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249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96180">
        <w:rPr>
          <w:rFonts w:ascii="Arial" w:hAnsi="Arial" w:cs="Arial"/>
          <w:b/>
          <w:bCs/>
          <w:sz w:val="16"/>
          <w:szCs w:val="16"/>
        </w:rPr>
        <w:t>337</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2A3A4D" w:rsidRPr="002A3A4D">
        <w:rPr>
          <w:rFonts w:ascii="Arial" w:hAnsi="Arial" w:cs="Arial"/>
          <w:b/>
          <w:sz w:val="16"/>
          <w:szCs w:val="16"/>
        </w:rPr>
        <w:t>0036.010096/2017-63</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4D4907" w:rsidRPr="004D4907">
        <w:rPr>
          <w:rFonts w:ascii="Arial" w:hAnsi="Arial" w:cs="Arial"/>
          <w:color w:val="000000"/>
          <w:sz w:val="16"/>
          <w:szCs w:val="16"/>
        </w:rPr>
        <w:t>para futura e eventual aquisição e instalação de aparelhos de ar condicionado</w:t>
      </w:r>
      <w:r w:rsidR="004D4907" w:rsidRPr="00760977">
        <w:rPr>
          <w:rFonts w:ascii="Arial" w:hAnsi="Arial" w:cs="Arial"/>
          <w:color w:val="000000"/>
          <w:sz w:val="16"/>
          <w:szCs w:val="16"/>
        </w:rPr>
        <w:t>, 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276404" w:rsidP="008F6F35">
      <w:pPr>
        <w:ind w:right="-1"/>
        <w:jc w:val="both"/>
        <w:rPr>
          <w:rFonts w:ascii="Arial" w:hAnsi="Arial" w:cs="Arial"/>
          <w:color w:val="FF0000"/>
          <w:sz w:val="16"/>
          <w:szCs w:val="16"/>
        </w:rPr>
      </w:pPr>
      <w:r>
        <w:rPr>
          <w:rFonts w:ascii="Arial" w:hAnsi="Arial" w:cs="Arial"/>
          <w:color w:val="000000"/>
          <w:sz w:val="16"/>
          <w:szCs w:val="16"/>
        </w:rPr>
        <w:t>Registro de Preço</w:t>
      </w:r>
      <w:bookmarkStart w:id="1" w:name="_GoBack"/>
      <w:bookmarkEnd w:id="1"/>
      <w:r w:rsidR="00FF045E" w:rsidRPr="00FF045E">
        <w:rPr>
          <w:rFonts w:ascii="Arial" w:hAnsi="Arial" w:cs="Arial"/>
          <w:color w:val="000000"/>
          <w:sz w:val="16"/>
          <w:szCs w:val="16"/>
        </w:rPr>
        <w:t xml:space="preserve"> </w:t>
      </w:r>
      <w:r w:rsidR="004D4907" w:rsidRPr="004D4907">
        <w:rPr>
          <w:rFonts w:ascii="Arial" w:hAnsi="Arial" w:cs="Arial"/>
          <w:color w:val="000000"/>
          <w:sz w:val="16"/>
          <w:szCs w:val="16"/>
        </w:rPr>
        <w:t>para futura e eventual aquisição e instalação de aparelhos de ar condicionado</w:t>
      </w:r>
      <w:r w:rsidR="008F6F35" w:rsidRPr="00760977">
        <w:rPr>
          <w:rFonts w:ascii="Arial" w:hAnsi="Arial" w:cs="Arial"/>
          <w:color w:val="000000"/>
          <w:sz w:val="16"/>
          <w:szCs w:val="16"/>
        </w:rPr>
        <w:t>, a pedido da Secretaria de Estado da Saúde/SESAU-RO</w:t>
      </w:r>
      <w:r w:rsidR="008F6F35" w:rsidRPr="00760977">
        <w:rPr>
          <w:rFonts w:ascii="Arial" w:hAnsi="Arial" w:cs="Arial"/>
          <w:color w:val="FF0000"/>
          <w:sz w:val="16"/>
          <w:szCs w:val="16"/>
        </w:rPr>
        <w:t>.</w:t>
      </w:r>
    </w:p>
    <w:p w:rsidR="00F24FD2" w:rsidRPr="002A3A4D" w:rsidRDefault="00FF045E" w:rsidP="002A3A4D">
      <w:pPr>
        <w:rPr>
          <w:rFonts w:ascii="Arial" w:hAnsi="Arial" w:cs="Arial"/>
          <w:color w:val="000000"/>
          <w:sz w:val="16"/>
          <w:szCs w:val="16"/>
        </w:rPr>
      </w:pPr>
      <w:r w:rsidRPr="00FF045E">
        <w:rPr>
          <w:rFonts w:ascii="Arial" w:hAnsi="Arial" w:cs="Arial"/>
          <w:color w:val="000000"/>
          <w:sz w:val="16"/>
          <w:szCs w:val="16"/>
        </w:rPr>
        <w:t>.</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4D4907" w:rsidRPr="004D4907" w:rsidRDefault="00206244" w:rsidP="004D4907">
      <w:pPr>
        <w:spacing w:before="120" w:after="120"/>
        <w:ind w:right="120"/>
        <w:jc w:val="both"/>
        <w:rPr>
          <w:rFonts w:ascii="Arial" w:hAnsi="Arial" w:cs="Arial"/>
          <w:b/>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4D4907" w:rsidRPr="004D4907">
        <w:rPr>
          <w:rFonts w:ascii="Arial" w:hAnsi="Arial" w:cs="Arial"/>
          <w:sz w:val="16"/>
          <w:szCs w:val="16"/>
        </w:rPr>
        <w:t>A entrega/instalação ocorrerá da seguinte forma: primeiro o recebimento da nota de empenho, após esse recebimento a empresa tem 05 (cinco) dias para apresentação do cronograma, informando o prazo de entrega dos equipamentos no Almoxarifado para devido tombamento e os prazos das instalações, dos equipamentos nas unidades, este prazo poderá ser variável devido a quantidade solicitada. A empresa terá 30 (trinta) dias para iniciar as instalações após a entrega do cronograma, sendo assim o prazo de entrega do objeto com a instalação começará a contar após a entrega do cronograma.</w:t>
      </w:r>
    </w:p>
    <w:p w:rsidR="00B0336B" w:rsidRPr="004D4907" w:rsidRDefault="00E370C4" w:rsidP="004D4907">
      <w:pPr>
        <w:spacing w:before="120" w:after="120"/>
        <w:ind w:right="120"/>
        <w:jc w:val="both"/>
        <w:rPr>
          <w:rFonts w:ascii="Arial" w:hAnsi="Arial" w:cs="Arial"/>
          <w:b/>
          <w:sz w:val="16"/>
          <w:szCs w:val="16"/>
        </w:rPr>
      </w:pPr>
      <w:r w:rsidRPr="00B0336B">
        <w:rPr>
          <w:rFonts w:ascii="Arial" w:hAnsi="Arial" w:cs="Arial"/>
          <w:b/>
          <w:sz w:val="16"/>
          <w:szCs w:val="16"/>
        </w:rPr>
        <w:t xml:space="preserve">6.4. DO LOCAL DE ENTREGA: </w:t>
      </w:r>
      <w:r w:rsidR="004D4907" w:rsidRPr="004D4907">
        <w:rPr>
          <w:rFonts w:ascii="Arial" w:hAnsi="Arial" w:cs="Arial"/>
          <w:sz w:val="16"/>
          <w:szCs w:val="16"/>
        </w:rPr>
        <w:t>Os materiais deverão ser entregues na Coordenação de almoxarifado e patrimônio - CAP/SESAU, Avenida Rio Madeira, 603, Bairro Lagoa – Porto Velho/RO, de Segunda a Sexta-Feira das 7h30min às 13h30min.</w:t>
      </w:r>
    </w:p>
    <w:p w:rsidR="004D4907" w:rsidRDefault="004D4907"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.1.</w:t>
      </w:r>
      <w:r w:rsidR="004D4907" w:rsidRPr="004D4907">
        <w:rPr>
          <w:rFonts w:ascii="Arial" w:hAnsi="Arial" w:cs="Arial"/>
          <w:sz w:val="16"/>
          <w:szCs w:val="16"/>
        </w:rPr>
        <w:t xml:space="preserve"> Sem prejuízo das sanções cominadas no art. 7 da Lei nº 10.520/02, pela inexecução total ou parcial do contrato, a Administração poderá, garantida a prévia e ampla defesa, aplicar à CONTRATADA multa de até 10% (dez por cento) sobre o valor da parte inadimplida.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.2.</w:t>
      </w:r>
      <w:r w:rsidR="004D4907" w:rsidRPr="004D490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.3.</w:t>
      </w:r>
      <w:r w:rsidR="004D4907" w:rsidRPr="004D490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w:t>
      </w:r>
      <w:r w:rsidR="004D4907" w:rsidRPr="004D4907">
        <w:rPr>
          <w:rFonts w:ascii="Arial" w:hAnsi="Arial" w:cs="Arial"/>
          <w:sz w:val="16"/>
          <w:szCs w:val="16"/>
        </w:rPr>
        <w:lastRenderedPageBreak/>
        <w:t xml:space="preserve">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.4.</w:t>
      </w:r>
      <w:r w:rsidR="004D4907" w:rsidRPr="004D490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r w:rsidRPr="00F827C8">
        <w:rPr>
          <w:rFonts w:ascii="Arial" w:hAnsi="Arial" w:cs="Arial"/>
          <w:b/>
          <w:sz w:val="16"/>
          <w:szCs w:val="16"/>
        </w:rPr>
        <w:t>9</w:t>
      </w:r>
      <w:r w:rsidR="004D4907" w:rsidRPr="00F827C8">
        <w:rPr>
          <w:rFonts w:ascii="Arial" w:hAnsi="Arial" w:cs="Arial"/>
          <w:b/>
          <w:sz w:val="16"/>
          <w:szCs w:val="16"/>
        </w:rPr>
        <w:t>.5.</w:t>
      </w:r>
      <w:r w:rsidR="004D4907" w:rsidRPr="004D490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.6.</w:t>
      </w:r>
      <w:r w:rsidR="004D4907" w:rsidRPr="004D490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25378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.7.</w:t>
      </w:r>
      <w:r w:rsidR="004D4907" w:rsidRPr="004D490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.8.</w:t>
      </w:r>
      <w:r w:rsidR="004D4907" w:rsidRPr="004D4907">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4D4907" w:rsidRDefault="008A39AB" w:rsidP="00B0336B">
      <w:pPr>
        <w:rPr>
          <w:rFonts w:ascii="Arial" w:hAnsi="Arial" w:cs="Arial"/>
          <w:sz w:val="16"/>
          <w:szCs w:val="16"/>
        </w:rPr>
      </w:pPr>
      <w:r>
        <w:rPr>
          <w:rFonts w:ascii="Arial" w:hAnsi="Arial" w:cs="Arial"/>
          <w:sz w:val="16"/>
          <w:szCs w:val="16"/>
        </w:rPr>
        <w:t>a)</w:t>
      </w:r>
      <w:r w:rsidR="004D4907" w:rsidRPr="004D4907">
        <w:rPr>
          <w:rFonts w:ascii="Arial" w:hAnsi="Arial" w:cs="Arial"/>
          <w:sz w:val="16"/>
          <w:szCs w:val="16"/>
        </w:rPr>
        <w:t xml:space="preserve"> Inexecução total ou parcial do contrato; </w:t>
      </w:r>
    </w:p>
    <w:p w:rsidR="004D4907" w:rsidRDefault="008A39AB" w:rsidP="00B0336B">
      <w:pPr>
        <w:rPr>
          <w:rFonts w:ascii="Arial" w:hAnsi="Arial" w:cs="Arial"/>
          <w:sz w:val="16"/>
          <w:szCs w:val="16"/>
        </w:rPr>
      </w:pPr>
      <w:r>
        <w:rPr>
          <w:rFonts w:ascii="Arial" w:hAnsi="Arial" w:cs="Arial"/>
          <w:sz w:val="16"/>
          <w:szCs w:val="16"/>
        </w:rPr>
        <w:t>b)</w:t>
      </w:r>
      <w:r w:rsidR="004D4907" w:rsidRPr="004D4907">
        <w:rPr>
          <w:rFonts w:ascii="Arial" w:hAnsi="Arial" w:cs="Arial"/>
          <w:sz w:val="16"/>
          <w:szCs w:val="16"/>
        </w:rPr>
        <w:t xml:space="preserve"> Apresentação de documentação falsa; </w:t>
      </w:r>
    </w:p>
    <w:p w:rsidR="004D4907" w:rsidRDefault="008A39AB" w:rsidP="00B0336B">
      <w:pPr>
        <w:rPr>
          <w:rFonts w:ascii="Arial" w:hAnsi="Arial" w:cs="Arial"/>
          <w:sz w:val="16"/>
          <w:szCs w:val="16"/>
        </w:rPr>
      </w:pPr>
      <w:r>
        <w:rPr>
          <w:rFonts w:ascii="Arial" w:hAnsi="Arial" w:cs="Arial"/>
          <w:sz w:val="16"/>
          <w:szCs w:val="16"/>
        </w:rPr>
        <w:t>c)</w:t>
      </w:r>
      <w:r w:rsidR="004D4907" w:rsidRPr="004D4907">
        <w:rPr>
          <w:rFonts w:ascii="Arial" w:hAnsi="Arial" w:cs="Arial"/>
          <w:sz w:val="16"/>
          <w:szCs w:val="16"/>
        </w:rPr>
        <w:t xml:space="preserve"> Comportamento inidôneo; </w:t>
      </w:r>
    </w:p>
    <w:p w:rsidR="004D4907" w:rsidRDefault="008A39AB" w:rsidP="00B0336B">
      <w:pPr>
        <w:rPr>
          <w:rFonts w:ascii="Arial" w:hAnsi="Arial" w:cs="Arial"/>
          <w:sz w:val="16"/>
          <w:szCs w:val="16"/>
        </w:rPr>
      </w:pPr>
      <w:r>
        <w:rPr>
          <w:rFonts w:ascii="Arial" w:hAnsi="Arial" w:cs="Arial"/>
          <w:sz w:val="16"/>
          <w:szCs w:val="16"/>
        </w:rPr>
        <w:t>d)</w:t>
      </w:r>
      <w:r w:rsidR="004D4907" w:rsidRPr="004D4907">
        <w:rPr>
          <w:rFonts w:ascii="Arial" w:hAnsi="Arial" w:cs="Arial"/>
          <w:sz w:val="16"/>
          <w:szCs w:val="16"/>
        </w:rPr>
        <w:t xml:space="preserve"> Fraude fiscal; </w:t>
      </w:r>
    </w:p>
    <w:p w:rsidR="004D4907" w:rsidRDefault="008A39AB" w:rsidP="00B0336B">
      <w:pPr>
        <w:rPr>
          <w:rFonts w:ascii="Arial" w:hAnsi="Arial" w:cs="Arial"/>
          <w:sz w:val="16"/>
          <w:szCs w:val="16"/>
        </w:rPr>
      </w:pPr>
      <w:r>
        <w:rPr>
          <w:rFonts w:ascii="Arial" w:hAnsi="Arial" w:cs="Arial"/>
          <w:sz w:val="16"/>
          <w:szCs w:val="16"/>
        </w:rPr>
        <w:t>e)</w:t>
      </w:r>
      <w:r w:rsidR="004D4907" w:rsidRPr="004D4907">
        <w:rPr>
          <w:rFonts w:ascii="Arial" w:hAnsi="Arial" w:cs="Arial"/>
          <w:sz w:val="16"/>
          <w:szCs w:val="16"/>
        </w:rPr>
        <w:t xml:space="preserve"> Descumprimento de qualquer dos deveres elencados no Edital ou no Contrato. </w:t>
      </w:r>
    </w:p>
    <w:p w:rsidR="004D4907"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.9.</w:t>
      </w:r>
      <w:r w:rsidR="004D4907" w:rsidRPr="004D490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D4907" w:rsidRPr="00B0336B" w:rsidRDefault="00F827C8" w:rsidP="00B0336B">
      <w:pPr>
        <w:rPr>
          <w:rFonts w:ascii="Arial" w:hAnsi="Arial" w:cs="Arial"/>
          <w:sz w:val="16"/>
          <w:szCs w:val="16"/>
        </w:rPr>
      </w:pPr>
      <w:r w:rsidRPr="00F827C8">
        <w:rPr>
          <w:rFonts w:ascii="Arial" w:hAnsi="Arial" w:cs="Arial"/>
          <w:b/>
          <w:sz w:val="16"/>
          <w:szCs w:val="16"/>
        </w:rPr>
        <w:t>9</w:t>
      </w:r>
      <w:r w:rsidR="004D4907" w:rsidRPr="00F827C8">
        <w:rPr>
          <w:rFonts w:ascii="Arial" w:hAnsi="Arial" w:cs="Arial"/>
          <w:b/>
          <w:sz w:val="16"/>
          <w:szCs w:val="16"/>
        </w:rPr>
        <w:t>.10.</w:t>
      </w:r>
      <w:r w:rsidR="004D4907" w:rsidRPr="004D490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8A39AB" w:rsidRDefault="006C6C9B" w:rsidP="006C6C9B">
      <w:pPr>
        <w:rPr>
          <w:rFonts w:ascii="Arial" w:hAnsi="Arial" w:cs="Arial"/>
          <w:sz w:val="16"/>
          <w:szCs w:val="16"/>
        </w:rPr>
      </w:pPr>
      <w:r w:rsidRPr="00F754B4">
        <w:rPr>
          <w:rFonts w:ascii="Arial" w:hAnsi="Arial" w:cs="Arial"/>
          <w:sz w:val="16"/>
          <w:szCs w:val="16"/>
        </w:rPr>
        <w:t> </w:t>
      </w:r>
    </w:p>
    <w:tbl>
      <w:tblPr>
        <w:tblW w:w="11156"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7988"/>
        <w:gridCol w:w="1093"/>
        <w:gridCol w:w="1280"/>
      </w:tblGrid>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ITEM</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DESCRIÇÃO DA INFRAÇÃO</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GRAU</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MULTA*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27"/>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Permitir situação que crie a possibilidade ou cause danos físico, lesão corporal ou consequências letais;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06</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4,0%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28"/>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Usar indevidamente informações sigilosas a que teve acesso;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06</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4,0%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29"/>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Recusar-se a entregar os bens determinado pela FISCALIZAÇÃO, sem motivo justificado;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04</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1,6%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0"/>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Realizar entrega incompleta, paliativo substitutivo como por caráter permanente, ou deixar de providenciar recomposição complementar;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02</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0,4%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1"/>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Fornecer informação pérfida quanto ao objeto ou substituição de material;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02</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0,4% por dia</w:t>
            </w:r>
          </w:p>
        </w:tc>
      </w:tr>
      <w:tr w:rsidR="008A39AB" w:rsidRPr="008A39AB" w:rsidTr="008A39AB">
        <w:trPr>
          <w:tblCellSpacing w:w="0" w:type="dxa"/>
        </w:trPr>
        <w:tc>
          <w:tcPr>
            <w:tcW w:w="11156" w:type="dxa"/>
            <w:gridSpan w:val="4"/>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Para os itens a seguir, deixar de:</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2"/>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Efetuar reposição de equipamentos danificados, por motivo e por dia;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04</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1,6%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3"/>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03</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0,8%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4"/>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Cumprir determinação formal ou instrução complementar da FISCALIZAÇÃO,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03</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0,8%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5"/>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Iniciar a entrega dos materiais permanentes nos prazos estabelecidos, observados os limites mínimos estabelecidos no Termo de Referência;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02</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0,4%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6"/>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Manter a documentação de habilitação atualizada; por item, por ocorrência.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01</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0,2% por dia</w:t>
            </w:r>
          </w:p>
        </w:tc>
      </w:tr>
      <w:tr w:rsidR="008A39AB" w:rsidRPr="008A39AB" w:rsidTr="008A39AB">
        <w:trP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numPr>
                <w:ilvl w:val="0"/>
                <w:numId w:val="37"/>
              </w:numPr>
              <w:rPr>
                <w:rFonts w:ascii="Arial" w:hAnsi="Arial" w:cs="Arial"/>
                <w:sz w:val="16"/>
                <w:szCs w:val="16"/>
              </w:rPr>
            </w:pPr>
            <w:r w:rsidRPr="008A39AB">
              <w:rPr>
                <w:rFonts w:ascii="Arial" w:hAnsi="Arial" w:cs="Arial"/>
                <w:sz w:val="16"/>
                <w:szCs w:val="16"/>
              </w:rPr>
              <w:t> </w:t>
            </w:r>
          </w:p>
        </w:tc>
        <w:tc>
          <w:tcPr>
            <w:tcW w:w="7988"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rPr>
                <w:rFonts w:ascii="Arial" w:hAnsi="Arial" w:cs="Arial"/>
                <w:sz w:val="16"/>
                <w:szCs w:val="16"/>
              </w:rPr>
            </w:pPr>
            <w:r w:rsidRPr="008A39AB">
              <w:rPr>
                <w:rFonts w:ascii="Arial" w:hAnsi="Arial" w:cs="Arial"/>
                <w:sz w:val="16"/>
                <w:szCs w:val="16"/>
              </w:rPr>
              <w:t>Fornecer suporte técnico à Contratante, por ocorrência e por dia.</w:t>
            </w:r>
          </w:p>
        </w:tc>
        <w:tc>
          <w:tcPr>
            <w:tcW w:w="1093"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01</w:t>
            </w:r>
          </w:p>
        </w:tc>
        <w:tc>
          <w:tcPr>
            <w:tcW w:w="1280" w:type="dxa"/>
            <w:tcBorders>
              <w:top w:val="outset" w:sz="6" w:space="0" w:color="auto"/>
              <w:left w:val="outset" w:sz="6" w:space="0" w:color="auto"/>
              <w:bottom w:val="outset" w:sz="6" w:space="0" w:color="auto"/>
              <w:right w:val="outset" w:sz="6" w:space="0" w:color="auto"/>
            </w:tcBorders>
            <w:vAlign w:val="center"/>
            <w:hideMark/>
          </w:tcPr>
          <w:p w:rsidR="008A39AB" w:rsidRPr="008A39AB" w:rsidRDefault="008A39AB" w:rsidP="008A39AB">
            <w:pPr>
              <w:jc w:val="center"/>
              <w:rPr>
                <w:rFonts w:ascii="Arial" w:hAnsi="Arial" w:cs="Arial"/>
                <w:sz w:val="16"/>
                <w:szCs w:val="16"/>
              </w:rPr>
            </w:pPr>
            <w:r w:rsidRPr="008A39AB">
              <w:rPr>
                <w:rFonts w:ascii="Arial" w:hAnsi="Arial" w:cs="Arial"/>
                <w:b/>
                <w:bCs/>
                <w:sz w:val="16"/>
                <w:szCs w:val="16"/>
              </w:rPr>
              <w:t>0,2% por dia</w:t>
            </w:r>
          </w:p>
        </w:tc>
      </w:tr>
    </w:tbl>
    <w:p w:rsidR="008A39AB" w:rsidRPr="008A39AB" w:rsidRDefault="008A39AB" w:rsidP="008A39AB">
      <w:pPr>
        <w:rPr>
          <w:rFonts w:ascii="Arial" w:hAnsi="Arial" w:cs="Arial"/>
          <w:sz w:val="16"/>
          <w:szCs w:val="16"/>
        </w:rPr>
      </w:pPr>
      <w:r w:rsidRPr="008A39AB">
        <w:rPr>
          <w:rFonts w:ascii="Arial" w:hAnsi="Arial" w:cs="Arial"/>
          <w:sz w:val="16"/>
          <w:szCs w:val="16"/>
        </w:rPr>
        <w:t> </w:t>
      </w:r>
    </w:p>
    <w:p w:rsidR="00F827C8" w:rsidRDefault="00F827C8" w:rsidP="006C6C9B">
      <w:pPr>
        <w:rPr>
          <w:rFonts w:ascii="Arial" w:hAnsi="Arial" w:cs="Arial"/>
          <w:sz w:val="16"/>
          <w:szCs w:val="16"/>
        </w:rPr>
      </w:pPr>
      <w:r w:rsidRPr="00F827C8">
        <w:rPr>
          <w:rFonts w:ascii="Arial" w:hAnsi="Arial" w:cs="Arial"/>
          <w:b/>
          <w:sz w:val="16"/>
          <w:szCs w:val="16"/>
        </w:rPr>
        <w:t>9</w:t>
      </w:r>
      <w:r w:rsidR="003820D4" w:rsidRPr="00F827C8">
        <w:rPr>
          <w:rFonts w:ascii="Arial" w:hAnsi="Arial" w:cs="Arial"/>
          <w:b/>
          <w:sz w:val="16"/>
          <w:szCs w:val="16"/>
        </w:rPr>
        <w:t>.11.</w:t>
      </w:r>
      <w:r w:rsidR="003820D4" w:rsidRPr="003820D4">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6C6C9B" w:rsidRDefault="00F827C8" w:rsidP="006C6C9B">
      <w:pPr>
        <w:rPr>
          <w:rFonts w:ascii="Arial" w:hAnsi="Arial" w:cs="Arial"/>
          <w:sz w:val="16"/>
          <w:szCs w:val="16"/>
        </w:rPr>
      </w:pPr>
      <w:r w:rsidRPr="00F827C8">
        <w:rPr>
          <w:rFonts w:ascii="Arial" w:hAnsi="Arial" w:cs="Arial"/>
          <w:b/>
          <w:sz w:val="16"/>
          <w:szCs w:val="16"/>
        </w:rPr>
        <w:t>9</w:t>
      </w:r>
      <w:r w:rsidR="003820D4" w:rsidRPr="00F827C8">
        <w:rPr>
          <w:rFonts w:ascii="Arial" w:hAnsi="Arial" w:cs="Arial"/>
          <w:b/>
          <w:sz w:val="16"/>
          <w:szCs w:val="16"/>
        </w:rPr>
        <w:t>.12.</w:t>
      </w:r>
      <w:r w:rsidR="003820D4" w:rsidRPr="003820D4">
        <w:rPr>
          <w:rFonts w:ascii="Arial" w:hAnsi="Arial" w:cs="Arial"/>
          <w:sz w:val="16"/>
          <w:szCs w:val="16"/>
        </w:rPr>
        <w:t xml:space="preserve"> Após 30 (trinta) dias da falta de execução do objeto, será considerada inexecução total do contrato, o que ensejará a rescisão contratual.</w:t>
      </w:r>
    </w:p>
    <w:p w:rsidR="00F827C8" w:rsidRDefault="00F827C8" w:rsidP="006C6C9B">
      <w:pPr>
        <w:rPr>
          <w:rFonts w:ascii="Arial" w:hAnsi="Arial" w:cs="Arial"/>
          <w:sz w:val="16"/>
          <w:szCs w:val="16"/>
        </w:rPr>
      </w:pPr>
      <w:r w:rsidRPr="00F827C8">
        <w:rPr>
          <w:rFonts w:ascii="Arial" w:hAnsi="Arial" w:cs="Arial"/>
          <w:b/>
          <w:sz w:val="16"/>
          <w:szCs w:val="16"/>
        </w:rPr>
        <w:t>9.14.</w:t>
      </w:r>
      <w:r w:rsidRPr="00F827C8">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F827C8" w:rsidRDefault="00F827C8" w:rsidP="006C6C9B">
      <w:pPr>
        <w:rPr>
          <w:rFonts w:ascii="Arial" w:hAnsi="Arial" w:cs="Arial"/>
          <w:sz w:val="16"/>
          <w:szCs w:val="16"/>
        </w:rPr>
      </w:pPr>
      <w:r w:rsidRPr="00F827C8">
        <w:rPr>
          <w:rFonts w:ascii="Arial" w:hAnsi="Arial" w:cs="Arial"/>
          <w:b/>
          <w:sz w:val="16"/>
          <w:szCs w:val="16"/>
        </w:rPr>
        <w:t>9.15.</w:t>
      </w:r>
      <w:r w:rsidRPr="00F827C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F827C8" w:rsidRDefault="00F827C8" w:rsidP="006C6C9B">
      <w:pPr>
        <w:rPr>
          <w:rFonts w:ascii="Arial" w:hAnsi="Arial" w:cs="Arial"/>
          <w:sz w:val="16"/>
          <w:szCs w:val="16"/>
        </w:rPr>
      </w:pPr>
      <w:r w:rsidRPr="00F827C8">
        <w:rPr>
          <w:rFonts w:ascii="Arial" w:hAnsi="Arial" w:cs="Arial"/>
          <w:b/>
          <w:sz w:val="16"/>
          <w:szCs w:val="16"/>
        </w:rPr>
        <w:t>9.16.</w:t>
      </w:r>
      <w:r w:rsidRPr="00F827C8">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F827C8" w:rsidRDefault="00F827C8" w:rsidP="006C6C9B">
      <w:pPr>
        <w:rPr>
          <w:rFonts w:ascii="Arial" w:hAnsi="Arial" w:cs="Arial"/>
          <w:sz w:val="16"/>
          <w:szCs w:val="16"/>
        </w:rPr>
      </w:pPr>
      <w:r w:rsidRPr="00F827C8">
        <w:rPr>
          <w:rFonts w:ascii="Arial" w:hAnsi="Arial" w:cs="Arial"/>
          <w:b/>
          <w:sz w:val="16"/>
          <w:szCs w:val="16"/>
        </w:rPr>
        <w:t>9.17.</w:t>
      </w:r>
      <w:r w:rsidRPr="00F827C8">
        <w:rPr>
          <w:rFonts w:ascii="Arial" w:hAnsi="Arial" w:cs="Arial"/>
          <w:sz w:val="16"/>
          <w:szCs w:val="16"/>
        </w:rPr>
        <w:t xml:space="preserve"> A sanção será obrigatoriamente registrada no Sistema de Cadastramento Unificado de Fornecedores – SICAF, bem como em sistemas Estaduais. </w:t>
      </w:r>
      <w:r w:rsidRPr="00F827C8">
        <w:rPr>
          <w:rFonts w:ascii="Arial" w:hAnsi="Arial" w:cs="Arial"/>
          <w:b/>
          <w:sz w:val="16"/>
          <w:szCs w:val="16"/>
        </w:rPr>
        <w:t>9.18.</w:t>
      </w:r>
      <w:r w:rsidRPr="00F827C8">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827C8" w:rsidRDefault="00F827C8" w:rsidP="006C6C9B">
      <w:pPr>
        <w:rPr>
          <w:rFonts w:ascii="Arial" w:hAnsi="Arial" w:cs="Arial"/>
          <w:sz w:val="16"/>
          <w:szCs w:val="16"/>
        </w:rPr>
      </w:pPr>
      <w:r>
        <w:rPr>
          <w:rFonts w:ascii="Arial" w:hAnsi="Arial" w:cs="Arial"/>
          <w:sz w:val="16"/>
          <w:szCs w:val="16"/>
        </w:rPr>
        <w:t>a)</w:t>
      </w:r>
      <w:r w:rsidRPr="00F827C8">
        <w:rPr>
          <w:rFonts w:ascii="Arial" w:hAnsi="Arial" w:cs="Arial"/>
          <w:sz w:val="16"/>
          <w:szCs w:val="16"/>
        </w:rPr>
        <w:t xml:space="preserve"> Tenham sofrido condenações definitivas por praticarem, por meio dolosos, fraude fiscal no recolhimento de tributos; </w:t>
      </w:r>
    </w:p>
    <w:p w:rsidR="00F827C8" w:rsidRDefault="00F827C8" w:rsidP="006C6C9B">
      <w:pPr>
        <w:rPr>
          <w:rFonts w:ascii="Arial" w:hAnsi="Arial" w:cs="Arial"/>
          <w:sz w:val="16"/>
          <w:szCs w:val="16"/>
        </w:rPr>
      </w:pPr>
      <w:r>
        <w:rPr>
          <w:rFonts w:ascii="Arial" w:hAnsi="Arial" w:cs="Arial"/>
          <w:sz w:val="16"/>
          <w:szCs w:val="16"/>
        </w:rPr>
        <w:t>b)</w:t>
      </w:r>
      <w:r w:rsidRPr="00F827C8">
        <w:rPr>
          <w:rFonts w:ascii="Arial" w:hAnsi="Arial" w:cs="Arial"/>
          <w:sz w:val="16"/>
          <w:szCs w:val="16"/>
        </w:rPr>
        <w:t xml:space="preserve"> Tenham praticado atos ilícitos visando a frustrar os objetivos da licitação; </w:t>
      </w:r>
    </w:p>
    <w:p w:rsidR="00F827C8" w:rsidRDefault="00F827C8" w:rsidP="006C6C9B">
      <w:pPr>
        <w:rPr>
          <w:rFonts w:ascii="Arial" w:hAnsi="Arial" w:cs="Arial"/>
          <w:sz w:val="16"/>
          <w:szCs w:val="16"/>
        </w:rPr>
      </w:pPr>
      <w:r>
        <w:rPr>
          <w:rFonts w:ascii="Arial" w:hAnsi="Arial" w:cs="Arial"/>
          <w:sz w:val="16"/>
          <w:szCs w:val="16"/>
        </w:rPr>
        <w:t>c)</w:t>
      </w:r>
      <w:r w:rsidRPr="00F827C8">
        <w:rPr>
          <w:rFonts w:ascii="Arial" w:hAnsi="Arial" w:cs="Arial"/>
          <w:sz w:val="16"/>
          <w:szCs w:val="16"/>
        </w:rPr>
        <w:t xml:space="preserve"> Demonstrem não possuir idoneidade para contratar com a Administração em virtude de atos ilícitos praticados.</w:t>
      </w:r>
    </w:p>
    <w:p w:rsidR="008A39AB" w:rsidRPr="00F754B4" w:rsidRDefault="008A39AB" w:rsidP="006C6C9B">
      <w:pPr>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2A3A4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76404"/>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2127DF-AEC8-4140-95AC-97AEFDD6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B68E1-6DAD-478F-89EC-5D580004B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3187</Words>
  <Characters>17212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6</cp:revision>
  <cp:lastPrinted>2018-10-08T16:20:00Z</cp:lastPrinted>
  <dcterms:created xsi:type="dcterms:W3CDTF">2018-10-25T13:00:00Z</dcterms:created>
  <dcterms:modified xsi:type="dcterms:W3CDTF">2018-10-26T12:56:00Z</dcterms:modified>
</cp:coreProperties>
</file>