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C04A91">
        <w:rPr>
          <w:rFonts w:ascii="Arial" w:hAnsi="Arial" w:cs="Arial"/>
          <w:b/>
          <w:sz w:val="16"/>
          <w:szCs w:val="16"/>
        </w:rPr>
        <w:t>223/</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04A91">
        <w:rPr>
          <w:rFonts w:ascii="Arial" w:hAnsi="Arial" w:cs="Arial"/>
          <w:b/>
          <w:bCs/>
          <w:sz w:val="16"/>
          <w:szCs w:val="16"/>
        </w:rPr>
        <w:t>263</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C04A91" w:rsidRPr="00C04A91">
        <w:rPr>
          <w:rFonts w:ascii="Arial" w:hAnsi="Arial" w:cs="Arial"/>
          <w:b/>
          <w:bCs/>
          <w:sz w:val="16"/>
          <w:szCs w:val="16"/>
        </w:rPr>
        <w:t>0036.054879/2018-30</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C04A91">
        <w:rPr>
          <w:rFonts w:ascii="Arial" w:hAnsi="Arial" w:cs="Arial"/>
          <w:color w:val="000000" w:themeColor="text1"/>
          <w:sz w:val="16"/>
          <w:szCs w:val="16"/>
        </w:rPr>
        <w:t xml:space="preserve"> </w:t>
      </w:r>
      <w:r w:rsidR="00C04A91" w:rsidRPr="00C04A91">
        <w:rPr>
          <w:rFonts w:ascii="Arial" w:hAnsi="Arial" w:cs="Arial"/>
          <w:color w:val="000000" w:themeColor="text1"/>
          <w:sz w:val="16"/>
          <w:szCs w:val="16"/>
        </w:rPr>
        <w:t xml:space="preserve">para futura e eventual aquisição de material de consumo (material penso: </w:t>
      </w:r>
      <w:r w:rsidR="004A0344">
        <w:rPr>
          <w:rFonts w:ascii="Arial" w:hAnsi="Arial" w:cs="Arial"/>
          <w:color w:val="000000" w:themeColor="text1"/>
          <w:sz w:val="16"/>
          <w:szCs w:val="16"/>
        </w:rPr>
        <w:t>C</w:t>
      </w:r>
      <w:r w:rsidR="004A0344" w:rsidRPr="00C04A91">
        <w:rPr>
          <w:rFonts w:ascii="Arial" w:hAnsi="Arial" w:cs="Arial"/>
          <w:color w:val="000000" w:themeColor="text1"/>
          <w:sz w:val="16"/>
          <w:szCs w:val="16"/>
        </w:rPr>
        <w:t xml:space="preserve">ânula traqueostomia estéril com balão nº 4,5,cânula traqueostomia estéril com balão nº 5,0, cânula traqueostomia estéril com balão nº 5,5,cânula traqueostomia estéril com balão nº 7,0), </w:t>
      </w:r>
      <w:r w:rsidR="00C04A91" w:rsidRPr="00C04A91">
        <w:rPr>
          <w:rFonts w:ascii="Arial" w:hAnsi="Arial" w:cs="Arial"/>
          <w:color w:val="000000" w:themeColor="text1"/>
          <w:sz w:val="16"/>
          <w:szCs w:val="16"/>
        </w:rPr>
        <w:t>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w:t>
      </w:r>
      <w:r w:rsidR="00C04A91">
        <w:rPr>
          <w:rFonts w:ascii="Arial" w:hAnsi="Arial" w:cs="Arial"/>
          <w:color w:val="000000" w:themeColor="text1"/>
          <w:sz w:val="16"/>
          <w:szCs w:val="16"/>
        </w:rPr>
        <w:t>ria de Estado da Saúde/SESAU-RO</w:t>
      </w:r>
      <w:r w:rsidR="00045F3C">
        <w:rPr>
          <w:rFonts w:ascii="Arial" w:hAnsi="Arial" w:cs="Arial"/>
          <w:color w:val="000000" w:themeColor="text1"/>
          <w:sz w:val="16"/>
          <w:szCs w:val="16"/>
        </w:rPr>
        <w:t xml:space="preserve">, </w:t>
      </w:r>
      <w:r w:rsidR="00A212A5" w:rsidRPr="00CE0078">
        <w:rPr>
          <w:rFonts w:ascii="Arial" w:hAnsi="Arial" w:cs="Arial"/>
          <w:color w:val="000000" w:themeColor="text1"/>
          <w:sz w:val="16"/>
          <w:szCs w:val="16"/>
        </w:rPr>
        <w:t xml:space="preserve">para o período de 12 meses, </w:t>
      </w:r>
      <w:r w:rsidR="00D7527B" w:rsidRPr="00D7527B">
        <w:rPr>
          <w:rFonts w:ascii="Arial" w:hAnsi="Arial" w:cs="Arial"/>
          <w:sz w:val="16"/>
          <w:szCs w:val="16"/>
        </w:rPr>
        <w:t xml:space="preserve">conforme especificação e quantitativos constantes no item 3 </w:t>
      </w:r>
      <w:r w:rsidR="008D2FE4">
        <w:rPr>
          <w:rFonts w:ascii="Arial" w:hAnsi="Arial" w:cs="Arial"/>
          <w:sz w:val="16"/>
          <w:szCs w:val="16"/>
        </w:rPr>
        <w:t>do</w:t>
      </w:r>
      <w:r w:rsidR="00D7527B" w:rsidRPr="00D7527B">
        <w:rPr>
          <w:rFonts w:ascii="Arial" w:hAnsi="Arial" w:cs="Arial"/>
          <w:sz w:val="16"/>
          <w:szCs w:val="16"/>
        </w:rPr>
        <w:t xml:space="preserve"> Termo de Referência</w:t>
      </w:r>
      <w:r w:rsidR="00D7527B">
        <w:rPr>
          <w:rFonts w:ascii="Arial" w:hAnsi="Arial" w:cs="Arial"/>
          <w:sz w:val="16"/>
          <w:szCs w:val="16"/>
        </w:rPr>
        <w:t xml:space="preserve">, </w:t>
      </w:r>
      <w:r w:rsidRPr="00CE0078">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C04A91" w:rsidRDefault="00725CE9" w:rsidP="004741FB">
      <w:pPr>
        <w:ind w:right="-1"/>
        <w:jc w:val="both"/>
        <w:rPr>
          <w:rFonts w:ascii="Arial" w:hAnsi="Arial" w:cs="Arial"/>
          <w:color w:val="000000" w:themeColor="text1"/>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00C04A91" w:rsidRPr="00C04A91">
        <w:rPr>
          <w:rFonts w:ascii="Arial" w:hAnsi="Arial" w:cs="Arial"/>
          <w:color w:val="000000" w:themeColor="text1"/>
          <w:sz w:val="16"/>
          <w:szCs w:val="16"/>
        </w:rPr>
        <w:t xml:space="preserve">para futura e eventual aquisição de material de consumo (material penso: </w:t>
      </w:r>
      <w:r w:rsidR="004A0344">
        <w:rPr>
          <w:rFonts w:ascii="Arial" w:hAnsi="Arial" w:cs="Arial"/>
          <w:color w:val="000000" w:themeColor="text1"/>
          <w:sz w:val="16"/>
          <w:szCs w:val="16"/>
        </w:rPr>
        <w:t>C</w:t>
      </w:r>
      <w:r w:rsidR="004A0344" w:rsidRPr="00C04A91">
        <w:rPr>
          <w:rFonts w:ascii="Arial" w:hAnsi="Arial" w:cs="Arial"/>
          <w:color w:val="000000" w:themeColor="text1"/>
          <w:sz w:val="16"/>
          <w:szCs w:val="16"/>
        </w:rPr>
        <w:t>ânula traqueostomia estéril com balão nº 4,5,cânula traqueostomia esteril com balão nº 5,0, cânula traqueostomia estéril com balão nº 5,5,cânula traqueostomia estéril com balão nº 7,0)</w:t>
      </w:r>
      <w:r w:rsidR="00C04A91" w:rsidRPr="00C04A91">
        <w:rPr>
          <w:rFonts w:ascii="Arial" w:hAnsi="Arial" w:cs="Arial"/>
          <w:color w:val="000000" w:themeColor="text1"/>
          <w:sz w:val="16"/>
          <w:szCs w:val="16"/>
        </w:rPr>
        <w:t>,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p>
    <w:p w:rsidR="00C04A91" w:rsidRDefault="00C04A91" w:rsidP="004741FB">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E370C4" w:rsidRDefault="00206244" w:rsidP="00045F3C">
      <w:pPr>
        <w:spacing w:before="120" w:after="120"/>
        <w:ind w:right="120"/>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725CE9">
        <w:rPr>
          <w:rFonts w:ascii="Arial" w:hAnsi="Arial" w:cs="Arial"/>
          <w:b/>
          <w:sz w:val="16"/>
          <w:szCs w:val="16"/>
        </w:rPr>
        <w:t>DO PRAZO DE ENTREGA</w:t>
      </w:r>
      <w:r w:rsidR="006D1053" w:rsidRPr="00AB7A9D">
        <w:rPr>
          <w:rFonts w:ascii="Arial" w:hAnsi="Arial" w:cs="Arial"/>
          <w:sz w:val="16"/>
          <w:szCs w:val="16"/>
        </w:rPr>
        <w:t>:</w:t>
      </w:r>
      <w:r w:rsidR="00416202" w:rsidRPr="00AB7A9D">
        <w:rPr>
          <w:rFonts w:ascii="Arial" w:hAnsi="Arial" w:cs="Arial"/>
          <w:sz w:val="16"/>
          <w:szCs w:val="16"/>
        </w:rPr>
        <w:t xml:space="preserve"> </w:t>
      </w:r>
      <w:r w:rsidR="00C04A91" w:rsidRPr="00C04A91">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D01D8A" w:rsidRDefault="00E370C4" w:rsidP="004330D7">
      <w:pPr>
        <w:spacing w:before="120" w:after="120"/>
        <w:ind w:right="120"/>
        <w:jc w:val="both"/>
        <w:rPr>
          <w:rFonts w:ascii="Arial" w:hAnsi="Arial" w:cs="Arial"/>
          <w:sz w:val="16"/>
          <w:szCs w:val="16"/>
        </w:rPr>
      </w:pPr>
      <w:r w:rsidRPr="00E370C4">
        <w:rPr>
          <w:rFonts w:ascii="Arial" w:hAnsi="Arial" w:cs="Arial"/>
          <w:b/>
          <w:sz w:val="16"/>
          <w:szCs w:val="16"/>
        </w:rPr>
        <w:t>6.4. DO LOCAL DE ENTREGA:</w:t>
      </w:r>
      <w:r>
        <w:rPr>
          <w:rFonts w:ascii="Arial" w:hAnsi="Arial" w:cs="Arial"/>
          <w:b/>
          <w:sz w:val="16"/>
          <w:szCs w:val="16"/>
        </w:rPr>
        <w:t xml:space="preserve"> </w:t>
      </w:r>
      <w:r w:rsidR="00C04A91" w:rsidRPr="00C04A91">
        <w:rPr>
          <w:rFonts w:ascii="Arial" w:hAnsi="Arial" w:cs="Arial"/>
          <w:sz w:val="16"/>
          <w:szCs w:val="16"/>
        </w:rPr>
        <w:t xml:space="preserve">Os materiais, deverão ser entregues na Central de Abastecimento Farmacêutico - CAF II sito a </w:t>
      </w:r>
      <w:r w:rsidR="00C04A91" w:rsidRPr="00C04A91">
        <w:rPr>
          <w:rFonts w:ascii="Arial" w:hAnsi="Arial" w:cs="Arial"/>
          <w:b/>
          <w:sz w:val="16"/>
          <w:szCs w:val="16"/>
        </w:rPr>
        <w:t>Rua Aparício Moraes n° 4378, Bairro Industrial, CEP: 76821-240 – Porto Velho/RO</w:t>
      </w:r>
      <w:r w:rsidR="00C04A91" w:rsidRPr="00C04A91">
        <w:rPr>
          <w:rFonts w:ascii="Arial" w:hAnsi="Arial" w:cs="Arial"/>
          <w:sz w:val="16"/>
          <w:szCs w:val="16"/>
        </w:rPr>
        <w:t>. Os dias de funcionamento são de segunda-feira a sexta-feira das 07h30 às 13h30.</w:t>
      </w:r>
    </w:p>
    <w:p w:rsidR="00C04A91" w:rsidRPr="00AB7A9D" w:rsidRDefault="00C04A91" w:rsidP="004330D7">
      <w:pPr>
        <w:spacing w:before="120" w:after="120"/>
        <w:ind w:right="120"/>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lastRenderedPageBreak/>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416202" w:rsidRPr="00903F42" w:rsidRDefault="00416202" w:rsidP="009D2314">
      <w:pPr>
        <w:pStyle w:val="Corpodetexto2"/>
        <w:ind w:right="-1" w:firstLine="0"/>
        <w:rPr>
          <w:sz w:val="16"/>
          <w:szCs w:val="16"/>
        </w:rPr>
      </w:pPr>
    </w:p>
    <w:p w:rsidR="00C601F9" w:rsidRPr="004E5DE6"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 xml:space="preserve">DAS SANÇÕES </w:t>
      </w:r>
    </w:p>
    <w:p w:rsidR="00C04A91" w:rsidRDefault="00C04A91" w:rsidP="004330D7">
      <w:pPr>
        <w:pStyle w:val="Corpodetexto3"/>
        <w:rPr>
          <w:rFonts w:ascii="Arial" w:hAnsi="Arial" w:cs="Arial"/>
          <w:sz w:val="16"/>
          <w:szCs w:val="16"/>
        </w:rPr>
      </w:pPr>
      <w:r w:rsidRPr="00872180">
        <w:rPr>
          <w:rFonts w:ascii="Arial" w:hAnsi="Arial" w:cs="Arial"/>
          <w:b/>
          <w:sz w:val="16"/>
          <w:szCs w:val="16"/>
        </w:rPr>
        <w:t>9.1.</w:t>
      </w:r>
      <w:r w:rsidRPr="00C04A91">
        <w:rPr>
          <w:rFonts w:ascii="Arial" w:hAnsi="Arial" w:cs="Arial"/>
          <w:sz w:val="16"/>
          <w:szCs w:val="16"/>
        </w:rPr>
        <w:t xml:space="preserve">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C04A91" w:rsidRDefault="00C04A91" w:rsidP="004330D7">
      <w:pPr>
        <w:pStyle w:val="Corpodetexto3"/>
        <w:rPr>
          <w:rFonts w:ascii="Arial" w:hAnsi="Arial" w:cs="Arial"/>
          <w:sz w:val="16"/>
          <w:szCs w:val="16"/>
        </w:rPr>
      </w:pPr>
      <w:r w:rsidRPr="00872180">
        <w:rPr>
          <w:rFonts w:ascii="Arial" w:hAnsi="Arial" w:cs="Arial"/>
          <w:b/>
          <w:sz w:val="16"/>
          <w:szCs w:val="16"/>
        </w:rPr>
        <w:t>9.2.</w:t>
      </w:r>
      <w:r w:rsidRPr="00C04A91">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C04A91" w:rsidRDefault="00C04A91" w:rsidP="004330D7">
      <w:pPr>
        <w:pStyle w:val="Corpodetexto3"/>
        <w:rPr>
          <w:rFonts w:ascii="Arial" w:hAnsi="Arial" w:cs="Arial"/>
          <w:sz w:val="16"/>
          <w:szCs w:val="16"/>
        </w:rPr>
      </w:pPr>
      <w:r w:rsidRPr="00872180">
        <w:rPr>
          <w:rFonts w:ascii="Arial" w:hAnsi="Arial" w:cs="Arial"/>
          <w:b/>
          <w:sz w:val="16"/>
          <w:szCs w:val="16"/>
        </w:rPr>
        <w:t>9.3.</w:t>
      </w:r>
      <w:r w:rsidRPr="00C04A91">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C04A91" w:rsidRDefault="00C04A91" w:rsidP="004330D7">
      <w:pPr>
        <w:pStyle w:val="Corpodetexto3"/>
        <w:rPr>
          <w:rFonts w:ascii="Arial" w:hAnsi="Arial" w:cs="Arial"/>
          <w:sz w:val="16"/>
          <w:szCs w:val="16"/>
        </w:rPr>
      </w:pPr>
      <w:r w:rsidRPr="00872180">
        <w:rPr>
          <w:rFonts w:ascii="Arial" w:hAnsi="Arial" w:cs="Arial"/>
          <w:b/>
          <w:sz w:val="16"/>
          <w:szCs w:val="16"/>
        </w:rPr>
        <w:t>9.4.</w:t>
      </w:r>
      <w:r w:rsidRPr="00C04A91">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r w:rsidRPr="00872180">
        <w:rPr>
          <w:rFonts w:ascii="Arial" w:hAnsi="Arial" w:cs="Arial"/>
          <w:b/>
          <w:sz w:val="16"/>
          <w:szCs w:val="16"/>
        </w:rPr>
        <w:t>9.5.</w:t>
      </w:r>
      <w:r w:rsidRPr="00C04A91">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E70791" w:rsidRDefault="00C04A91" w:rsidP="004330D7">
      <w:pPr>
        <w:pStyle w:val="Corpodetexto3"/>
        <w:rPr>
          <w:rFonts w:ascii="Arial" w:hAnsi="Arial" w:cs="Arial"/>
          <w:sz w:val="16"/>
          <w:szCs w:val="16"/>
        </w:rPr>
      </w:pPr>
      <w:r w:rsidRPr="00872180">
        <w:rPr>
          <w:rFonts w:ascii="Arial" w:hAnsi="Arial" w:cs="Arial"/>
          <w:b/>
          <w:sz w:val="16"/>
          <w:szCs w:val="16"/>
        </w:rPr>
        <w:t>9.6.</w:t>
      </w:r>
      <w:r w:rsidRPr="00C04A91">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04A91" w:rsidRDefault="00C04A91" w:rsidP="004330D7">
      <w:pPr>
        <w:pStyle w:val="Corpodetexto3"/>
        <w:rPr>
          <w:rFonts w:ascii="Arial" w:hAnsi="Arial" w:cs="Arial"/>
          <w:sz w:val="16"/>
          <w:szCs w:val="16"/>
        </w:rPr>
      </w:pPr>
      <w:r w:rsidRPr="00872180">
        <w:rPr>
          <w:rFonts w:ascii="Arial" w:hAnsi="Arial" w:cs="Arial"/>
          <w:b/>
          <w:sz w:val="16"/>
          <w:szCs w:val="16"/>
        </w:rPr>
        <w:t>9.7.</w:t>
      </w:r>
      <w:r w:rsidRPr="00C04A91">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C04A91" w:rsidRDefault="00C04A91" w:rsidP="004330D7">
      <w:pPr>
        <w:pStyle w:val="Corpodetexto3"/>
        <w:rPr>
          <w:rFonts w:ascii="Arial" w:hAnsi="Arial" w:cs="Arial"/>
          <w:sz w:val="16"/>
          <w:szCs w:val="16"/>
        </w:rPr>
      </w:pPr>
      <w:r w:rsidRPr="00872180">
        <w:rPr>
          <w:rFonts w:ascii="Arial" w:hAnsi="Arial" w:cs="Arial"/>
          <w:b/>
          <w:sz w:val="16"/>
          <w:szCs w:val="16"/>
        </w:rPr>
        <w:t>9.8.</w:t>
      </w:r>
      <w:r w:rsidRPr="00C04A91">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C04A91" w:rsidRDefault="00C04A91" w:rsidP="004330D7">
      <w:pPr>
        <w:pStyle w:val="Corpodetexto3"/>
        <w:rPr>
          <w:rFonts w:ascii="Arial" w:hAnsi="Arial" w:cs="Arial"/>
          <w:sz w:val="16"/>
          <w:szCs w:val="16"/>
        </w:rPr>
      </w:pPr>
      <w:r w:rsidRPr="00C04A91">
        <w:rPr>
          <w:rFonts w:ascii="Arial" w:hAnsi="Arial" w:cs="Arial"/>
          <w:sz w:val="16"/>
          <w:szCs w:val="16"/>
        </w:rPr>
        <w:t xml:space="preserve">a) Inexecução total ou parcial do contrato; </w:t>
      </w:r>
    </w:p>
    <w:p w:rsidR="00C04A91" w:rsidRDefault="00C04A91" w:rsidP="004330D7">
      <w:pPr>
        <w:pStyle w:val="Corpodetexto3"/>
        <w:rPr>
          <w:rFonts w:ascii="Arial" w:hAnsi="Arial" w:cs="Arial"/>
          <w:sz w:val="16"/>
          <w:szCs w:val="16"/>
        </w:rPr>
      </w:pPr>
      <w:r w:rsidRPr="00C04A91">
        <w:rPr>
          <w:rFonts w:ascii="Arial" w:hAnsi="Arial" w:cs="Arial"/>
          <w:sz w:val="16"/>
          <w:szCs w:val="16"/>
        </w:rPr>
        <w:t xml:space="preserve">b) Apresentação de documentação falsa; </w:t>
      </w:r>
    </w:p>
    <w:p w:rsidR="00C04A91" w:rsidRDefault="00C04A91" w:rsidP="004330D7">
      <w:pPr>
        <w:pStyle w:val="Corpodetexto3"/>
        <w:rPr>
          <w:rFonts w:ascii="Arial" w:hAnsi="Arial" w:cs="Arial"/>
          <w:sz w:val="16"/>
          <w:szCs w:val="16"/>
        </w:rPr>
      </w:pPr>
      <w:r w:rsidRPr="00C04A91">
        <w:rPr>
          <w:rFonts w:ascii="Arial" w:hAnsi="Arial" w:cs="Arial"/>
          <w:sz w:val="16"/>
          <w:szCs w:val="16"/>
        </w:rPr>
        <w:t xml:space="preserve">c) Comportamento inidôneo; </w:t>
      </w:r>
    </w:p>
    <w:p w:rsidR="00C04A91" w:rsidRDefault="00C04A91" w:rsidP="004330D7">
      <w:pPr>
        <w:pStyle w:val="Corpodetexto3"/>
        <w:rPr>
          <w:rFonts w:ascii="Arial" w:hAnsi="Arial" w:cs="Arial"/>
          <w:sz w:val="16"/>
          <w:szCs w:val="16"/>
        </w:rPr>
      </w:pPr>
      <w:r w:rsidRPr="00C04A91">
        <w:rPr>
          <w:rFonts w:ascii="Arial" w:hAnsi="Arial" w:cs="Arial"/>
          <w:sz w:val="16"/>
          <w:szCs w:val="16"/>
        </w:rPr>
        <w:t xml:space="preserve">d) Fraude fiscal; </w:t>
      </w:r>
    </w:p>
    <w:p w:rsidR="00C04A91" w:rsidRDefault="00C04A91" w:rsidP="004330D7">
      <w:pPr>
        <w:pStyle w:val="Corpodetexto3"/>
        <w:rPr>
          <w:rFonts w:ascii="Arial" w:hAnsi="Arial" w:cs="Arial"/>
          <w:sz w:val="16"/>
          <w:szCs w:val="16"/>
        </w:rPr>
      </w:pPr>
      <w:r w:rsidRPr="00C04A91">
        <w:rPr>
          <w:rFonts w:ascii="Arial" w:hAnsi="Arial" w:cs="Arial"/>
          <w:sz w:val="16"/>
          <w:szCs w:val="16"/>
        </w:rPr>
        <w:t xml:space="preserve">e) Descumprimento de qualquer dos deveres elencados no Edital ou no Contrato. </w:t>
      </w:r>
    </w:p>
    <w:p w:rsidR="00C04A91" w:rsidRDefault="00C04A91" w:rsidP="004330D7">
      <w:pPr>
        <w:pStyle w:val="Corpodetexto3"/>
        <w:rPr>
          <w:rFonts w:ascii="Arial" w:hAnsi="Arial" w:cs="Arial"/>
          <w:sz w:val="16"/>
          <w:szCs w:val="16"/>
        </w:rPr>
      </w:pPr>
      <w:r w:rsidRPr="00872180">
        <w:rPr>
          <w:rFonts w:ascii="Arial" w:hAnsi="Arial" w:cs="Arial"/>
          <w:b/>
          <w:sz w:val="16"/>
          <w:szCs w:val="16"/>
        </w:rPr>
        <w:t>9.9.</w:t>
      </w:r>
      <w:r w:rsidRPr="00C04A91">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C04A91" w:rsidRDefault="00C04A91" w:rsidP="004330D7">
      <w:pPr>
        <w:pStyle w:val="Corpodetexto3"/>
        <w:rPr>
          <w:rFonts w:ascii="Arial" w:hAnsi="Arial" w:cs="Arial"/>
          <w:sz w:val="16"/>
          <w:szCs w:val="16"/>
        </w:rPr>
      </w:pPr>
      <w:r w:rsidRPr="00872180">
        <w:rPr>
          <w:rFonts w:ascii="Arial" w:hAnsi="Arial" w:cs="Arial"/>
          <w:b/>
          <w:sz w:val="16"/>
          <w:szCs w:val="16"/>
        </w:rPr>
        <w:t>9.10.</w:t>
      </w:r>
      <w:r w:rsidRPr="00C04A91">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C04A91" w:rsidRDefault="00C04A91" w:rsidP="004330D7">
      <w:pPr>
        <w:pStyle w:val="Corpodetexto3"/>
        <w:rPr>
          <w:rFonts w:ascii="Arial" w:hAnsi="Arial" w:cs="Arial"/>
          <w:sz w:val="16"/>
          <w:szCs w:val="16"/>
        </w:rPr>
      </w:pPr>
    </w:p>
    <w:tbl>
      <w:tblPr>
        <w:tblW w:w="9206"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
        <w:gridCol w:w="6665"/>
        <w:gridCol w:w="1037"/>
        <w:gridCol w:w="1089"/>
      </w:tblGrid>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ITEM</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DESCRIÇÃO DA INFRAÇÃO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GRAU</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MULTA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1</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 xml:space="preserve">Permitir situação que crie a possibilidade ou cause </w:t>
            </w:r>
            <w:proofErr w:type="spellStart"/>
            <w:r w:rsidRPr="00C04A91">
              <w:rPr>
                <w:rFonts w:ascii="Arial" w:hAnsi="Arial" w:cs="Arial"/>
                <w:sz w:val="16"/>
                <w:szCs w:val="16"/>
              </w:rPr>
              <w:t>dano</w:t>
            </w:r>
            <w:proofErr w:type="spellEnd"/>
            <w:r w:rsidRPr="00C04A91">
              <w:rPr>
                <w:rFonts w:ascii="Arial" w:hAnsi="Arial" w:cs="Arial"/>
                <w:sz w:val="16"/>
                <w:szCs w:val="16"/>
              </w:rPr>
              <w:t xml:space="preserve"> físico, lesão corporal ou consequências letais;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06</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4,0%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2</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Usar indevidamente informações sigilosas a que teve acesso;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06</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4,0%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3</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Suspender ou interromper, salvo por motivo de força maior ou caso fortuito, a entrega dos materiais médicos hospitalares, por cada solicitação (NE).</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05</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3,2%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4</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Destruir ou danificar documentos por culpa ou dolo de seus agentes;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05</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3,2%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5</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Entregar os materiais médicos hospitalares incompletos ou deixar de providenciar recomposição complementar;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02</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0,4%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6</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Fornecer informação pérfida referente à entrega dos materiais médicos hospitalares,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02</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0,4% por dia</w:t>
            </w:r>
          </w:p>
        </w:tc>
      </w:tr>
      <w:tr w:rsidR="00C04A91" w:rsidRPr="00C04A91" w:rsidTr="00C04A91">
        <w:trPr>
          <w:tblCellSpacing w:w="0" w:type="dxa"/>
        </w:trPr>
        <w:tc>
          <w:tcPr>
            <w:tcW w:w="9206" w:type="dxa"/>
            <w:gridSpan w:val="4"/>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Para os itens a seguir, deixar de:</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7</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05</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3,2%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8</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Cumprir prazo previamente estabelecido com a fiscalização para fornecimento dos materiais médicos hospitalares; por unidade de tempo definida para determinar o atraso.</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03</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0,8%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9</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03</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0,8%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10</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Iniciar a entrega dos materiais médicos hospitalares nos prazos estabelecidos, observados os limites mínimos estabelecidos no Termo de Referência;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02</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0,4% por dia</w:t>
            </w:r>
          </w:p>
        </w:tc>
      </w:tr>
      <w:tr w:rsidR="00C04A91" w:rsidRPr="00C04A91" w:rsidTr="00C04A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11</w:t>
            </w:r>
          </w:p>
        </w:tc>
        <w:tc>
          <w:tcPr>
            <w:tcW w:w="6651"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rPr>
                <w:rFonts w:ascii="Arial" w:hAnsi="Arial" w:cs="Arial"/>
                <w:sz w:val="16"/>
                <w:szCs w:val="16"/>
              </w:rPr>
            </w:pPr>
            <w:r w:rsidRPr="00C04A91">
              <w:rPr>
                <w:rFonts w:ascii="Arial" w:hAnsi="Arial" w:cs="Arial"/>
                <w:sz w:val="16"/>
                <w:szCs w:val="16"/>
              </w:rPr>
              <w:t>Manter a documentação de habilitação atualizada; por item, por ocorrência.</w:t>
            </w:r>
          </w:p>
        </w:tc>
        <w:tc>
          <w:tcPr>
            <w:tcW w:w="1035"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01</w:t>
            </w:r>
          </w:p>
        </w:tc>
        <w:tc>
          <w:tcPr>
            <w:tcW w:w="1087" w:type="dxa"/>
            <w:tcBorders>
              <w:top w:val="outset" w:sz="6" w:space="0" w:color="auto"/>
              <w:left w:val="outset" w:sz="6" w:space="0" w:color="auto"/>
              <w:bottom w:val="outset" w:sz="6" w:space="0" w:color="auto"/>
              <w:right w:val="outset" w:sz="6" w:space="0" w:color="auto"/>
            </w:tcBorders>
            <w:vAlign w:val="center"/>
            <w:hideMark/>
          </w:tcPr>
          <w:p w:rsidR="00C04A91" w:rsidRPr="00C04A91" w:rsidRDefault="00C04A91" w:rsidP="00C04A91">
            <w:pPr>
              <w:pStyle w:val="Corpodetexto3"/>
              <w:jc w:val="center"/>
              <w:rPr>
                <w:rFonts w:ascii="Arial" w:hAnsi="Arial" w:cs="Arial"/>
                <w:sz w:val="16"/>
                <w:szCs w:val="16"/>
              </w:rPr>
            </w:pPr>
            <w:r w:rsidRPr="00C04A91">
              <w:rPr>
                <w:rFonts w:ascii="Arial" w:hAnsi="Arial" w:cs="Arial"/>
                <w:b/>
                <w:bCs/>
                <w:sz w:val="16"/>
                <w:szCs w:val="16"/>
              </w:rPr>
              <w:t>0,2% por dia</w:t>
            </w:r>
          </w:p>
        </w:tc>
      </w:tr>
    </w:tbl>
    <w:p w:rsidR="00C04A91" w:rsidRDefault="00C04A91" w:rsidP="00C04A91">
      <w:pPr>
        <w:pStyle w:val="Corpodetexto3"/>
        <w:rPr>
          <w:rFonts w:ascii="Arial" w:hAnsi="Arial" w:cs="Arial"/>
          <w:b/>
          <w:bCs/>
          <w:sz w:val="16"/>
          <w:szCs w:val="16"/>
        </w:rPr>
      </w:pPr>
    </w:p>
    <w:p w:rsidR="00C04A91" w:rsidRDefault="00872180" w:rsidP="00C04A91">
      <w:pPr>
        <w:pStyle w:val="Corpodetexto3"/>
        <w:rPr>
          <w:rFonts w:ascii="Arial" w:hAnsi="Arial" w:cs="Arial"/>
          <w:sz w:val="16"/>
          <w:szCs w:val="16"/>
        </w:rPr>
      </w:pPr>
      <w:r>
        <w:rPr>
          <w:rFonts w:ascii="Arial" w:hAnsi="Arial" w:cs="Arial"/>
          <w:b/>
          <w:bCs/>
          <w:sz w:val="16"/>
          <w:szCs w:val="16"/>
        </w:rPr>
        <w:t>9</w:t>
      </w:r>
      <w:r w:rsidR="00C04A91" w:rsidRPr="00C04A91">
        <w:rPr>
          <w:rFonts w:ascii="Arial" w:hAnsi="Arial" w:cs="Arial"/>
          <w:b/>
          <w:bCs/>
          <w:sz w:val="16"/>
          <w:szCs w:val="16"/>
        </w:rPr>
        <w:t>.11</w:t>
      </w:r>
      <w:r w:rsidR="00C04A91" w:rsidRPr="00C04A91">
        <w:rPr>
          <w:rFonts w:ascii="Arial" w:hAnsi="Arial" w:cs="Arial"/>
          <w:sz w:val="16"/>
          <w:szCs w:val="16"/>
        </w:rPr>
        <w:t> As sanções aqui previstas poderão ser aplicadas concomitantemente, facultada a defesa previa do interessado, no respectivo processo, no prazo de 05 (cinco) dias úteis.</w:t>
      </w:r>
    </w:p>
    <w:p w:rsidR="00C04A91" w:rsidRDefault="00872180" w:rsidP="00C04A91">
      <w:pPr>
        <w:pStyle w:val="Corpodetexto3"/>
        <w:rPr>
          <w:rFonts w:ascii="Arial" w:hAnsi="Arial" w:cs="Arial"/>
          <w:sz w:val="16"/>
          <w:szCs w:val="16"/>
        </w:rPr>
      </w:pPr>
      <w:r w:rsidRPr="00872180">
        <w:rPr>
          <w:rFonts w:ascii="Arial" w:hAnsi="Arial" w:cs="Arial"/>
          <w:b/>
          <w:sz w:val="16"/>
          <w:szCs w:val="16"/>
        </w:rPr>
        <w:t>9</w:t>
      </w:r>
      <w:r w:rsidR="00C04A91" w:rsidRPr="00872180">
        <w:rPr>
          <w:rFonts w:ascii="Arial" w:hAnsi="Arial" w:cs="Arial"/>
          <w:b/>
          <w:sz w:val="16"/>
          <w:szCs w:val="16"/>
        </w:rPr>
        <w:t>.12</w:t>
      </w:r>
      <w:r w:rsidRPr="00872180">
        <w:rPr>
          <w:rFonts w:ascii="Arial" w:hAnsi="Arial" w:cs="Arial"/>
          <w:b/>
          <w:sz w:val="16"/>
          <w:szCs w:val="16"/>
        </w:rPr>
        <w:t>.</w:t>
      </w:r>
      <w:r w:rsidR="00C04A91" w:rsidRPr="00C04A91">
        <w:rPr>
          <w:rFonts w:ascii="Arial" w:hAnsi="Arial" w:cs="Arial"/>
          <w:sz w:val="16"/>
          <w:szCs w:val="16"/>
        </w:rPr>
        <w:t xml:space="preserve"> Após 30 (trinta) dias da falta de execução do objeto será considerada inexecução total do contrato, o que ensejara a rescisão contratual. </w:t>
      </w:r>
    </w:p>
    <w:p w:rsidR="00C04A91" w:rsidRDefault="00872180" w:rsidP="00C04A91">
      <w:pPr>
        <w:pStyle w:val="Corpodetexto3"/>
        <w:rPr>
          <w:rFonts w:ascii="Arial" w:hAnsi="Arial" w:cs="Arial"/>
          <w:sz w:val="16"/>
          <w:szCs w:val="16"/>
        </w:rPr>
      </w:pPr>
      <w:r w:rsidRPr="00872180">
        <w:rPr>
          <w:rFonts w:ascii="Arial" w:hAnsi="Arial" w:cs="Arial"/>
          <w:b/>
          <w:sz w:val="16"/>
          <w:szCs w:val="16"/>
        </w:rPr>
        <w:t>9</w:t>
      </w:r>
      <w:r w:rsidR="00C04A91" w:rsidRPr="00872180">
        <w:rPr>
          <w:rFonts w:ascii="Arial" w:hAnsi="Arial" w:cs="Arial"/>
          <w:b/>
          <w:sz w:val="16"/>
          <w:szCs w:val="16"/>
        </w:rPr>
        <w:t>.13</w:t>
      </w:r>
      <w:r w:rsidRPr="00872180">
        <w:rPr>
          <w:rFonts w:ascii="Arial" w:hAnsi="Arial" w:cs="Arial"/>
          <w:b/>
          <w:sz w:val="16"/>
          <w:szCs w:val="16"/>
        </w:rPr>
        <w:t>.</w:t>
      </w:r>
      <w:r w:rsidR="00C04A91" w:rsidRPr="00C04A91">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C04A91" w:rsidRDefault="00872180" w:rsidP="00C04A91">
      <w:pPr>
        <w:pStyle w:val="Corpodetexto3"/>
        <w:rPr>
          <w:rFonts w:ascii="Arial" w:hAnsi="Arial" w:cs="Arial"/>
          <w:sz w:val="16"/>
          <w:szCs w:val="16"/>
        </w:rPr>
      </w:pPr>
      <w:r w:rsidRPr="00872180">
        <w:rPr>
          <w:rFonts w:ascii="Arial" w:hAnsi="Arial" w:cs="Arial"/>
          <w:b/>
          <w:sz w:val="16"/>
          <w:szCs w:val="16"/>
        </w:rPr>
        <w:t>9</w:t>
      </w:r>
      <w:r w:rsidR="00C04A91" w:rsidRPr="00872180">
        <w:rPr>
          <w:rFonts w:ascii="Arial" w:hAnsi="Arial" w:cs="Arial"/>
          <w:b/>
          <w:sz w:val="16"/>
          <w:szCs w:val="16"/>
        </w:rPr>
        <w:t>.14</w:t>
      </w:r>
      <w:r w:rsidRPr="00872180">
        <w:rPr>
          <w:rFonts w:ascii="Arial" w:hAnsi="Arial" w:cs="Arial"/>
          <w:b/>
          <w:sz w:val="16"/>
          <w:szCs w:val="16"/>
        </w:rPr>
        <w:t>.</w:t>
      </w:r>
      <w:r w:rsidR="00C04A91" w:rsidRPr="00C04A91">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r w:rsidRPr="00872180">
        <w:rPr>
          <w:rFonts w:ascii="Arial" w:hAnsi="Arial" w:cs="Arial"/>
          <w:b/>
          <w:sz w:val="16"/>
          <w:szCs w:val="16"/>
        </w:rPr>
        <w:t>9</w:t>
      </w:r>
      <w:r w:rsidR="00C04A91" w:rsidRPr="00872180">
        <w:rPr>
          <w:rFonts w:ascii="Arial" w:hAnsi="Arial" w:cs="Arial"/>
          <w:b/>
          <w:sz w:val="16"/>
          <w:szCs w:val="16"/>
        </w:rPr>
        <w:t>.15</w:t>
      </w:r>
      <w:r w:rsidRPr="00872180">
        <w:rPr>
          <w:rFonts w:ascii="Arial" w:hAnsi="Arial" w:cs="Arial"/>
          <w:b/>
          <w:sz w:val="16"/>
          <w:szCs w:val="16"/>
        </w:rPr>
        <w:t>.</w:t>
      </w:r>
      <w:r w:rsidR="00C04A91" w:rsidRPr="00C04A91">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C04A91" w:rsidRDefault="00872180" w:rsidP="00C04A91">
      <w:pPr>
        <w:pStyle w:val="Corpodetexto3"/>
        <w:rPr>
          <w:rFonts w:ascii="Arial" w:hAnsi="Arial" w:cs="Arial"/>
          <w:sz w:val="16"/>
          <w:szCs w:val="16"/>
        </w:rPr>
      </w:pPr>
      <w:r w:rsidRPr="00872180">
        <w:rPr>
          <w:rFonts w:ascii="Arial" w:hAnsi="Arial" w:cs="Arial"/>
          <w:b/>
          <w:sz w:val="16"/>
          <w:szCs w:val="16"/>
        </w:rPr>
        <w:t>9</w:t>
      </w:r>
      <w:r w:rsidR="00C04A91" w:rsidRPr="00872180">
        <w:rPr>
          <w:rFonts w:ascii="Arial" w:hAnsi="Arial" w:cs="Arial"/>
          <w:b/>
          <w:sz w:val="16"/>
          <w:szCs w:val="16"/>
        </w:rPr>
        <w:t>.16</w:t>
      </w:r>
      <w:r w:rsidRPr="00872180">
        <w:rPr>
          <w:rFonts w:ascii="Arial" w:hAnsi="Arial" w:cs="Arial"/>
          <w:b/>
          <w:sz w:val="16"/>
          <w:szCs w:val="16"/>
        </w:rPr>
        <w:t>.</w:t>
      </w:r>
      <w:r w:rsidR="00C04A91" w:rsidRPr="00C04A91">
        <w:rPr>
          <w:rFonts w:ascii="Arial" w:hAnsi="Arial" w:cs="Arial"/>
          <w:sz w:val="16"/>
          <w:szCs w:val="16"/>
        </w:rPr>
        <w:t xml:space="preserve"> A sanção será obrigatoriamente registrada no Sistema de Cadastramento Unificado de Fornecedores - SICAF, bem como em sistemas Estaduais. </w:t>
      </w:r>
      <w:r w:rsidRPr="00872180">
        <w:rPr>
          <w:rFonts w:ascii="Arial" w:hAnsi="Arial" w:cs="Arial"/>
          <w:b/>
          <w:sz w:val="16"/>
          <w:szCs w:val="16"/>
        </w:rPr>
        <w:t>9</w:t>
      </w:r>
      <w:r w:rsidR="00C04A91" w:rsidRPr="00872180">
        <w:rPr>
          <w:rFonts w:ascii="Arial" w:hAnsi="Arial" w:cs="Arial"/>
          <w:b/>
          <w:sz w:val="16"/>
          <w:szCs w:val="16"/>
        </w:rPr>
        <w:t>.17</w:t>
      </w:r>
      <w:r w:rsidRPr="00872180">
        <w:rPr>
          <w:rFonts w:ascii="Arial" w:hAnsi="Arial" w:cs="Arial"/>
          <w:b/>
          <w:sz w:val="16"/>
          <w:szCs w:val="16"/>
        </w:rPr>
        <w:t>.</w:t>
      </w:r>
      <w:r w:rsidR="00C04A91" w:rsidRPr="00C04A91">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C04A91" w:rsidRDefault="00C04A91" w:rsidP="00C04A91">
      <w:pPr>
        <w:pStyle w:val="Corpodetexto3"/>
        <w:rPr>
          <w:rFonts w:ascii="Arial" w:hAnsi="Arial" w:cs="Arial"/>
          <w:sz w:val="16"/>
          <w:szCs w:val="16"/>
        </w:rPr>
      </w:pPr>
      <w:r w:rsidRPr="00C04A91">
        <w:rPr>
          <w:rFonts w:ascii="Arial" w:hAnsi="Arial" w:cs="Arial"/>
          <w:sz w:val="16"/>
          <w:szCs w:val="16"/>
        </w:rPr>
        <w:t xml:space="preserve">a) Tenham sofrido condenações definitivas por praticarem, por meio dolosos, fraude fiscal no recolhimento de tributos; </w:t>
      </w:r>
    </w:p>
    <w:p w:rsidR="00C04A91" w:rsidRDefault="00C04A91" w:rsidP="00C04A91">
      <w:pPr>
        <w:pStyle w:val="Corpodetexto3"/>
        <w:rPr>
          <w:rFonts w:ascii="Arial" w:hAnsi="Arial" w:cs="Arial"/>
          <w:sz w:val="16"/>
          <w:szCs w:val="16"/>
        </w:rPr>
      </w:pPr>
      <w:r w:rsidRPr="00C04A91">
        <w:rPr>
          <w:rFonts w:ascii="Arial" w:hAnsi="Arial" w:cs="Arial"/>
          <w:sz w:val="16"/>
          <w:szCs w:val="16"/>
        </w:rPr>
        <w:t xml:space="preserve">b) Tenham praticado atos ilícitos visando a frustrar os objetivos da licitação; </w:t>
      </w:r>
    </w:p>
    <w:p w:rsidR="00C04A91" w:rsidRDefault="00C04A91" w:rsidP="00C04A91">
      <w:pPr>
        <w:pStyle w:val="Corpodetexto3"/>
        <w:rPr>
          <w:rFonts w:ascii="Arial" w:hAnsi="Arial" w:cs="Arial"/>
          <w:sz w:val="16"/>
          <w:szCs w:val="16"/>
        </w:rPr>
      </w:pPr>
      <w:r w:rsidRPr="00C04A91">
        <w:rPr>
          <w:rFonts w:ascii="Arial" w:hAnsi="Arial" w:cs="Arial"/>
          <w:sz w:val="16"/>
          <w:szCs w:val="16"/>
        </w:rPr>
        <w:t>c) Demonstrem não possuir idoneidade para contratar com a Administração em virtude de atos ilícitos praticados</w:t>
      </w:r>
    </w:p>
    <w:p w:rsidR="00872180" w:rsidRDefault="00872180" w:rsidP="00C04A91">
      <w:pPr>
        <w:pStyle w:val="Corpodetexto3"/>
        <w:rPr>
          <w:rFonts w:ascii="Arial" w:hAnsi="Arial" w:cs="Arial"/>
          <w:sz w:val="16"/>
          <w:szCs w:val="16"/>
        </w:rPr>
      </w:pPr>
    </w:p>
    <w:p w:rsidR="00872180" w:rsidRPr="00C04A91" w:rsidRDefault="00872180" w:rsidP="00C04A91">
      <w:pPr>
        <w:pStyle w:val="Corpodetexto3"/>
        <w:rPr>
          <w:rFonts w:ascii="Arial" w:hAnsi="Arial" w:cs="Arial"/>
          <w:sz w:val="16"/>
          <w:szCs w:val="16"/>
        </w:rPr>
      </w:pPr>
    </w:p>
    <w:p w:rsidR="00C04A91" w:rsidRDefault="00C04A91" w:rsidP="004330D7">
      <w:pPr>
        <w:pStyle w:val="Corpodetexto3"/>
        <w:rPr>
          <w:rFonts w:ascii="Arial" w:hAnsi="Arial" w:cs="Arial"/>
          <w:sz w:val="16"/>
          <w:szCs w:val="16"/>
        </w:rPr>
      </w:pPr>
    </w:p>
    <w:p w:rsidR="00C04A91" w:rsidRPr="005B6399" w:rsidRDefault="00C04A91" w:rsidP="004330D7">
      <w:pPr>
        <w:pStyle w:val="Corpodetexto3"/>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lastRenderedPageBreak/>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872180" w:rsidP="00997D15">
      <w:pPr>
        <w:jc w:val="both"/>
        <w:rPr>
          <w:rFonts w:ascii="Arial" w:hAnsi="Arial" w:cs="Arial"/>
          <w:color w:val="000000"/>
          <w:sz w:val="16"/>
          <w:szCs w:val="16"/>
        </w:rPr>
      </w:pPr>
      <w:r>
        <w:rPr>
          <w:rFonts w:ascii="Arial" w:hAnsi="Arial" w:cs="Arial"/>
          <w:b/>
          <w:color w:val="000000"/>
          <w:sz w:val="16"/>
          <w:szCs w:val="16"/>
        </w:rPr>
        <w:t>SESAU</w:t>
      </w:r>
      <w:r w:rsidR="00E70791">
        <w:rPr>
          <w:rFonts w:ascii="Arial" w:hAnsi="Arial" w:cs="Arial"/>
          <w:color w:val="000000"/>
          <w:sz w:val="16"/>
          <w:szCs w:val="16"/>
        </w:rPr>
        <w:t xml:space="preserve"> </w:t>
      </w:r>
      <w:r w:rsidR="00AB7A9D" w:rsidRPr="00997D15">
        <w:rPr>
          <w:rFonts w:ascii="Arial" w:hAnsi="Arial" w:cs="Arial"/>
          <w:color w:val="000000"/>
          <w:sz w:val="16"/>
          <w:szCs w:val="16"/>
        </w:rPr>
        <w:t xml:space="preserve">– </w:t>
      </w:r>
      <w:r>
        <w:rPr>
          <w:rFonts w:ascii="Arial" w:hAnsi="Arial" w:cs="Arial"/>
          <w:color w:val="000000"/>
          <w:sz w:val="16"/>
          <w:szCs w:val="16"/>
        </w:rPr>
        <w:t>Secretaria de Estado da Saúde</w:t>
      </w:r>
      <w:r w:rsidR="00AB7A9D" w:rsidRPr="00997D15">
        <w:rPr>
          <w:rFonts w:ascii="Arial" w:hAnsi="Arial" w:cs="Arial"/>
          <w:color w:val="000000"/>
          <w:sz w:val="16"/>
          <w:szCs w:val="16"/>
        </w:rPr>
        <w:t>.</w:t>
      </w:r>
    </w:p>
    <w:p w:rsidR="004330D7" w:rsidRDefault="004330D7" w:rsidP="00997D15">
      <w:pPr>
        <w:jc w:val="both"/>
        <w:rPr>
          <w:rFonts w:ascii="Arial" w:hAnsi="Arial" w:cs="Arial"/>
          <w:color w:val="000000"/>
          <w:sz w:val="16"/>
          <w:szCs w:val="16"/>
        </w:rPr>
      </w:pP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F96687">
        <w:rPr>
          <w:rFonts w:ascii="Arial" w:hAnsi="Arial" w:cs="Arial"/>
          <w:b/>
          <w:bCs/>
          <w:color w:val="000000"/>
          <w:sz w:val="16"/>
          <w:szCs w:val="16"/>
        </w:rPr>
        <w:t>SUELEN TORRES DA SILVA</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r w:rsidR="00F96687">
        <w:rPr>
          <w:rFonts w:ascii="Arial" w:hAnsi="Arial" w:cs="Arial"/>
          <w:bCs/>
          <w:color w:val="000000"/>
          <w:sz w:val="16"/>
          <w:szCs w:val="16"/>
        </w:rPr>
        <w:t xml:space="preserve"> Interina</w:t>
      </w:r>
      <w:bookmarkStart w:id="1" w:name="_GoBack"/>
      <w:bookmarkEnd w:id="1"/>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1D55" w:rsidRDefault="00C51D55" w:rsidP="00526790">
      <w:pPr>
        <w:ind w:right="47"/>
        <w:jc w:val="both"/>
        <w:rPr>
          <w:rFonts w:ascii="Arial" w:hAnsi="Arial" w:cs="Arial"/>
          <w:b/>
          <w:bCs/>
          <w:color w:val="000000"/>
          <w:sz w:val="10"/>
          <w:szCs w:val="10"/>
        </w:rPr>
      </w:pPr>
    </w:p>
    <w:p w:rsidR="00C50BF7" w:rsidRPr="00C50BF7" w:rsidRDefault="00872180"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192" w:rsidRDefault="00C25192">
      <w:r>
        <w:separator/>
      </w:r>
    </w:p>
  </w:endnote>
  <w:endnote w:type="continuationSeparator" w:id="0">
    <w:p w:rsidR="00C25192" w:rsidRDefault="00C2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192" w:rsidRDefault="00C25192">
      <w:r>
        <w:separator/>
      </w:r>
    </w:p>
  </w:footnote>
  <w:footnote w:type="continuationSeparator" w:id="0">
    <w:p w:rsidR="00C25192" w:rsidRDefault="00C251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192" w:rsidRDefault="00C25192">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num w:numId="1">
    <w:abstractNumId w:val="3"/>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0344"/>
    <w:rsid w:val="004A3852"/>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180"/>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04A91"/>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6687"/>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A837476-9497-4514-B106-BF79BF162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17177006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0F68DF-29DC-470B-8188-99B4062AA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3296</Words>
  <Characters>18905</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5</cp:revision>
  <cp:lastPrinted>2018-09-06T12:46:00Z</cp:lastPrinted>
  <dcterms:created xsi:type="dcterms:W3CDTF">2018-10-08T16:12:00Z</dcterms:created>
  <dcterms:modified xsi:type="dcterms:W3CDTF">2018-10-09T16:28:00Z</dcterms:modified>
</cp:coreProperties>
</file>