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5948E4">
        <w:rPr>
          <w:rFonts w:ascii="Arial" w:hAnsi="Arial" w:cs="Arial"/>
          <w:sz w:val="16"/>
          <w:szCs w:val="16"/>
        </w:rPr>
        <w:t>1</w:t>
      </w:r>
      <w:r w:rsidR="00024405">
        <w:rPr>
          <w:rFonts w:ascii="Arial" w:hAnsi="Arial" w:cs="Arial"/>
          <w:sz w:val="16"/>
          <w:szCs w:val="16"/>
        </w:rPr>
        <w:t>95</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024405">
        <w:rPr>
          <w:rFonts w:ascii="Arial" w:hAnsi="Arial" w:cs="Arial"/>
          <w:bCs/>
          <w:sz w:val="16"/>
          <w:szCs w:val="16"/>
        </w:rPr>
        <w:t>018</w:t>
      </w:r>
      <w:r w:rsidR="00B87D9E" w:rsidRPr="009D7DBE">
        <w:rPr>
          <w:rFonts w:ascii="Arial" w:hAnsi="Arial" w:cs="Arial"/>
          <w:bCs/>
          <w:sz w:val="16"/>
          <w:szCs w:val="16"/>
        </w:rPr>
        <w:t>/201</w:t>
      </w:r>
      <w:r w:rsidR="00024405">
        <w:rPr>
          <w:rFonts w:ascii="Arial" w:hAnsi="Arial" w:cs="Arial"/>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hyperlink r:id="rId9" w:tgtFrame="ifrVisualizacao" w:history="1">
        <w:r w:rsidR="00024405">
          <w:rPr>
            <w:rStyle w:val="Hyperlink"/>
            <w:rFonts w:ascii="Arial" w:eastAsiaTheme="majorEastAsia" w:hAnsi="Arial" w:cs="Arial"/>
            <w:color w:val="000000"/>
            <w:sz w:val="18"/>
            <w:szCs w:val="18"/>
            <w:u w:val="none"/>
          </w:rPr>
          <w:t>0036.022805/2017-53</w:t>
        </w:r>
      </w:hyperlink>
    </w:p>
    <w:p w:rsidR="009D2314" w:rsidRPr="00587C0E" w:rsidRDefault="009D2314" w:rsidP="00F73958">
      <w:pPr>
        <w:pStyle w:val="Cabealho"/>
        <w:jc w:val="both"/>
        <w:rPr>
          <w:rFonts w:ascii="Arial" w:hAnsi="Arial" w:cs="Arial"/>
          <w:b/>
          <w:sz w:val="16"/>
          <w:szCs w:val="16"/>
        </w:rPr>
      </w:pPr>
    </w:p>
    <w:p w:rsidR="009D2314" w:rsidRPr="005948E4" w:rsidRDefault="00D72338" w:rsidP="005948E4">
      <w:pPr>
        <w:autoSpaceDE w:val="0"/>
        <w:autoSpaceDN w:val="0"/>
        <w:adjustRightInd w:val="0"/>
        <w:rPr>
          <w:color w:val="000000"/>
          <w:sz w:val="22"/>
          <w:szCs w:val="22"/>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59475D" w:rsidRPr="0059475D">
        <w:rPr>
          <w:rFonts w:ascii="Arial" w:hAnsi="Arial" w:cs="Arial"/>
          <w:bCs/>
          <w:sz w:val="16"/>
          <w:szCs w:val="16"/>
        </w:rPr>
        <w:t xml:space="preserve">para futura e eventual </w:t>
      </w:r>
      <w:r w:rsidR="005948E4" w:rsidRPr="005948E4">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59475D" w:rsidRPr="0059475D">
        <w:rPr>
          <w:rFonts w:ascii="Arial" w:hAnsi="Arial" w:cs="Arial"/>
          <w:bCs/>
          <w:sz w:val="16"/>
          <w:szCs w:val="16"/>
        </w:rPr>
        <w:t xml:space="preserve">para futura e eventual </w:t>
      </w:r>
      <w:r w:rsidR="005948E4" w:rsidRPr="005948E4">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Pr="00992FD1" w:rsidRDefault="00F17DD3" w:rsidP="00992FD1">
      <w:pPr>
        <w:spacing w:before="100" w:beforeAutospacing="1" w:after="100" w:afterAutospacing="1"/>
        <w:rPr>
          <w:rFonts w:ascii="Arial" w:hAnsi="Arial" w:cs="Arial"/>
          <w:sz w:val="16"/>
          <w:szCs w:val="16"/>
        </w:rPr>
      </w:pPr>
      <w:r w:rsidRPr="009D7DBE">
        <w:rPr>
          <w:rFonts w:ascii="Arial" w:hAnsi="Arial" w:cs="Arial"/>
          <w:b/>
          <w:sz w:val="16"/>
          <w:szCs w:val="16"/>
        </w:rPr>
        <w:t>PRAZO DE ENTREGA:</w:t>
      </w:r>
      <w:r w:rsidR="00364312" w:rsidRPr="00024405">
        <w:rPr>
          <w:rFonts w:ascii="Arial" w:hAnsi="Arial" w:cs="Arial"/>
          <w:b/>
          <w:bCs/>
          <w:sz w:val="16"/>
          <w:szCs w:val="16"/>
        </w:rPr>
        <w:t xml:space="preserve"> </w:t>
      </w:r>
      <w:r w:rsidR="00024405" w:rsidRPr="00024405">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 xml:space="preserve">Número de parcelas: estimativa quadrimestral ou conforme a necessidade da </w:t>
      </w:r>
      <w:r w:rsidR="00024405" w:rsidRPr="00024405">
        <w:rPr>
          <w:rFonts w:ascii="Arial" w:hAnsi="Arial" w:cs="Arial"/>
          <w:sz w:val="16"/>
          <w:szCs w:val="16"/>
        </w:rPr>
        <w:t>Coordenadoria</w:t>
      </w:r>
      <w:r w:rsidR="00364312" w:rsidRPr="00364312">
        <w:rPr>
          <w:rFonts w:ascii="Arial" w:hAnsi="Arial" w:cs="Arial"/>
          <w:sz w:val="16"/>
          <w:szCs w:val="16"/>
        </w:rPr>
        <w:t xml:space="preserve">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lastRenderedPageBreak/>
        <w:t>6.3.2.</w:t>
      </w:r>
      <w:r w:rsidR="00992FD1">
        <w:rPr>
          <w:rFonts w:ascii="Arial" w:hAnsi="Arial" w:cs="Arial"/>
          <w:sz w:val="16"/>
          <w:szCs w:val="16"/>
        </w:rPr>
        <w:t xml:space="preserve"> </w:t>
      </w:r>
      <w:r w:rsidR="00364312" w:rsidRPr="00364312">
        <w:rPr>
          <w:rFonts w:ascii="Arial" w:hAnsi="Arial" w:cs="Arial"/>
          <w:sz w:val="16"/>
          <w:szCs w:val="16"/>
        </w:rPr>
        <w:t>A empresa vencedora deverá comunicar a data e o horário p</w:t>
      </w:r>
      <w:r w:rsidR="00024405">
        <w:rPr>
          <w:rFonts w:ascii="Arial" w:hAnsi="Arial" w:cs="Arial"/>
          <w:sz w:val="16"/>
          <w:szCs w:val="16"/>
        </w:rPr>
        <w:t>revisto para a entrega a SESAU/C</w:t>
      </w:r>
      <w:r w:rsidR="00364312" w:rsidRPr="00364312">
        <w:rPr>
          <w:rFonts w:ascii="Arial" w:hAnsi="Arial" w:cs="Arial"/>
          <w:sz w:val="16"/>
          <w:szCs w:val="16"/>
        </w:rPr>
        <w:t>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5948E4" w:rsidRDefault="00F17DD3" w:rsidP="005948E4">
      <w:pPr>
        <w:pStyle w:val="Corpodetexto3"/>
        <w:numPr>
          <w:ilvl w:val="1"/>
          <w:numId w:val="2"/>
        </w:numPr>
        <w:tabs>
          <w:tab w:val="left" w:pos="900"/>
        </w:tabs>
        <w:ind w:right="47"/>
        <w:rPr>
          <w:rFonts w:ascii="Arial" w:hAnsi="Arial" w:cs="Arial"/>
          <w:sz w:val="16"/>
          <w:szCs w:val="16"/>
        </w:rPr>
      </w:pPr>
      <w:r w:rsidRPr="00024405">
        <w:rPr>
          <w:rFonts w:ascii="Arial" w:hAnsi="Arial" w:cs="Arial"/>
          <w:b/>
          <w:sz w:val="16"/>
          <w:szCs w:val="16"/>
        </w:rPr>
        <w:t>LOCAL/HORÁRIOS:</w:t>
      </w:r>
      <w:r w:rsidRPr="00024405">
        <w:rPr>
          <w:rFonts w:ascii="Arial" w:hAnsi="Arial" w:cs="Arial"/>
          <w:sz w:val="16"/>
          <w:szCs w:val="16"/>
        </w:rPr>
        <w:t xml:space="preserve"> </w:t>
      </w:r>
      <w:r w:rsidR="005948E4" w:rsidRPr="00024405">
        <w:rPr>
          <w:rFonts w:ascii="Arial" w:hAnsi="Arial" w:cs="Arial"/>
          <w:sz w:val="16"/>
          <w:szCs w:val="16"/>
        </w:rPr>
        <w:t xml:space="preserve">Os medicamentos deverão ser entregues </w:t>
      </w:r>
      <w:r w:rsidR="00024405" w:rsidRPr="00024405">
        <w:rPr>
          <w:rFonts w:ascii="Arial" w:hAnsi="Arial" w:cs="Arial"/>
          <w:sz w:val="16"/>
          <w:szCs w:val="16"/>
        </w:rPr>
        <w:t xml:space="preserve">na Central de Abastecimento Farmacêutico – CAF1, sito a Rua Aparício de Moraes nº 4338 – Bairro: Industrial – CEP: 76.821-240 – Porto Velho/RO, horário das 08h00min horas as 15h00min horas, de segunda a quinta-feira e das </w:t>
      </w:r>
      <w:proofErr w:type="gramStart"/>
      <w:r w:rsidR="00024405" w:rsidRPr="00024405">
        <w:rPr>
          <w:rFonts w:ascii="Arial" w:hAnsi="Arial" w:cs="Arial"/>
          <w:sz w:val="16"/>
          <w:szCs w:val="16"/>
        </w:rPr>
        <w:t>08:00</w:t>
      </w:r>
      <w:proofErr w:type="gramEnd"/>
      <w:r w:rsidR="00024405" w:rsidRPr="00024405">
        <w:rPr>
          <w:rFonts w:ascii="Arial" w:hAnsi="Arial" w:cs="Arial"/>
          <w:sz w:val="16"/>
          <w:szCs w:val="16"/>
        </w:rPr>
        <w:t xml:space="preserve"> 00min horas as 13h00min horas, as </w:t>
      </w:r>
      <w:proofErr w:type="spellStart"/>
      <w:r w:rsidR="00024405" w:rsidRPr="00024405">
        <w:rPr>
          <w:rFonts w:ascii="Arial" w:hAnsi="Arial" w:cs="Arial"/>
          <w:sz w:val="16"/>
          <w:szCs w:val="16"/>
        </w:rPr>
        <w:t>sexta-feiras</w:t>
      </w:r>
      <w:proofErr w:type="spellEnd"/>
      <w:r w:rsidR="00024405" w:rsidRPr="00024405">
        <w:rPr>
          <w:rFonts w:ascii="Arial" w:hAnsi="Arial" w:cs="Arial"/>
          <w:sz w:val="16"/>
          <w:szCs w:val="16"/>
        </w:rPr>
        <w:t>.</w:t>
      </w:r>
    </w:p>
    <w:p w:rsidR="00024405" w:rsidRPr="00024405" w:rsidRDefault="00024405" w:rsidP="00024405">
      <w:pPr>
        <w:pStyle w:val="Corpodetexto3"/>
        <w:tabs>
          <w:tab w:val="left" w:pos="900"/>
        </w:tabs>
        <w:ind w:left="360" w:right="47"/>
        <w:rPr>
          <w:rFonts w:ascii="Arial" w:hAnsi="Arial" w:cs="Arial"/>
          <w:sz w:val="16"/>
          <w:szCs w:val="16"/>
        </w:rPr>
      </w:pPr>
    </w:p>
    <w:p w:rsidR="00A41308" w:rsidRPr="0059475D" w:rsidRDefault="007A61C6" w:rsidP="00CE4074">
      <w:pPr>
        <w:pStyle w:val="PargrafodaLista"/>
        <w:numPr>
          <w:ilvl w:val="0"/>
          <w:numId w:val="3"/>
        </w:numPr>
        <w:jc w:val="both"/>
        <w:rPr>
          <w:rFonts w:ascii="Arial" w:hAnsi="Arial" w:cs="Arial"/>
          <w:b/>
          <w:bCs/>
          <w:sz w:val="16"/>
          <w:szCs w:val="16"/>
        </w:rPr>
      </w:pPr>
      <w:r w:rsidRPr="0059475D">
        <w:rPr>
          <w:rFonts w:ascii="Arial" w:hAnsi="Arial" w:cs="Arial"/>
          <w:b/>
          <w:bCs/>
          <w:sz w:val="16"/>
          <w:szCs w:val="16"/>
        </w:rPr>
        <w:t>D</w:t>
      </w:r>
      <w:r w:rsidR="009D2314" w:rsidRPr="0059475D">
        <w:rPr>
          <w:rFonts w:ascii="Arial" w:hAnsi="Arial" w:cs="Arial"/>
          <w:b/>
          <w:bCs/>
          <w:sz w:val="16"/>
          <w:szCs w:val="16"/>
        </w:rPr>
        <w:t xml:space="preserve">AS CONDIÇÕES DE PAGAMENTO </w:t>
      </w:r>
      <w:r w:rsidR="00ED6824" w:rsidRPr="0059475D">
        <w:rPr>
          <w:rFonts w:ascii="Arial" w:hAnsi="Arial" w:cs="Arial"/>
          <w:b/>
          <w:bCs/>
          <w:sz w:val="16"/>
          <w:szCs w:val="16"/>
        </w:rPr>
        <w:tab/>
      </w:r>
    </w:p>
    <w:p w:rsidR="006D3B5F" w:rsidRPr="0059475D"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837F10" w:rsidRPr="00837F10" w:rsidRDefault="003F427E" w:rsidP="00837F10">
      <w:pPr>
        <w:jc w:val="both"/>
        <w:rPr>
          <w:rFonts w:ascii="Arial" w:hAnsi="Arial" w:cs="Arial"/>
          <w:color w:val="000000"/>
          <w:sz w:val="16"/>
          <w:szCs w:val="16"/>
        </w:rPr>
      </w:pPr>
      <w:r w:rsidRPr="00837F10">
        <w:rPr>
          <w:rFonts w:ascii="Arial" w:hAnsi="Arial" w:cs="Arial"/>
          <w:color w:val="000000"/>
          <w:sz w:val="16"/>
          <w:szCs w:val="16"/>
        </w:rPr>
        <w:t xml:space="preserve">9.1. </w:t>
      </w:r>
      <w:r w:rsidR="00837F10" w:rsidRPr="00837F10">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 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w:t>
      </w:r>
      <w:proofErr w:type="gramStart"/>
      <w:r w:rsidRPr="00837F10">
        <w:rPr>
          <w:rFonts w:ascii="Arial" w:hAnsi="Arial" w:cs="Arial"/>
          <w:color w:val="000000"/>
          <w:sz w:val="16"/>
          <w:szCs w:val="16"/>
        </w:rPr>
        <w:t>sanção</w:t>
      </w:r>
      <w:proofErr w:type="gramEnd"/>
      <w:r w:rsidRPr="00837F10">
        <w:rPr>
          <w:rFonts w:ascii="Arial" w:hAnsi="Arial" w:cs="Arial"/>
          <w:color w:val="000000"/>
          <w:sz w:val="16"/>
          <w:szCs w:val="16"/>
        </w:rPr>
        <w:t xml:space="preserve"> aplicada com base na legislação vigente.</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9.8. As sanções de natureza pecuniária serão diretamente descontadas de créditos que eventualmente detenha a CONTRATADA ou efetuada a sua cobrança na forma prevista em lei.</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9.10. A autoridade competente, na aplicação das sanções, levará em consideração a gravidade da conduta do infrator, o caráter educativo da pena, bem como o dano causado à Administração, observado o princípio da proporcionalidade.</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9.11.  A sanção será obrigatoriamente registrada no Sistema de Cadastramento Unificado de Fornecedores – SICAF, bem como em sistemas Estaduais.</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9.12.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a) Tenham sofrido condenações definitivas por praticarem, por meio dolosos, fraude fiscal no recolhimento de tributos;</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b) Tenham praticado atos ilícitos visando a frustrar os objetivos da licitação;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c) Demonstrem não possuir idoneidade para contratar com a Administração em virtude de atos ilícitos praticados;</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9.13. Cobrança pelo Estado, por via administrativa ou judicial, de multa equivalente a 1% (um por cento) do valor estimado pelo item ofertado.</w:t>
      </w:r>
    </w:p>
    <w:p w:rsidR="00837F10" w:rsidRPr="00837F10" w:rsidRDefault="00837F10" w:rsidP="00837F10">
      <w:pPr>
        <w:jc w:val="both"/>
        <w:rPr>
          <w:rFonts w:ascii="Arial" w:hAnsi="Arial" w:cs="Arial"/>
          <w:color w:val="000000"/>
          <w:sz w:val="16"/>
          <w:szCs w:val="16"/>
        </w:rPr>
      </w:pPr>
      <w:r w:rsidRPr="00837F10">
        <w:rPr>
          <w:rFonts w:ascii="Arial" w:hAnsi="Arial" w:cs="Arial"/>
          <w:color w:val="000000"/>
          <w:sz w:val="16"/>
          <w:szCs w:val="16"/>
        </w:rPr>
        <w:t>9.14.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F427E" w:rsidRPr="00837F10" w:rsidRDefault="00837F10" w:rsidP="00837F10">
      <w:pPr>
        <w:shd w:val="clear" w:color="auto" w:fill="FFFFFF"/>
        <w:jc w:val="both"/>
        <w:rPr>
          <w:rFonts w:ascii="Arial" w:hAnsi="Arial" w:cs="Arial"/>
          <w:color w:val="000000"/>
          <w:sz w:val="16"/>
          <w:szCs w:val="16"/>
        </w:rPr>
      </w:pPr>
      <w:r w:rsidRPr="00837F10">
        <w:rPr>
          <w:rFonts w:ascii="Arial" w:hAnsi="Arial" w:cs="Arial"/>
          <w:color w:val="000000"/>
          <w:sz w:val="16"/>
          <w:szCs w:val="16"/>
        </w:rPr>
        <w:t xml:space="preserve">9.15. Salvo ocorrência de caso fortuito ou de força maior, devidamente justificada e comprovada, o não cumprimento, por parte da empresa detentora da Ata, das obrigações assumidas, ou a </w:t>
      </w:r>
      <w:proofErr w:type="spellStart"/>
      <w:r w:rsidRPr="00837F10">
        <w:rPr>
          <w:rFonts w:ascii="Arial" w:hAnsi="Arial" w:cs="Arial"/>
          <w:color w:val="000000"/>
          <w:sz w:val="16"/>
          <w:szCs w:val="16"/>
        </w:rPr>
        <w:t>infringência</w:t>
      </w:r>
      <w:proofErr w:type="spellEnd"/>
      <w:r w:rsidRPr="00837F10">
        <w:rPr>
          <w:rFonts w:ascii="Arial" w:hAnsi="Arial" w:cs="Arial"/>
          <w:color w:val="000000"/>
          <w:sz w:val="16"/>
          <w:szCs w:val="16"/>
        </w:rPr>
        <w:t xml:space="preserve"> de preceitos legais pertinentes, </w:t>
      </w:r>
      <w:proofErr w:type="spellStart"/>
      <w:r w:rsidRPr="00837F10">
        <w:rPr>
          <w:rFonts w:ascii="Arial" w:hAnsi="Arial" w:cs="Arial"/>
          <w:color w:val="000000"/>
          <w:sz w:val="16"/>
          <w:szCs w:val="16"/>
        </w:rPr>
        <w:t>esejará</w:t>
      </w:r>
      <w:proofErr w:type="spellEnd"/>
      <w:r w:rsidRPr="00837F10">
        <w:rPr>
          <w:rFonts w:ascii="Arial" w:hAnsi="Arial" w:cs="Arial"/>
          <w:color w:val="000000"/>
          <w:sz w:val="16"/>
          <w:szCs w:val="16"/>
        </w:rPr>
        <w:t xml:space="preserve"> a aplicação, segundo a gravidade da falta, das seguintes penalidades.</w:t>
      </w:r>
    </w:p>
    <w:p w:rsidR="00837F10" w:rsidRDefault="00837F10" w:rsidP="00837F10">
      <w:pPr>
        <w:shd w:val="clear" w:color="auto" w:fill="FFFFFF"/>
        <w:rPr>
          <w:rFonts w:ascii="Arial" w:hAnsi="Arial" w:cs="Arial"/>
          <w:b/>
          <w:bCs/>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lastRenderedPageBreak/>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23330F"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F</w:t>
      </w:r>
      <w:r w:rsidR="004022CE">
        <w:rPr>
          <w:rFonts w:ascii="Arial" w:hAnsi="Arial" w:cs="Arial"/>
          <w:b/>
          <w:bCs/>
          <w:color w:val="000000"/>
          <w:sz w:val="10"/>
          <w:szCs w:val="10"/>
        </w:rPr>
        <w:t>BM</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334AC6"/>
    <w:multiLevelType w:val="multilevel"/>
    <w:tmpl w:val="9CC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2"/>
  </w:num>
  <w:num w:numId="9">
    <w:abstractNumId w:val="14"/>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1"/>
  </w:num>
  <w:num w:numId="19">
    <w:abstractNumId w:val="3"/>
  </w:num>
  <w:num w:numId="20">
    <w:abstractNumId w:val="18"/>
  </w:num>
  <w:num w:numId="21">
    <w:abstractNumId w:val="8"/>
  </w:num>
  <w:num w:numId="22">
    <w:abstractNumId w:val="10"/>
  </w:num>
  <w:num w:numId="23">
    <w:abstractNumId w:val="25"/>
  </w:num>
  <w:num w:numId="24">
    <w:abstractNumId w:val="7"/>
  </w:num>
  <w:num w:numId="25">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405"/>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330F"/>
    <w:rsid w:val="00237D75"/>
    <w:rsid w:val="0024014B"/>
    <w:rsid w:val="00244983"/>
    <w:rsid w:val="002525EA"/>
    <w:rsid w:val="00255F4C"/>
    <w:rsid w:val="00256091"/>
    <w:rsid w:val="00260036"/>
    <w:rsid w:val="00262C8B"/>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427E"/>
    <w:rsid w:val="003F75F4"/>
    <w:rsid w:val="003F77C8"/>
    <w:rsid w:val="0040224D"/>
    <w:rsid w:val="004022CE"/>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8E4"/>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37F10"/>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2FD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E4C97"/>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A7F"/>
    <w:rsid w:val="00E4549A"/>
    <w:rsid w:val="00E464A7"/>
    <w:rsid w:val="00E522A9"/>
    <w:rsid w:val="00E542CE"/>
    <w:rsid w:val="00E55E7F"/>
    <w:rsid w:val="00E56F42"/>
    <w:rsid w:val="00E6786F"/>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6752&amp;infra_sistema=100000100&amp;infra_unidade_atual=110000213&amp;infra_hash=7122a4cd0b3edc4ae75fef62a9952e2171d38985c9e1311e9bc2add73513611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D99D0-F76C-48D6-8ABA-7402007D1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3023</Words>
  <Characters>17374</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2018-03-07T11:55:00Z</cp:lastPrinted>
  <dcterms:created xsi:type="dcterms:W3CDTF">2018-08-22T15:06:00Z</dcterms:created>
  <dcterms:modified xsi:type="dcterms:W3CDTF">2018-08-22T15:16:00Z</dcterms:modified>
</cp:coreProperties>
</file>