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EF38D6">
        <w:rPr>
          <w:rFonts w:ascii="Arial" w:hAnsi="Arial" w:cs="Arial"/>
          <w:b/>
          <w:sz w:val="16"/>
          <w:szCs w:val="16"/>
        </w:rPr>
        <w:t>17</w:t>
      </w:r>
      <w:r w:rsidR="004A14EA">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A14EA">
        <w:rPr>
          <w:rFonts w:ascii="Arial" w:hAnsi="Arial" w:cs="Arial"/>
          <w:b/>
          <w:bCs/>
          <w:sz w:val="16"/>
          <w:szCs w:val="16"/>
        </w:rPr>
        <w:t>236</w:t>
      </w:r>
      <w:r w:rsidR="005925DA">
        <w:rPr>
          <w:rFonts w:ascii="Arial" w:hAnsi="Arial" w:cs="Arial"/>
          <w:b/>
          <w:bCs/>
          <w:sz w:val="16"/>
          <w:szCs w:val="16"/>
        </w:rPr>
        <w:t>/201</w:t>
      </w:r>
      <w:r w:rsidR="00EF38D6">
        <w:rPr>
          <w:rFonts w:ascii="Arial" w:hAnsi="Arial" w:cs="Arial"/>
          <w:b/>
          <w:bCs/>
          <w:sz w:val="16"/>
          <w:szCs w:val="16"/>
        </w:rPr>
        <w:t>8</w:t>
      </w:r>
    </w:p>
    <w:p w:rsidR="00BE2572" w:rsidRPr="004A14EA"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4A14EA" w:rsidRPr="004A14EA">
        <w:rPr>
          <w:rFonts w:ascii="Arial" w:hAnsi="Arial" w:cs="Arial"/>
          <w:b/>
          <w:bCs/>
          <w:sz w:val="16"/>
          <w:szCs w:val="16"/>
        </w:rPr>
        <w:t>0019.024193/2018-22</w:t>
      </w:r>
    </w:p>
    <w:p w:rsidR="004A14EA" w:rsidRDefault="004A14EA" w:rsidP="009D2314">
      <w:pPr>
        <w:jc w:val="both"/>
      </w:pPr>
    </w:p>
    <w:p w:rsidR="004A14EA" w:rsidRPr="009D74B3" w:rsidRDefault="004A14EA" w:rsidP="009D2314">
      <w:pPr>
        <w:jc w:val="both"/>
        <w:rPr>
          <w:rFonts w:ascii="Arial" w:hAnsi="Arial" w:cs="Arial"/>
          <w:b/>
          <w:bCs/>
          <w:sz w:val="16"/>
          <w:szCs w:val="16"/>
        </w:rPr>
      </w:pPr>
    </w:p>
    <w:p w:rsidR="009D2314" w:rsidRPr="00134C74" w:rsidRDefault="002E300A" w:rsidP="00134C74">
      <w:pPr>
        <w:pStyle w:val="itemnivel2"/>
        <w:spacing w:before="120" w:beforeAutospacing="0" w:after="120" w:afterAutospacing="0"/>
        <w:ind w:right="120"/>
        <w:jc w:val="both"/>
        <w:rPr>
          <w:rFonts w:ascii="Arial" w:hAnsi="Arial" w:cs="Arial"/>
          <w:sz w:val="16"/>
          <w:szCs w:val="16"/>
        </w:rPr>
      </w:pPr>
      <w:r w:rsidRPr="00134C74">
        <w:rPr>
          <w:rFonts w:ascii="Arial" w:hAnsi="Arial" w:cs="Arial"/>
          <w:color w:val="000000" w:themeColor="text1"/>
          <w:sz w:val="16"/>
          <w:szCs w:val="16"/>
        </w:rPr>
        <w:t xml:space="preserve">Pelo presente instrumento, o </w:t>
      </w:r>
      <w:r w:rsidR="00190648" w:rsidRPr="00134C74">
        <w:rPr>
          <w:rFonts w:ascii="Arial" w:hAnsi="Arial" w:cs="Arial"/>
          <w:b/>
          <w:color w:val="000000" w:themeColor="text1"/>
          <w:sz w:val="16"/>
          <w:szCs w:val="16"/>
        </w:rPr>
        <w:t>ESTADO DE RONDÔNIA</w:t>
      </w:r>
      <w:r w:rsidRPr="00134C74">
        <w:rPr>
          <w:rFonts w:ascii="Arial" w:hAnsi="Arial" w:cs="Arial"/>
          <w:color w:val="000000" w:themeColor="text1"/>
          <w:sz w:val="16"/>
          <w:szCs w:val="16"/>
        </w:rPr>
        <w:t>, através da SUPERINTENDÊNCIA ESTADUAL DE LICITAÇÕES – SUPEL situada à AV. FARQUAR N° 2986 COMPLEXO RIO MADEIRA EDIFÍCIO</w:t>
      </w:r>
      <w:r w:rsidR="00624815" w:rsidRPr="00134C74">
        <w:rPr>
          <w:rFonts w:ascii="Arial" w:hAnsi="Arial" w:cs="Arial"/>
          <w:color w:val="000000" w:themeColor="text1"/>
          <w:sz w:val="16"/>
          <w:szCs w:val="16"/>
        </w:rPr>
        <w:t xml:space="preserve">, </w:t>
      </w:r>
      <w:r w:rsidRPr="00134C74">
        <w:rPr>
          <w:rFonts w:ascii="Arial" w:hAnsi="Arial" w:cs="Arial"/>
          <w:color w:val="000000" w:themeColor="text1"/>
          <w:sz w:val="16"/>
          <w:szCs w:val="16"/>
        </w:rPr>
        <w:t xml:space="preserve">RIO </w:t>
      </w:r>
      <w:r w:rsidR="00DE2D9B" w:rsidRPr="00134C74">
        <w:rPr>
          <w:rFonts w:ascii="Arial" w:hAnsi="Arial" w:cs="Arial"/>
          <w:color w:val="000000" w:themeColor="text1"/>
          <w:sz w:val="16"/>
          <w:szCs w:val="16"/>
        </w:rPr>
        <w:t>PACAÁS NOVOS 2</w:t>
      </w:r>
      <w:r w:rsidRPr="00134C74">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34C74">
        <w:rPr>
          <w:rFonts w:ascii="Arial" w:hAnsi="Arial" w:cs="Arial"/>
          <w:color w:val="000000" w:themeColor="text1"/>
          <w:sz w:val="16"/>
          <w:szCs w:val="16"/>
        </w:rPr>
        <w:t xml:space="preserve"> Anexo Único desta Ata, resolvem</w:t>
      </w:r>
      <w:r w:rsidRPr="00134C74">
        <w:rPr>
          <w:rFonts w:ascii="Arial" w:hAnsi="Arial" w:cs="Arial"/>
          <w:color w:val="000000" w:themeColor="text1"/>
          <w:sz w:val="16"/>
          <w:szCs w:val="16"/>
        </w:rPr>
        <w:t xml:space="preserve"> </w:t>
      </w:r>
      <w:r w:rsidRPr="00134C74">
        <w:rPr>
          <w:rFonts w:ascii="Arial" w:hAnsi="Arial" w:cs="Arial"/>
          <w:b/>
          <w:color w:val="000000" w:themeColor="text1"/>
          <w:sz w:val="16"/>
          <w:szCs w:val="16"/>
        </w:rPr>
        <w:t>REGISTRAR O PREÇ</w:t>
      </w:r>
      <w:r w:rsidR="00F17DD3" w:rsidRPr="00134C74">
        <w:rPr>
          <w:rFonts w:ascii="Arial" w:hAnsi="Arial" w:cs="Arial"/>
          <w:b/>
          <w:color w:val="000000" w:themeColor="text1"/>
          <w:sz w:val="16"/>
          <w:szCs w:val="16"/>
        </w:rPr>
        <w:t>O</w:t>
      </w:r>
      <w:r w:rsidR="00C87F83" w:rsidRPr="00134C74">
        <w:rPr>
          <w:rFonts w:ascii="Arial" w:hAnsi="Arial" w:cs="Arial"/>
          <w:b/>
          <w:color w:val="000000" w:themeColor="text1"/>
          <w:sz w:val="16"/>
          <w:szCs w:val="16"/>
        </w:rPr>
        <w:t xml:space="preserve"> </w:t>
      </w:r>
      <w:r w:rsidR="00134C74" w:rsidRPr="00134C74">
        <w:rPr>
          <w:rFonts w:ascii="Arial" w:hAnsi="Arial" w:cs="Arial"/>
          <w:sz w:val="16"/>
          <w:szCs w:val="16"/>
        </w:rPr>
        <w:t>para futura e eventual aquisição de</w:t>
      </w:r>
      <w:r w:rsidR="00134C74" w:rsidRPr="00134C74">
        <w:rPr>
          <w:rStyle w:val="Forte"/>
          <w:rFonts w:ascii="Arial" w:hAnsi="Arial" w:cs="Arial"/>
          <w:sz w:val="16"/>
          <w:szCs w:val="16"/>
        </w:rPr>
        <w:t> </w:t>
      </w:r>
      <w:r w:rsidR="00134C74" w:rsidRPr="00134C74">
        <w:rPr>
          <w:rFonts w:ascii="Arial" w:hAnsi="Arial" w:cs="Arial"/>
          <w:sz w:val="16"/>
          <w:szCs w:val="16"/>
        </w:rPr>
        <w:t>artigos de uso médico-hospitalar (materiais de consumo: descartáveis, instrumentais e insumos), a fim de atender às demandas do Instituto Médico Legal, pertencente à estrutura organizacional da Polícia Civil do Esta</w:t>
      </w:r>
      <w:r w:rsidR="00134C74" w:rsidRPr="00134C74">
        <w:rPr>
          <w:rFonts w:ascii="Arial" w:hAnsi="Arial" w:cs="Arial"/>
          <w:sz w:val="16"/>
          <w:szCs w:val="16"/>
        </w:rPr>
        <w:t>do de Rondônia</w:t>
      </w:r>
      <w:r w:rsidR="00201DC1" w:rsidRPr="00134C74">
        <w:rPr>
          <w:rFonts w:ascii="Arial" w:hAnsi="Arial" w:cs="Arial"/>
          <w:sz w:val="16"/>
          <w:szCs w:val="16"/>
        </w:rPr>
        <w:t>,</w:t>
      </w:r>
      <w:r w:rsidR="00DA6607" w:rsidRPr="00134C74">
        <w:rPr>
          <w:rFonts w:ascii="Arial" w:hAnsi="Arial" w:cs="Arial"/>
          <w:sz w:val="16"/>
          <w:szCs w:val="16"/>
        </w:rPr>
        <w:t xml:space="preserve"> </w:t>
      </w:r>
      <w:r w:rsidR="00B46EEC" w:rsidRPr="00134C74">
        <w:rPr>
          <w:rFonts w:ascii="Arial" w:hAnsi="Arial" w:cs="Arial"/>
          <w:sz w:val="16"/>
          <w:szCs w:val="16"/>
        </w:rPr>
        <w:t>pelo período de 12 (doze) meses</w:t>
      </w:r>
      <w:r w:rsidR="00A212A5" w:rsidRPr="00134C74">
        <w:rPr>
          <w:rFonts w:ascii="Arial" w:hAnsi="Arial" w:cs="Arial"/>
          <w:sz w:val="16"/>
          <w:szCs w:val="16"/>
        </w:rPr>
        <w:t xml:space="preserve">, conforme especificação completa no Termo de Referência – Anexo I deste Edital </w:t>
      </w:r>
      <w:r w:rsidRPr="00134C74">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134C74">
        <w:rPr>
          <w:rFonts w:ascii="Arial" w:hAnsi="Arial" w:cs="Arial"/>
          <w:sz w:val="16"/>
          <w:szCs w:val="16"/>
        </w:rPr>
        <w:t>8.340/13</w:t>
      </w:r>
      <w:r w:rsidRPr="00134C74">
        <w:rPr>
          <w:rFonts w:ascii="Arial" w:hAnsi="Arial" w:cs="Arial"/>
          <w:sz w:val="16"/>
          <w:szCs w:val="16"/>
        </w:rPr>
        <w:t xml:space="preserve"> e suas alterações e em conformidade com as disposições a seguir.</w:t>
      </w:r>
    </w:p>
    <w:p w:rsidR="009D2314" w:rsidRPr="00134C74" w:rsidRDefault="009D2314" w:rsidP="008A7686">
      <w:pPr>
        <w:rPr>
          <w:rFonts w:ascii="Arial" w:hAnsi="Arial" w:cs="Arial"/>
          <w:sz w:val="16"/>
          <w:szCs w:val="16"/>
        </w:rPr>
      </w:pPr>
    </w:p>
    <w:p w:rsidR="006D1053" w:rsidRPr="00134C74" w:rsidRDefault="00AC6A94" w:rsidP="00AC6A94">
      <w:pPr>
        <w:jc w:val="both"/>
        <w:rPr>
          <w:rFonts w:ascii="Arial" w:hAnsi="Arial" w:cs="Arial"/>
          <w:b/>
          <w:bCs/>
          <w:sz w:val="16"/>
          <w:szCs w:val="16"/>
        </w:rPr>
      </w:pPr>
      <w:r w:rsidRPr="00134C74">
        <w:rPr>
          <w:rFonts w:ascii="Arial" w:hAnsi="Arial" w:cs="Arial"/>
          <w:b/>
          <w:bCs/>
          <w:sz w:val="16"/>
          <w:szCs w:val="16"/>
        </w:rPr>
        <w:t>1. D</w:t>
      </w:r>
      <w:r w:rsidR="009D2314" w:rsidRPr="00134C74">
        <w:rPr>
          <w:rFonts w:ascii="Arial" w:hAnsi="Arial" w:cs="Arial"/>
          <w:b/>
          <w:bCs/>
          <w:sz w:val="16"/>
          <w:szCs w:val="16"/>
        </w:rPr>
        <w:t>O OBJETO</w:t>
      </w:r>
      <w:r w:rsidR="00CE0078" w:rsidRPr="00134C74">
        <w:rPr>
          <w:rFonts w:ascii="Arial" w:hAnsi="Arial" w:cs="Arial"/>
          <w:b/>
          <w:bCs/>
          <w:sz w:val="16"/>
          <w:szCs w:val="16"/>
        </w:rPr>
        <w:t xml:space="preserve"> </w:t>
      </w:r>
    </w:p>
    <w:p w:rsidR="00EF38D6" w:rsidRPr="00134C74" w:rsidRDefault="007F65D5" w:rsidP="004741FB">
      <w:pPr>
        <w:ind w:right="-1"/>
        <w:jc w:val="both"/>
        <w:rPr>
          <w:rFonts w:ascii="Arial" w:hAnsi="Arial" w:cs="Arial"/>
          <w:sz w:val="16"/>
          <w:szCs w:val="16"/>
        </w:rPr>
      </w:pPr>
      <w:r w:rsidRPr="00134C74">
        <w:rPr>
          <w:rFonts w:ascii="Arial" w:hAnsi="Arial" w:cs="Arial"/>
          <w:sz w:val="16"/>
          <w:szCs w:val="16"/>
        </w:rPr>
        <w:t>REGISTRO DE</w:t>
      </w:r>
      <w:r w:rsidR="00DA6607" w:rsidRPr="00134C74">
        <w:rPr>
          <w:rFonts w:ascii="Arial" w:hAnsi="Arial" w:cs="Arial"/>
          <w:sz w:val="16"/>
          <w:szCs w:val="16"/>
        </w:rPr>
        <w:t xml:space="preserve"> PREÇO </w:t>
      </w:r>
      <w:r w:rsidR="00134C74" w:rsidRPr="00134C74">
        <w:rPr>
          <w:rFonts w:ascii="Arial" w:hAnsi="Arial" w:cs="Arial"/>
          <w:sz w:val="16"/>
          <w:szCs w:val="16"/>
        </w:rPr>
        <w:t>para futura e eventual aquisição de</w:t>
      </w:r>
      <w:r w:rsidR="00134C74" w:rsidRPr="00134C74">
        <w:rPr>
          <w:rStyle w:val="Forte"/>
          <w:rFonts w:ascii="Arial" w:hAnsi="Arial" w:cs="Arial"/>
          <w:sz w:val="16"/>
          <w:szCs w:val="16"/>
        </w:rPr>
        <w:t> </w:t>
      </w:r>
      <w:r w:rsidR="00134C74" w:rsidRPr="00134C74">
        <w:rPr>
          <w:rFonts w:ascii="Arial" w:hAnsi="Arial" w:cs="Arial"/>
          <w:sz w:val="16"/>
          <w:szCs w:val="16"/>
        </w:rPr>
        <w:t>artigos de uso médico-hospitalar (materiais de consumo: descartáveis, instrumentais e insumos), a fim de atender às demandas do Instituto Médico Legal, pertencente à estrutura organizacional da Polícia Civil do Estado de Rondônia, pelo período de 12 (doze) meses</w:t>
      </w:r>
      <w:r w:rsidR="00EF38D6" w:rsidRPr="00134C74">
        <w:rPr>
          <w:rFonts w:ascii="Arial" w:hAnsi="Arial" w:cs="Arial"/>
          <w:sz w:val="16"/>
          <w:szCs w:val="16"/>
        </w:rPr>
        <w:t>.</w:t>
      </w:r>
    </w:p>
    <w:p w:rsidR="00EF38D6" w:rsidRDefault="00EF38D6"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41045F" w:rsidRDefault="00206244" w:rsidP="0041045F">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03AFF" w:rsidRPr="00134C74" w:rsidRDefault="00206244" w:rsidP="00134C74">
      <w:pPr>
        <w:pStyle w:val="itemnivel3"/>
        <w:spacing w:before="120" w:beforeAutospacing="0" w:after="120" w:afterAutospacing="0"/>
        <w:ind w:right="120"/>
        <w:jc w:val="both"/>
        <w:rPr>
          <w:rFonts w:ascii="Arial" w:hAnsi="Arial" w:cs="Arial"/>
          <w:color w:val="000000"/>
          <w:sz w:val="16"/>
          <w:szCs w:val="16"/>
        </w:rPr>
      </w:pPr>
      <w:r w:rsidRPr="00134C74">
        <w:rPr>
          <w:rFonts w:ascii="Arial" w:hAnsi="Arial" w:cs="Arial"/>
          <w:b/>
          <w:sz w:val="16"/>
          <w:szCs w:val="16"/>
        </w:rPr>
        <w:t>6.3. DO PRAZO DE ENTREGA</w:t>
      </w:r>
      <w:r w:rsidR="00A55D1F" w:rsidRPr="00134C74">
        <w:rPr>
          <w:rFonts w:ascii="Arial" w:hAnsi="Arial" w:cs="Arial"/>
          <w:b/>
          <w:sz w:val="16"/>
          <w:szCs w:val="16"/>
        </w:rPr>
        <w:t xml:space="preserve">: </w:t>
      </w:r>
      <w:r w:rsidR="00134C74" w:rsidRPr="00134C74">
        <w:rPr>
          <w:rFonts w:ascii="Arial" w:hAnsi="Arial" w:cs="Arial"/>
          <w:color w:val="000000"/>
          <w:sz w:val="16"/>
          <w:szCs w:val="16"/>
        </w:rPr>
        <w:t xml:space="preserve">Os materiais deverão ser entregues em até 30 (trinta) dias corridos, contados do </w:t>
      </w:r>
      <w:r w:rsidR="00134C74">
        <w:rPr>
          <w:rFonts w:ascii="Arial" w:hAnsi="Arial" w:cs="Arial"/>
          <w:color w:val="000000"/>
          <w:sz w:val="16"/>
          <w:szCs w:val="16"/>
        </w:rPr>
        <w:t>recebimento da Nota de Empenho.</w:t>
      </w:r>
    </w:p>
    <w:p w:rsidR="00134C74" w:rsidRPr="00134C74" w:rsidRDefault="00766492" w:rsidP="00134C74">
      <w:pPr>
        <w:pStyle w:val="itemnivel3"/>
        <w:spacing w:before="120" w:beforeAutospacing="0" w:after="120" w:afterAutospacing="0"/>
        <w:ind w:right="120"/>
        <w:jc w:val="both"/>
        <w:rPr>
          <w:rFonts w:ascii="Arial" w:hAnsi="Arial" w:cs="Arial"/>
          <w:color w:val="000000"/>
          <w:sz w:val="16"/>
          <w:szCs w:val="16"/>
        </w:rPr>
      </w:pPr>
      <w:r w:rsidRPr="00134C74">
        <w:rPr>
          <w:rFonts w:ascii="Arial" w:hAnsi="Arial" w:cs="Arial"/>
          <w:b/>
          <w:sz w:val="16"/>
          <w:szCs w:val="16"/>
        </w:rPr>
        <w:t>6.</w:t>
      </w:r>
      <w:r w:rsidR="00206244" w:rsidRPr="00134C74">
        <w:rPr>
          <w:rFonts w:ascii="Arial" w:hAnsi="Arial" w:cs="Arial"/>
          <w:b/>
          <w:sz w:val="16"/>
          <w:szCs w:val="16"/>
        </w:rPr>
        <w:t>4.</w:t>
      </w:r>
      <w:r w:rsidR="00206244" w:rsidRPr="00134C74">
        <w:rPr>
          <w:rFonts w:ascii="Arial" w:hAnsi="Arial" w:cs="Arial"/>
          <w:sz w:val="16"/>
          <w:szCs w:val="16"/>
        </w:rPr>
        <w:t xml:space="preserve"> </w:t>
      </w:r>
      <w:r w:rsidR="00206244" w:rsidRPr="00134C74">
        <w:rPr>
          <w:rFonts w:ascii="Arial" w:hAnsi="Arial" w:cs="Arial"/>
          <w:b/>
          <w:sz w:val="16"/>
          <w:szCs w:val="16"/>
        </w:rPr>
        <w:t>DO LOCAL DE ENTREGA:</w:t>
      </w:r>
      <w:r w:rsidR="00206244" w:rsidRPr="00134C74">
        <w:rPr>
          <w:rFonts w:ascii="Arial" w:hAnsi="Arial" w:cs="Arial"/>
          <w:sz w:val="16"/>
          <w:szCs w:val="16"/>
        </w:rPr>
        <w:t xml:space="preserve"> </w:t>
      </w:r>
      <w:r w:rsidR="00134C74" w:rsidRPr="00134C74">
        <w:rPr>
          <w:rFonts w:ascii="Arial" w:hAnsi="Arial" w:cs="Arial"/>
          <w:color w:val="000000"/>
          <w:sz w:val="16"/>
          <w:szCs w:val="16"/>
        </w:rPr>
        <w:t>Os materiais deverão ser entregues no Almoxarifado Central do Governo do Estado de Rondônia, localizado na Rua Antônio Lacerda, nº 4168, Bairro Setor Industrial, em Porto Velho/RO, no período de Segunda a Sexta-Feira, no horário compreendido entre 07h30m e 13h30m.</w:t>
      </w:r>
    </w:p>
    <w:p w:rsidR="00134C74" w:rsidRPr="00134C74" w:rsidRDefault="00134C74" w:rsidP="00134C74">
      <w:pPr>
        <w:pStyle w:val="itemnivel3"/>
        <w:spacing w:before="120" w:beforeAutospacing="0" w:after="120" w:afterAutospacing="0"/>
        <w:ind w:right="120"/>
        <w:jc w:val="both"/>
        <w:rPr>
          <w:rFonts w:ascii="Arial" w:hAnsi="Arial" w:cs="Arial"/>
          <w:color w:val="000000"/>
          <w:sz w:val="16"/>
          <w:szCs w:val="16"/>
        </w:rPr>
      </w:pPr>
      <w:r w:rsidRPr="00134C74">
        <w:rPr>
          <w:rFonts w:ascii="Arial" w:hAnsi="Arial" w:cs="Arial"/>
          <w:b/>
          <w:color w:val="000000"/>
          <w:sz w:val="16"/>
          <w:szCs w:val="16"/>
        </w:rPr>
        <w:t>6.4.1.</w:t>
      </w:r>
      <w:r w:rsidRPr="00134C74">
        <w:rPr>
          <w:rFonts w:ascii="Arial" w:hAnsi="Arial" w:cs="Arial"/>
          <w:color w:val="000000"/>
          <w:sz w:val="16"/>
          <w:szCs w:val="16"/>
        </w:rPr>
        <w:t xml:space="preserve"> </w:t>
      </w:r>
      <w:r w:rsidRPr="00134C74">
        <w:rPr>
          <w:rFonts w:ascii="Arial" w:hAnsi="Arial" w:cs="Arial"/>
          <w:color w:val="000000"/>
          <w:sz w:val="16"/>
          <w:szCs w:val="16"/>
        </w:rPr>
        <w:t>Fica a Contratada ciente de que qualquer ônus decorrente da entrega dos materiais, inclusive frete, e movimentação dos materiais até as dependências do Almoxarifado é de inteira responsabilidade da Contratada e/ou da transportadora.</w:t>
      </w:r>
    </w:p>
    <w:p w:rsidR="00EF38D6" w:rsidRPr="0041045F" w:rsidRDefault="00EF38D6"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134C74" w:rsidRDefault="00416202" w:rsidP="009D2314">
      <w:pPr>
        <w:pStyle w:val="Corpodetexto2"/>
        <w:ind w:right="-1" w:firstLine="0"/>
        <w:rPr>
          <w:sz w:val="16"/>
          <w:szCs w:val="16"/>
        </w:rPr>
      </w:pPr>
    </w:p>
    <w:p w:rsidR="00B46EEC" w:rsidRPr="00134C74" w:rsidRDefault="006E65B3" w:rsidP="004E5DE6">
      <w:pPr>
        <w:pStyle w:val="Lista2"/>
        <w:ind w:left="0" w:firstLine="0"/>
        <w:jc w:val="both"/>
        <w:rPr>
          <w:b/>
          <w:bCs/>
          <w:sz w:val="16"/>
          <w:szCs w:val="16"/>
        </w:rPr>
      </w:pPr>
      <w:r w:rsidRPr="00134C74">
        <w:rPr>
          <w:b/>
          <w:bCs/>
          <w:sz w:val="16"/>
          <w:szCs w:val="16"/>
        </w:rPr>
        <w:lastRenderedPageBreak/>
        <w:t xml:space="preserve">9. </w:t>
      </w:r>
      <w:r w:rsidR="009D2314" w:rsidRPr="00134C74">
        <w:rPr>
          <w:b/>
          <w:bCs/>
          <w:sz w:val="16"/>
          <w:szCs w:val="16"/>
        </w:rPr>
        <w:t>DAS SANÇÕES</w:t>
      </w:r>
    </w:p>
    <w:p w:rsidR="00134C74" w:rsidRPr="00134C74" w:rsidRDefault="00134C74" w:rsidP="00134C74">
      <w:pPr>
        <w:pStyle w:val="textoalinhadoesquerda"/>
        <w:spacing w:before="120" w:beforeAutospacing="0" w:after="120" w:afterAutospacing="0"/>
        <w:ind w:left="120" w:right="120"/>
        <w:rPr>
          <w:rFonts w:ascii="Arial" w:hAnsi="Arial" w:cs="Arial"/>
          <w:color w:val="000000"/>
          <w:sz w:val="16"/>
          <w:szCs w:val="16"/>
        </w:rPr>
      </w:pPr>
      <w:r w:rsidRPr="00134C74">
        <w:rPr>
          <w:rFonts w:ascii="Arial" w:hAnsi="Arial" w:cs="Arial"/>
          <w:i/>
          <w:iCs/>
          <w:color w:val="000000"/>
          <w:sz w:val="16"/>
          <w:szCs w:val="16"/>
        </w:rPr>
        <w:t>Base Legal: art. 40, III e art. 87, I, III e IV da Lei nº 8.666/93; art. 9º, V c/c § 2º do Decreto nº 5.450/05.</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w:t>
      </w:r>
      <w:r w:rsidRPr="00134C74">
        <w:rPr>
          <w:rFonts w:ascii="Arial" w:hAnsi="Arial" w:cs="Arial"/>
          <w:color w:val="000000"/>
          <w:sz w:val="16"/>
          <w:szCs w:val="16"/>
          <w:u w:val="single"/>
        </w:rPr>
        <w:t>por ocorrência</w:t>
      </w:r>
      <w:r w:rsidRPr="00134C74">
        <w:rPr>
          <w:rFonts w:ascii="Arial" w:hAnsi="Arial" w:cs="Arial"/>
          <w:color w:val="000000"/>
          <w:sz w:val="16"/>
          <w:szCs w:val="16"/>
        </w:rPr>
        <w:t>, em gradação de 0,05% sobre o valor adjudicado, </w:t>
      </w:r>
      <w:r w:rsidRPr="00134C74">
        <w:rPr>
          <w:rFonts w:ascii="Arial" w:hAnsi="Arial" w:cs="Arial"/>
          <w:color w:val="000000"/>
          <w:sz w:val="16"/>
          <w:szCs w:val="16"/>
          <w:u w:val="single"/>
        </w:rPr>
        <w:t>por dia de atraso em cada ocorrência</w:t>
      </w:r>
      <w:r w:rsidRPr="00134C74">
        <w:rPr>
          <w:rFonts w:ascii="Arial" w:hAnsi="Arial" w:cs="Arial"/>
          <w:color w:val="000000"/>
          <w:sz w:val="16"/>
          <w:szCs w:val="16"/>
        </w:rPr>
        <w:t>.</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Não será efetuado qualquer pagamento à Contratada enquanto houver pendência de liquidação da obrigação financeira em virtude de penalidade ou inadimplência contratual.</w:t>
      </w:r>
    </w:p>
    <w:p w:rsidR="00134C74" w:rsidRPr="00134C74" w:rsidRDefault="00134C74" w:rsidP="00134C74">
      <w:pPr>
        <w:pStyle w:val="itemnivel3"/>
        <w:numPr>
          <w:ilvl w:val="2"/>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A sanção denominada “Advertência” só terá lugar se emitida por escrito e quando se tratar de </w:t>
      </w:r>
      <w:r w:rsidRPr="00134C74">
        <w:rPr>
          <w:rStyle w:val="Forte"/>
          <w:rFonts w:ascii="Arial" w:hAnsi="Arial" w:cs="Arial"/>
          <w:color w:val="000000"/>
          <w:sz w:val="16"/>
          <w:szCs w:val="16"/>
          <w:u w:val="single"/>
        </w:rPr>
        <w:t>faltas leves</w:t>
      </w:r>
      <w:r w:rsidRPr="00134C74">
        <w:rPr>
          <w:rFonts w:ascii="Arial" w:hAnsi="Arial" w:cs="Arial"/>
          <w:color w:val="000000"/>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São </w:t>
      </w:r>
      <w:r w:rsidRPr="00134C74">
        <w:rPr>
          <w:rStyle w:val="Forte"/>
          <w:rFonts w:ascii="Arial" w:hAnsi="Arial" w:cs="Arial"/>
          <w:color w:val="000000"/>
          <w:sz w:val="16"/>
          <w:szCs w:val="16"/>
          <w:u w:val="single"/>
        </w:rPr>
        <w:t>exemplos</w:t>
      </w:r>
      <w:r w:rsidRPr="00134C74">
        <w:rPr>
          <w:rFonts w:ascii="Arial" w:hAnsi="Arial" w:cs="Arial"/>
          <w:color w:val="000000"/>
          <w:sz w:val="16"/>
          <w:szCs w:val="16"/>
        </w:rPr>
        <w:t> de infração administrativa penalizáveis, nos termos da Lei nº 8.666, de 1993, da Lei nº 10.520, de 2002, do Decreto nº 3.555, de 2000, e do Decreto nº 5.450, de 2005:</w:t>
      </w:r>
    </w:p>
    <w:p w:rsidR="00134C74" w:rsidRPr="00134C74" w:rsidRDefault="00134C74" w:rsidP="00134C74">
      <w:pPr>
        <w:pStyle w:val="itemnivel3"/>
        <w:numPr>
          <w:ilvl w:val="2"/>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Inexecução total ou parcial do contrato;</w:t>
      </w:r>
    </w:p>
    <w:p w:rsidR="00134C74" w:rsidRPr="00134C74" w:rsidRDefault="00134C74" w:rsidP="00134C74">
      <w:pPr>
        <w:pStyle w:val="itemnivel3"/>
        <w:numPr>
          <w:ilvl w:val="2"/>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Apresentação de documentação falsa;</w:t>
      </w:r>
    </w:p>
    <w:p w:rsidR="00134C74" w:rsidRPr="00134C74" w:rsidRDefault="00134C74" w:rsidP="00134C74">
      <w:pPr>
        <w:pStyle w:val="itemnivel3"/>
        <w:numPr>
          <w:ilvl w:val="2"/>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Comportamento inidôneo;</w:t>
      </w:r>
    </w:p>
    <w:p w:rsidR="00134C74" w:rsidRPr="00134C74" w:rsidRDefault="00134C74" w:rsidP="00134C74">
      <w:pPr>
        <w:pStyle w:val="itemnivel3"/>
        <w:numPr>
          <w:ilvl w:val="2"/>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Fraude fiscal;</w:t>
      </w:r>
    </w:p>
    <w:p w:rsidR="00134C74" w:rsidRPr="00134C74" w:rsidRDefault="00134C74" w:rsidP="00134C74">
      <w:pPr>
        <w:pStyle w:val="itemnivel3"/>
        <w:numPr>
          <w:ilvl w:val="2"/>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Descumprimento de qualquer dos deveres elencados no Edital ou no Contrato.</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A sanção será obrigatoriamente registrada no Sistema de Cadastramento Unificado de Fornecedores – SICAF, bem como em sistemas Estaduais.</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Também ficam </w:t>
      </w:r>
      <w:r w:rsidRPr="00134C74">
        <w:rPr>
          <w:rStyle w:val="Forte"/>
          <w:rFonts w:ascii="Arial" w:hAnsi="Arial" w:cs="Arial"/>
          <w:color w:val="000000"/>
          <w:sz w:val="16"/>
          <w:szCs w:val="16"/>
          <w:u w:val="single"/>
        </w:rPr>
        <w:t>sujeitas</w:t>
      </w:r>
      <w:r w:rsidRPr="00134C74">
        <w:rPr>
          <w:rFonts w:ascii="Arial" w:hAnsi="Arial" w:cs="Arial"/>
          <w:color w:val="000000"/>
          <w:sz w:val="16"/>
          <w:szCs w:val="16"/>
        </w:rPr>
        <w:t> às penalidades de suspensão de licitar e impedimento de contratar com o órgão licitante e de declaração de inidoneidade, previstas no subitem anterior, as empresas ou profissionais que, em razão do contrato decorrente desta licitação:</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Tenham sofrido condenações definitivas por praticarem, por meio dolosos, fraude fiscal no recolhimento de tributos;</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Tenham praticado atos ilícitos visando a frustrar os objetivos da licitação.</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Demonstrem não possuir idoneidade para contratar com a Administração em virtude de atos ilícitos praticados.</w:t>
      </w:r>
    </w:p>
    <w:p w:rsidR="00134C74" w:rsidRPr="00134C74" w:rsidRDefault="00134C74" w:rsidP="00134C74">
      <w:pPr>
        <w:pStyle w:val="itemnivel2"/>
        <w:numPr>
          <w:ilvl w:val="1"/>
          <w:numId w:val="16"/>
        </w:numPr>
        <w:spacing w:before="120" w:beforeAutospacing="0" w:after="120" w:afterAutospacing="0"/>
        <w:ind w:right="120"/>
        <w:jc w:val="both"/>
        <w:rPr>
          <w:rFonts w:ascii="Arial" w:hAnsi="Arial" w:cs="Arial"/>
          <w:color w:val="000000"/>
          <w:sz w:val="16"/>
          <w:szCs w:val="16"/>
        </w:rPr>
      </w:pPr>
      <w:r w:rsidRPr="00134C74">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razoabilidade, com percentuais de multa conforme a tabela a seguir, que elenca apenas as principais situações previstas, não eximindo de outras equivalentes que surgirem, conforme o caso:</w:t>
      </w:r>
    </w:p>
    <w:p w:rsidR="00134C74" w:rsidRPr="00134C74" w:rsidRDefault="00134C74" w:rsidP="00134C74">
      <w:pPr>
        <w:pStyle w:val="textoalinhadoesquerda"/>
        <w:spacing w:before="120" w:beforeAutospacing="0" w:after="120" w:afterAutospacing="0"/>
        <w:ind w:left="120" w:right="120"/>
        <w:rPr>
          <w:rFonts w:ascii="Arial" w:hAnsi="Arial" w:cs="Arial"/>
          <w:color w:val="000000"/>
          <w:sz w:val="16"/>
          <w:szCs w:val="16"/>
        </w:rPr>
      </w:pPr>
      <w:r w:rsidRPr="00134C74">
        <w:rPr>
          <w:rFonts w:ascii="Arial" w:hAnsi="Arial" w:cs="Arial"/>
          <w:color w:val="000000"/>
          <w:sz w:val="16"/>
          <w:szCs w:val="16"/>
        </w:rPr>
        <w:t> </w:t>
      </w:r>
    </w:p>
    <w:tbl>
      <w:tblPr>
        <w:tblW w:w="922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4"/>
        <w:gridCol w:w="5835"/>
        <w:gridCol w:w="320"/>
        <w:gridCol w:w="660"/>
        <w:gridCol w:w="258"/>
        <w:gridCol w:w="992"/>
      </w:tblGrid>
      <w:tr w:rsidR="00134C74" w:rsidRPr="00134C74" w:rsidTr="00852EA7">
        <w:trPr>
          <w:tblCellSpacing w:w="0" w:type="dxa"/>
        </w:trPr>
        <w:tc>
          <w:tcPr>
            <w:tcW w:w="1164"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Style w:val="Forte"/>
                <w:rFonts w:ascii="Arial" w:hAnsi="Arial" w:cs="Arial"/>
                <w:color w:val="000000"/>
                <w:sz w:val="16"/>
                <w:szCs w:val="16"/>
              </w:rPr>
              <w:t>ITEM</w:t>
            </w:r>
          </w:p>
        </w:tc>
        <w:tc>
          <w:tcPr>
            <w:tcW w:w="6155"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Style w:val="Forte"/>
                <w:rFonts w:ascii="Arial" w:hAnsi="Arial" w:cs="Arial"/>
                <w:color w:val="000000"/>
                <w:sz w:val="16"/>
                <w:szCs w:val="16"/>
              </w:rPr>
              <w:t>DESCRIÇÃO DA INFRAÇÃO</w:t>
            </w:r>
          </w:p>
        </w:tc>
        <w:tc>
          <w:tcPr>
            <w:tcW w:w="918"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Style w:val="Forte"/>
                <w:rFonts w:ascii="Arial" w:hAnsi="Arial" w:cs="Arial"/>
                <w:color w:val="000000"/>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Style w:val="Forte"/>
                <w:rFonts w:ascii="Arial" w:hAnsi="Arial" w:cs="Arial"/>
                <w:color w:val="000000"/>
                <w:sz w:val="16"/>
                <w:szCs w:val="16"/>
              </w:rPr>
              <w:t>MULTA*</w:t>
            </w:r>
          </w:p>
        </w:tc>
      </w:tr>
      <w:tr w:rsidR="00134C74" w:rsidRPr="00134C74" w:rsidTr="00852EA7">
        <w:trPr>
          <w:tblCellSpacing w:w="0" w:type="dxa"/>
        </w:trPr>
        <w:tc>
          <w:tcPr>
            <w:tcW w:w="1164"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01</w:t>
            </w:r>
          </w:p>
        </w:tc>
        <w:tc>
          <w:tcPr>
            <w:tcW w:w="6155"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 xml:space="preserve">Permitir situação que crie a possibilidade ou cause </w:t>
            </w:r>
            <w:proofErr w:type="spellStart"/>
            <w:r w:rsidRPr="00134C74">
              <w:rPr>
                <w:rFonts w:ascii="Arial" w:hAnsi="Arial" w:cs="Arial"/>
                <w:color w:val="000000"/>
                <w:sz w:val="16"/>
                <w:szCs w:val="16"/>
              </w:rPr>
              <w:t>dano</w:t>
            </w:r>
            <w:proofErr w:type="spellEnd"/>
            <w:r w:rsidRPr="00134C74">
              <w:rPr>
                <w:rFonts w:ascii="Arial" w:hAnsi="Arial" w:cs="Arial"/>
                <w:color w:val="000000"/>
                <w:sz w:val="16"/>
                <w:szCs w:val="16"/>
              </w:rPr>
              <w:t xml:space="preserve"> físico, lesão corporal ou consequências letais; por ocorrência.</w:t>
            </w:r>
          </w:p>
        </w:tc>
        <w:tc>
          <w:tcPr>
            <w:tcW w:w="918"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4,0% por dia</w:t>
            </w:r>
          </w:p>
        </w:tc>
      </w:tr>
      <w:tr w:rsidR="00134C74" w:rsidRPr="00134C74" w:rsidTr="00852E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02</w:t>
            </w:r>
          </w:p>
        </w:tc>
        <w:tc>
          <w:tcPr>
            <w:tcW w:w="6155"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Usar indevidamente informações sigilosas a que teve acesso; por ocorrência.</w:t>
            </w:r>
          </w:p>
        </w:tc>
        <w:tc>
          <w:tcPr>
            <w:tcW w:w="918"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4,0% por dia</w:t>
            </w:r>
          </w:p>
        </w:tc>
      </w:tr>
      <w:tr w:rsidR="00134C74" w:rsidRPr="00134C74" w:rsidTr="00852E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03</w:t>
            </w:r>
          </w:p>
        </w:tc>
        <w:tc>
          <w:tcPr>
            <w:tcW w:w="6155"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Suspender ou interromper, salvo por motivo de força maior ou caso fortuito, os serviços contratuais por dia e por unidade de atendimento;</w:t>
            </w:r>
          </w:p>
        </w:tc>
        <w:tc>
          <w:tcPr>
            <w:tcW w:w="918"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3,2% por dia</w:t>
            </w:r>
          </w:p>
        </w:tc>
      </w:tr>
      <w:tr w:rsidR="00134C74" w:rsidRPr="00134C74" w:rsidTr="00852E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04</w:t>
            </w:r>
          </w:p>
        </w:tc>
        <w:tc>
          <w:tcPr>
            <w:tcW w:w="6155"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Destruir ou danificar documentos por culpa ou dolo de seus agentes; por ocorrência.</w:t>
            </w:r>
          </w:p>
        </w:tc>
        <w:tc>
          <w:tcPr>
            <w:tcW w:w="918"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3,2% por dia</w:t>
            </w:r>
          </w:p>
        </w:tc>
      </w:tr>
      <w:tr w:rsidR="00134C74" w:rsidRPr="00134C74" w:rsidTr="00852E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05</w:t>
            </w:r>
          </w:p>
        </w:tc>
        <w:tc>
          <w:tcPr>
            <w:tcW w:w="6155"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Recusar-se a executar serviço determinado pela FISCALIZAÇÃO, sem motivo justificado; por ocorrência;</w:t>
            </w:r>
          </w:p>
        </w:tc>
        <w:tc>
          <w:tcPr>
            <w:tcW w:w="918"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04</w:t>
            </w:r>
          </w:p>
        </w:tc>
        <w:tc>
          <w:tcPr>
            <w:tcW w:w="992"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1,6% por dia</w:t>
            </w:r>
          </w:p>
        </w:tc>
      </w:tr>
      <w:tr w:rsidR="00134C74" w:rsidRPr="00134C74" w:rsidTr="00852E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06</w:t>
            </w:r>
          </w:p>
        </w:tc>
        <w:tc>
          <w:tcPr>
            <w:tcW w:w="6155"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Executar serviço incompleto, paliativo substitutivo como por caráter permanente, ou deixar de providenciar recomposição complementar; por ocorrência.</w:t>
            </w:r>
          </w:p>
        </w:tc>
        <w:tc>
          <w:tcPr>
            <w:tcW w:w="918"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centralizado"/>
              <w:spacing w:before="0" w:beforeAutospacing="0" w:after="0" w:afterAutospacing="0"/>
              <w:ind w:left="60" w:right="60"/>
              <w:jc w:val="center"/>
              <w:rPr>
                <w:rFonts w:ascii="Arial" w:hAnsi="Arial" w:cs="Arial"/>
                <w:color w:val="000000"/>
                <w:sz w:val="16"/>
                <w:szCs w:val="16"/>
              </w:rPr>
            </w:pPr>
            <w:r w:rsidRPr="00134C74">
              <w:rPr>
                <w:rFonts w:ascii="Arial" w:hAnsi="Arial" w:cs="Arial"/>
                <w:color w:val="000000"/>
                <w:sz w:val="16"/>
                <w:szCs w:val="16"/>
              </w:rPr>
              <w:t>0,4% por dia</w:t>
            </w:r>
          </w:p>
        </w:tc>
      </w:tr>
      <w:tr w:rsidR="00134C74" w:rsidRPr="00134C74" w:rsidTr="00852EA7">
        <w:trPr>
          <w:tblCellSpacing w:w="0" w:type="dxa"/>
        </w:trPr>
        <w:tc>
          <w:tcPr>
            <w:tcW w:w="9229" w:type="dxa"/>
            <w:gridSpan w:val="6"/>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Style w:val="Forte"/>
                <w:rFonts w:ascii="Arial" w:hAnsi="Arial" w:cs="Arial"/>
                <w:color w:val="000000"/>
                <w:sz w:val="16"/>
                <w:szCs w:val="16"/>
              </w:rPr>
              <w:lastRenderedPageBreak/>
              <w:t> Para os itens a seguir, deixar de:</w:t>
            </w:r>
          </w:p>
        </w:tc>
      </w:tr>
      <w:tr w:rsidR="00134C74" w:rsidRPr="00134C74" w:rsidTr="00852EA7">
        <w:trPr>
          <w:tblCellSpacing w:w="0" w:type="dxa"/>
        </w:trPr>
        <w:tc>
          <w:tcPr>
            <w:tcW w:w="6999"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8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03</w:t>
            </w:r>
          </w:p>
        </w:tc>
        <w:tc>
          <w:tcPr>
            <w:tcW w:w="125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0,8 % por dia</w:t>
            </w:r>
          </w:p>
        </w:tc>
      </w:tr>
      <w:tr w:rsidR="00134C74" w:rsidRPr="00134C74" w:rsidTr="00852EA7">
        <w:trPr>
          <w:tblCellSpacing w:w="0" w:type="dxa"/>
        </w:trPr>
        <w:tc>
          <w:tcPr>
            <w:tcW w:w="6999"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Cumprir determinação formal ou instrução complementar da FISCALIZAÇÃO, por ocorrência;</w:t>
            </w:r>
          </w:p>
        </w:tc>
        <w:tc>
          <w:tcPr>
            <w:tcW w:w="98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03</w:t>
            </w:r>
          </w:p>
        </w:tc>
        <w:tc>
          <w:tcPr>
            <w:tcW w:w="125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0,8 % por dia</w:t>
            </w:r>
          </w:p>
        </w:tc>
      </w:tr>
      <w:tr w:rsidR="00134C74" w:rsidRPr="00134C74" w:rsidTr="00852EA7">
        <w:trPr>
          <w:tblCellSpacing w:w="0" w:type="dxa"/>
        </w:trPr>
        <w:tc>
          <w:tcPr>
            <w:tcW w:w="6999"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Iniciar o fornecimento nos prazos estabelecidos, observados os limites mínimos estabelecidos por esse contrato; por serviço, por ocorrência;</w:t>
            </w:r>
          </w:p>
        </w:tc>
        <w:tc>
          <w:tcPr>
            <w:tcW w:w="98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02</w:t>
            </w:r>
          </w:p>
        </w:tc>
        <w:tc>
          <w:tcPr>
            <w:tcW w:w="125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0,4 % por dia</w:t>
            </w:r>
          </w:p>
        </w:tc>
      </w:tr>
      <w:tr w:rsidR="00134C74" w:rsidRPr="00134C74" w:rsidTr="00852EA7">
        <w:trPr>
          <w:tblCellSpacing w:w="0" w:type="dxa"/>
        </w:trPr>
        <w:tc>
          <w:tcPr>
            <w:tcW w:w="6999"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abelatextoalinhadoesquerda"/>
              <w:spacing w:before="0" w:beforeAutospacing="0" w:after="0" w:afterAutospacing="0"/>
              <w:ind w:left="60" w:right="60"/>
              <w:rPr>
                <w:rFonts w:ascii="Arial" w:hAnsi="Arial" w:cs="Arial"/>
                <w:color w:val="000000"/>
                <w:sz w:val="16"/>
                <w:szCs w:val="16"/>
              </w:rPr>
            </w:pPr>
            <w:r w:rsidRPr="00134C74">
              <w:rPr>
                <w:rFonts w:ascii="Arial" w:hAnsi="Arial" w:cs="Arial"/>
                <w:color w:val="000000"/>
                <w:sz w:val="16"/>
                <w:szCs w:val="16"/>
              </w:rPr>
              <w:t>Manter a documentação de habilitação atualizada; por item, por ocorrência;</w:t>
            </w:r>
          </w:p>
        </w:tc>
        <w:tc>
          <w:tcPr>
            <w:tcW w:w="98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01</w:t>
            </w:r>
          </w:p>
        </w:tc>
        <w:tc>
          <w:tcPr>
            <w:tcW w:w="1250" w:type="dxa"/>
            <w:gridSpan w:val="2"/>
            <w:tcBorders>
              <w:top w:val="outset" w:sz="6" w:space="0" w:color="auto"/>
              <w:left w:val="outset" w:sz="6" w:space="0" w:color="auto"/>
              <w:bottom w:val="outset" w:sz="6" w:space="0" w:color="auto"/>
              <w:right w:val="outset" w:sz="6" w:space="0" w:color="auto"/>
            </w:tcBorders>
            <w:vAlign w:val="center"/>
            <w:hideMark/>
          </w:tcPr>
          <w:p w:rsidR="00134C74" w:rsidRPr="00134C74" w:rsidRDefault="00134C74" w:rsidP="00852EA7">
            <w:pPr>
              <w:pStyle w:val="textocentralizado"/>
              <w:spacing w:before="120" w:beforeAutospacing="0" w:after="120" w:afterAutospacing="0"/>
              <w:ind w:left="120" w:right="120"/>
              <w:jc w:val="center"/>
              <w:rPr>
                <w:rFonts w:ascii="Arial" w:hAnsi="Arial" w:cs="Arial"/>
                <w:color w:val="000000"/>
                <w:sz w:val="16"/>
                <w:szCs w:val="16"/>
              </w:rPr>
            </w:pPr>
            <w:r w:rsidRPr="00134C74">
              <w:rPr>
                <w:rFonts w:ascii="Arial" w:hAnsi="Arial" w:cs="Arial"/>
                <w:color w:val="000000"/>
                <w:sz w:val="16"/>
                <w:szCs w:val="16"/>
              </w:rPr>
              <w:t>0,2 % por dia</w:t>
            </w:r>
          </w:p>
        </w:tc>
      </w:tr>
    </w:tbl>
    <w:p w:rsidR="00134C74" w:rsidRPr="00F212AD" w:rsidRDefault="00134C74" w:rsidP="00134C74">
      <w:pPr>
        <w:pStyle w:val="textocentralizado"/>
        <w:spacing w:before="120" w:beforeAutospacing="0" w:after="120" w:afterAutospacing="0"/>
        <w:ind w:left="120" w:right="120"/>
        <w:jc w:val="center"/>
        <w:rPr>
          <w:color w:val="000000"/>
          <w:sz w:val="22"/>
          <w:szCs w:val="22"/>
        </w:rPr>
      </w:pPr>
      <w:r w:rsidRPr="00134C74">
        <w:rPr>
          <w:rStyle w:val="nfase"/>
          <w:rFonts w:ascii="Arial" w:hAnsi="Arial" w:cs="Arial"/>
          <w:color w:val="000000"/>
          <w:sz w:val="16"/>
          <w:szCs w:val="16"/>
        </w:rPr>
        <w:t>* Incidente sobre a parcela inadimplida</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134C74">
        <w:rPr>
          <w:rFonts w:ascii="Arial" w:hAnsi="Arial" w:cs="Arial"/>
          <w:sz w:val="16"/>
          <w:szCs w:val="16"/>
        </w:rPr>
        <w:t>s</w:t>
      </w:r>
      <w:r w:rsidR="00C31501" w:rsidRPr="009A54D1">
        <w:rPr>
          <w:rFonts w:ascii="Arial" w:hAnsi="Arial" w:cs="Arial"/>
          <w:sz w:val="16"/>
          <w:szCs w:val="16"/>
        </w:rPr>
        <w:t xml:space="preserve"> seguinte</w:t>
      </w:r>
      <w:r w:rsidR="00134C74">
        <w:rPr>
          <w:rFonts w:ascii="Arial" w:hAnsi="Arial" w:cs="Arial"/>
          <w:sz w:val="16"/>
          <w:szCs w:val="16"/>
        </w:rPr>
        <w:t>s</w:t>
      </w:r>
      <w:r w:rsidR="00C31501" w:rsidRPr="009A54D1">
        <w:rPr>
          <w:rFonts w:ascii="Arial" w:hAnsi="Arial" w:cs="Arial"/>
          <w:sz w:val="16"/>
          <w:szCs w:val="16"/>
        </w:rPr>
        <w:t xml:space="preserve"> órgão</w:t>
      </w:r>
      <w:r w:rsidR="00134C74">
        <w:rPr>
          <w:rFonts w:ascii="Arial" w:hAnsi="Arial" w:cs="Arial"/>
          <w:sz w:val="16"/>
          <w:szCs w:val="16"/>
        </w:rPr>
        <w:t>s</w:t>
      </w:r>
      <w:r w:rsidR="00C31501" w:rsidRPr="009A54D1">
        <w:rPr>
          <w:rFonts w:ascii="Arial" w:hAnsi="Arial" w:cs="Arial"/>
          <w:sz w:val="16"/>
          <w:szCs w:val="16"/>
        </w:rPr>
        <w:t xml:space="preserve"> pertencente</w:t>
      </w:r>
      <w:r w:rsidR="00134C74">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E71219" w:rsidRDefault="00E71219" w:rsidP="00134C74">
      <w:pPr>
        <w:pStyle w:val="itemnivel2"/>
        <w:spacing w:before="120" w:beforeAutospacing="0" w:after="120" w:afterAutospacing="0"/>
        <w:ind w:left="120" w:right="120"/>
        <w:jc w:val="both"/>
        <w:rPr>
          <w:rFonts w:ascii="Arial" w:hAnsi="Arial" w:cs="Arial"/>
          <w:color w:val="000000"/>
          <w:sz w:val="16"/>
          <w:szCs w:val="16"/>
        </w:rPr>
      </w:pPr>
      <w:r w:rsidRPr="00E71219">
        <w:rPr>
          <w:rFonts w:ascii="Arial" w:hAnsi="Arial" w:cs="Arial"/>
          <w:b/>
          <w:color w:val="000000"/>
          <w:sz w:val="16"/>
          <w:szCs w:val="16"/>
        </w:rPr>
        <w:t>PC -</w:t>
      </w:r>
      <w:r>
        <w:rPr>
          <w:rFonts w:ascii="Arial" w:hAnsi="Arial" w:cs="Arial"/>
          <w:color w:val="000000"/>
          <w:sz w:val="16"/>
          <w:szCs w:val="16"/>
        </w:rPr>
        <w:t xml:space="preserve"> </w:t>
      </w:r>
      <w:r w:rsidRPr="00134C74">
        <w:rPr>
          <w:rFonts w:ascii="Arial" w:hAnsi="Arial" w:cs="Arial"/>
          <w:color w:val="000000"/>
          <w:sz w:val="16"/>
          <w:szCs w:val="16"/>
        </w:rPr>
        <w:t xml:space="preserve">Polícia Civil Do Estado De Rondônia </w:t>
      </w:r>
    </w:p>
    <w:p w:rsidR="00A55D1F" w:rsidRPr="00134C74" w:rsidRDefault="00E71219" w:rsidP="00134C74">
      <w:pPr>
        <w:pStyle w:val="itemnivel2"/>
        <w:spacing w:before="120" w:beforeAutospacing="0" w:after="120" w:afterAutospacing="0"/>
        <w:ind w:left="120" w:right="120"/>
        <w:jc w:val="both"/>
        <w:rPr>
          <w:rFonts w:ascii="Arial" w:hAnsi="Arial" w:cs="Arial"/>
          <w:color w:val="000000"/>
          <w:sz w:val="16"/>
          <w:szCs w:val="16"/>
        </w:rPr>
      </w:pPr>
      <w:r w:rsidRPr="00E71219">
        <w:rPr>
          <w:rFonts w:ascii="Arial" w:hAnsi="Arial" w:cs="Arial"/>
          <w:b/>
          <w:color w:val="000000"/>
          <w:sz w:val="16"/>
          <w:szCs w:val="16"/>
        </w:rPr>
        <w:t>FUNRESPOL</w:t>
      </w:r>
      <w:r w:rsidRPr="00E71219">
        <w:rPr>
          <w:rFonts w:ascii="Arial" w:hAnsi="Arial" w:cs="Arial"/>
          <w:b/>
          <w:color w:val="000000"/>
          <w:sz w:val="16"/>
          <w:szCs w:val="16"/>
        </w:rPr>
        <w:t xml:space="preserve"> -</w:t>
      </w:r>
      <w:r>
        <w:rPr>
          <w:rFonts w:ascii="Arial" w:hAnsi="Arial" w:cs="Arial"/>
          <w:color w:val="000000"/>
          <w:sz w:val="16"/>
          <w:szCs w:val="16"/>
        </w:rPr>
        <w:t xml:space="preserve">  </w:t>
      </w:r>
      <w:r w:rsidRPr="00134C74">
        <w:rPr>
          <w:rFonts w:ascii="Arial" w:hAnsi="Arial" w:cs="Arial"/>
          <w:color w:val="000000"/>
          <w:sz w:val="16"/>
          <w:szCs w:val="16"/>
        </w:rPr>
        <w:t xml:space="preserve">Fundo Especial De Reequipamento Policial </w:t>
      </w:r>
    </w:p>
    <w:p w:rsidR="00930BDE" w:rsidRDefault="00930BDE" w:rsidP="009D2314">
      <w:pPr>
        <w:jc w:val="both"/>
        <w:rPr>
          <w:rFonts w:ascii="Arial" w:hAnsi="Arial" w:cs="Arial"/>
          <w:bCs/>
          <w:sz w:val="16"/>
          <w:szCs w:val="16"/>
        </w:rPr>
      </w:pPr>
    </w:p>
    <w:p w:rsidR="00134C74" w:rsidRPr="00A55D1F" w:rsidRDefault="00134C74" w:rsidP="009D2314">
      <w:pPr>
        <w:jc w:val="both"/>
        <w:rPr>
          <w:rFonts w:ascii="Arial" w:hAnsi="Arial" w:cs="Arial"/>
          <w:bCs/>
          <w:sz w:val="16"/>
          <w:szCs w:val="16"/>
        </w:rPr>
      </w:pPr>
      <w:bookmarkStart w:id="1" w:name="_GoBack"/>
      <w:bookmarkEnd w:id="1"/>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lastRenderedPageBreak/>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1045F"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193BC3"/>
    <w:multiLevelType w:val="multilevel"/>
    <w:tmpl w:val="6864649E"/>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color w:val="auto"/>
      </w:rPr>
    </w:lvl>
    <w:lvl w:ilvl="2">
      <w:start w:val="1"/>
      <w:numFmt w:val="decimal"/>
      <w:isLgl/>
      <w:lvlText w:val="%1.%2.%3."/>
      <w:lvlJc w:val="left"/>
      <w:pPr>
        <w:ind w:left="840" w:hanging="720"/>
      </w:pPr>
      <w:rPr>
        <w:rFonts w:hint="default"/>
        <w:b/>
        <w:color w:val="auto"/>
      </w:rPr>
    </w:lvl>
    <w:lvl w:ilvl="3">
      <w:start w:val="1"/>
      <w:numFmt w:val="decimal"/>
      <w:isLgl/>
      <w:lvlText w:val="%1.%2.%3.%4."/>
      <w:lvlJc w:val="left"/>
      <w:pPr>
        <w:ind w:left="84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1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16">
    <w:nsid w:val="74CE5E0E"/>
    <w:multiLevelType w:val="multilevel"/>
    <w:tmpl w:val="0134777A"/>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1"/>
    <w:lvlOverride w:ilvl="0">
      <w:startOverride w:val="4"/>
    </w:lvlOverride>
  </w:num>
  <w:num w:numId="5">
    <w:abstractNumId w:val="10"/>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4"/>
    <w:lvlOverride w:ilvl="0">
      <w:startOverride w:val="9"/>
    </w:lvlOverride>
  </w:num>
  <w:num w:numId="10">
    <w:abstractNumId w:val="12"/>
    <w:lvlOverride w:ilvl="0">
      <w:startOverride w:val="10"/>
    </w:lvlOverride>
  </w:num>
  <w:num w:numId="11">
    <w:abstractNumId w:val="4"/>
    <w:lvlOverride w:ilvl="0">
      <w:startOverride w:val="11"/>
    </w:lvlOverride>
  </w:num>
  <w:num w:numId="12">
    <w:abstractNumId w:val="8"/>
  </w:num>
  <w:num w:numId="13">
    <w:abstractNumId w:val="15"/>
  </w:num>
  <w:num w:numId="14">
    <w:abstractNumId w:val="13"/>
  </w:num>
  <w:num w:numId="15">
    <w:abstractNumId w:val="9"/>
  </w:num>
  <w:num w:numId="1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4C74"/>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45F"/>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774"/>
    <w:rsid w:val="004869B4"/>
    <w:rsid w:val="0048752A"/>
    <w:rsid w:val="0049023D"/>
    <w:rsid w:val="00490488"/>
    <w:rsid w:val="004925D2"/>
    <w:rsid w:val="004A14EA"/>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03AFF"/>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219"/>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abelatextoalinhadoesquerda">
    <w:name w:val="tabela_texto_alinhado_esquerda"/>
    <w:basedOn w:val="Normal"/>
    <w:rsid w:val="00134C74"/>
    <w:pPr>
      <w:spacing w:before="100" w:beforeAutospacing="1" w:after="100" w:afterAutospacing="1"/>
    </w:pPr>
    <w:rPr>
      <w:sz w:val="24"/>
      <w:szCs w:val="24"/>
    </w:rPr>
  </w:style>
  <w:style w:type="paragraph" w:customStyle="1" w:styleId="textocentralizado">
    <w:name w:val="texto_centralizado"/>
    <w:basedOn w:val="Normal"/>
    <w:rsid w:val="00134C74"/>
    <w:pPr>
      <w:spacing w:before="100" w:beforeAutospacing="1" w:after="100" w:afterAutospacing="1"/>
    </w:pPr>
    <w:rPr>
      <w:sz w:val="24"/>
      <w:szCs w:val="24"/>
    </w:rPr>
  </w:style>
  <w:style w:type="paragraph" w:customStyle="1" w:styleId="textoalinhadoesquerda">
    <w:name w:val="texto_alinhado_esquerda"/>
    <w:basedOn w:val="Normal"/>
    <w:rsid w:val="00134C7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08E8A-0B89-4089-AE71-8DCE8602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3114</Words>
  <Characters>17400</Characters>
  <Application>Microsoft Office Word</Application>
  <DocSecurity>0</DocSecurity>
  <Lines>145</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2018-08-07T16:15:00Z</cp:lastPrinted>
  <dcterms:created xsi:type="dcterms:W3CDTF">2018-08-07T16:04:00Z</dcterms:created>
  <dcterms:modified xsi:type="dcterms:W3CDTF">2018-08-07T16:15:00Z</dcterms:modified>
</cp:coreProperties>
</file>