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CA39B1">
        <w:rPr>
          <w:rFonts w:ascii="Arial" w:hAnsi="Arial" w:cs="Arial"/>
          <w:b/>
          <w:sz w:val="16"/>
          <w:szCs w:val="16"/>
        </w:rPr>
        <w:t>136</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CA39B1">
        <w:rPr>
          <w:rFonts w:ascii="Arial" w:hAnsi="Arial" w:cs="Arial"/>
          <w:b/>
          <w:bCs/>
          <w:sz w:val="16"/>
          <w:szCs w:val="16"/>
        </w:rPr>
        <w:t>241/2018</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hyperlink r:id="rId9" w:tgtFrame="ifrVisualizacao" w:history="1">
        <w:r w:rsidR="00CA39B1" w:rsidRPr="00CA39B1">
          <w:rPr>
            <w:rStyle w:val="Hyperlink"/>
            <w:rFonts w:ascii="Arial" w:eastAsiaTheme="majorEastAsia" w:hAnsi="Arial" w:cs="Arial"/>
            <w:b/>
            <w:color w:val="000000"/>
            <w:sz w:val="18"/>
            <w:szCs w:val="18"/>
            <w:u w:val="none"/>
          </w:rPr>
          <w:t>0049.067823/2018-04</w:t>
        </w:r>
      </w:hyperlink>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CA39B1" w:rsidRPr="00CA39B1">
        <w:rPr>
          <w:rFonts w:ascii="Arial" w:hAnsi="Arial" w:cs="Arial"/>
          <w:color w:val="000000" w:themeColor="text1"/>
          <w:sz w:val="16"/>
          <w:szCs w:val="16"/>
        </w:rPr>
        <w:t>de material de consumo (agulha de localização mamária), fracassados no PE 385-17, visando atender as necessidades do Setor de Diagnóstico deste Hospital de Base "Dr. Ary Pinheiro" HBAP/SESAU/RO</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6E65B3" w:rsidRPr="006E65B3">
        <w:rPr>
          <w:rFonts w:ascii="Arial" w:hAnsi="Arial" w:cs="Arial"/>
          <w:bCs/>
          <w:sz w:val="16"/>
          <w:szCs w:val="16"/>
        </w:rPr>
        <w:t>aquisição</w:t>
      </w:r>
      <w:r w:rsidR="00CA39B1" w:rsidRPr="00CA39B1">
        <w:rPr>
          <w:rFonts w:ascii="Arial" w:hAnsi="Arial" w:cs="Arial"/>
          <w:color w:val="000000" w:themeColor="text1"/>
          <w:sz w:val="16"/>
          <w:szCs w:val="16"/>
        </w:rPr>
        <w:t xml:space="preserve"> de material de consumo (agulha de localização mamária), fracassados no PE 385-17, visando atender as necessidades do Setor de Diagnóstico deste Hospital de Base "Dr. Ary Pinheiro" HBAP/SESAU/RO</w:t>
      </w:r>
      <w:r w:rsidR="009F78DE" w:rsidRPr="00CA39B1">
        <w:rPr>
          <w:rFonts w:ascii="Arial" w:hAnsi="Arial" w:cs="Arial"/>
          <w:color w:val="000000" w:themeColor="text1"/>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Os materiais</w:t>
      </w:r>
      <w:proofErr w:type="gramStart"/>
      <w:r w:rsidRPr="006E65B3">
        <w:rPr>
          <w:rFonts w:ascii="Arial" w:hAnsi="Arial" w:cs="Arial"/>
          <w:sz w:val="16"/>
          <w:szCs w:val="16"/>
        </w:rPr>
        <w:t xml:space="preserve">, </w:t>
      </w:r>
      <w:r w:rsidRPr="006E65B3">
        <w:rPr>
          <w:rFonts w:ascii="Arial" w:hAnsi="Arial" w:cs="Arial"/>
          <w:bCs/>
          <w:sz w:val="16"/>
          <w:szCs w:val="16"/>
        </w:rPr>
        <w:t>deverão</w:t>
      </w:r>
      <w:proofErr w:type="gramEnd"/>
      <w:r w:rsidRPr="006E65B3">
        <w:rPr>
          <w:rFonts w:ascii="Arial" w:hAnsi="Arial" w:cs="Arial"/>
          <w:bCs/>
          <w:sz w:val="16"/>
          <w:szCs w:val="16"/>
        </w:rPr>
        <w:t xml:space="preserve"> ser entregues</w:t>
      </w:r>
      <w:r>
        <w:rPr>
          <w:rFonts w:ascii="Arial" w:hAnsi="Arial" w:cs="Arial"/>
          <w:bCs/>
          <w:sz w:val="16"/>
          <w:szCs w:val="16"/>
        </w:rPr>
        <w:t xml:space="preserve"> </w:t>
      </w:r>
      <w:r w:rsidRPr="006E65B3">
        <w:rPr>
          <w:rFonts w:ascii="Arial" w:hAnsi="Arial" w:cs="Arial"/>
          <w:bCs/>
          <w:sz w:val="16"/>
          <w:szCs w:val="16"/>
        </w:rPr>
        <w:t>na</w:t>
      </w:r>
      <w:r>
        <w:rPr>
          <w:rFonts w:ascii="Arial" w:hAnsi="Arial" w:cs="Arial"/>
          <w:bCs/>
          <w:sz w:val="16"/>
          <w:szCs w:val="16"/>
        </w:rPr>
        <w:t xml:space="preserve"> </w:t>
      </w:r>
      <w:r w:rsidRPr="006E65B3">
        <w:rPr>
          <w:rFonts w:ascii="Arial" w:hAnsi="Arial" w:cs="Arial"/>
          <w:sz w:val="16"/>
          <w:szCs w:val="16"/>
        </w:rPr>
        <w:t>Central de Abastecimento Farmacêutico - CAF II: Rua: Aparício de Morais n° 4378, Bairro - Setor Industrial, CEP: 76824-128 – Porto Velho/RO. Os dias de funcionamento são de segunda-feira a sexta-feira das 07h30 às 13h30.</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CA39B1" w:rsidRDefault="00CA39B1" w:rsidP="00CA39B1">
      <w:pPr>
        <w:pStyle w:val="Lista2"/>
        <w:ind w:left="0" w:firstLine="0"/>
        <w:jc w:val="both"/>
        <w:rPr>
          <w:bCs/>
          <w:sz w:val="16"/>
          <w:szCs w:val="16"/>
        </w:rPr>
      </w:pPr>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parcela devida.</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A39B1" w:rsidRPr="00CA39B1" w:rsidRDefault="00CA39B1" w:rsidP="00CA39B1">
      <w:pPr>
        <w:pStyle w:val="PargrafodaLista1"/>
        <w:tabs>
          <w:tab w:val="left" w:pos="142"/>
        </w:tabs>
        <w:ind w:left="0"/>
        <w:jc w:val="both"/>
        <w:rPr>
          <w:rFonts w:ascii="Arial" w:hAnsi="Arial" w:cs="Arial"/>
          <w:color w:val="000000"/>
          <w:sz w:val="16"/>
          <w:szCs w:val="16"/>
        </w:rPr>
      </w:pPr>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lastRenderedPageBreak/>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9.6 De acordo com a gravidade do descumprimento</w:t>
      </w:r>
      <w:proofErr w:type="gramStart"/>
      <w:r w:rsidRPr="00CA39B1">
        <w:rPr>
          <w:rFonts w:ascii="Arial" w:hAnsi="Arial" w:cs="Arial"/>
          <w:color w:val="000000"/>
          <w:sz w:val="16"/>
          <w:szCs w:val="16"/>
        </w:rPr>
        <w:t>, poderá</w:t>
      </w:r>
      <w:proofErr w:type="gramEnd"/>
      <w:r w:rsidRPr="00CA39B1">
        <w:rPr>
          <w:rFonts w:ascii="Arial" w:hAnsi="Arial" w:cs="Arial"/>
          <w:color w:val="000000"/>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RPr="00CA39B1">
        <w:rPr>
          <w:rFonts w:ascii="Arial" w:hAnsi="Arial" w:cs="Arial"/>
          <w:color w:val="000000"/>
          <w:sz w:val="16"/>
          <w:szCs w:val="16"/>
        </w:rPr>
        <w:br/>
      </w:r>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9.8 São exemplos de infração administrativa penalizáveis, nos termos da Lei nº 8.666, de 1993, da Lei nº 10.520, de 2002, dos Decretos nº 12.205/05, e do Decreto nº 12.234/06:</w:t>
      </w:r>
    </w:p>
    <w:p w:rsidR="00CA39B1" w:rsidRPr="00CA39B1" w:rsidRDefault="00CA39B1" w:rsidP="00CA39B1">
      <w:pPr>
        <w:pStyle w:val="PargrafodaLista1"/>
        <w:tabs>
          <w:tab w:val="left" w:pos="142"/>
        </w:tabs>
        <w:ind w:left="0"/>
        <w:jc w:val="both"/>
        <w:rPr>
          <w:rFonts w:ascii="Arial" w:hAnsi="Arial" w:cs="Arial"/>
          <w:color w:val="000000"/>
          <w:sz w:val="16"/>
          <w:szCs w:val="16"/>
        </w:rPr>
      </w:pPr>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a) Inexecução total ou parcial do contrato;</w:t>
      </w:r>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b) Apresentação de documentação falsa;</w:t>
      </w:r>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c) Comportamento inidôneo;</w:t>
      </w:r>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d) Fraude fiscal;</w:t>
      </w:r>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e) Descumprimento de qualquer dos deveres elencados no Edital ou no Contrato.</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9.9 As sanções serão aplicadas sem prejuízo da responsabilidade civil e criminal que possa ser acionada em desfavor da Contratada, conforme infração cometida e prejuízos causados à administração ou a terceiros.</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CA39B1" w:rsidRPr="00CA39B1" w:rsidRDefault="00CA39B1" w:rsidP="00CA39B1">
      <w:pPr>
        <w:pStyle w:val="PargrafodaLista1"/>
        <w:tabs>
          <w:tab w:val="left" w:pos="142"/>
        </w:tabs>
        <w:ind w:left="0"/>
        <w:jc w:val="both"/>
        <w:rPr>
          <w:rFonts w:ascii="Arial" w:hAnsi="Arial" w:cs="Arial"/>
          <w:color w:val="000000"/>
          <w:sz w:val="16"/>
          <w:szCs w:val="16"/>
        </w:rPr>
      </w:pPr>
    </w:p>
    <w:tbl>
      <w:tblPr>
        <w:tblpPr w:leftFromText="45" w:rightFromText="45" w:vertAnchor="text" w:tblpXSpec="right" w:tblpYSpec="cente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19"/>
        <w:gridCol w:w="8552"/>
        <w:gridCol w:w="696"/>
        <w:gridCol w:w="906"/>
      </w:tblGrid>
      <w:tr w:rsidR="00CA39B1" w:rsidRPr="00CA39B1" w:rsidTr="00E677E1">
        <w:trPr>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ITEM</w:t>
            </w:r>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DESCRIÇÃO DA INFRAÇÃO</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GRAU</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MULTA*</w:t>
            </w:r>
          </w:p>
        </w:tc>
      </w:tr>
      <w:tr w:rsidR="00CA39B1" w:rsidRPr="00CA39B1" w:rsidTr="00E677E1">
        <w:trPr>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w:t>
            </w:r>
            <w:r w:rsidRPr="00CA39B1">
              <w:rPr>
                <w:rFonts w:ascii="Arial" w:hAnsi="Arial" w:cs="Arial"/>
                <w:color w:val="000000"/>
                <w:sz w:val="16"/>
                <w:szCs w:val="16"/>
              </w:rPr>
              <w:t> </w:t>
            </w:r>
            <w:proofErr w:type="gramStart"/>
            <w:r>
              <w:rPr>
                <w:rFonts w:ascii="Arial" w:hAnsi="Arial" w:cs="Arial"/>
                <w:color w:val="000000"/>
                <w:sz w:val="16"/>
                <w:szCs w:val="16"/>
              </w:rPr>
              <w:t>1</w:t>
            </w:r>
            <w:proofErr w:type="gramEnd"/>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Permitir situação que crie a possibilidade ou cause dano físico, lesão corporal ou consequências letais; por ocorrência.</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06</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4,0% por dia</w:t>
            </w:r>
          </w:p>
        </w:tc>
      </w:tr>
      <w:tr w:rsidR="00CA39B1" w:rsidRPr="00CA39B1" w:rsidTr="00E677E1">
        <w:trPr>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w:t>
            </w:r>
            <w:r w:rsidRPr="00CA39B1">
              <w:rPr>
                <w:rFonts w:ascii="Arial" w:hAnsi="Arial" w:cs="Arial"/>
                <w:color w:val="000000"/>
                <w:sz w:val="16"/>
                <w:szCs w:val="16"/>
              </w:rPr>
              <w:t> </w:t>
            </w:r>
            <w:proofErr w:type="gramStart"/>
            <w:r>
              <w:rPr>
                <w:rFonts w:ascii="Arial" w:hAnsi="Arial" w:cs="Arial"/>
                <w:color w:val="000000"/>
                <w:sz w:val="16"/>
                <w:szCs w:val="16"/>
              </w:rPr>
              <w:t>2</w:t>
            </w:r>
            <w:proofErr w:type="gramEnd"/>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 xml:space="preserve">Suspender ou interromper, salvo por motivo de força maior ou caso fortuito, a entrega dos materiais, por cada </w:t>
            </w:r>
            <w:proofErr w:type="gramStart"/>
            <w:r w:rsidRPr="00CA39B1">
              <w:rPr>
                <w:rFonts w:ascii="Arial" w:hAnsi="Arial" w:cs="Arial"/>
                <w:color w:val="000000"/>
                <w:sz w:val="16"/>
                <w:szCs w:val="16"/>
              </w:rPr>
              <w:t>solicitação(</w:t>
            </w:r>
            <w:proofErr w:type="gramEnd"/>
            <w:r w:rsidRPr="00CA39B1">
              <w:rPr>
                <w:rFonts w:ascii="Arial" w:hAnsi="Arial" w:cs="Arial"/>
                <w:color w:val="000000"/>
                <w:sz w:val="16"/>
                <w:szCs w:val="16"/>
              </w:rPr>
              <w:t>NE).</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05</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3,2% por dia</w:t>
            </w:r>
          </w:p>
        </w:tc>
      </w:tr>
      <w:tr w:rsidR="00CA39B1" w:rsidRPr="00CA39B1" w:rsidTr="00E677E1">
        <w:trPr>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w:t>
            </w:r>
            <w:r w:rsidRPr="00CA39B1">
              <w:rPr>
                <w:rFonts w:ascii="Arial" w:hAnsi="Arial" w:cs="Arial"/>
                <w:color w:val="000000"/>
                <w:sz w:val="16"/>
                <w:szCs w:val="16"/>
              </w:rPr>
              <w:t> </w:t>
            </w:r>
            <w:proofErr w:type="gramStart"/>
            <w:r>
              <w:rPr>
                <w:rFonts w:ascii="Arial" w:hAnsi="Arial" w:cs="Arial"/>
                <w:color w:val="000000"/>
                <w:sz w:val="16"/>
                <w:szCs w:val="16"/>
              </w:rPr>
              <w:t>3</w:t>
            </w:r>
            <w:proofErr w:type="gramEnd"/>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Destruir ou danificar documentos por culpa ou dolo de seus agentes; por ocorrência.</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05</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3,2% por dia</w:t>
            </w:r>
          </w:p>
        </w:tc>
      </w:tr>
      <w:tr w:rsidR="00CA39B1" w:rsidRPr="00CA39B1" w:rsidTr="00E677E1">
        <w:trPr>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w:t>
            </w:r>
            <w:r w:rsidRPr="00CA39B1">
              <w:rPr>
                <w:rFonts w:ascii="Arial" w:hAnsi="Arial" w:cs="Arial"/>
                <w:color w:val="000000"/>
                <w:sz w:val="16"/>
                <w:szCs w:val="16"/>
              </w:rPr>
              <w:t> </w:t>
            </w:r>
            <w:proofErr w:type="gramStart"/>
            <w:r>
              <w:rPr>
                <w:rFonts w:ascii="Arial" w:hAnsi="Arial" w:cs="Arial"/>
                <w:color w:val="000000"/>
                <w:sz w:val="16"/>
                <w:szCs w:val="16"/>
              </w:rPr>
              <w:t>4</w:t>
            </w:r>
            <w:proofErr w:type="gramEnd"/>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Entregar os materiais incompletos ou deixar de providenciar recomposição complementar; por ocorrência.</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02</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0,4% por dia</w:t>
            </w:r>
          </w:p>
        </w:tc>
      </w:tr>
      <w:tr w:rsidR="00CA39B1" w:rsidRPr="00CA39B1" w:rsidTr="00E677E1">
        <w:trPr>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w:t>
            </w:r>
            <w:r w:rsidRPr="00CA39B1">
              <w:rPr>
                <w:rFonts w:ascii="Arial" w:hAnsi="Arial" w:cs="Arial"/>
                <w:color w:val="000000"/>
                <w:sz w:val="16"/>
                <w:szCs w:val="16"/>
              </w:rPr>
              <w:t> </w:t>
            </w:r>
            <w:proofErr w:type="gramStart"/>
            <w:r>
              <w:rPr>
                <w:rFonts w:ascii="Arial" w:hAnsi="Arial" w:cs="Arial"/>
                <w:color w:val="000000"/>
                <w:sz w:val="16"/>
                <w:szCs w:val="16"/>
              </w:rPr>
              <w:t>5</w:t>
            </w:r>
            <w:proofErr w:type="gramEnd"/>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Fornecer informação pérfida referente à entrega dos materiais, por ocorrência.</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02</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0,4% por dia</w:t>
            </w:r>
          </w:p>
        </w:tc>
      </w:tr>
      <w:tr w:rsidR="00CA39B1" w:rsidRPr="00CA39B1" w:rsidTr="00E677E1">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Para os itens a seguir, deixar de:</w:t>
            </w:r>
          </w:p>
        </w:tc>
      </w:tr>
      <w:tr w:rsidR="00CA39B1" w:rsidRPr="00CA39B1" w:rsidTr="00E677E1">
        <w:trPr>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w:t>
            </w:r>
            <w:r w:rsidRPr="00CA39B1">
              <w:rPr>
                <w:rFonts w:ascii="Arial" w:hAnsi="Arial" w:cs="Arial"/>
                <w:color w:val="000000"/>
                <w:sz w:val="16"/>
                <w:szCs w:val="16"/>
              </w:rPr>
              <w:t> </w:t>
            </w:r>
            <w:proofErr w:type="gramStart"/>
            <w:r>
              <w:rPr>
                <w:rFonts w:ascii="Arial" w:hAnsi="Arial" w:cs="Arial"/>
                <w:color w:val="000000"/>
                <w:sz w:val="16"/>
                <w:szCs w:val="16"/>
              </w:rPr>
              <w:t>6</w:t>
            </w:r>
            <w:proofErr w:type="gramEnd"/>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Efetuar o pagamento de seguros, encargos fiscais e sociais, assim como quaisquer despesas diretas e/ou indiretas relacionadas à entrega dos materiais; por dia e por ocorrência;</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05</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3,2% por dia</w:t>
            </w:r>
          </w:p>
        </w:tc>
      </w:tr>
      <w:tr w:rsidR="00CA39B1" w:rsidRPr="00CA39B1" w:rsidTr="00E677E1">
        <w:trPr>
          <w:trHeight w:val="555"/>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 </w:t>
            </w:r>
            <w:r>
              <w:rPr>
                <w:rFonts w:ascii="Arial" w:hAnsi="Arial" w:cs="Arial"/>
                <w:color w:val="000000"/>
                <w:sz w:val="16"/>
                <w:szCs w:val="16"/>
              </w:rPr>
              <w:t xml:space="preserve">     </w:t>
            </w:r>
            <w:proofErr w:type="gramStart"/>
            <w:r>
              <w:rPr>
                <w:rFonts w:ascii="Arial" w:hAnsi="Arial" w:cs="Arial"/>
                <w:color w:val="000000"/>
                <w:sz w:val="16"/>
                <w:szCs w:val="16"/>
              </w:rPr>
              <w:t>7</w:t>
            </w:r>
            <w:proofErr w:type="gramEnd"/>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Iniciar a entrega dos materiais no prazo estabelecido.</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03</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0,8% por dia</w:t>
            </w:r>
          </w:p>
        </w:tc>
      </w:tr>
      <w:tr w:rsidR="00CA39B1" w:rsidRPr="00CA39B1" w:rsidTr="00E677E1">
        <w:trPr>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 </w:t>
            </w:r>
            <w:r>
              <w:rPr>
                <w:rFonts w:ascii="Arial" w:hAnsi="Arial" w:cs="Arial"/>
                <w:color w:val="000000"/>
                <w:sz w:val="16"/>
                <w:szCs w:val="16"/>
              </w:rPr>
              <w:t xml:space="preserve">     </w:t>
            </w:r>
            <w:proofErr w:type="gramStart"/>
            <w:r>
              <w:rPr>
                <w:rFonts w:ascii="Arial" w:hAnsi="Arial" w:cs="Arial"/>
                <w:color w:val="000000"/>
                <w:sz w:val="16"/>
                <w:szCs w:val="16"/>
              </w:rPr>
              <w:t>8</w:t>
            </w:r>
            <w:proofErr w:type="gramEnd"/>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 xml:space="preserve">Cumprir quaisquer dos itens do </w:t>
            </w:r>
            <w:proofErr w:type="gramStart"/>
            <w:r w:rsidRPr="00CA39B1">
              <w:rPr>
                <w:rFonts w:ascii="Arial" w:hAnsi="Arial" w:cs="Arial"/>
                <w:color w:val="000000"/>
                <w:sz w:val="16"/>
                <w:szCs w:val="16"/>
              </w:rPr>
              <w:t>Edital e anexos</w:t>
            </w:r>
            <w:proofErr w:type="gramEnd"/>
            <w:r w:rsidRPr="00CA39B1">
              <w:rPr>
                <w:rFonts w:ascii="Arial" w:hAnsi="Arial" w:cs="Arial"/>
                <w:color w:val="000000"/>
                <w:sz w:val="16"/>
                <w:szCs w:val="16"/>
              </w:rPr>
              <w:t>, mesmo que não previstos nesta tabela de multas, após reincidência formalmente notificada pela fiscalização; por ocorrência.</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02</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0,4% por dia</w:t>
            </w:r>
          </w:p>
        </w:tc>
      </w:tr>
      <w:tr w:rsidR="00CA39B1" w:rsidRPr="00CA39B1" w:rsidTr="00E677E1">
        <w:trPr>
          <w:trHeight w:val="225"/>
          <w:tblCellSpacing w:w="0" w:type="dxa"/>
        </w:trPr>
        <w:tc>
          <w:tcPr>
            <w:tcW w:w="37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Pr>
                <w:rFonts w:ascii="Arial" w:hAnsi="Arial" w:cs="Arial"/>
                <w:color w:val="000000"/>
                <w:sz w:val="16"/>
                <w:szCs w:val="16"/>
              </w:rPr>
              <w:t xml:space="preserve">     </w:t>
            </w:r>
            <w:r w:rsidRPr="00CA39B1">
              <w:rPr>
                <w:rFonts w:ascii="Arial" w:hAnsi="Arial" w:cs="Arial"/>
                <w:color w:val="000000"/>
                <w:sz w:val="16"/>
                <w:szCs w:val="16"/>
              </w:rPr>
              <w:t> </w:t>
            </w:r>
            <w:proofErr w:type="gramStart"/>
            <w:r>
              <w:rPr>
                <w:rFonts w:ascii="Arial" w:hAnsi="Arial" w:cs="Arial"/>
                <w:color w:val="000000"/>
                <w:sz w:val="16"/>
                <w:szCs w:val="16"/>
              </w:rPr>
              <w:t>9</w:t>
            </w:r>
            <w:proofErr w:type="gramEnd"/>
          </w:p>
        </w:tc>
        <w:tc>
          <w:tcPr>
            <w:tcW w:w="389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Manter a documentação de habilitação atualizada; por item, por ocorrência.</w:t>
            </w:r>
          </w:p>
        </w:tc>
        <w:tc>
          <w:tcPr>
            <w:tcW w:w="317"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01</w:t>
            </w:r>
          </w:p>
        </w:tc>
        <w:tc>
          <w:tcPr>
            <w:tcW w:w="413" w:type="pct"/>
            <w:tcBorders>
              <w:top w:val="outset" w:sz="6" w:space="0" w:color="auto"/>
              <w:left w:val="outset" w:sz="6" w:space="0" w:color="auto"/>
              <w:bottom w:val="outset" w:sz="6" w:space="0" w:color="auto"/>
              <w:right w:val="outset" w:sz="6" w:space="0" w:color="auto"/>
            </w:tcBorders>
            <w:vAlign w:val="center"/>
            <w:hideMark/>
          </w:tcPr>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0,2% por dia</w:t>
            </w:r>
          </w:p>
        </w:tc>
      </w:tr>
    </w:tbl>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9.11 Após 30 (trinta) dias da falta de execução do objeto, será considerada inexecução total do contrato, o que ensejará a rescisão contratual.</w:t>
      </w:r>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br/>
        <w:t>9.12 As sanções de natureza pecuniária serão diretamente descontadas de créditos que eventualmente detenha a CONTRATADA ou efetuada a sua cobrança na forma prevista em lei.</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9.14 A autoridade competente, na aplicação das sanções, levará em consideração a gravidade da conduta do infrator, o caráter educativo da pena, bem como o dano causado á Administração, observado o princípio da proporcionalidade.</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9.15 A sanção será obrigatoriamente registrada no sistema de Cadastramento Unificado de Fornecedores – SICAF, bem como em sistemas Estaduais.</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a) Tenham sofrido condenações definitivas por praticarem, por meio dolosos, fraude fiscal no recolhimento de tributos;</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 xml:space="preserve">b) Tenham praticado atos ilícitos visando a </w:t>
      </w:r>
      <w:proofErr w:type="spellStart"/>
      <w:r w:rsidRPr="00CA39B1">
        <w:rPr>
          <w:rFonts w:ascii="Arial" w:hAnsi="Arial" w:cs="Arial"/>
          <w:color w:val="000000"/>
          <w:sz w:val="16"/>
          <w:szCs w:val="16"/>
        </w:rPr>
        <w:t>frustar</w:t>
      </w:r>
      <w:proofErr w:type="spellEnd"/>
      <w:r w:rsidRPr="00CA39B1">
        <w:rPr>
          <w:rFonts w:ascii="Arial" w:hAnsi="Arial" w:cs="Arial"/>
          <w:color w:val="000000"/>
          <w:sz w:val="16"/>
          <w:szCs w:val="16"/>
        </w:rPr>
        <w:t xml:space="preserve"> os objetivos da licitação;</w:t>
      </w:r>
      <w:proofErr w:type="gramStart"/>
      <w:r w:rsidRPr="00CA39B1">
        <w:rPr>
          <w:rFonts w:ascii="Arial" w:hAnsi="Arial" w:cs="Arial"/>
          <w:color w:val="000000"/>
          <w:sz w:val="16"/>
          <w:szCs w:val="16"/>
        </w:rPr>
        <w:br/>
      </w:r>
      <w:proofErr w:type="gramEnd"/>
    </w:p>
    <w:p w:rsidR="00CA39B1" w:rsidRPr="00CA39B1" w:rsidRDefault="00CA39B1" w:rsidP="00CA39B1">
      <w:pPr>
        <w:pStyle w:val="PargrafodaLista1"/>
        <w:tabs>
          <w:tab w:val="left" w:pos="142"/>
        </w:tabs>
        <w:ind w:left="0"/>
        <w:jc w:val="both"/>
        <w:rPr>
          <w:rFonts w:ascii="Arial" w:hAnsi="Arial" w:cs="Arial"/>
          <w:color w:val="000000"/>
          <w:sz w:val="16"/>
          <w:szCs w:val="16"/>
        </w:rPr>
      </w:pPr>
      <w:r w:rsidRPr="00CA39B1">
        <w:rPr>
          <w:rFonts w:ascii="Arial" w:hAnsi="Arial" w:cs="Arial"/>
          <w:color w:val="000000"/>
          <w:sz w:val="16"/>
          <w:szCs w:val="16"/>
        </w:rPr>
        <w:t>c) Demonstrem não possuir idoneidade para contratar com a Administração em virtude de atos ilícitos praticados.</w:t>
      </w:r>
    </w:p>
    <w:p w:rsidR="00CA39B1" w:rsidRDefault="00CA39B1" w:rsidP="00CA39B1">
      <w:pPr>
        <w:pStyle w:val="Lista2"/>
        <w:ind w:left="0" w:firstLine="0"/>
        <w:jc w:val="both"/>
        <w:rPr>
          <w:bCs/>
          <w:sz w:val="16"/>
          <w:szCs w:val="16"/>
        </w:rPr>
      </w:pPr>
    </w:p>
    <w:p w:rsidR="00326ABE" w:rsidRDefault="00326ABE" w:rsidP="009F78DE">
      <w:pPr>
        <w:jc w:val="both"/>
        <w:rPr>
          <w:rFonts w:ascii="Arial" w:hAnsi="Arial" w:cs="Arial"/>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lastRenderedPageBreak/>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326ABE" w:rsidRPr="009A54D1" w:rsidRDefault="00326ABE" w:rsidP="00326ABE">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326ABE" w:rsidRPr="009A54D1" w:rsidRDefault="00326ABE" w:rsidP="00326ABE">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326AB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503B41"/>
    <w:multiLevelType w:val="multilevel"/>
    <w:tmpl w:val="E61C6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9432960"/>
    <w:multiLevelType w:val="multilevel"/>
    <w:tmpl w:val="0F688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302659E"/>
    <w:multiLevelType w:val="multilevel"/>
    <w:tmpl w:val="4B1C0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C385876"/>
    <w:multiLevelType w:val="multilevel"/>
    <w:tmpl w:val="BEF2C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26C4315"/>
    <w:multiLevelType w:val="multilevel"/>
    <w:tmpl w:val="93A81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7BE54EA"/>
    <w:multiLevelType w:val="multilevel"/>
    <w:tmpl w:val="B12EC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7D6790A"/>
    <w:multiLevelType w:val="multilevel"/>
    <w:tmpl w:val="89785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7">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68F15B3"/>
    <w:multiLevelType w:val="multilevel"/>
    <w:tmpl w:val="3BE63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nsid w:val="796D0EEE"/>
    <w:multiLevelType w:val="multilevel"/>
    <w:tmpl w:val="C51AE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26"/>
  </w:num>
  <w:num w:numId="3">
    <w:abstractNumId w:val="11"/>
  </w:num>
  <w:num w:numId="4">
    <w:abstractNumId w:val="9"/>
  </w:num>
  <w:num w:numId="5">
    <w:abstractNumId w:val="29"/>
  </w:num>
  <w:num w:numId="6">
    <w:abstractNumId w:val="27"/>
  </w:num>
  <w:num w:numId="7">
    <w:abstractNumId w:val="42"/>
  </w:num>
  <w:num w:numId="8">
    <w:abstractNumId w:val="23"/>
  </w:num>
  <w:num w:numId="9">
    <w:abstractNumId w:val="25"/>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7"/>
  </w:num>
  <w:num w:numId="14">
    <w:abstractNumId w:val="45"/>
  </w:num>
  <w:num w:numId="15">
    <w:abstractNumId w:val="1"/>
  </w:num>
  <w:num w:numId="16">
    <w:abstractNumId w:val="5"/>
  </w:num>
  <w:num w:numId="17">
    <w:abstractNumId w:val="4"/>
  </w:num>
  <w:num w:numId="18">
    <w:abstractNumId w:val="3"/>
  </w:num>
  <w:num w:numId="19">
    <w:abstractNumId w:val="39"/>
  </w:num>
  <w:num w:numId="20">
    <w:abstractNumId w:val="41"/>
  </w:num>
  <w:num w:numId="21">
    <w:abstractNumId w:val="14"/>
  </w:num>
  <w:num w:numId="22">
    <w:abstractNumId w:val="44"/>
  </w:num>
  <w:num w:numId="23">
    <w:abstractNumId w:val="38"/>
  </w:num>
  <w:num w:numId="24">
    <w:abstractNumId w:val="13"/>
  </w:num>
  <w:num w:numId="25">
    <w:abstractNumId w:val="47"/>
  </w:num>
  <w:num w:numId="26">
    <w:abstractNumId w:val="22"/>
  </w:num>
  <w:num w:numId="27">
    <w:abstractNumId w:val="17"/>
  </w:num>
  <w:num w:numId="28">
    <w:abstractNumId w:val="10"/>
  </w:num>
  <w:num w:numId="29">
    <w:abstractNumId w:val="15"/>
  </w:num>
  <w:num w:numId="30">
    <w:abstractNumId w:val="30"/>
  </w:num>
  <w:num w:numId="31">
    <w:abstractNumId w:val="6"/>
  </w:num>
  <w:num w:numId="32">
    <w:abstractNumId w:val="24"/>
  </w:num>
  <w:num w:numId="33">
    <w:abstractNumId w:val="34"/>
  </w:num>
  <w:num w:numId="34">
    <w:abstractNumId w:val="18"/>
  </w:num>
  <w:num w:numId="35">
    <w:abstractNumId w:val="40"/>
  </w:num>
  <w:num w:numId="36">
    <w:abstractNumId w:val="20"/>
  </w:num>
  <w:num w:numId="37">
    <w:abstractNumId w:val="2"/>
  </w:num>
  <w:num w:numId="38">
    <w:abstractNumId w:val="46"/>
  </w:num>
  <w:num w:numId="39">
    <w:abstractNumId w:val="7"/>
  </w:num>
  <w:num w:numId="40">
    <w:abstractNumId w:val="21"/>
  </w:num>
  <w:num w:numId="41">
    <w:abstractNumId w:val="49"/>
  </w:num>
  <w:num w:numId="42">
    <w:abstractNumId w:val="31"/>
  </w:num>
  <w:num w:numId="43">
    <w:abstractNumId w:val="48"/>
    <w:lvlOverride w:ilvl="0">
      <w:startOverride w:val="2"/>
    </w:lvlOverride>
  </w:num>
  <w:num w:numId="44">
    <w:abstractNumId w:val="50"/>
    <w:lvlOverride w:ilvl="0">
      <w:startOverride w:val="3"/>
    </w:lvlOverride>
  </w:num>
  <w:num w:numId="45">
    <w:abstractNumId w:val="12"/>
    <w:lvlOverride w:ilvl="0">
      <w:startOverride w:val="4"/>
    </w:lvlOverride>
  </w:num>
  <w:num w:numId="46">
    <w:abstractNumId w:val="28"/>
    <w:lvlOverride w:ilvl="0">
      <w:startOverride w:val="5"/>
    </w:lvlOverride>
  </w:num>
  <w:num w:numId="47">
    <w:abstractNumId w:val="19"/>
    <w:lvlOverride w:ilvl="0">
      <w:startOverride w:val="6"/>
    </w:lvlOverride>
  </w:num>
  <w:num w:numId="48">
    <w:abstractNumId w:val="35"/>
    <w:lvlOverride w:ilvl="0">
      <w:startOverride w:val="7"/>
    </w:lvlOverride>
  </w:num>
  <w:num w:numId="49">
    <w:abstractNumId w:val="36"/>
    <w:lvlOverride w:ilvl="0">
      <w:startOverride w:val="8"/>
    </w:lvlOverride>
  </w:num>
  <w:num w:numId="50">
    <w:abstractNumId w:val="32"/>
    <w:lvlOverride w:ilvl="0">
      <w:startOverride w:val="9"/>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26ABE"/>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184"/>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9B1"/>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44FFC"/>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1183821&amp;infra_sistema=100000100&amp;infra_unidade_atual=110000213&amp;infra_hash=70654912c32c0d3f46b78eafe0494c627bac20834bec408425d1b71f75901ce3"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F5272-23CB-44A0-A3EC-9138A4AFC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2984</Words>
  <Characters>17043</Characters>
  <Application>Microsoft Office Word</Application>
  <DocSecurity>0</DocSecurity>
  <Lines>142</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2017-09-26T18:51:00Z</cp:lastPrinted>
  <dcterms:created xsi:type="dcterms:W3CDTF">2018-07-09T12:49:00Z</dcterms:created>
  <dcterms:modified xsi:type="dcterms:W3CDTF">2018-07-09T12:58:00Z</dcterms:modified>
</cp:coreProperties>
</file>