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F3" w:rsidRPr="00291284" w:rsidRDefault="00DC45FF" w:rsidP="001C7C90">
      <w:pPr>
        <w:spacing w:after="0" w:line="360" w:lineRule="auto"/>
        <w:jc w:val="center"/>
        <w:rPr>
          <w:rFonts w:ascii="Times New Roman" w:hAnsi="Times New Roman" w:cs="Times New Roman"/>
          <w:b/>
          <w:bCs/>
          <w:sz w:val="24"/>
          <w:szCs w:val="24"/>
          <w:u w:val="single"/>
          <w:lang w:val="pt-PT" w:eastAsia="pt-BR"/>
        </w:rPr>
      </w:pPr>
      <w:r w:rsidRPr="00291284">
        <w:rPr>
          <w:rFonts w:ascii="Times New Roman" w:hAnsi="Times New Roman" w:cs="Times New Roman"/>
          <w:b/>
          <w:bCs/>
          <w:sz w:val="24"/>
          <w:szCs w:val="24"/>
          <w:u w:val="single"/>
          <w:lang w:val="pt-PT" w:eastAsia="pt-BR"/>
        </w:rPr>
        <w:t xml:space="preserve">EXAME </w:t>
      </w:r>
      <w:r w:rsidR="00E16D5D" w:rsidRPr="00291284">
        <w:rPr>
          <w:rFonts w:ascii="Times New Roman" w:hAnsi="Times New Roman" w:cs="Times New Roman"/>
          <w:b/>
          <w:bCs/>
          <w:sz w:val="24"/>
          <w:szCs w:val="24"/>
          <w:u w:val="single"/>
          <w:lang w:val="pt-PT" w:eastAsia="pt-BR"/>
        </w:rPr>
        <w:t xml:space="preserve">DE </w:t>
      </w:r>
      <w:r w:rsidRPr="00291284">
        <w:rPr>
          <w:rFonts w:ascii="Times New Roman" w:hAnsi="Times New Roman" w:cs="Times New Roman"/>
          <w:b/>
          <w:bCs/>
          <w:sz w:val="24"/>
          <w:szCs w:val="24"/>
          <w:u w:val="single"/>
          <w:lang w:val="pt-PT" w:eastAsia="pt-BR"/>
        </w:rPr>
        <w:t>RECURSO ADMINISTRATIVO</w:t>
      </w:r>
    </w:p>
    <w:p w:rsidR="00DB4EF3" w:rsidRPr="00473005" w:rsidRDefault="00DB4EF3" w:rsidP="00DB4EF3">
      <w:pPr>
        <w:spacing w:after="0" w:line="240" w:lineRule="auto"/>
        <w:jc w:val="both"/>
        <w:rPr>
          <w:rFonts w:asciiTheme="minorHAnsi" w:hAnsiTheme="minorHAnsi" w:cs="Times New Roman"/>
          <w:b/>
          <w:bCs/>
          <w:sz w:val="24"/>
          <w:szCs w:val="24"/>
        </w:rPr>
      </w:pPr>
    </w:p>
    <w:p w:rsidR="00F43484" w:rsidRPr="00C77789" w:rsidRDefault="00F43484" w:rsidP="00F43484">
      <w:pPr>
        <w:pStyle w:val="Ttulo2"/>
        <w:spacing w:before="0" w:after="0" w:line="240" w:lineRule="auto"/>
        <w:jc w:val="both"/>
        <w:rPr>
          <w:rFonts w:asciiTheme="minorHAnsi" w:hAnsiTheme="minorHAnsi"/>
          <w:i w:val="0"/>
          <w:sz w:val="22"/>
          <w:szCs w:val="22"/>
        </w:rPr>
      </w:pPr>
    </w:p>
    <w:p w:rsidR="003D5035" w:rsidRPr="00581005" w:rsidRDefault="003D5035" w:rsidP="00F43484">
      <w:pPr>
        <w:pStyle w:val="Ttulo2"/>
        <w:spacing w:before="0" w:after="0" w:line="240" w:lineRule="auto"/>
        <w:jc w:val="both"/>
        <w:rPr>
          <w:rFonts w:ascii="Times New Roman" w:hAnsi="Times New Roman"/>
          <w:i w:val="0"/>
          <w:sz w:val="22"/>
          <w:szCs w:val="22"/>
        </w:rPr>
      </w:pPr>
      <w:r w:rsidRPr="00581005">
        <w:rPr>
          <w:rFonts w:ascii="Times New Roman" w:hAnsi="Times New Roman"/>
          <w:i w:val="0"/>
          <w:sz w:val="22"/>
          <w:szCs w:val="22"/>
        </w:rPr>
        <w:t>PREGÃO ELETRÔNICO Nº 771/2016/SUPEL/RO</w:t>
      </w:r>
    </w:p>
    <w:p w:rsidR="003D5035" w:rsidRPr="00581005" w:rsidRDefault="003D5035" w:rsidP="00F43484">
      <w:pPr>
        <w:spacing w:after="0" w:line="240" w:lineRule="auto"/>
        <w:jc w:val="both"/>
        <w:rPr>
          <w:rFonts w:ascii="Times New Roman" w:hAnsi="Times New Roman" w:cs="Times New Roman"/>
          <w:b/>
        </w:rPr>
      </w:pPr>
      <w:r w:rsidRPr="00581005">
        <w:rPr>
          <w:rFonts w:ascii="Times New Roman" w:hAnsi="Times New Roman" w:cs="Times New Roman"/>
          <w:b/>
        </w:rPr>
        <w:t xml:space="preserve">PROCESSO ADMINISTRATIVO N.º 01.1601.08934-00/2016- SEDUC </w:t>
      </w:r>
    </w:p>
    <w:p w:rsidR="003D5035" w:rsidRPr="00581005" w:rsidRDefault="003D5035" w:rsidP="00F43484">
      <w:pPr>
        <w:spacing w:after="0" w:line="240" w:lineRule="auto"/>
        <w:jc w:val="both"/>
        <w:rPr>
          <w:rFonts w:ascii="Times New Roman" w:hAnsi="Times New Roman" w:cs="Times New Roman"/>
        </w:rPr>
      </w:pPr>
      <w:r w:rsidRPr="00581005">
        <w:rPr>
          <w:rFonts w:ascii="Times New Roman" w:hAnsi="Times New Roman" w:cs="Times New Roman"/>
          <w:b/>
        </w:rPr>
        <w:t>OBJETO:</w:t>
      </w:r>
      <w:r w:rsidR="001C7C90" w:rsidRPr="00581005">
        <w:rPr>
          <w:rFonts w:ascii="Times New Roman" w:hAnsi="Times New Roman" w:cs="Times New Roman"/>
          <w:b/>
          <w:i/>
          <w:shd w:val="clear" w:color="auto" w:fill="FFFFFF"/>
        </w:rPr>
        <w:t>“...</w:t>
      </w:r>
      <w:r w:rsidRPr="00581005">
        <w:rPr>
          <w:rFonts w:ascii="Times New Roman" w:eastAsia="Arial Unicode MS" w:hAnsi="Times New Roman" w:cs="Times New Roman"/>
          <w:b/>
          <w:i/>
        </w:rPr>
        <w:t>Contratação</w:t>
      </w:r>
      <w:r w:rsidRPr="00581005">
        <w:rPr>
          <w:rFonts w:ascii="Times New Roman" w:eastAsia="Arial Unicode MS" w:hAnsi="Times New Roman" w:cs="Times New Roman"/>
          <w:i/>
        </w:rPr>
        <w:t xml:space="preserve">, </w:t>
      </w:r>
      <w:r w:rsidRPr="00581005">
        <w:rPr>
          <w:rFonts w:ascii="Times New Roman" w:hAnsi="Times New Roman" w:cs="Times New Roman"/>
          <w:i/>
        </w:rPr>
        <w:t xml:space="preserve">pela Secretaria de Estado da Educação – SEDUC, </w:t>
      </w:r>
      <w:r w:rsidRPr="00581005">
        <w:rPr>
          <w:rFonts w:ascii="Times New Roman" w:eastAsia="Arial Unicode MS" w:hAnsi="Times New Roman" w:cs="Times New Roman"/>
          <w:i/>
        </w:rPr>
        <w:t xml:space="preserve">de empresa </w:t>
      </w:r>
      <w:r w:rsidRPr="00581005">
        <w:rPr>
          <w:rFonts w:ascii="Times New Roman" w:hAnsi="Times New Roman" w:cs="Times New Roman"/>
          <w:i/>
        </w:rPr>
        <w:t xml:space="preserve">especializada na prestação de </w:t>
      </w:r>
      <w:r w:rsidRPr="00581005">
        <w:rPr>
          <w:rFonts w:ascii="Times New Roman" w:hAnsi="Times New Roman" w:cs="Times New Roman"/>
          <w:b/>
          <w:i/>
          <w:u w:val="single"/>
        </w:rPr>
        <w:t>serviços contínuo de transporte escolar</w:t>
      </w:r>
      <w:r w:rsidRPr="00581005">
        <w:rPr>
          <w:rFonts w:ascii="Times New Roman" w:hAnsi="Times New Roman" w:cs="Times New Roman"/>
          <w:i/>
        </w:rPr>
        <w:t xml:space="preserve"> para atender as necessidade dos alunos da zona rural do município de Guajará Mirim</w:t>
      </w:r>
      <w:r w:rsidRPr="00581005">
        <w:rPr>
          <w:rFonts w:ascii="Times New Roman" w:eastAsia="Arial Unicode MS" w:hAnsi="Times New Roman" w:cs="Times New Roman"/>
          <w:i/>
        </w:rPr>
        <w:t xml:space="preserve">, </w:t>
      </w:r>
      <w:r w:rsidRPr="00581005">
        <w:rPr>
          <w:rFonts w:ascii="Times New Roman" w:hAnsi="Times New Roman" w:cs="Times New Roman"/>
          <w:i/>
        </w:rPr>
        <w:t xml:space="preserve">com fornecimento de </w:t>
      </w:r>
      <w:r w:rsidRPr="00581005">
        <w:rPr>
          <w:rFonts w:ascii="Times New Roman" w:hAnsi="Times New Roman" w:cs="Times New Roman"/>
          <w:b/>
          <w:i/>
        </w:rPr>
        <w:t>12 (doze) veículos tipo ônibus,</w:t>
      </w:r>
      <w:r w:rsidRPr="00581005">
        <w:rPr>
          <w:rFonts w:ascii="Times New Roman" w:hAnsi="Times New Roman" w:cs="Times New Roman"/>
          <w:i/>
        </w:rPr>
        <w:t xml:space="preserve"> incluindo o abastecimento, manutenção, fornecimento de motoristas e monitores em toda a frota contratada, para executar </w:t>
      </w:r>
      <w:r w:rsidRPr="00581005">
        <w:rPr>
          <w:rFonts w:ascii="Times New Roman" w:hAnsi="Times New Roman" w:cs="Times New Roman"/>
          <w:b/>
          <w:i/>
        </w:rPr>
        <w:t>2.011Km</w:t>
      </w:r>
      <w:r w:rsidRPr="00581005">
        <w:rPr>
          <w:rFonts w:ascii="Times New Roman" w:hAnsi="Times New Roman" w:cs="Times New Roman"/>
          <w:i/>
        </w:rPr>
        <w:t xml:space="preserve"> ( Dois mil e onze quilômetros) KM/DIA, perfazendo um total de </w:t>
      </w:r>
      <w:r w:rsidRPr="00581005">
        <w:rPr>
          <w:rFonts w:ascii="Times New Roman" w:hAnsi="Times New Roman" w:cs="Times New Roman"/>
          <w:b/>
          <w:i/>
        </w:rPr>
        <w:t>40.220km</w:t>
      </w:r>
      <w:r w:rsidRPr="00581005">
        <w:rPr>
          <w:rFonts w:ascii="Times New Roman" w:hAnsi="Times New Roman" w:cs="Times New Roman"/>
          <w:i/>
        </w:rPr>
        <w:t xml:space="preserve"> (Quarenta mil, duzentos e vinte quilômetros) KM/MÊS, referente aos 200 (duzentos) dias Letivos e 10 (dez) dias destinados as Provas de Recuperação e Exames Finais, totalizando 210 (duzentos e dez) dias, no município de </w:t>
      </w:r>
      <w:r w:rsidRPr="00581005">
        <w:rPr>
          <w:rFonts w:ascii="Times New Roman" w:hAnsi="Times New Roman" w:cs="Times New Roman"/>
          <w:b/>
          <w:i/>
        </w:rPr>
        <w:t>Guajará Mirim/RO</w:t>
      </w:r>
      <w:r w:rsidRPr="00581005">
        <w:rPr>
          <w:rFonts w:ascii="Times New Roman" w:hAnsi="Times New Roman" w:cs="Times New Roman"/>
          <w:i/>
        </w:rPr>
        <w:t xml:space="preserve">, pelo período </w:t>
      </w:r>
      <w:r w:rsidRPr="00581005">
        <w:rPr>
          <w:rFonts w:ascii="Times New Roman" w:hAnsi="Times New Roman" w:cs="Times New Roman"/>
          <w:b/>
          <w:i/>
        </w:rPr>
        <w:t>de 12 meses</w:t>
      </w:r>
      <w:r w:rsidRPr="00581005">
        <w:rPr>
          <w:rFonts w:ascii="Times New Roman" w:hAnsi="Times New Roman" w:cs="Times New Roman"/>
          <w:i/>
        </w:rPr>
        <w:t>,</w:t>
      </w:r>
      <w:r w:rsidRPr="00581005">
        <w:rPr>
          <w:rFonts w:ascii="Times New Roman" w:hAnsi="Times New Roman" w:cs="Times New Roman"/>
          <w:i/>
          <w:color w:val="000000"/>
        </w:rPr>
        <w:t>conforme especificação completa do Termo de Referência – Anexo I deste Edital.</w:t>
      </w:r>
      <w:r w:rsidR="001C7C90" w:rsidRPr="00581005">
        <w:rPr>
          <w:rFonts w:ascii="Times New Roman" w:hAnsi="Times New Roman" w:cs="Times New Roman"/>
          <w:i/>
          <w:color w:val="000000"/>
        </w:rPr>
        <w:t>”</w:t>
      </w:r>
    </w:p>
    <w:p w:rsidR="00DB4EF3" w:rsidRPr="00581005" w:rsidRDefault="00DB4EF3" w:rsidP="00DB4EF3">
      <w:pPr>
        <w:autoSpaceDE w:val="0"/>
        <w:autoSpaceDN w:val="0"/>
        <w:adjustRightInd w:val="0"/>
        <w:spacing w:after="0" w:line="240" w:lineRule="auto"/>
        <w:jc w:val="both"/>
        <w:rPr>
          <w:rFonts w:ascii="Times New Roman" w:hAnsi="Times New Roman" w:cs="Times New Roman"/>
          <w:b/>
        </w:rPr>
      </w:pPr>
    </w:p>
    <w:p w:rsidR="00AC521F" w:rsidRPr="00581005" w:rsidRDefault="00AC521F" w:rsidP="00DB4EF3">
      <w:pPr>
        <w:autoSpaceDE w:val="0"/>
        <w:autoSpaceDN w:val="0"/>
        <w:adjustRightInd w:val="0"/>
        <w:spacing w:after="0" w:line="240" w:lineRule="auto"/>
        <w:jc w:val="both"/>
        <w:rPr>
          <w:rFonts w:ascii="Times New Roman" w:hAnsi="Times New Roman" w:cs="Times New Roman"/>
          <w:b/>
        </w:rPr>
      </w:pPr>
    </w:p>
    <w:p w:rsidR="004A6429" w:rsidRPr="00ED518C" w:rsidRDefault="00260F13" w:rsidP="00074FB1">
      <w:pPr>
        <w:autoSpaceDE w:val="0"/>
        <w:autoSpaceDN w:val="0"/>
        <w:adjustRightInd w:val="0"/>
        <w:spacing w:after="0" w:line="336" w:lineRule="auto"/>
        <w:jc w:val="both"/>
        <w:rPr>
          <w:rFonts w:ascii="Times New Roman" w:hAnsi="Times New Roman" w:cs="Times New Roman"/>
          <w:bCs/>
          <w:color w:val="000000"/>
          <w:shd w:val="clear" w:color="auto" w:fill="FFFFFF"/>
        </w:rPr>
      </w:pPr>
      <w:r w:rsidRPr="00ED518C">
        <w:rPr>
          <w:rFonts w:ascii="Times New Roman" w:hAnsi="Times New Roman" w:cs="Times New Roman"/>
          <w:b/>
          <w:lang w:val="pt-PT" w:eastAsia="pt-BR"/>
        </w:rPr>
        <w:t>Recorrente</w:t>
      </w:r>
      <w:r w:rsidR="00DB4EF3" w:rsidRPr="00ED518C">
        <w:rPr>
          <w:rFonts w:ascii="Times New Roman" w:hAnsi="Times New Roman" w:cs="Times New Roman"/>
          <w:b/>
          <w:lang w:val="pt-PT" w:eastAsia="pt-BR"/>
        </w:rPr>
        <w:t xml:space="preserve">: </w:t>
      </w:r>
      <w:r w:rsidR="002177BC" w:rsidRPr="00ED518C">
        <w:rPr>
          <w:rFonts w:ascii="Times New Roman" w:hAnsi="Times New Roman" w:cs="Times New Roman"/>
          <w:b/>
          <w:bCs/>
          <w:color w:val="000000"/>
        </w:rPr>
        <w:t> </w:t>
      </w:r>
      <w:r w:rsidR="00812C3E" w:rsidRPr="00ED518C">
        <w:rPr>
          <w:rFonts w:ascii="Times New Roman" w:hAnsi="Times New Roman" w:cs="Times New Roman"/>
          <w:bCs/>
          <w:color w:val="000000"/>
        </w:rPr>
        <w:t>M.S.P. TRANSPORTES EIRELI  - ME</w:t>
      </w:r>
      <w:r w:rsidR="00ED518C" w:rsidRPr="00ED518C">
        <w:rPr>
          <w:rFonts w:ascii="Times New Roman" w:hAnsi="Times New Roman" w:cs="Times New Roman"/>
          <w:bCs/>
          <w:color w:val="000000"/>
        </w:rPr>
        <w:t xml:space="preserve">, </w:t>
      </w:r>
      <w:r w:rsidR="00ED518C" w:rsidRPr="00ED518C">
        <w:rPr>
          <w:rFonts w:ascii="Times New Roman" w:hAnsi="Times New Roman" w:cs="Times New Roman"/>
        </w:rPr>
        <w:t>CNPJ:</w:t>
      </w:r>
      <w:r w:rsidR="00812C3E" w:rsidRPr="00ED518C">
        <w:rPr>
          <w:rFonts w:ascii="Times New Roman" w:hAnsi="Times New Roman" w:cs="Times New Roman"/>
        </w:rPr>
        <w:t xml:space="preserve"> 08.574.528/0001-86</w:t>
      </w:r>
    </w:p>
    <w:p w:rsidR="002177BC" w:rsidRPr="00ED518C" w:rsidRDefault="004B7C5E" w:rsidP="00074FB1">
      <w:pPr>
        <w:autoSpaceDE w:val="0"/>
        <w:autoSpaceDN w:val="0"/>
        <w:adjustRightInd w:val="0"/>
        <w:spacing w:after="0" w:line="336" w:lineRule="auto"/>
        <w:jc w:val="both"/>
        <w:rPr>
          <w:rFonts w:ascii="Times New Roman" w:hAnsi="Times New Roman" w:cs="Times New Roman"/>
          <w:b/>
        </w:rPr>
      </w:pPr>
      <w:r w:rsidRPr="00ED518C">
        <w:rPr>
          <w:rFonts w:ascii="Times New Roman" w:hAnsi="Times New Roman" w:cs="Times New Roman"/>
          <w:b/>
        </w:rPr>
        <w:t xml:space="preserve">Recorrida: </w:t>
      </w:r>
      <w:r w:rsidR="00ED518C" w:rsidRPr="00ED518C">
        <w:rPr>
          <w:rFonts w:ascii="Times New Roman" w:hAnsi="Times New Roman" w:cs="Times New Roman"/>
          <w:color w:val="000000"/>
          <w:shd w:val="clear" w:color="auto" w:fill="FFFFFF"/>
        </w:rPr>
        <w:t>FLECHA TRANSPORTES E TURISMO EIRELI - EPP, CNPJ: 07.476.684/0001-41</w:t>
      </w:r>
    </w:p>
    <w:p w:rsidR="00581005" w:rsidRPr="00581005" w:rsidRDefault="00581005" w:rsidP="00074FB1">
      <w:pPr>
        <w:autoSpaceDE w:val="0"/>
        <w:autoSpaceDN w:val="0"/>
        <w:adjustRightInd w:val="0"/>
        <w:spacing w:after="0" w:line="336" w:lineRule="auto"/>
        <w:jc w:val="both"/>
        <w:rPr>
          <w:rFonts w:ascii="Times New Roman" w:hAnsi="Times New Roman" w:cs="Times New Roman"/>
          <w:b/>
        </w:rPr>
      </w:pPr>
    </w:p>
    <w:p w:rsidR="00581005" w:rsidRPr="00581005" w:rsidRDefault="00581005" w:rsidP="00581005">
      <w:pPr>
        <w:autoSpaceDE w:val="0"/>
        <w:autoSpaceDN w:val="0"/>
        <w:adjustRightInd w:val="0"/>
        <w:spacing w:after="0" w:line="240" w:lineRule="auto"/>
        <w:jc w:val="both"/>
        <w:rPr>
          <w:rFonts w:ascii="Times New Roman" w:hAnsi="Times New Roman" w:cs="Times New Roman"/>
          <w:bCs/>
          <w:color w:val="000000"/>
          <w:shd w:val="clear" w:color="auto" w:fill="FFFFFF"/>
        </w:rPr>
      </w:pPr>
      <w:proofErr w:type="spellStart"/>
      <w:r w:rsidRPr="00581005">
        <w:rPr>
          <w:rFonts w:ascii="Times New Roman" w:hAnsi="Times New Roman" w:cs="Times New Roman"/>
          <w:b/>
          <w:bCs/>
          <w:color w:val="000000"/>
        </w:rPr>
        <w:t>M.S.P.</w:t>
      </w:r>
      <w:proofErr w:type="spellEnd"/>
      <w:r w:rsidRPr="00581005">
        <w:rPr>
          <w:rFonts w:ascii="Times New Roman" w:hAnsi="Times New Roman" w:cs="Times New Roman"/>
          <w:b/>
          <w:bCs/>
          <w:color w:val="000000"/>
        </w:rPr>
        <w:t xml:space="preserve"> TRANSPORTES EIRELI  - ME</w:t>
      </w:r>
      <w:r>
        <w:rPr>
          <w:rFonts w:ascii="Times New Roman" w:hAnsi="Times New Roman" w:cs="Times New Roman"/>
          <w:b/>
          <w:bCs/>
          <w:color w:val="000000"/>
        </w:rPr>
        <w:t xml:space="preserve">, </w:t>
      </w:r>
      <w:r w:rsidRPr="00581005">
        <w:rPr>
          <w:rFonts w:ascii="Times New Roman" w:hAnsi="Times New Roman" w:cs="Times New Roman"/>
          <w:b/>
        </w:rPr>
        <w:t>CNPJ - 08.574.528/0001-86</w:t>
      </w:r>
      <w:r w:rsidRPr="00581005">
        <w:rPr>
          <w:rFonts w:ascii="Times New Roman" w:hAnsi="Times New Roman" w:cs="Times New Roman"/>
          <w:b/>
          <w:shd w:val="clear" w:color="auto" w:fill="FFFFFF"/>
        </w:rPr>
        <w:t>,</w:t>
      </w:r>
      <w:r w:rsidRPr="00581005">
        <w:rPr>
          <w:rFonts w:ascii="Times New Roman" w:hAnsi="Times New Roman" w:cs="Times New Roman"/>
          <w:shd w:val="clear" w:color="auto" w:fill="FFFFFF"/>
        </w:rPr>
        <w:t xml:space="preserve"> participando do Pregão Eletrônico n° 771/2016/SUPEL/RO, apresentou intenção de recurso na sessão da Ata Complementar 01, tempestivamente, para o item 01 na forma infracolada.</w:t>
      </w:r>
    </w:p>
    <w:p w:rsidR="00581005" w:rsidRPr="00581005" w:rsidRDefault="00581005" w:rsidP="00581005">
      <w:pPr>
        <w:autoSpaceDE w:val="0"/>
        <w:autoSpaceDN w:val="0"/>
        <w:adjustRightInd w:val="0"/>
        <w:spacing w:after="0" w:line="240" w:lineRule="auto"/>
        <w:jc w:val="both"/>
        <w:rPr>
          <w:rFonts w:ascii="Times New Roman" w:hAnsi="Times New Roman" w:cs="Times New Roman"/>
          <w:shd w:val="clear" w:color="auto" w:fill="FFFFFF"/>
        </w:rPr>
      </w:pPr>
    </w:p>
    <w:p w:rsidR="00581005" w:rsidRPr="00581005" w:rsidRDefault="00581005" w:rsidP="00581005">
      <w:pPr>
        <w:autoSpaceDE w:val="0"/>
        <w:autoSpaceDN w:val="0"/>
        <w:adjustRightInd w:val="0"/>
        <w:spacing w:after="0" w:line="240" w:lineRule="auto"/>
        <w:jc w:val="both"/>
        <w:rPr>
          <w:rFonts w:ascii="Times New Roman" w:hAnsi="Times New Roman" w:cs="Times New Roman"/>
          <w:b/>
        </w:rPr>
      </w:pPr>
      <w:r w:rsidRPr="00581005">
        <w:rPr>
          <w:rFonts w:ascii="Times New Roman" w:hAnsi="Times New Roman" w:cs="Times New Roman"/>
          <w:b/>
          <w:shd w:val="clear" w:color="auto" w:fill="FFFFFF"/>
        </w:rPr>
        <w:t xml:space="preserve">1. </w:t>
      </w:r>
      <w:r w:rsidRPr="00581005">
        <w:rPr>
          <w:rFonts w:ascii="Times New Roman" w:hAnsi="Times New Roman" w:cs="Times New Roman"/>
          <w:b/>
          <w:u w:val="single"/>
          <w:shd w:val="clear" w:color="auto" w:fill="FFFFFF"/>
        </w:rPr>
        <w:t>DA INTENÇÃO DE RECURSO</w:t>
      </w:r>
    </w:p>
    <w:p w:rsidR="00581005" w:rsidRPr="00581005" w:rsidRDefault="00581005" w:rsidP="00581005">
      <w:pPr>
        <w:autoSpaceDE w:val="0"/>
        <w:autoSpaceDN w:val="0"/>
        <w:adjustRightInd w:val="0"/>
        <w:spacing w:after="0" w:line="240" w:lineRule="auto"/>
        <w:jc w:val="both"/>
        <w:rPr>
          <w:rFonts w:ascii="Times New Roman" w:hAnsi="Times New Roman" w:cs="Times New Roman"/>
          <w:b/>
        </w:rPr>
      </w:pPr>
    </w:p>
    <w:p w:rsidR="00581005" w:rsidRPr="00581005" w:rsidRDefault="00581005" w:rsidP="00581005">
      <w:pPr>
        <w:autoSpaceDE w:val="0"/>
        <w:autoSpaceDN w:val="0"/>
        <w:adjustRightInd w:val="0"/>
        <w:spacing w:after="0" w:line="240" w:lineRule="auto"/>
        <w:ind w:firstLine="709"/>
        <w:jc w:val="both"/>
        <w:rPr>
          <w:rFonts w:ascii="Times New Roman" w:hAnsi="Times New Roman" w:cs="Times New Roman"/>
          <w:lang w:val="pt-PT" w:eastAsia="pt-BR"/>
        </w:rPr>
      </w:pPr>
      <w:r w:rsidRPr="00581005">
        <w:rPr>
          <w:rFonts w:ascii="Times New Roman" w:hAnsi="Times New Roman" w:cs="Times New Roman"/>
          <w:lang w:val="pt-PT" w:eastAsia="pt-BR"/>
        </w:rPr>
        <w:t>Aduziu a Recorrente:</w:t>
      </w:r>
    </w:p>
    <w:p w:rsidR="00581005" w:rsidRPr="00581005" w:rsidRDefault="00581005" w:rsidP="00581005">
      <w:pPr>
        <w:autoSpaceDE w:val="0"/>
        <w:autoSpaceDN w:val="0"/>
        <w:adjustRightInd w:val="0"/>
        <w:spacing w:after="0" w:line="240" w:lineRule="auto"/>
        <w:ind w:firstLine="709"/>
        <w:jc w:val="both"/>
        <w:rPr>
          <w:rFonts w:ascii="Times New Roman" w:hAnsi="Times New Roman" w:cs="Times New Roman"/>
          <w:lang w:val="pt-PT" w:eastAsia="pt-BR"/>
        </w:rPr>
      </w:pPr>
    </w:p>
    <w:p w:rsidR="00581005" w:rsidRPr="00581005" w:rsidRDefault="00581005" w:rsidP="00581005">
      <w:pPr>
        <w:autoSpaceDE w:val="0"/>
        <w:autoSpaceDN w:val="0"/>
        <w:adjustRightInd w:val="0"/>
        <w:spacing w:after="0" w:line="240" w:lineRule="auto"/>
        <w:ind w:left="2268"/>
        <w:jc w:val="both"/>
        <w:rPr>
          <w:rFonts w:ascii="Times New Roman" w:hAnsi="Times New Roman" w:cs="Times New Roman"/>
          <w:b/>
          <w:i/>
          <w:sz w:val="20"/>
          <w:szCs w:val="20"/>
        </w:rPr>
      </w:pPr>
      <w:r w:rsidRPr="007D0B81">
        <w:rPr>
          <w:rFonts w:ascii="Times New Roman" w:eastAsia="Times New Roman" w:hAnsi="Times New Roman" w:cs="Times New Roman"/>
          <w:i/>
          <w:color w:val="000000"/>
          <w:sz w:val="20"/>
          <w:szCs w:val="20"/>
          <w:lang w:eastAsia="pt-BR"/>
        </w:rPr>
        <w:t xml:space="preserve">"Registramos intenção de recurso, já que perdemos o prazo na primeira oportunidade! diante da </w:t>
      </w:r>
      <w:proofErr w:type="spellStart"/>
      <w:r w:rsidRPr="007D0B81">
        <w:rPr>
          <w:rFonts w:ascii="Times New Roman" w:eastAsia="Times New Roman" w:hAnsi="Times New Roman" w:cs="Times New Roman"/>
          <w:i/>
          <w:color w:val="000000"/>
          <w:sz w:val="20"/>
          <w:szCs w:val="20"/>
          <w:lang w:eastAsia="pt-BR"/>
        </w:rPr>
        <w:t>infringência</w:t>
      </w:r>
      <w:proofErr w:type="spellEnd"/>
      <w:r w:rsidRPr="007D0B81">
        <w:rPr>
          <w:rFonts w:ascii="Times New Roman" w:eastAsia="Times New Roman" w:hAnsi="Times New Roman" w:cs="Times New Roman"/>
          <w:i/>
          <w:color w:val="000000"/>
          <w:sz w:val="20"/>
          <w:szCs w:val="20"/>
          <w:lang w:eastAsia="pt-BR"/>
        </w:rPr>
        <w:t xml:space="preserve"> frontal aos mandamentos jurídicos, decisão eivada de vícios e não analisaram nosso Recurso antes da decisão, e demais razões que serão expostas no Recurso."</w:t>
      </w:r>
    </w:p>
    <w:p w:rsidR="00581005" w:rsidRDefault="00581005" w:rsidP="00581005">
      <w:pPr>
        <w:spacing w:after="0" w:line="240" w:lineRule="auto"/>
        <w:ind w:firstLine="709"/>
        <w:jc w:val="both"/>
        <w:rPr>
          <w:rFonts w:ascii="Verdana" w:hAnsi="Verdana"/>
          <w:color w:val="000000"/>
          <w:sz w:val="12"/>
          <w:szCs w:val="12"/>
          <w:shd w:val="clear" w:color="auto" w:fill="FFFFFF"/>
        </w:rPr>
      </w:pPr>
    </w:p>
    <w:p w:rsidR="00581005" w:rsidRPr="00A44294" w:rsidRDefault="00581005" w:rsidP="00581005">
      <w:pPr>
        <w:spacing w:after="0" w:line="240" w:lineRule="auto"/>
        <w:ind w:left="2268"/>
        <w:jc w:val="both"/>
        <w:rPr>
          <w:rFonts w:ascii="Times New Roman" w:hAnsi="Times New Roman" w:cs="Times New Roman"/>
        </w:rPr>
      </w:pPr>
    </w:p>
    <w:p w:rsidR="00581005" w:rsidRPr="00A44294" w:rsidRDefault="00581005" w:rsidP="00581005">
      <w:pPr>
        <w:spacing w:after="0" w:line="240" w:lineRule="auto"/>
        <w:ind w:left="2268"/>
        <w:jc w:val="both"/>
        <w:rPr>
          <w:rFonts w:ascii="Times New Roman" w:eastAsia="Times New Roman" w:hAnsi="Times New Roman" w:cs="Times New Roman"/>
          <w:color w:val="000000"/>
          <w:lang w:eastAsia="pt-BR"/>
        </w:rPr>
      </w:pPr>
    </w:p>
    <w:p w:rsidR="00581005" w:rsidRPr="00A44294" w:rsidRDefault="00581005" w:rsidP="00581005">
      <w:pPr>
        <w:jc w:val="both"/>
        <w:rPr>
          <w:rFonts w:ascii="Times New Roman" w:hAnsi="Times New Roman" w:cs="Times New Roman"/>
          <w:b/>
          <w:sz w:val="24"/>
          <w:shd w:val="clear" w:color="auto" w:fill="FFFFFF"/>
        </w:rPr>
      </w:pPr>
      <w:r w:rsidRPr="00A44294">
        <w:rPr>
          <w:rFonts w:ascii="Times New Roman" w:hAnsi="Times New Roman" w:cs="Times New Roman"/>
          <w:b/>
          <w:sz w:val="24"/>
        </w:rPr>
        <w:t xml:space="preserve">2.  </w:t>
      </w:r>
      <w:r w:rsidRPr="00A44294">
        <w:rPr>
          <w:rFonts w:ascii="Times New Roman" w:hAnsi="Times New Roman" w:cs="Times New Roman"/>
          <w:b/>
          <w:sz w:val="24"/>
          <w:u w:val="single"/>
          <w:shd w:val="clear" w:color="auto" w:fill="FFFFFF"/>
        </w:rPr>
        <w:t>DO JUÍZO DE ADMISSIBILIDADE DA INTENÇÃO DE RECURSO E SUAS RAZÕES</w:t>
      </w:r>
    </w:p>
    <w:p w:rsidR="00581005" w:rsidRPr="00CC7925" w:rsidRDefault="00581005" w:rsidP="00581005">
      <w:pPr>
        <w:autoSpaceDE w:val="0"/>
        <w:autoSpaceDN w:val="0"/>
        <w:adjustRightInd w:val="0"/>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shd w:val="clear" w:color="auto" w:fill="FFFFFF"/>
        </w:rPr>
        <w:tab/>
      </w:r>
      <w:r w:rsidRPr="00A44294">
        <w:rPr>
          <w:rFonts w:ascii="Times New Roman" w:hAnsi="Times New Roman" w:cs="Times New Roman"/>
          <w:sz w:val="24"/>
          <w:szCs w:val="24"/>
          <w:shd w:val="clear" w:color="auto" w:fill="FFFFFF"/>
        </w:rPr>
        <w:t xml:space="preserve">Considerando que a atividade do pregoeiro quanto à análise das intenções dos recursos manifestadas na sessão do pregão deve se restringir à </w:t>
      </w:r>
      <w:r w:rsidRPr="00A44294">
        <w:rPr>
          <w:rFonts w:ascii="Times New Roman" w:hAnsi="Times New Roman" w:cs="Times New Roman"/>
          <w:i/>
          <w:sz w:val="24"/>
          <w:szCs w:val="24"/>
          <w:shd w:val="clear" w:color="auto" w:fill="FFFFFF"/>
        </w:rPr>
        <w:t>verificação da existência dos pressupostos recursais</w:t>
      </w:r>
      <w:r w:rsidRPr="00A44294">
        <w:rPr>
          <w:rFonts w:ascii="Times New Roman" w:hAnsi="Times New Roman" w:cs="Times New Roman"/>
          <w:sz w:val="24"/>
          <w:szCs w:val="24"/>
          <w:shd w:val="clear" w:color="auto" w:fill="FFFFFF"/>
        </w:rPr>
        <w:t xml:space="preserve">, a saber, a sucumbência, tempestividade, legitimidade, interesse e motivação, nos termos do art. 4º, XVIII, da Lei nº 10.520/2002, bem como o Decreto Estadual nº 12.206/2005, art. 26, CAPUT, esta </w:t>
      </w:r>
      <w:proofErr w:type="spellStart"/>
      <w:r w:rsidRPr="00A44294">
        <w:rPr>
          <w:rFonts w:ascii="Times New Roman" w:hAnsi="Times New Roman" w:cs="Times New Roman"/>
          <w:sz w:val="24"/>
          <w:szCs w:val="24"/>
          <w:shd w:val="clear" w:color="auto" w:fill="FFFFFF"/>
        </w:rPr>
        <w:t>Pregoeira</w:t>
      </w:r>
      <w:proofErr w:type="spellEnd"/>
      <w:r w:rsidRPr="00A44294">
        <w:rPr>
          <w:rFonts w:ascii="Times New Roman" w:hAnsi="Times New Roman" w:cs="Times New Roman"/>
          <w:sz w:val="24"/>
          <w:szCs w:val="24"/>
          <w:shd w:val="clear" w:color="auto" w:fill="FFFFFF"/>
        </w:rPr>
        <w:t xml:space="preserve"> acolheu a manifestação da licitante </w:t>
      </w:r>
      <w:proofErr w:type="spellStart"/>
      <w:r w:rsidRPr="00581005">
        <w:rPr>
          <w:rFonts w:ascii="Times New Roman" w:hAnsi="Times New Roman" w:cs="Times New Roman"/>
          <w:b/>
          <w:bCs/>
          <w:color w:val="000000"/>
        </w:rPr>
        <w:t>M.S.P.</w:t>
      </w:r>
      <w:proofErr w:type="spellEnd"/>
      <w:r w:rsidRPr="00581005">
        <w:rPr>
          <w:rFonts w:ascii="Times New Roman" w:hAnsi="Times New Roman" w:cs="Times New Roman"/>
          <w:b/>
          <w:bCs/>
          <w:color w:val="000000"/>
        </w:rPr>
        <w:t xml:space="preserve"> TRANSPORTES EIRELI  - ME</w:t>
      </w:r>
      <w:r w:rsidRPr="00A44294">
        <w:rPr>
          <w:rFonts w:ascii="Times New Roman" w:hAnsi="Times New Roman" w:cs="Times New Roman"/>
          <w:sz w:val="24"/>
          <w:szCs w:val="24"/>
        </w:rPr>
        <w:t>, possibilitando a mesma a apresentação da peça recursal, eis que, no caso em tela, estão presentes os pressupostos recursais.</w:t>
      </w:r>
    </w:p>
    <w:p w:rsidR="00581005" w:rsidRDefault="00581005" w:rsidP="00581005">
      <w:pPr>
        <w:jc w:val="both"/>
        <w:rPr>
          <w:rFonts w:ascii="Times New Roman" w:hAnsi="Times New Roman" w:cs="Times New Roman"/>
          <w:b/>
          <w:sz w:val="24"/>
          <w:u w:val="single"/>
          <w:shd w:val="clear" w:color="auto" w:fill="FFFFFF"/>
        </w:rPr>
      </w:pPr>
    </w:p>
    <w:p w:rsidR="00581005" w:rsidRDefault="00581005" w:rsidP="00581005">
      <w:pPr>
        <w:jc w:val="both"/>
        <w:rPr>
          <w:rFonts w:ascii="Times New Roman" w:hAnsi="Times New Roman" w:cs="Times New Roman"/>
          <w:b/>
          <w:sz w:val="24"/>
          <w:u w:val="single"/>
          <w:shd w:val="clear" w:color="auto" w:fill="FFFFFF"/>
        </w:rPr>
      </w:pPr>
      <w:r w:rsidRPr="00A44294">
        <w:rPr>
          <w:rFonts w:ascii="Times New Roman" w:hAnsi="Times New Roman" w:cs="Times New Roman"/>
          <w:b/>
          <w:sz w:val="24"/>
          <w:u w:val="single"/>
          <w:shd w:val="clear" w:color="auto" w:fill="FFFFFF"/>
        </w:rPr>
        <w:t>3. DAS RAZÕES RECURSAIS</w:t>
      </w:r>
    </w:p>
    <w:p w:rsidR="00A84824" w:rsidRPr="004D4A08" w:rsidRDefault="00A84824" w:rsidP="00F57EDA">
      <w:pPr>
        <w:autoSpaceDE w:val="0"/>
        <w:autoSpaceDN w:val="0"/>
        <w:adjustRightInd w:val="0"/>
        <w:spacing w:after="0" w:line="240" w:lineRule="auto"/>
        <w:ind w:left="2268"/>
        <w:jc w:val="both"/>
        <w:rPr>
          <w:rFonts w:ascii="Times New Roman" w:hAnsi="Times New Roman" w:cs="Times New Roman"/>
          <w:i/>
          <w:color w:val="000000"/>
          <w:sz w:val="20"/>
          <w:szCs w:val="20"/>
        </w:rPr>
      </w:pPr>
      <w:r w:rsidRPr="004D4A08">
        <w:rPr>
          <w:rFonts w:ascii="Times New Roman" w:hAnsi="Times New Roman" w:cs="Times New Roman"/>
          <w:i/>
          <w:color w:val="000000"/>
          <w:sz w:val="20"/>
          <w:szCs w:val="20"/>
        </w:rPr>
        <w:lastRenderedPageBreak/>
        <w:t>"[...]</w:t>
      </w:r>
    </w:p>
    <w:p w:rsidR="00A84824" w:rsidRPr="004D4A08" w:rsidRDefault="00A84824" w:rsidP="00F57EDA">
      <w:pPr>
        <w:autoSpaceDE w:val="0"/>
        <w:autoSpaceDN w:val="0"/>
        <w:adjustRightInd w:val="0"/>
        <w:spacing w:after="0" w:line="240" w:lineRule="auto"/>
        <w:ind w:left="2268"/>
        <w:jc w:val="both"/>
        <w:rPr>
          <w:rFonts w:ascii="Times New Roman" w:hAnsi="Times New Roman" w:cs="Times New Roman"/>
          <w:i/>
          <w:color w:val="000000"/>
          <w:sz w:val="20"/>
          <w:szCs w:val="20"/>
        </w:rPr>
      </w:pPr>
      <w:r w:rsidRPr="004D4A08">
        <w:rPr>
          <w:rFonts w:ascii="Times New Roman" w:hAnsi="Times New Roman" w:cs="Times New Roman"/>
          <w:i/>
          <w:color w:val="000000"/>
          <w:sz w:val="20"/>
          <w:szCs w:val="20"/>
          <w:shd w:val="clear" w:color="auto" w:fill="FFFFFF"/>
        </w:rPr>
        <w:t>RECURSO ADMINISTRATIVO</w:t>
      </w:r>
      <w:r w:rsidRPr="004D4A08">
        <w:rPr>
          <w:rFonts w:ascii="Times New Roman" w:hAnsi="Times New Roman" w:cs="Times New Roman"/>
          <w:i/>
          <w:color w:val="000000"/>
          <w:sz w:val="20"/>
          <w:szCs w:val="20"/>
        </w:rPr>
        <w:t xml:space="preserve"> </w:t>
      </w:r>
      <w:r w:rsidRPr="004D4A08">
        <w:rPr>
          <w:rFonts w:ascii="Times New Roman" w:hAnsi="Times New Roman" w:cs="Times New Roman"/>
          <w:i/>
          <w:color w:val="000000"/>
          <w:sz w:val="20"/>
          <w:szCs w:val="20"/>
          <w:shd w:val="clear" w:color="auto" w:fill="FFFFFF"/>
        </w:rPr>
        <w:t xml:space="preserve">contra a decisão da </w:t>
      </w:r>
      <w:proofErr w:type="spellStart"/>
      <w:r w:rsidRPr="004D4A08">
        <w:rPr>
          <w:rFonts w:ascii="Times New Roman" w:hAnsi="Times New Roman" w:cs="Times New Roman"/>
          <w:i/>
          <w:color w:val="000000"/>
          <w:sz w:val="20"/>
          <w:szCs w:val="20"/>
          <w:shd w:val="clear" w:color="auto" w:fill="FFFFFF"/>
        </w:rPr>
        <w:t>Pregoira</w:t>
      </w:r>
      <w:proofErr w:type="spellEnd"/>
      <w:r w:rsidRPr="004D4A08">
        <w:rPr>
          <w:rFonts w:ascii="Times New Roman" w:hAnsi="Times New Roman" w:cs="Times New Roman"/>
          <w:i/>
          <w:color w:val="000000"/>
          <w:sz w:val="20"/>
          <w:szCs w:val="20"/>
          <w:shd w:val="clear" w:color="auto" w:fill="FFFFFF"/>
        </w:rPr>
        <w:t xml:space="preserve"> que considerou a empresa FLECHA TRANSPORTES E TURISMO, habilitada para o certame, conforme os fatos que serão aduzidos a seguir.</w:t>
      </w:r>
      <w:r w:rsidRPr="004D4A08">
        <w:rPr>
          <w:rFonts w:ascii="Times New Roman" w:hAnsi="Times New Roman" w:cs="Times New Roman"/>
          <w:i/>
          <w:color w:val="000000"/>
          <w:sz w:val="20"/>
          <w:szCs w:val="20"/>
        </w:rPr>
        <w:br/>
        <w:t>[...]</w:t>
      </w:r>
      <w:r w:rsidRPr="004D4A08">
        <w:rPr>
          <w:rFonts w:ascii="Times New Roman" w:hAnsi="Times New Roman" w:cs="Times New Roman"/>
          <w:i/>
          <w:color w:val="000000"/>
          <w:sz w:val="20"/>
          <w:szCs w:val="20"/>
        </w:rPr>
        <w:br/>
      </w:r>
      <w:r w:rsidRPr="004D4A08">
        <w:rPr>
          <w:rFonts w:ascii="Times New Roman" w:hAnsi="Times New Roman" w:cs="Times New Roman"/>
          <w:i/>
          <w:color w:val="000000"/>
          <w:sz w:val="20"/>
          <w:szCs w:val="20"/>
          <w:shd w:val="clear" w:color="auto" w:fill="FFFFFF"/>
        </w:rPr>
        <w:t xml:space="preserve">Pois bem, a empresa </w:t>
      </w:r>
      <w:proofErr w:type="spellStart"/>
      <w:r w:rsidRPr="004D4A08">
        <w:rPr>
          <w:rFonts w:ascii="Times New Roman" w:hAnsi="Times New Roman" w:cs="Times New Roman"/>
          <w:i/>
          <w:color w:val="000000"/>
          <w:sz w:val="20"/>
          <w:szCs w:val="20"/>
          <w:shd w:val="clear" w:color="auto" w:fill="FFFFFF"/>
        </w:rPr>
        <w:t>M.S.</w:t>
      </w:r>
      <w:proofErr w:type="spellEnd"/>
      <w:r w:rsidRPr="004D4A08">
        <w:rPr>
          <w:rFonts w:ascii="Times New Roman" w:hAnsi="Times New Roman" w:cs="Times New Roman"/>
          <w:i/>
          <w:color w:val="000000"/>
          <w:sz w:val="20"/>
          <w:szCs w:val="20"/>
          <w:shd w:val="clear" w:color="auto" w:fill="FFFFFF"/>
        </w:rPr>
        <w:t>P TRANSPORTES EIRELI –ME ora Recorrente teve a sua proposta como a mais vantajosa para a execução dos serviços na licitação em comento. </w:t>
      </w:r>
      <w:r w:rsidRPr="004D4A08">
        <w:rPr>
          <w:rFonts w:ascii="Times New Roman" w:hAnsi="Times New Roman" w:cs="Times New Roman"/>
          <w:i/>
          <w:color w:val="000000"/>
          <w:sz w:val="20"/>
          <w:szCs w:val="20"/>
        </w:rPr>
        <w:br/>
      </w:r>
      <w:r w:rsidRPr="004D4A08">
        <w:rPr>
          <w:rFonts w:ascii="Times New Roman" w:hAnsi="Times New Roman" w:cs="Times New Roman"/>
          <w:i/>
          <w:color w:val="000000"/>
          <w:sz w:val="20"/>
          <w:szCs w:val="20"/>
          <w:shd w:val="clear" w:color="auto" w:fill="FFFFFF"/>
        </w:rPr>
        <w:t>Contudo foi inabilitada do LOTE I, por alegação do pregoeiro de não ter cumprido com obrigações constantes no edital item 10.3.2 que se resume na comprovação do balanço patrimonial onde seu capital social ou patrimônio líquido perfaz o montante de 10% do valor estimado para contratação.</w:t>
      </w:r>
      <w:r w:rsidRPr="004D4A08">
        <w:rPr>
          <w:rFonts w:ascii="Times New Roman" w:hAnsi="Times New Roman" w:cs="Times New Roman"/>
          <w:i/>
          <w:color w:val="000000"/>
          <w:sz w:val="20"/>
          <w:szCs w:val="20"/>
        </w:rPr>
        <w:br/>
      </w:r>
      <w:r w:rsidRPr="004D4A08">
        <w:rPr>
          <w:rFonts w:ascii="Times New Roman" w:hAnsi="Times New Roman" w:cs="Times New Roman"/>
          <w:i/>
          <w:color w:val="000000"/>
          <w:sz w:val="20"/>
          <w:szCs w:val="20"/>
          <w:shd w:val="clear" w:color="auto" w:fill="FFFFFF"/>
        </w:rPr>
        <w:t xml:space="preserve">Ocorre, que tais alegações não possuem qualquer fundamento, tendo em vista que a licitante a empresa </w:t>
      </w:r>
      <w:proofErr w:type="spellStart"/>
      <w:r w:rsidRPr="004D4A08">
        <w:rPr>
          <w:rFonts w:ascii="Times New Roman" w:hAnsi="Times New Roman" w:cs="Times New Roman"/>
          <w:i/>
          <w:color w:val="000000"/>
          <w:sz w:val="20"/>
          <w:szCs w:val="20"/>
          <w:shd w:val="clear" w:color="auto" w:fill="FFFFFF"/>
        </w:rPr>
        <w:t>M.S.</w:t>
      </w:r>
      <w:proofErr w:type="spellEnd"/>
      <w:r w:rsidRPr="004D4A08">
        <w:rPr>
          <w:rFonts w:ascii="Times New Roman" w:hAnsi="Times New Roman" w:cs="Times New Roman"/>
          <w:i/>
          <w:color w:val="000000"/>
          <w:sz w:val="20"/>
          <w:szCs w:val="20"/>
          <w:shd w:val="clear" w:color="auto" w:fill="FFFFFF"/>
        </w:rPr>
        <w:t xml:space="preserve">P TRANSPORTES EIRELI –ME atende a todas as especificações </w:t>
      </w:r>
      <w:proofErr w:type="spellStart"/>
      <w:r w:rsidRPr="004D4A08">
        <w:rPr>
          <w:rFonts w:ascii="Times New Roman" w:hAnsi="Times New Roman" w:cs="Times New Roman"/>
          <w:i/>
          <w:color w:val="000000"/>
          <w:sz w:val="20"/>
          <w:szCs w:val="20"/>
          <w:shd w:val="clear" w:color="auto" w:fill="FFFFFF"/>
        </w:rPr>
        <w:t>editalícias</w:t>
      </w:r>
      <w:proofErr w:type="spellEnd"/>
      <w:r w:rsidRPr="004D4A08">
        <w:rPr>
          <w:rFonts w:ascii="Times New Roman" w:hAnsi="Times New Roman" w:cs="Times New Roman"/>
          <w:i/>
          <w:color w:val="000000"/>
          <w:sz w:val="20"/>
          <w:szCs w:val="20"/>
          <w:shd w:val="clear" w:color="auto" w:fill="FFFFFF"/>
        </w:rPr>
        <w:t>, tanto que foi consagrada vencedora após ter passado pelo crivo desta comissão, conforme será demonstrado a seguir.</w:t>
      </w:r>
    </w:p>
    <w:p w:rsidR="00A84824" w:rsidRPr="004D4A08" w:rsidRDefault="00A84824" w:rsidP="00F57EDA">
      <w:pPr>
        <w:autoSpaceDE w:val="0"/>
        <w:autoSpaceDN w:val="0"/>
        <w:adjustRightInd w:val="0"/>
        <w:spacing w:after="0" w:line="240" w:lineRule="auto"/>
        <w:ind w:left="2268"/>
        <w:jc w:val="both"/>
        <w:rPr>
          <w:rFonts w:ascii="Times New Roman" w:hAnsi="Times New Roman" w:cs="Times New Roman"/>
          <w:i/>
          <w:color w:val="000000"/>
          <w:sz w:val="20"/>
          <w:szCs w:val="20"/>
        </w:rPr>
      </w:pPr>
      <w:r w:rsidRPr="004D4A08">
        <w:rPr>
          <w:rFonts w:ascii="Times New Roman" w:hAnsi="Times New Roman" w:cs="Times New Roman"/>
          <w:i/>
          <w:color w:val="000000"/>
          <w:sz w:val="20"/>
          <w:szCs w:val="20"/>
        </w:rPr>
        <w:t>[...]</w:t>
      </w:r>
    </w:p>
    <w:p w:rsidR="00A84824" w:rsidRPr="004D4A08" w:rsidRDefault="00A84824" w:rsidP="00F57EDA">
      <w:pPr>
        <w:autoSpaceDE w:val="0"/>
        <w:autoSpaceDN w:val="0"/>
        <w:adjustRightInd w:val="0"/>
        <w:spacing w:after="0" w:line="240" w:lineRule="auto"/>
        <w:ind w:left="2268"/>
        <w:jc w:val="both"/>
        <w:rPr>
          <w:rFonts w:ascii="Times New Roman" w:hAnsi="Times New Roman" w:cs="Times New Roman"/>
          <w:i/>
          <w:color w:val="000000"/>
          <w:sz w:val="20"/>
          <w:szCs w:val="20"/>
        </w:rPr>
      </w:pPr>
    </w:p>
    <w:p w:rsidR="00A72AD2" w:rsidRPr="004D4A08" w:rsidRDefault="00A84824" w:rsidP="00F57EDA">
      <w:pPr>
        <w:autoSpaceDE w:val="0"/>
        <w:autoSpaceDN w:val="0"/>
        <w:adjustRightInd w:val="0"/>
        <w:spacing w:after="0" w:line="240" w:lineRule="auto"/>
        <w:ind w:left="2268"/>
        <w:jc w:val="both"/>
        <w:rPr>
          <w:rFonts w:ascii="Times New Roman" w:hAnsi="Times New Roman" w:cs="Times New Roman"/>
          <w:i/>
          <w:color w:val="000000"/>
          <w:sz w:val="20"/>
          <w:szCs w:val="20"/>
        </w:rPr>
      </w:pPr>
      <w:r w:rsidRPr="004D4A08">
        <w:rPr>
          <w:rFonts w:ascii="Times New Roman" w:hAnsi="Times New Roman" w:cs="Times New Roman"/>
          <w:i/>
          <w:color w:val="000000"/>
          <w:sz w:val="20"/>
          <w:szCs w:val="20"/>
          <w:shd w:val="clear" w:color="auto" w:fill="FFFFFF"/>
        </w:rPr>
        <w:t xml:space="preserve">O presente certame é do tipo MENOR PREÇO sob o regime de empreitada por preço unitário, o que certamente com a correção de erro formal não trará prejuízo para a Administração a proposta da Empresa </w:t>
      </w:r>
      <w:proofErr w:type="spellStart"/>
      <w:r w:rsidRPr="004D4A08">
        <w:rPr>
          <w:rFonts w:ascii="Times New Roman" w:hAnsi="Times New Roman" w:cs="Times New Roman"/>
          <w:i/>
          <w:color w:val="000000"/>
          <w:sz w:val="20"/>
          <w:szCs w:val="20"/>
          <w:shd w:val="clear" w:color="auto" w:fill="FFFFFF"/>
        </w:rPr>
        <w:t>M.S.</w:t>
      </w:r>
      <w:proofErr w:type="spellEnd"/>
      <w:r w:rsidRPr="004D4A08">
        <w:rPr>
          <w:rFonts w:ascii="Times New Roman" w:hAnsi="Times New Roman" w:cs="Times New Roman"/>
          <w:i/>
          <w:color w:val="000000"/>
          <w:sz w:val="20"/>
          <w:szCs w:val="20"/>
          <w:shd w:val="clear" w:color="auto" w:fill="FFFFFF"/>
        </w:rPr>
        <w:t xml:space="preserve">P, ora classificada para o ITEM I, uma vez que não foi observado </w:t>
      </w:r>
      <w:proofErr w:type="spellStart"/>
      <w:r w:rsidRPr="004D4A08">
        <w:rPr>
          <w:rFonts w:ascii="Times New Roman" w:hAnsi="Times New Roman" w:cs="Times New Roman"/>
          <w:i/>
          <w:color w:val="000000"/>
          <w:sz w:val="20"/>
          <w:szCs w:val="20"/>
          <w:shd w:val="clear" w:color="auto" w:fill="FFFFFF"/>
        </w:rPr>
        <w:t>pla</w:t>
      </w:r>
      <w:proofErr w:type="spellEnd"/>
      <w:r w:rsidRPr="004D4A08">
        <w:rPr>
          <w:rFonts w:ascii="Times New Roman" w:hAnsi="Times New Roman" w:cs="Times New Roman"/>
          <w:i/>
          <w:color w:val="000000"/>
          <w:sz w:val="20"/>
          <w:szCs w:val="20"/>
          <w:shd w:val="clear" w:color="auto" w:fill="FFFFFF"/>
        </w:rPr>
        <w:t xml:space="preserve"> </w:t>
      </w:r>
      <w:proofErr w:type="spellStart"/>
      <w:r w:rsidRPr="004D4A08">
        <w:rPr>
          <w:rFonts w:ascii="Times New Roman" w:hAnsi="Times New Roman" w:cs="Times New Roman"/>
          <w:i/>
          <w:color w:val="000000"/>
          <w:sz w:val="20"/>
          <w:szCs w:val="20"/>
          <w:shd w:val="clear" w:color="auto" w:fill="FFFFFF"/>
        </w:rPr>
        <w:t>pregoeira</w:t>
      </w:r>
      <w:proofErr w:type="spellEnd"/>
      <w:r w:rsidRPr="004D4A08">
        <w:rPr>
          <w:rFonts w:ascii="Times New Roman" w:hAnsi="Times New Roman" w:cs="Times New Roman"/>
          <w:i/>
          <w:color w:val="000000"/>
          <w:sz w:val="20"/>
          <w:szCs w:val="20"/>
          <w:shd w:val="clear" w:color="auto" w:fill="FFFFFF"/>
        </w:rPr>
        <w:t xml:space="preserve"> ao tempo da análise das propostas, apenas um erro formal.</w:t>
      </w:r>
      <w:r w:rsidRPr="004D4A08">
        <w:rPr>
          <w:rFonts w:ascii="Times New Roman" w:hAnsi="Times New Roman" w:cs="Times New Roman"/>
          <w:i/>
          <w:color w:val="000000"/>
          <w:sz w:val="20"/>
          <w:szCs w:val="20"/>
        </w:rPr>
        <w:br/>
      </w:r>
      <w:r w:rsidRPr="004D4A08">
        <w:rPr>
          <w:rFonts w:ascii="Times New Roman" w:hAnsi="Times New Roman" w:cs="Times New Roman"/>
          <w:i/>
          <w:color w:val="000000"/>
          <w:sz w:val="20"/>
          <w:szCs w:val="20"/>
          <w:shd w:val="clear" w:color="auto" w:fill="FFFFFF"/>
        </w:rPr>
        <w:t>Conforme artigo 4º, inciso X da Lei 10.520 de 2002, afirma que para o julgamento e classificação das propostas será adotado o critério de Menor Preço, sedo observados os prazos máximos para fornecimento, as especificações técnicas e parâmetros mínimos de desempenho e qualidades definidos no edital.</w:t>
      </w:r>
    </w:p>
    <w:p w:rsidR="004D4A08" w:rsidRDefault="00A84824" w:rsidP="00F57EDA">
      <w:pPr>
        <w:autoSpaceDE w:val="0"/>
        <w:autoSpaceDN w:val="0"/>
        <w:adjustRightInd w:val="0"/>
        <w:spacing w:after="0" w:line="240" w:lineRule="auto"/>
        <w:ind w:left="2268"/>
        <w:jc w:val="both"/>
        <w:rPr>
          <w:rFonts w:ascii="Times New Roman" w:hAnsi="Times New Roman" w:cs="Times New Roman"/>
          <w:i/>
          <w:color w:val="000000"/>
          <w:sz w:val="20"/>
          <w:szCs w:val="20"/>
          <w:shd w:val="clear" w:color="auto" w:fill="FFFFFF"/>
        </w:rPr>
      </w:pPr>
      <w:r w:rsidRPr="004D4A08">
        <w:rPr>
          <w:rFonts w:ascii="Times New Roman" w:hAnsi="Times New Roman" w:cs="Times New Roman"/>
          <w:i/>
          <w:color w:val="000000"/>
          <w:sz w:val="20"/>
          <w:szCs w:val="20"/>
          <w:shd w:val="clear" w:color="auto" w:fill="FFFFFF"/>
        </w:rPr>
        <w:t xml:space="preserve">Pois bem. A Licitante apresentou em sua proposta todas as condicionantes para atender o objeto do certame de acordo com a Planilha de Levantamento de Rotas apresentados no quadro de detalhamento das especificações, e por tais razões de </w:t>
      </w:r>
      <w:r w:rsidRPr="004D4A08">
        <w:rPr>
          <w:rFonts w:ascii="Times New Roman" w:hAnsi="Times New Roman" w:cs="Times New Roman"/>
          <w:i/>
          <w:sz w:val="20"/>
          <w:szCs w:val="20"/>
          <w:shd w:val="clear" w:color="auto" w:fill="FFFFFF"/>
        </w:rPr>
        <w:t>economicidade no menor preço apresentado, teve a sua proposta consagrada vencedora, por ser a mais vantajosa e exequível para a Administração Pública nos dois Lotes.</w:t>
      </w:r>
      <w:r w:rsidRPr="004D4A08">
        <w:rPr>
          <w:rFonts w:ascii="Times New Roman" w:hAnsi="Times New Roman" w:cs="Times New Roman"/>
          <w:i/>
          <w:sz w:val="20"/>
          <w:szCs w:val="20"/>
        </w:rPr>
        <w:br/>
      </w:r>
      <w:r w:rsidRPr="004D4A08">
        <w:rPr>
          <w:rFonts w:ascii="Times New Roman" w:hAnsi="Times New Roman" w:cs="Times New Roman"/>
          <w:i/>
          <w:sz w:val="20"/>
          <w:szCs w:val="20"/>
          <w:shd w:val="clear" w:color="auto" w:fill="FFFFFF"/>
        </w:rPr>
        <w:t xml:space="preserve">Ressalta-se que sua proposta foi classificada porém a Licitante </w:t>
      </w:r>
      <w:proofErr w:type="spellStart"/>
      <w:r w:rsidRPr="004D4A08">
        <w:rPr>
          <w:rFonts w:ascii="Times New Roman" w:hAnsi="Times New Roman" w:cs="Times New Roman"/>
          <w:i/>
          <w:sz w:val="20"/>
          <w:szCs w:val="20"/>
          <w:shd w:val="clear" w:color="auto" w:fill="FFFFFF"/>
        </w:rPr>
        <w:t>M.S.</w:t>
      </w:r>
      <w:proofErr w:type="spellEnd"/>
      <w:r w:rsidRPr="004D4A08">
        <w:rPr>
          <w:rFonts w:ascii="Times New Roman" w:hAnsi="Times New Roman" w:cs="Times New Roman"/>
          <w:i/>
          <w:sz w:val="20"/>
          <w:szCs w:val="20"/>
          <w:shd w:val="clear" w:color="auto" w:fill="FFFFFF"/>
        </w:rPr>
        <w:t>P TRANSPORTES EIRELI –ME foi considerada inabilitada sob a alegação de não ter apresentado a qualificação econômica financeira no que tange ao “Balanço Patrimonial” conforme aduz o item 10.3.2 do referido edital que aduz:</w:t>
      </w:r>
      <w:r w:rsidRPr="004D4A08">
        <w:rPr>
          <w:rFonts w:ascii="Times New Roman" w:hAnsi="Times New Roman" w:cs="Times New Roman"/>
          <w:i/>
          <w:color w:val="FF0000"/>
          <w:sz w:val="20"/>
          <w:szCs w:val="20"/>
        </w:rPr>
        <w:br/>
      </w:r>
      <w:r w:rsidRPr="004D4A08">
        <w:rPr>
          <w:rFonts w:ascii="Times New Roman" w:hAnsi="Times New Roman" w:cs="Times New Roman"/>
          <w:i/>
          <w:color w:val="000000"/>
          <w:sz w:val="20"/>
          <w:szCs w:val="20"/>
        </w:rPr>
        <w:br/>
      </w:r>
      <w:r w:rsidRPr="004D4A08">
        <w:rPr>
          <w:rFonts w:ascii="Times New Roman" w:hAnsi="Times New Roman" w:cs="Times New Roman"/>
          <w:i/>
          <w:color w:val="000000"/>
          <w:sz w:val="20"/>
          <w:szCs w:val="20"/>
          <w:shd w:val="clear" w:color="auto" w:fill="FFFFFF"/>
        </w:rPr>
        <w:t xml:space="preserve">“10.3.2. Balanço Patrimonial, referente ao exercício social, ou o Balanço de Abertura, caso a licitante tenha sido constituída em menos de um ano, devidamente autenticado ou registrado no órgão competente, para que a </w:t>
      </w:r>
      <w:proofErr w:type="spellStart"/>
      <w:r w:rsidRPr="004D4A08">
        <w:rPr>
          <w:rFonts w:ascii="Times New Roman" w:hAnsi="Times New Roman" w:cs="Times New Roman"/>
          <w:i/>
          <w:color w:val="000000"/>
          <w:sz w:val="20"/>
          <w:szCs w:val="20"/>
          <w:shd w:val="clear" w:color="auto" w:fill="FFFFFF"/>
        </w:rPr>
        <w:t>Pregoeira</w:t>
      </w:r>
      <w:proofErr w:type="spellEnd"/>
      <w:r w:rsidRPr="004D4A08">
        <w:rPr>
          <w:rFonts w:ascii="Times New Roman" w:hAnsi="Times New Roman" w:cs="Times New Roman"/>
          <w:i/>
          <w:color w:val="000000"/>
          <w:sz w:val="20"/>
          <w:szCs w:val="20"/>
          <w:shd w:val="clear" w:color="auto" w:fill="FFFFFF"/>
        </w:rPr>
        <w:t>, possa aferir se esta possui Patrimônio Líquido (licitantes constituídas a mais de um ano) ou Capital Social (licitantes constituídas a menos de um ano), de no mínimo de 10% (dez por cento), do valor estimado para contratação”.</w:t>
      </w:r>
      <w:r w:rsidRPr="004D4A08">
        <w:rPr>
          <w:rFonts w:ascii="Times New Roman" w:hAnsi="Times New Roman" w:cs="Times New Roman"/>
          <w:i/>
          <w:color w:val="000000"/>
          <w:sz w:val="20"/>
          <w:szCs w:val="20"/>
        </w:rPr>
        <w:br/>
      </w:r>
      <w:r w:rsidRPr="004D4A08">
        <w:rPr>
          <w:rFonts w:ascii="Times New Roman" w:hAnsi="Times New Roman" w:cs="Times New Roman"/>
          <w:i/>
          <w:color w:val="000000"/>
          <w:sz w:val="20"/>
          <w:szCs w:val="20"/>
        </w:rPr>
        <w:br/>
      </w:r>
      <w:r w:rsidRPr="004D4A08">
        <w:rPr>
          <w:rFonts w:ascii="Times New Roman" w:hAnsi="Times New Roman" w:cs="Times New Roman"/>
          <w:i/>
          <w:color w:val="000000"/>
          <w:sz w:val="20"/>
          <w:szCs w:val="20"/>
          <w:shd w:val="clear" w:color="auto" w:fill="FFFFFF"/>
        </w:rPr>
        <w:t xml:space="preserve">Ocorre que a licitante </w:t>
      </w:r>
      <w:proofErr w:type="spellStart"/>
      <w:r w:rsidRPr="004D4A08">
        <w:rPr>
          <w:rFonts w:ascii="Times New Roman" w:hAnsi="Times New Roman" w:cs="Times New Roman"/>
          <w:i/>
          <w:color w:val="000000"/>
          <w:sz w:val="20"/>
          <w:szCs w:val="20"/>
          <w:shd w:val="clear" w:color="auto" w:fill="FFFFFF"/>
        </w:rPr>
        <w:t>M.S.</w:t>
      </w:r>
      <w:proofErr w:type="spellEnd"/>
      <w:r w:rsidRPr="004D4A08">
        <w:rPr>
          <w:rFonts w:ascii="Times New Roman" w:hAnsi="Times New Roman" w:cs="Times New Roman"/>
          <w:i/>
          <w:color w:val="000000"/>
          <w:sz w:val="20"/>
          <w:szCs w:val="20"/>
          <w:shd w:val="clear" w:color="auto" w:fill="FFFFFF"/>
        </w:rPr>
        <w:t xml:space="preserve">P TRANSPORTES EIRELI –ME, no momento da habilitação para o LOTE I, apresentou sua documentação e não foi aceita pela </w:t>
      </w:r>
      <w:proofErr w:type="spellStart"/>
      <w:r w:rsidRPr="004D4A08">
        <w:rPr>
          <w:rFonts w:ascii="Times New Roman" w:hAnsi="Times New Roman" w:cs="Times New Roman"/>
          <w:i/>
          <w:color w:val="000000"/>
          <w:sz w:val="20"/>
          <w:szCs w:val="20"/>
          <w:shd w:val="clear" w:color="auto" w:fill="FFFFFF"/>
        </w:rPr>
        <w:t>pregoeira</w:t>
      </w:r>
      <w:proofErr w:type="spellEnd"/>
      <w:r w:rsidRPr="004D4A08">
        <w:rPr>
          <w:rFonts w:ascii="Times New Roman" w:hAnsi="Times New Roman" w:cs="Times New Roman"/>
          <w:i/>
          <w:color w:val="000000"/>
          <w:sz w:val="20"/>
          <w:szCs w:val="20"/>
          <w:shd w:val="clear" w:color="auto" w:fill="FFFFFF"/>
        </w:rPr>
        <w:t xml:space="preserve"> que aduziu que o “Patrimônio Líquido” da licitante não perfazia um percentual mínimo de 10%. Contudo, não foi analisado pela nobre </w:t>
      </w:r>
      <w:proofErr w:type="spellStart"/>
      <w:r w:rsidRPr="004D4A08">
        <w:rPr>
          <w:rFonts w:ascii="Times New Roman" w:hAnsi="Times New Roman" w:cs="Times New Roman"/>
          <w:i/>
          <w:color w:val="000000"/>
          <w:sz w:val="20"/>
          <w:szCs w:val="20"/>
          <w:shd w:val="clear" w:color="auto" w:fill="FFFFFF"/>
        </w:rPr>
        <w:t>pregoeira</w:t>
      </w:r>
      <w:proofErr w:type="spellEnd"/>
      <w:r w:rsidRPr="004D4A08">
        <w:rPr>
          <w:rFonts w:ascii="Times New Roman" w:hAnsi="Times New Roman" w:cs="Times New Roman"/>
          <w:i/>
          <w:color w:val="000000"/>
          <w:sz w:val="20"/>
          <w:szCs w:val="20"/>
          <w:shd w:val="clear" w:color="auto" w:fill="FFFFFF"/>
        </w:rPr>
        <w:t xml:space="preserve"> a terceira alteração contratual em 02/06/2017, que transformou e consolidou a sociedade em EIRELI, e trouxe na cláusula segunda a alteração do Capital Social para R$ 400.000,00 (quatrocentos mil reais).</w:t>
      </w:r>
      <w:r w:rsidRPr="004D4A08">
        <w:rPr>
          <w:rFonts w:ascii="Times New Roman" w:hAnsi="Times New Roman" w:cs="Times New Roman"/>
          <w:i/>
          <w:color w:val="000000"/>
          <w:sz w:val="20"/>
          <w:szCs w:val="20"/>
        </w:rPr>
        <w:br/>
      </w:r>
    </w:p>
    <w:p w:rsidR="009D1876" w:rsidRPr="004D4A08" w:rsidRDefault="00A84824" w:rsidP="00F57EDA">
      <w:pPr>
        <w:autoSpaceDE w:val="0"/>
        <w:autoSpaceDN w:val="0"/>
        <w:adjustRightInd w:val="0"/>
        <w:spacing w:after="0" w:line="240" w:lineRule="auto"/>
        <w:ind w:left="2268"/>
        <w:jc w:val="both"/>
        <w:rPr>
          <w:rFonts w:ascii="Times New Roman" w:hAnsi="Times New Roman" w:cs="Times New Roman"/>
          <w:i/>
          <w:color w:val="000000"/>
          <w:sz w:val="20"/>
          <w:szCs w:val="20"/>
          <w:shd w:val="clear" w:color="auto" w:fill="FFFFFF"/>
        </w:rPr>
      </w:pPr>
      <w:r w:rsidRPr="004D4A08">
        <w:rPr>
          <w:rFonts w:ascii="Times New Roman" w:hAnsi="Times New Roman" w:cs="Times New Roman"/>
          <w:i/>
          <w:color w:val="000000"/>
          <w:sz w:val="20"/>
          <w:szCs w:val="20"/>
          <w:shd w:val="clear" w:color="auto" w:fill="FFFFFF"/>
        </w:rPr>
        <w:lastRenderedPageBreak/>
        <w:t>Nesse sentido, entende-se que um simples erro formal que não altera o valor total da Proposta não deve ser levado em consideração, uma vez que é pacífico o entendimento caso haja erros de natureza formal o Pregoeiro poderá sanar erros ou falhas que não alterem a natureza substancial da proposta, sendo mais vantajoso para a Administração, haja vista que já houve uma disputa e o melhor valor já foi aferido por esta comissão de pregoeiros.</w:t>
      </w:r>
      <w:r w:rsidRPr="004D4A08">
        <w:rPr>
          <w:rFonts w:ascii="Times New Roman" w:hAnsi="Times New Roman" w:cs="Times New Roman"/>
          <w:i/>
          <w:color w:val="000000"/>
          <w:sz w:val="20"/>
          <w:szCs w:val="20"/>
        </w:rPr>
        <w:br/>
      </w:r>
      <w:r w:rsidRPr="004D4A08">
        <w:rPr>
          <w:rFonts w:ascii="Times New Roman" w:hAnsi="Times New Roman" w:cs="Times New Roman"/>
          <w:i/>
          <w:color w:val="000000"/>
          <w:sz w:val="20"/>
          <w:szCs w:val="20"/>
          <w:shd w:val="clear" w:color="auto" w:fill="FFFFFF"/>
        </w:rPr>
        <w:t>Importante destacar nesta esteira que como regra, o Tribunal de Contas da União compreende possível permitir que a empresa ofertante da melhor proposta possa corrigir a planilha apresentada durante o certame. No entanto, essa possibilidade não pode resultar em aumento do valor total já registrado que serviu de parâmetro comparativo entre os participantes. O simples erro no preenchimento da planilha de formação de preço do licitante não constitui motivo suficiente para a desclassificação da proposta, quando a planilha puder ser ajustada sem a necessidade de majoração do preço ofertado. (Acórdão 1.811/2014 – Plenário).</w:t>
      </w:r>
      <w:r w:rsidRPr="004D4A08">
        <w:rPr>
          <w:rFonts w:ascii="Times New Roman" w:hAnsi="Times New Roman" w:cs="Times New Roman"/>
          <w:i/>
          <w:color w:val="000000"/>
          <w:sz w:val="20"/>
          <w:szCs w:val="20"/>
        </w:rPr>
        <w:br/>
      </w:r>
      <w:r w:rsidRPr="004D4A08">
        <w:rPr>
          <w:rFonts w:ascii="Times New Roman" w:hAnsi="Times New Roman" w:cs="Times New Roman"/>
          <w:i/>
          <w:color w:val="000000"/>
          <w:sz w:val="20"/>
          <w:szCs w:val="20"/>
          <w:shd w:val="clear" w:color="auto" w:fill="FFFFFF"/>
        </w:rPr>
        <w:t>Ademais, conforme se depreende o caso não trata de erro ou alteração da planilha apresentada e sim apenas de reanálise pela comissão de pregoeiros na documentação apresentada pela licitante que apresentou a PROPOSTA que foi consagrada mais vantajosa para a Administração Pública.</w:t>
      </w:r>
      <w:r w:rsidR="00A72AD2" w:rsidRPr="004D4A08">
        <w:rPr>
          <w:rFonts w:ascii="Times New Roman" w:hAnsi="Times New Roman" w:cs="Times New Roman"/>
          <w:i/>
          <w:color w:val="000000"/>
          <w:sz w:val="20"/>
          <w:szCs w:val="20"/>
          <w:shd w:val="clear" w:color="auto" w:fill="FFFFFF"/>
        </w:rPr>
        <w:t xml:space="preserve"> </w:t>
      </w:r>
      <w:r w:rsidRPr="004D4A08">
        <w:rPr>
          <w:rFonts w:ascii="Times New Roman" w:hAnsi="Times New Roman" w:cs="Times New Roman"/>
          <w:i/>
          <w:color w:val="000000"/>
          <w:sz w:val="20"/>
          <w:szCs w:val="20"/>
        </w:rPr>
        <w:br/>
      </w:r>
      <w:r w:rsidRPr="004D4A08">
        <w:rPr>
          <w:rFonts w:ascii="Times New Roman" w:hAnsi="Times New Roman" w:cs="Times New Roman"/>
          <w:i/>
          <w:color w:val="000000"/>
          <w:sz w:val="20"/>
          <w:szCs w:val="20"/>
          <w:shd w:val="clear" w:color="auto" w:fill="FFFFFF"/>
        </w:rPr>
        <w:t>É importante sinalizar que a lei de licitações, ao prever a possibilidade de realização de diligências, que aduz na Lei 8.666/93 no art. 43, § 3o -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 e expressamente vedou a inclusão posterior de documento ou informação que deveria constar originalmente da proposta. O que não será o caso pois a documentação que a empresa licitante apresentou na fase de habilitação atesta que a licitante possui uma boa situação financeira não descaracterizando que a empresa tem a proposta mais vantajosa para executar o serviços no qual foi consagrada vencedora.</w:t>
      </w:r>
      <w:r w:rsidRPr="004D4A08">
        <w:rPr>
          <w:rFonts w:ascii="Times New Roman" w:hAnsi="Times New Roman" w:cs="Times New Roman"/>
          <w:i/>
          <w:color w:val="000000"/>
          <w:sz w:val="20"/>
          <w:szCs w:val="20"/>
        </w:rPr>
        <w:br/>
      </w:r>
      <w:r w:rsidRPr="004D4A08">
        <w:rPr>
          <w:rFonts w:ascii="Times New Roman" w:hAnsi="Times New Roman" w:cs="Times New Roman"/>
          <w:i/>
          <w:color w:val="000000"/>
          <w:sz w:val="20"/>
          <w:szCs w:val="20"/>
          <w:shd w:val="clear" w:color="auto" w:fill="FFFFFF"/>
        </w:rPr>
        <w:t>Nesse sentido, não cabe a inabilitação de licitante em razão de ausência de informações que possam ser supridas e esclarecidas por meio de diligência, facultada pelo art. 43, § 3º, da Lei 8.666/93, desde que não resulte inserção de documento novo ou afronta à isonomia entre os participantes. (Acórdão 2873/2014 – Plenário). Uma vez que trata-se apenas de erro formal em falta de esclarecimento, podendo ser sanada sem trazer prejuízo para a realização do serviço o que o torna perfeitamente exequível o se preço unitário.</w:t>
      </w:r>
      <w:r w:rsidRPr="004D4A08">
        <w:rPr>
          <w:rFonts w:ascii="Times New Roman" w:hAnsi="Times New Roman" w:cs="Times New Roman"/>
          <w:i/>
          <w:color w:val="000000"/>
          <w:sz w:val="20"/>
          <w:szCs w:val="20"/>
        </w:rPr>
        <w:br/>
      </w:r>
      <w:r w:rsidRPr="004D4A08">
        <w:rPr>
          <w:rFonts w:ascii="Times New Roman" w:hAnsi="Times New Roman" w:cs="Times New Roman"/>
          <w:i/>
          <w:color w:val="000000"/>
          <w:sz w:val="20"/>
          <w:szCs w:val="20"/>
          <w:shd w:val="clear" w:color="auto" w:fill="FFFFFF"/>
        </w:rPr>
        <w:t xml:space="preserve">Importante esclarecer que não foi realizado nenhuma diligência na empresa licitante </w:t>
      </w:r>
      <w:proofErr w:type="spellStart"/>
      <w:r w:rsidRPr="004D4A08">
        <w:rPr>
          <w:rFonts w:ascii="Times New Roman" w:hAnsi="Times New Roman" w:cs="Times New Roman"/>
          <w:i/>
          <w:color w:val="000000"/>
          <w:sz w:val="20"/>
          <w:szCs w:val="20"/>
          <w:shd w:val="clear" w:color="auto" w:fill="FFFFFF"/>
        </w:rPr>
        <w:t>M.S.</w:t>
      </w:r>
      <w:proofErr w:type="spellEnd"/>
      <w:r w:rsidRPr="004D4A08">
        <w:rPr>
          <w:rFonts w:ascii="Times New Roman" w:hAnsi="Times New Roman" w:cs="Times New Roman"/>
          <w:i/>
          <w:color w:val="000000"/>
          <w:sz w:val="20"/>
          <w:szCs w:val="20"/>
          <w:shd w:val="clear" w:color="auto" w:fill="FFFFFF"/>
        </w:rPr>
        <w:t xml:space="preserve">P TRANSPORTES EIRELI –ME classificada com a proposta mais vantajosa na fase de habilitação, a licitante foi simplesmente inabilitada, e foi chamada a segunda colocada, e em acompanhamento no decorrer do certame, </w:t>
      </w:r>
      <w:r w:rsidRPr="004D4A08">
        <w:rPr>
          <w:rFonts w:ascii="Times New Roman" w:hAnsi="Times New Roman" w:cs="Times New Roman"/>
          <w:i/>
          <w:sz w:val="20"/>
          <w:szCs w:val="20"/>
          <w:shd w:val="clear" w:color="auto" w:fill="FFFFFF"/>
        </w:rPr>
        <w:t>observou-se que houve diversas diligências</w:t>
      </w:r>
      <w:r w:rsidRPr="004D4A08">
        <w:rPr>
          <w:rFonts w:ascii="Times New Roman" w:hAnsi="Times New Roman" w:cs="Times New Roman"/>
          <w:i/>
          <w:color w:val="000000"/>
          <w:sz w:val="20"/>
          <w:szCs w:val="20"/>
          <w:shd w:val="clear" w:color="auto" w:fill="FFFFFF"/>
        </w:rPr>
        <w:t xml:space="preserve"> realizadas pela </w:t>
      </w:r>
      <w:proofErr w:type="spellStart"/>
      <w:r w:rsidRPr="004D4A08">
        <w:rPr>
          <w:rFonts w:ascii="Times New Roman" w:hAnsi="Times New Roman" w:cs="Times New Roman"/>
          <w:i/>
          <w:color w:val="000000"/>
          <w:sz w:val="20"/>
          <w:szCs w:val="20"/>
          <w:shd w:val="clear" w:color="auto" w:fill="FFFFFF"/>
        </w:rPr>
        <w:t>Pregoeira</w:t>
      </w:r>
      <w:proofErr w:type="spellEnd"/>
      <w:r w:rsidRPr="004D4A08">
        <w:rPr>
          <w:rFonts w:ascii="Times New Roman" w:hAnsi="Times New Roman" w:cs="Times New Roman"/>
          <w:i/>
          <w:color w:val="000000"/>
          <w:sz w:val="20"/>
          <w:szCs w:val="20"/>
          <w:shd w:val="clear" w:color="auto" w:fill="FFFFFF"/>
        </w:rPr>
        <w:t xml:space="preserve"> para a segunda colocada, o que levou esta licitante por meio desta requerer a reconsideração a fase de habilitação pois foi prejudicada, uma vez que não teve oportunidade de esclarecer a comissão de Pregoeiros que estava com a sua documentação em conformidade com o previsto no edital.</w:t>
      </w:r>
      <w:r w:rsidRPr="004D4A08">
        <w:rPr>
          <w:rFonts w:ascii="Times New Roman" w:hAnsi="Times New Roman" w:cs="Times New Roman"/>
          <w:i/>
          <w:color w:val="000000"/>
          <w:sz w:val="20"/>
          <w:szCs w:val="20"/>
        </w:rPr>
        <w:br/>
      </w:r>
      <w:r w:rsidRPr="004D4A08">
        <w:rPr>
          <w:rFonts w:ascii="Times New Roman" w:hAnsi="Times New Roman" w:cs="Times New Roman"/>
          <w:i/>
          <w:color w:val="000000"/>
          <w:sz w:val="20"/>
          <w:szCs w:val="20"/>
          <w:shd w:val="clear" w:color="auto" w:fill="FFFFFF"/>
        </w:rPr>
        <w:t xml:space="preserve">Por fim, identificado o mero erro formal pelo Pregoeiro no item da proposta apresentada equivocada, que no caso em tela não há erro no valor do quantitativo da proposta, porém sendo a mais vantajosa, torna-se plenamente possível a permanência da licitante </w:t>
      </w:r>
      <w:proofErr w:type="spellStart"/>
      <w:r w:rsidRPr="004D4A08">
        <w:rPr>
          <w:rFonts w:ascii="Times New Roman" w:hAnsi="Times New Roman" w:cs="Times New Roman"/>
          <w:i/>
          <w:color w:val="000000"/>
          <w:sz w:val="20"/>
          <w:szCs w:val="20"/>
          <w:shd w:val="clear" w:color="auto" w:fill="FFFFFF"/>
        </w:rPr>
        <w:t>M.S.</w:t>
      </w:r>
      <w:proofErr w:type="spellEnd"/>
      <w:r w:rsidRPr="004D4A08">
        <w:rPr>
          <w:rFonts w:ascii="Times New Roman" w:hAnsi="Times New Roman" w:cs="Times New Roman"/>
          <w:i/>
          <w:color w:val="000000"/>
          <w:sz w:val="20"/>
          <w:szCs w:val="20"/>
          <w:shd w:val="clear" w:color="auto" w:fill="FFFFFF"/>
        </w:rPr>
        <w:t>P TRANSPORTES EIRELI –ME continuar consagrada como vencedora do certame, retornando à fase de análise dos documentos de habilitação e diligências pela equipe de pregoeiros.</w:t>
      </w:r>
    </w:p>
    <w:p w:rsidR="009D1876" w:rsidRPr="004D4A08" w:rsidRDefault="00A84824" w:rsidP="00F57EDA">
      <w:pPr>
        <w:autoSpaceDE w:val="0"/>
        <w:autoSpaceDN w:val="0"/>
        <w:adjustRightInd w:val="0"/>
        <w:spacing w:after="0" w:line="240" w:lineRule="auto"/>
        <w:ind w:left="2268"/>
        <w:jc w:val="both"/>
        <w:rPr>
          <w:rFonts w:asciiTheme="minorHAnsi" w:hAnsiTheme="minorHAnsi" w:cs="Times New Roman"/>
          <w:bCs/>
          <w:i/>
          <w:color w:val="000000"/>
          <w:sz w:val="20"/>
          <w:szCs w:val="20"/>
        </w:rPr>
      </w:pPr>
      <w:r w:rsidRPr="004D4A08">
        <w:rPr>
          <w:rFonts w:ascii="Times New Roman" w:hAnsi="Times New Roman" w:cs="Times New Roman"/>
          <w:i/>
          <w:color w:val="000000"/>
          <w:sz w:val="20"/>
          <w:szCs w:val="20"/>
        </w:rPr>
        <w:br/>
      </w:r>
      <w:r w:rsidR="004D4A08" w:rsidRPr="004D4A08">
        <w:rPr>
          <w:rFonts w:ascii="Times New Roman" w:hAnsi="Times New Roman" w:cs="Times New Roman"/>
          <w:i/>
          <w:color w:val="000000"/>
          <w:sz w:val="20"/>
          <w:szCs w:val="20"/>
        </w:rPr>
        <w:t>[...]"</w:t>
      </w:r>
      <w:r w:rsidRPr="004D4A08">
        <w:rPr>
          <w:rFonts w:ascii="Times New Roman" w:hAnsi="Times New Roman" w:cs="Times New Roman"/>
          <w:i/>
          <w:color w:val="000000"/>
          <w:sz w:val="20"/>
          <w:szCs w:val="20"/>
        </w:rPr>
        <w:br/>
      </w:r>
    </w:p>
    <w:p w:rsidR="001279D5" w:rsidRPr="00A44294" w:rsidRDefault="001279D5" w:rsidP="001279D5">
      <w:pPr>
        <w:pStyle w:val="Corpodetexto"/>
        <w:tabs>
          <w:tab w:val="left" w:pos="1701"/>
          <w:tab w:val="left" w:pos="2268"/>
        </w:tabs>
        <w:spacing w:line="360" w:lineRule="auto"/>
        <w:rPr>
          <w:b/>
          <w:u w:val="single"/>
        </w:rPr>
      </w:pPr>
      <w:r w:rsidRPr="00A44294">
        <w:rPr>
          <w:b/>
          <w:u w:val="single"/>
        </w:rPr>
        <w:lastRenderedPageBreak/>
        <w:t>4. DAS CONTRARRAZÕES DA RECORRIDA</w:t>
      </w:r>
    </w:p>
    <w:p w:rsidR="001279D5" w:rsidRPr="004D4A08" w:rsidRDefault="001279D5" w:rsidP="004D4A08">
      <w:pPr>
        <w:autoSpaceDE w:val="0"/>
        <w:autoSpaceDN w:val="0"/>
        <w:adjustRightInd w:val="0"/>
        <w:spacing w:after="0" w:line="240" w:lineRule="auto"/>
        <w:ind w:left="2268"/>
        <w:jc w:val="both"/>
        <w:rPr>
          <w:rFonts w:ascii="Times New Roman" w:hAnsi="Times New Roman" w:cs="Times New Roman"/>
          <w:i/>
          <w:color w:val="000000"/>
          <w:sz w:val="20"/>
          <w:szCs w:val="20"/>
          <w:shd w:val="clear" w:color="auto" w:fill="FFFFFF"/>
        </w:rPr>
      </w:pPr>
      <w:r w:rsidRPr="004D4A08">
        <w:rPr>
          <w:rFonts w:ascii="Times New Roman" w:hAnsi="Times New Roman" w:cs="Times New Roman"/>
          <w:i/>
          <w:color w:val="000000"/>
          <w:sz w:val="20"/>
          <w:szCs w:val="20"/>
          <w:shd w:val="clear" w:color="auto" w:fill="FFFFFF"/>
        </w:rPr>
        <w:t>[...]</w:t>
      </w:r>
    </w:p>
    <w:p w:rsidR="006604E8" w:rsidRPr="004D4A08" w:rsidRDefault="006604E8" w:rsidP="004D4A08">
      <w:pPr>
        <w:pStyle w:val="Corpodetexto"/>
        <w:ind w:left="2268"/>
        <w:rPr>
          <w:i/>
          <w:color w:val="000000"/>
          <w:sz w:val="20"/>
          <w:shd w:val="clear" w:color="auto" w:fill="FFFFFF"/>
        </w:rPr>
      </w:pPr>
    </w:p>
    <w:p w:rsidR="003D6F70" w:rsidRPr="004D4A08" w:rsidRDefault="001279D5" w:rsidP="004D4A08">
      <w:pPr>
        <w:pStyle w:val="Corpodetexto"/>
        <w:ind w:left="2268"/>
        <w:rPr>
          <w:i/>
          <w:color w:val="000000"/>
          <w:sz w:val="20"/>
        </w:rPr>
      </w:pPr>
      <w:r w:rsidRPr="004D4A08">
        <w:rPr>
          <w:i/>
          <w:color w:val="000000"/>
          <w:sz w:val="20"/>
          <w:shd w:val="clear" w:color="auto" w:fill="FFFFFF"/>
        </w:rPr>
        <w:t>A Recorrente foi inabilitada por não ter atendido o edital no Item 10.2.3, que trata da qualificação econômico-financeira, quanto a exigência de comprovação de patrimônio líquido de, no mínimo, 10% (dez) por cento do valor estimado para a contratação, que assim prescreve:</w:t>
      </w:r>
    </w:p>
    <w:p w:rsidR="003D6F70" w:rsidRPr="004D4A08" w:rsidRDefault="001279D5" w:rsidP="004D4A08">
      <w:pPr>
        <w:pStyle w:val="Corpodetexto"/>
        <w:ind w:left="2268"/>
        <w:rPr>
          <w:i/>
          <w:color w:val="000000"/>
          <w:sz w:val="20"/>
        </w:rPr>
      </w:pPr>
      <w:r w:rsidRPr="004D4A08">
        <w:rPr>
          <w:i/>
          <w:color w:val="000000"/>
          <w:sz w:val="20"/>
          <w:shd w:val="clear" w:color="auto" w:fill="FFFFFF"/>
        </w:rPr>
        <w:t xml:space="preserve">10.3.2. Balanço Patrimonial, referente ao exercício social, ou o Balanço de Abertura, caso a licitante tenha sido constituída em menos de um ano, devidamente autenticado ou registrado no órgão competente, para que a </w:t>
      </w:r>
      <w:proofErr w:type="spellStart"/>
      <w:r w:rsidRPr="004D4A08">
        <w:rPr>
          <w:i/>
          <w:color w:val="000000"/>
          <w:sz w:val="20"/>
          <w:shd w:val="clear" w:color="auto" w:fill="FFFFFF"/>
        </w:rPr>
        <w:t>Pregoeira</w:t>
      </w:r>
      <w:proofErr w:type="spellEnd"/>
      <w:r w:rsidRPr="004D4A08">
        <w:rPr>
          <w:i/>
          <w:color w:val="000000"/>
          <w:sz w:val="20"/>
          <w:shd w:val="clear" w:color="auto" w:fill="FFFFFF"/>
        </w:rPr>
        <w:t>, possa aferir se está possui Patrimônio Líquido (licitantes constituídas a mais de um ano) ou Capital Social (licitantes constituídas a menos de um ano), de no mínimo 10% (dez por cento), do valor estimado para contratação.</w:t>
      </w:r>
    </w:p>
    <w:p w:rsidR="003D6F70" w:rsidRPr="004D4A08" w:rsidRDefault="001279D5" w:rsidP="004D4A08">
      <w:pPr>
        <w:pStyle w:val="Corpodetexto"/>
        <w:ind w:left="2268"/>
        <w:rPr>
          <w:i/>
          <w:color w:val="000000"/>
          <w:sz w:val="20"/>
        </w:rPr>
      </w:pPr>
      <w:r w:rsidRPr="004D4A08">
        <w:rPr>
          <w:i/>
          <w:color w:val="000000"/>
          <w:sz w:val="20"/>
          <w:shd w:val="clear" w:color="auto" w:fill="FFFFFF"/>
        </w:rPr>
        <w:t xml:space="preserve">A inabilitação da Recorrente se deu em 30/11/2017, às 12h08min, conforme se verifica da mensagem constante da 1ª Ata da Sessão, quando a </w:t>
      </w:r>
      <w:proofErr w:type="spellStart"/>
      <w:r w:rsidRPr="004D4A08">
        <w:rPr>
          <w:i/>
          <w:color w:val="000000"/>
          <w:sz w:val="20"/>
          <w:shd w:val="clear" w:color="auto" w:fill="FFFFFF"/>
        </w:rPr>
        <w:t>Pregoeira</w:t>
      </w:r>
      <w:proofErr w:type="spellEnd"/>
      <w:r w:rsidRPr="004D4A08">
        <w:rPr>
          <w:i/>
          <w:color w:val="000000"/>
          <w:sz w:val="20"/>
          <w:shd w:val="clear" w:color="auto" w:fill="FFFFFF"/>
        </w:rPr>
        <w:t>, acertadamente, assim se manifestou:</w:t>
      </w:r>
    </w:p>
    <w:p w:rsidR="003D6F70" w:rsidRPr="004D4A08" w:rsidRDefault="001279D5" w:rsidP="004D4A08">
      <w:pPr>
        <w:pStyle w:val="Corpodetexto"/>
        <w:ind w:left="2268"/>
        <w:rPr>
          <w:i/>
          <w:color w:val="000000"/>
          <w:sz w:val="20"/>
        </w:rPr>
      </w:pPr>
      <w:r w:rsidRPr="004D4A08">
        <w:rPr>
          <w:i/>
          <w:color w:val="000000"/>
          <w:sz w:val="20"/>
          <w:shd w:val="clear" w:color="auto" w:fill="FFFFFF"/>
        </w:rPr>
        <w:t>Inabilitação de proposta. Fornecedor: M. S. P. TRANSPORTES EIRELI - ME, CNPJ/CPF: 08.574.528/0001-86, pelo melhor lance de R$ 1.734.000,0000 e com valor negociado a R$ 1.733.365,2000. Motivo: INABILITAR a mesma no LOTE 01, uma vez que NÃO ATENDEU o item 10.3.2 do Edital, pois possui Patrimônio Líquido/2016 de R$ 119.308,73, ou seja, inferior ao mínimo 10% (dez por cento) do valor para contratação solicitado no Edital.</w:t>
      </w:r>
    </w:p>
    <w:p w:rsidR="003D6F70" w:rsidRPr="004D4A08" w:rsidRDefault="001279D5" w:rsidP="004D4A08">
      <w:pPr>
        <w:pStyle w:val="Corpodetexto"/>
        <w:ind w:left="2268"/>
        <w:rPr>
          <w:i/>
          <w:color w:val="000000"/>
          <w:sz w:val="20"/>
        </w:rPr>
      </w:pPr>
      <w:r w:rsidRPr="004D4A08">
        <w:rPr>
          <w:i/>
          <w:color w:val="000000"/>
          <w:sz w:val="20"/>
          <w:shd w:val="clear" w:color="auto" w:fill="FFFFFF"/>
        </w:rPr>
        <w:t>O Edital é bem claro quanto a referida exigência e o balanço patrimonial apresentado pela Recorrente demonstrou que esta não possui patrimônio líquido suficiente para alcançar a porcentagem de 10% exigida no instrumento convocatório.</w:t>
      </w:r>
    </w:p>
    <w:p w:rsidR="003D6F70" w:rsidRPr="004D4A08" w:rsidRDefault="001279D5" w:rsidP="004D4A08">
      <w:pPr>
        <w:pStyle w:val="Corpodetexto"/>
        <w:ind w:left="2268"/>
        <w:rPr>
          <w:i/>
          <w:color w:val="000000"/>
          <w:sz w:val="20"/>
        </w:rPr>
      </w:pPr>
      <w:r w:rsidRPr="004D4A08">
        <w:rPr>
          <w:i/>
          <w:color w:val="000000"/>
          <w:sz w:val="20"/>
          <w:shd w:val="clear" w:color="auto" w:fill="FFFFFF"/>
        </w:rPr>
        <w:t>Às fls. 12 do balanço patrimonial da empresa Recorrente, constata-se que o valor de seu patrimônio líquido é de R$ 119.308,73 (cento e dezenove mil, trezentos e oito reais e setenta e três centavos), quando deveria ser de, no mínimo, R$ 173.336,52 (cento e setenta e três mil, trezentos e trinta e seis reais e cinquenta e dois centavos), já que sua proposta para o item 1 foi de R$ 1.733.365,20 (um milhão, setecentos e trinta e três mil, trezentos e sessenta e cinco reais e vinte centavos).</w:t>
      </w:r>
    </w:p>
    <w:p w:rsidR="003D6F70" w:rsidRPr="004D4A08" w:rsidRDefault="001279D5" w:rsidP="004D4A08">
      <w:pPr>
        <w:pStyle w:val="Corpodetexto"/>
        <w:ind w:left="2268"/>
        <w:rPr>
          <w:i/>
          <w:color w:val="000000"/>
          <w:sz w:val="20"/>
        </w:rPr>
      </w:pPr>
      <w:r w:rsidRPr="004D4A08">
        <w:rPr>
          <w:i/>
          <w:color w:val="000000"/>
          <w:sz w:val="20"/>
          <w:shd w:val="clear" w:color="auto" w:fill="FFFFFF"/>
        </w:rPr>
        <w:t>A Recorrente reconhece que seu patrimônio líquido não alcança o mínimo exigido no edital, contudo, tenta se justificar arguindo que a recente alteração contratual, feita em 02/06/2017, alterou o seu capital social para R$ 400.000,00 (quatrocentos mil reais).</w:t>
      </w:r>
    </w:p>
    <w:p w:rsidR="003D6F70" w:rsidRPr="004D4A08" w:rsidRDefault="001279D5" w:rsidP="004D4A08">
      <w:pPr>
        <w:pStyle w:val="Corpodetexto"/>
        <w:ind w:left="2268"/>
        <w:rPr>
          <w:i/>
          <w:color w:val="000000"/>
          <w:sz w:val="20"/>
        </w:rPr>
      </w:pPr>
      <w:r w:rsidRPr="004D4A08">
        <w:rPr>
          <w:i/>
          <w:color w:val="000000"/>
          <w:sz w:val="20"/>
          <w:shd w:val="clear" w:color="auto" w:fill="FFFFFF"/>
        </w:rPr>
        <w:t>O argumento da Recorrente de que seu o capital social passou a ser de R$ 400.000,00 (quatrocentos mil reais) é totalmente descabido e irrelevante, já que o valor do capital social só deve ser considerado no caso de empresa constituídas menos de 01 (um) ano, o que não caso da Recorrente, conforme define também o item 10.3.2. do Edital – Adendo Modificador III, já transcrito anteriormente.</w:t>
      </w:r>
    </w:p>
    <w:p w:rsidR="003D6F70" w:rsidRPr="004D4A08" w:rsidRDefault="001279D5" w:rsidP="004D4A08">
      <w:pPr>
        <w:pStyle w:val="Corpodetexto"/>
        <w:ind w:left="2268"/>
        <w:rPr>
          <w:i/>
          <w:color w:val="000000"/>
          <w:sz w:val="20"/>
          <w:shd w:val="clear" w:color="auto" w:fill="FFFFFF"/>
        </w:rPr>
      </w:pPr>
      <w:r w:rsidRPr="004D4A08">
        <w:rPr>
          <w:i/>
          <w:color w:val="000000"/>
          <w:sz w:val="20"/>
          <w:shd w:val="clear" w:color="auto" w:fill="FFFFFF"/>
        </w:rPr>
        <w:t>O comprovante de inscrição e de situação cadastral – cartão do CNPJ, demonstra que a empresa Recorrente fora constituída em de janeiro de 2007, assim como também demonstra a Cláusula Quarta da Terceira Alteração Contratual, port</w:t>
      </w:r>
      <w:r w:rsidR="003D6F70" w:rsidRPr="004D4A08">
        <w:rPr>
          <w:i/>
          <w:color w:val="000000"/>
          <w:sz w:val="20"/>
          <w:shd w:val="clear" w:color="auto" w:fill="FFFFFF"/>
        </w:rPr>
        <w:t>anto, há mais de 10 (dez) anos.</w:t>
      </w:r>
    </w:p>
    <w:p w:rsidR="003D6F70" w:rsidRPr="004D4A08" w:rsidRDefault="001279D5" w:rsidP="004D4A08">
      <w:pPr>
        <w:pStyle w:val="Corpodetexto"/>
        <w:ind w:left="2268"/>
        <w:rPr>
          <w:i/>
          <w:color w:val="000000"/>
          <w:sz w:val="20"/>
          <w:shd w:val="clear" w:color="auto" w:fill="FFFFFF"/>
        </w:rPr>
      </w:pPr>
      <w:r w:rsidRPr="004D4A08">
        <w:rPr>
          <w:i/>
          <w:color w:val="000000"/>
          <w:sz w:val="20"/>
          <w:shd w:val="clear" w:color="auto" w:fill="FFFFFF"/>
        </w:rPr>
        <w:t>Sendo assim, não se enquadra na possibilidade de análise do capital social permitido apenas para empresas constituídas mais recentemente, ou seja, menos de 01 (um) ano, ainda sem lastro financeiro para comprovar sua boa saúde financeira</w:t>
      </w:r>
    </w:p>
    <w:p w:rsidR="003D6F70" w:rsidRPr="004D4A08" w:rsidRDefault="001279D5" w:rsidP="004D4A08">
      <w:pPr>
        <w:pStyle w:val="Corpodetexto"/>
        <w:ind w:left="2268"/>
        <w:rPr>
          <w:i/>
          <w:color w:val="000000"/>
          <w:sz w:val="20"/>
        </w:rPr>
      </w:pPr>
      <w:r w:rsidRPr="004D4A08">
        <w:rPr>
          <w:i/>
          <w:color w:val="000000"/>
          <w:sz w:val="20"/>
          <w:shd w:val="clear" w:color="auto" w:fill="FFFFFF"/>
        </w:rPr>
        <w:t xml:space="preserve">Ao que se percebe a Recorrente carece de assessoria técnica, já que além de ter perdido o prazo para manifestar registro de recurso, parece desconhecer completamente as normas de licitação, interpretando de maneira equivocada </w:t>
      </w:r>
      <w:r w:rsidRPr="004D4A08">
        <w:rPr>
          <w:i/>
          <w:color w:val="000000"/>
          <w:sz w:val="20"/>
          <w:shd w:val="clear" w:color="auto" w:fill="FFFFFF"/>
        </w:rPr>
        <w:lastRenderedPageBreak/>
        <w:t xml:space="preserve">todas as regras </w:t>
      </w:r>
      <w:proofErr w:type="spellStart"/>
      <w:r w:rsidRPr="004D4A08">
        <w:rPr>
          <w:i/>
          <w:color w:val="000000"/>
          <w:sz w:val="20"/>
          <w:shd w:val="clear" w:color="auto" w:fill="FFFFFF"/>
        </w:rPr>
        <w:t>editalícias</w:t>
      </w:r>
      <w:proofErr w:type="spellEnd"/>
      <w:r w:rsidRPr="004D4A08">
        <w:rPr>
          <w:i/>
          <w:color w:val="000000"/>
          <w:sz w:val="20"/>
          <w:shd w:val="clear" w:color="auto" w:fill="FFFFFF"/>
        </w:rPr>
        <w:t xml:space="preserve"> que são bastante claras, quanto à exigência de comprovação de qualificação econômico-financeira.</w:t>
      </w:r>
    </w:p>
    <w:p w:rsidR="003D6F70" w:rsidRPr="004D4A08" w:rsidRDefault="001279D5" w:rsidP="004D4A08">
      <w:pPr>
        <w:pStyle w:val="Corpodetexto"/>
        <w:ind w:left="2268"/>
        <w:rPr>
          <w:i/>
          <w:color w:val="000000"/>
          <w:sz w:val="20"/>
        </w:rPr>
      </w:pPr>
      <w:r w:rsidRPr="004D4A08">
        <w:rPr>
          <w:i/>
          <w:color w:val="000000"/>
          <w:sz w:val="20"/>
          <w:shd w:val="clear" w:color="auto" w:fill="FFFFFF"/>
        </w:rPr>
        <w:t>As regras do edital são bastante cristalinas e fazem lei entre as partes, resguardando o princípio da vinculação ao instrumento convocatório, impedindo que o licitante se furte às regras legais estabelecidas. Tais regras não podem ser desconsideradas para beneficiar quem quer que seja.</w:t>
      </w:r>
    </w:p>
    <w:p w:rsidR="003D6F70" w:rsidRPr="004D4A08" w:rsidRDefault="003D6F70" w:rsidP="004D4A08">
      <w:pPr>
        <w:pStyle w:val="Corpodetexto"/>
        <w:ind w:left="2268"/>
        <w:rPr>
          <w:i/>
          <w:color w:val="000000"/>
          <w:sz w:val="20"/>
        </w:rPr>
      </w:pPr>
      <w:r w:rsidRPr="004D4A08">
        <w:rPr>
          <w:i/>
          <w:color w:val="000000"/>
          <w:sz w:val="20"/>
        </w:rPr>
        <w:t>[...]</w:t>
      </w:r>
    </w:p>
    <w:p w:rsidR="003D6F70" w:rsidRPr="004D4A08" w:rsidRDefault="001279D5" w:rsidP="004D4A08">
      <w:pPr>
        <w:pStyle w:val="Corpodetexto"/>
        <w:ind w:left="2268"/>
        <w:rPr>
          <w:i/>
          <w:color w:val="000000"/>
          <w:sz w:val="20"/>
        </w:rPr>
      </w:pPr>
      <w:r w:rsidRPr="004D4A08">
        <w:rPr>
          <w:i/>
          <w:color w:val="000000"/>
          <w:sz w:val="20"/>
          <w:shd w:val="clear" w:color="auto" w:fill="FFFFFF"/>
        </w:rPr>
        <w:t>A Recorrente ainda argumenta que não lhe foi oportunizado a correção das planilhas de composição de custos e formação de preços, sendo que os erros ali encontrados são de natureza formal, os quais poderiam ser sanados sem majorar o valor total da proposta ofertada.</w:t>
      </w:r>
      <w:r w:rsidRPr="004D4A08">
        <w:rPr>
          <w:i/>
          <w:color w:val="000000"/>
          <w:sz w:val="20"/>
        </w:rPr>
        <w:br/>
      </w:r>
      <w:r w:rsidRPr="004D4A08">
        <w:rPr>
          <w:i/>
          <w:color w:val="000000"/>
          <w:sz w:val="20"/>
          <w:shd w:val="clear" w:color="auto" w:fill="FFFFFF"/>
        </w:rPr>
        <w:t>Como a Recorrente mesmo reconhece, as planilhas de composição de custos apresentadas juntamente com sua proposta, trazem erros substanciais, porém, considerando que este não fora o real motivo de sua inabilitação do certame, é irrelevante permitir ou não a correção da proposta e das citadas planilhas.</w:t>
      </w:r>
    </w:p>
    <w:p w:rsidR="003D6F70" w:rsidRPr="004D4A08" w:rsidRDefault="001279D5" w:rsidP="004D4A08">
      <w:pPr>
        <w:pStyle w:val="Corpodetexto"/>
        <w:ind w:left="2268"/>
        <w:rPr>
          <w:i/>
          <w:color w:val="000000"/>
          <w:sz w:val="20"/>
        </w:rPr>
      </w:pPr>
      <w:r w:rsidRPr="004D4A08">
        <w:rPr>
          <w:i/>
          <w:color w:val="000000"/>
          <w:sz w:val="20"/>
          <w:shd w:val="clear" w:color="auto" w:fill="FFFFFF"/>
        </w:rPr>
        <w:t>Não houve desclassificação da proposta da Recorrente por erro encontrados nas planilhas, mesmo porque, falhas na proposta e/ou na planilha de composição de custos implicariam em desclassificação e não inabilitação da Recorrente.</w:t>
      </w:r>
    </w:p>
    <w:p w:rsidR="003D6F70" w:rsidRPr="004D4A08" w:rsidRDefault="00D4612C" w:rsidP="004D4A08">
      <w:pPr>
        <w:pStyle w:val="Corpodetexto"/>
        <w:ind w:left="2268"/>
        <w:rPr>
          <w:i/>
          <w:color w:val="000000"/>
          <w:sz w:val="20"/>
        </w:rPr>
      </w:pPr>
      <w:r w:rsidRPr="004D4A08">
        <w:rPr>
          <w:i/>
          <w:color w:val="000000"/>
          <w:sz w:val="20"/>
        </w:rPr>
        <w:t>[...]</w:t>
      </w:r>
    </w:p>
    <w:p w:rsidR="00D4612C" w:rsidRPr="004D4A08" w:rsidRDefault="001279D5" w:rsidP="004D4A08">
      <w:pPr>
        <w:pStyle w:val="Corpodetexto"/>
        <w:ind w:left="2268"/>
        <w:rPr>
          <w:i/>
          <w:color w:val="000000"/>
          <w:sz w:val="20"/>
        </w:rPr>
      </w:pPr>
      <w:r w:rsidRPr="004D4A08">
        <w:rPr>
          <w:i/>
          <w:color w:val="000000"/>
          <w:sz w:val="20"/>
          <w:shd w:val="clear" w:color="auto" w:fill="FFFFFF"/>
        </w:rPr>
        <w:t xml:space="preserve">Por derradeiro, aduz a Recorrente ter apresentado a proposta mais vantajosa à Administração, contudo, a </w:t>
      </w:r>
      <w:proofErr w:type="spellStart"/>
      <w:r w:rsidRPr="004D4A08">
        <w:rPr>
          <w:i/>
          <w:color w:val="000000"/>
          <w:sz w:val="20"/>
          <w:shd w:val="clear" w:color="auto" w:fill="FFFFFF"/>
        </w:rPr>
        <w:t>vantajosidade</w:t>
      </w:r>
      <w:proofErr w:type="spellEnd"/>
      <w:r w:rsidRPr="004D4A08">
        <w:rPr>
          <w:i/>
          <w:color w:val="000000"/>
          <w:sz w:val="20"/>
          <w:shd w:val="clear" w:color="auto" w:fill="FFFFFF"/>
        </w:rPr>
        <w:t xml:space="preserve"> deve ser analisada dentre as propostas válidas, não sendo possível a análise de economicidade em relação à proposta de empresa inabilitada por não atender as exigências do edital.</w:t>
      </w:r>
    </w:p>
    <w:p w:rsidR="00D4612C" w:rsidRPr="004D4A08" w:rsidRDefault="001279D5" w:rsidP="004D4A08">
      <w:pPr>
        <w:pStyle w:val="Corpodetexto"/>
        <w:ind w:left="2268"/>
        <w:rPr>
          <w:i/>
          <w:color w:val="000000"/>
          <w:sz w:val="20"/>
        </w:rPr>
      </w:pPr>
      <w:r w:rsidRPr="004D4A08">
        <w:rPr>
          <w:i/>
          <w:color w:val="000000"/>
          <w:sz w:val="20"/>
          <w:shd w:val="clear" w:color="auto" w:fill="FFFFFF"/>
        </w:rPr>
        <w:t>Sendo assim, ainda que fosse permitido a Recorrente a possibilidade de correção das planilhas de composição de custos, isso não mudaria em nada o motivo que ensejou a sua inabilitação, já que não atendeu as exigências quanto a qualificação econômico-financeiro, como já dito em linhas pretéritas.</w:t>
      </w:r>
      <w:r w:rsidRPr="004D4A08">
        <w:rPr>
          <w:i/>
          <w:color w:val="000000"/>
          <w:sz w:val="20"/>
        </w:rPr>
        <w:br/>
      </w:r>
      <w:r w:rsidRPr="004D4A08">
        <w:rPr>
          <w:i/>
          <w:color w:val="000000"/>
          <w:sz w:val="20"/>
          <w:shd w:val="clear" w:color="auto" w:fill="FFFFFF"/>
        </w:rPr>
        <w:t xml:space="preserve">Como se vê, a conclusão da </w:t>
      </w:r>
      <w:proofErr w:type="spellStart"/>
      <w:r w:rsidRPr="004D4A08">
        <w:rPr>
          <w:i/>
          <w:color w:val="000000"/>
          <w:sz w:val="20"/>
          <w:shd w:val="clear" w:color="auto" w:fill="FFFFFF"/>
        </w:rPr>
        <w:t>Pregoeira</w:t>
      </w:r>
      <w:proofErr w:type="spellEnd"/>
      <w:r w:rsidRPr="004D4A08">
        <w:rPr>
          <w:i/>
          <w:color w:val="000000"/>
          <w:sz w:val="20"/>
          <w:shd w:val="clear" w:color="auto" w:fill="FFFFFF"/>
        </w:rPr>
        <w:t xml:space="preserve"> não foi equivocada e não carece de reforma alguma.</w:t>
      </w:r>
    </w:p>
    <w:p w:rsidR="003666C4" w:rsidRPr="00D4612C" w:rsidRDefault="00D4612C" w:rsidP="004D4A08">
      <w:pPr>
        <w:pStyle w:val="Corpodetexto"/>
        <w:ind w:left="2268"/>
        <w:rPr>
          <w:color w:val="000000"/>
          <w:shd w:val="clear" w:color="auto" w:fill="FFFFFF"/>
        </w:rPr>
      </w:pPr>
      <w:r w:rsidRPr="004D4A08">
        <w:rPr>
          <w:i/>
          <w:color w:val="000000"/>
          <w:sz w:val="20"/>
        </w:rPr>
        <w:t>[...]</w:t>
      </w:r>
      <w:r w:rsidR="001279D5" w:rsidRPr="004D4A08">
        <w:rPr>
          <w:i/>
          <w:color w:val="000000"/>
          <w:sz w:val="20"/>
        </w:rPr>
        <w:br/>
      </w:r>
    </w:p>
    <w:p w:rsidR="003666C4" w:rsidRPr="00A44294" w:rsidRDefault="003666C4" w:rsidP="003666C4">
      <w:pPr>
        <w:pStyle w:val="Corpodetexto"/>
        <w:rPr>
          <w:b/>
          <w:u w:val="single"/>
          <w:lang w:val="pt-PT"/>
        </w:rPr>
      </w:pPr>
      <w:r w:rsidRPr="00A44294">
        <w:rPr>
          <w:b/>
          <w:lang w:val="pt-PT"/>
        </w:rPr>
        <w:t xml:space="preserve">5. </w:t>
      </w:r>
      <w:r w:rsidRPr="00A44294">
        <w:rPr>
          <w:b/>
          <w:u w:val="single"/>
          <w:lang w:val="pt-PT"/>
        </w:rPr>
        <w:t>DA ANÁLISE:</w:t>
      </w:r>
    </w:p>
    <w:p w:rsidR="003666C4" w:rsidRDefault="003666C4" w:rsidP="003666C4">
      <w:pPr>
        <w:pStyle w:val="Corpodetexto"/>
        <w:rPr>
          <w:b/>
          <w:u w:val="single"/>
          <w:lang w:val="pt-PT"/>
        </w:rPr>
      </w:pPr>
    </w:p>
    <w:p w:rsidR="003666C4" w:rsidRPr="00A44294" w:rsidRDefault="003666C4" w:rsidP="003666C4">
      <w:pPr>
        <w:pStyle w:val="Corpodetexto"/>
        <w:rPr>
          <w:b/>
          <w:u w:val="single"/>
          <w:lang w:val="pt-PT"/>
        </w:rPr>
      </w:pPr>
      <w:r w:rsidRPr="00A44294">
        <w:rPr>
          <w:b/>
          <w:lang w:val="pt-PT"/>
        </w:rPr>
        <w:t>5.</w:t>
      </w:r>
      <w:r>
        <w:rPr>
          <w:b/>
          <w:lang w:val="pt-PT"/>
        </w:rPr>
        <w:t>1</w:t>
      </w:r>
      <w:r w:rsidRPr="00A44294">
        <w:rPr>
          <w:b/>
          <w:lang w:val="pt-PT"/>
        </w:rPr>
        <w:t xml:space="preserve"> </w:t>
      </w:r>
      <w:r>
        <w:rPr>
          <w:b/>
          <w:lang w:val="pt-PT"/>
        </w:rPr>
        <w:t>DOS FATOS</w:t>
      </w:r>
      <w:r w:rsidRPr="007A1D06">
        <w:rPr>
          <w:b/>
          <w:lang w:val="pt-PT"/>
        </w:rPr>
        <w:t>:</w:t>
      </w:r>
    </w:p>
    <w:p w:rsidR="003666C4" w:rsidRPr="00A44294" w:rsidRDefault="003666C4" w:rsidP="003666C4">
      <w:pPr>
        <w:pStyle w:val="Corpodetexto"/>
        <w:rPr>
          <w:b/>
          <w:u w:val="single"/>
          <w:lang w:val="pt-PT"/>
        </w:rPr>
      </w:pPr>
    </w:p>
    <w:p w:rsidR="00D47CB3" w:rsidRDefault="003666C4" w:rsidP="00D47CB3">
      <w:pPr>
        <w:pStyle w:val="Corpodetexto"/>
        <w:ind w:firstLine="709"/>
        <w:rPr>
          <w:szCs w:val="24"/>
        </w:rPr>
      </w:pPr>
      <w:r>
        <w:rPr>
          <w:b/>
          <w:bCs/>
          <w:szCs w:val="24"/>
          <w:u w:val="single"/>
        </w:rPr>
        <w:t>NÃO a</w:t>
      </w:r>
      <w:r w:rsidRPr="00C15DC7">
        <w:rPr>
          <w:b/>
          <w:bCs/>
          <w:szCs w:val="24"/>
          <w:u w:val="single"/>
        </w:rPr>
        <w:t>ssiste razão</w:t>
      </w:r>
      <w:r w:rsidRPr="00C15DC7">
        <w:rPr>
          <w:b/>
          <w:szCs w:val="24"/>
        </w:rPr>
        <w:t xml:space="preserve"> </w:t>
      </w:r>
      <w:r w:rsidRPr="00C15DC7">
        <w:rPr>
          <w:szCs w:val="24"/>
        </w:rPr>
        <w:t>a recorrente pelos motivos abaixo descritos:</w:t>
      </w:r>
    </w:p>
    <w:p w:rsidR="00D47CB3" w:rsidRDefault="00D47CB3" w:rsidP="00D47CB3">
      <w:pPr>
        <w:pStyle w:val="Corpodetexto"/>
        <w:ind w:firstLine="709"/>
        <w:rPr>
          <w:szCs w:val="24"/>
        </w:rPr>
      </w:pPr>
    </w:p>
    <w:p w:rsidR="00BB3D83" w:rsidRPr="00C15DC7" w:rsidRDefault="00BB3D83" w:rsidP="00D47CB3">
      <w:pPr>
        <w:pStyle w:val="Corpodetexto"/>
        <w:ind w:firstLine="709"/>
        <w:rPr>
          <w:szCs w:val="24"/>
        </w:rPr>
      </w:pPr>
      <w:r w:rsidRPr="00C15DC7">
        <w:rPr>
          <w:bCs/>
          <w:szCs w:val="24"/>
        </w:rPr>
        <w:t xml:space="preserve">O Pregão Eletrônico n.º 771/2016 foi deflagrado pela Equipe ÔMEGA/ SUPEL no dia </w:t>
      </w:r>
      <w:r w:rsidRPr="00C15DC7">
        <w:rPr>
          <w:szCs w:val="24"/>
        </w:rPr>
        <w:t>22/11/2017 às 12h00min (Horário de Brasília - DF)</w:t>
      </w:r>
      <w:r w:rsidRPr="00C15DC7">
        <w:rPr>
          <w:bCs/>
          <w:szCs w:val="24"/>
        </w:rPr>
        <w:t xml:space="preserve">, </w:t>
      </w:r>
      <w:r w:rsidRPr="00C15DC7">
        <w:rPr>
          <w:szCs w:val="24"/>
        </w:rPr>
        <w:t>do tipo “menor preço”, na forma de execução indireta, no regime de empreitada por preço unitário</w:t>
      </w:r>
      <w:r w:rsidRPr="00C15DC7">
        <w:rPr>
          <w:bCs/>
          <w:szCs w:val="24"/>
        </w:rPr>
        <w:t xml:space="preserve">, tendo como objeto </w:t>
      </w:r>
      <w:r w:rsidRPr="00C15DC7">
        <w:rPr>
          <w:szCs w:val="24"/>
          <w:shd w:val="clear" w:color="auto" w:fill="FFFFFF"/>
        </w:rPr>
        <w:t>a c</w:t>
      </w:r>
      <w:r w:rsidRPr="00C15DC7">
        <w:rPr>
          <w:rFonts w:eastAsia="Arial Unicode MS"/>
          <w:b/>
          <w:szCs w:val="24"/>
        </w:rPr>
        <w:t>ontratação</w:t>
      </w:r>
      <w:r w:rsidRPr="00C15DC7">
        <w:rPr>
          <w:rFonts w:eastAsia="Arial Unicode MS"/>
          <w:szCs w:val="24"/>
        </w:rPr>
        <w:t xml:space="preserve">, </w:t>
      </w:r>
      <w:r w:rsidRPr="00C15DC7">
        <w:rPr>
          <w:szCs w:val="24"/>
        </w:rPr>
        <w:t xml:space="preserve">pela Secretaria de Estado da Educação – SEDUC, </w:t>
      </w:r>
      <w:r w:rsidRPr="00C15DC7">
        <w:rPr>
          <w:rFonts w:eastAsia="Arial Unicode MS"/>
          <w:szCs w:val="24"/>
        </w:rPr>
        <w:t xml:space="preserve">de empresa </w:t>
      </w:r>
      <w:r w:rsidRPr="00C15DC7">
        <w:rPr>
          <w:szCs w:val="24"/>
        </w:rPr>
        <w:t xml:space="preserve">especializada na prestação de </w:t>
      </w:r>
      <w:r w:rsidRPr="00C15DC7">
        <w:rPr>
          <w:b/>
          <w:szCs w:val="24"/>
          <w:u w:val="single"/>
        </w:rPr>
        <w:t>serviços contínuo de transporte escolar</w:t>
      </w:r>
      <w:r w:rsidRPr="00C15DC7">
        <w:rPr>
          <w:szCs w:val="24"/>
        </w:rPr>
        <w:t xml:space="preserve"> para atender as necessidade dos alunos da zona rural do município de </w:t>
      </w:r>
      <w:proofErr w:type="spellStart"/>
      <w:r w:rsidRPr="00C15DC7">
        <w:rPr>
          <w:szCs w:val="24"/>
        </w:rPr>
        <w:t>Guajará</w:t>
      </w:r>
      <w:proofErr w:type="spellEnd"/>
      <w:r w:rsidRPr="00C15DC7">
        <w:rPr>
          <w:szCs w:val="24"/>
        </w:rPr>
        <w:t xml:space="preserve"> Mirim</w:t>
      </w:r>
      <w:r w:rsidRPr="00C15DC7">
        <w:rPr>
          <w:rFonts w:eastAsia="Arial Unicode MS"/>
          <w:szCs w:val="24"/>
        </w:rPr>
        <w:t xml:space="preserve">, </w:t>
      </w:r>
      <w:r w:rsidRPr="00C15DC7">
        <w:rPr>
          <w:color w:val="000000"/>
          <w:szCs w:val="24"/>
        </w:rPr>
        <w:t>conforme especificação completa do Termo de Referência – Anexo I do Edital.</w:t>
      </w:r>
    </w:p>
    <w:p w:rsidR="00725111" w:rsidRDefault="00725111" w:rsidP="00BB3D83">
      <w:pPr>
        <w:spacing w:after="0" w:line="240" w:lineRule="auto"/>
        <w:ind w:firstLine="709"/>
        <w:jc w:val="both"/>
        <w:rPr>
          <w:rFonts w:ascii="Times New Roman" w:hAnsi="Times New Roman" w:cs="Times New Roman"/>
          <w:sz w:val="24"/>
          <w:szCs w:val="24"/>
        </w:rPr>
      </w:pPr>
    </w:p>
    <w:p w:rsidR="00BB3D83" w:rsidRPr="00C15DC7" w:rsidRDefault="00BB3D83" w:rsidP="00BB3D83">
      <w:pPr>
        <w:spacing w:after="0" w:line="240" w:lineRule="auto"/>
        <w:ind w:firstLine="709"/>
        <w:jc w:val="both"/>
        <w:rPr>
          <w:rFonts w:ascii="Times New Roman" w:hAnsi="Times New Roman" w:cs="Times New Roman"/>
          <w:sz w:val="24"/>
          <w:szCs w:val="24"/>
        </w:rPr>
      </w:pPr>
      <w:r w:rsidRPr="00C15DC7">
        <w:rPr>
          <w:rFonts w:ascii="Times New Roman" w:hAnsi="Times New Roman" w:cs="Times New Roman"/>
          <w:sz w:val="24"/>
          <w:szCs w:val="24"/>
        </w:rPr>
        <w:t>A empresa M. S. P. TRANSPORTES EIRELI – ME arrematou os itens 01 e 02, sendo aceita a sua proposta, porém, após análise dos documentos de habilitação da referida empresa, a mesma foi inabilitada para o item 01 e declarada vencedora para o Item 02</w:t>
      </w:r>
      <w:r>
        <w:rPr>
          <w:rFonts w:ascii="Times New Roman" w:hAnsi="Times New Roman" w:cs="Times New Roman"/>
          <w:sz w:val="24"/>
          <w:szCs w:val="24"/>
        </w:rPr>
        <w:t>, conforme exposições de motivos registrados na ata da sessão</w:t>
      </w:r>
      <w:r w:rsidRPr="00C15DC7">
        <w:rPr>
          <w:rFonts w:ascii="Times New Roman" w:hAnsi="Times New Roman" w:cs="Times New Roman"/>
          <w:sz w:val="24"/>
          <w:szCs w:val="24"/>
        </w:rPr>
        <w:t xml:space="preserve">. </w:t>
      </w:r>
    </w:p>
    <w:p w:rsidR="004A2275" w:rsidRDefault="004A2275" w:rsidP="009D1876">
      <w:pPr>
        <w:autoSpaceDE w:val="0"/>
        <w:autoSpaceDN w:val="0"/>
        <w:adjustRightInd w:val="0"/>
        <w:spacing w:after="0" w:line="336" w:lineRule="auto"/>
        <w:jc w:val="both"/>
        <w:rPr>
          <w:rFonts w:ascii="Verdana" w:hAnsi="Verdana"/>
          <w:color w:val="000000"/>
          <w:sz w:val="14"/>
          <w:szCs w:val="14"/>
          <w:shd w:val="clear" w:color="auto" w:fill="FFFFFF"/>
        </w:rPr>
      </w:pPr>
    </w:p>
    <w:p w:rsidR="00BB3D83" w:rsidRDefault="00725111" w:rsidP="002409DB">
      <w:pPr>
        <w:autoSpaceDE w:val="0"/>
        <w:autoSpaceDN w:val="0"/>
        <w:adjustRightInd w:val="0"/>
        <w:spacing w:after="0" w:line="240" w:lineRule="auto"/>
        <w:ind w:left="2268"/>
        <w:jc w:val="both"/>
        <w:rPr>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lastRenderedPageBreak/>
        <w:t>"</w:t>
      </w:r>
      <w:r w:rsidR="004A2275" w:rsidRPr="00725111">
        <w:rPr>
          <w:rFonts w:ascii="Times New Roman" w:hAnsi="Times New Roman" w:cs="Times New Roman"/>
          <w:i/>
          <w:color w:val="000000"/>
          <w:sz w:val="20"/>
          <w:szCs w:val="20"/>
          <w:shd w:val="clear" w:color="auto" w:fill="FFFFFF"/>
        </w:rPr>
        <w:t>Motivo: INABILITAR a mesma no LOTE 01, uma vez que NÃO ATENDEU o item 10.3.2 do Edital, pois possui Patrimônio Líquido/ 2016 de R$ 119.308,73, ou seja, inferior ao mínimo 10% (dez por cento) do valor para contratação solicitado no Edital.</w:t>
      </w:r>
      <w:r>
        <w:rPr>
          <w:rFonts w:ascii="Times New Roman" w:hAnsi="Times New Roman" w:cs="Times New Roman"/>
          <w:i/>
          <w:color w:val="000000"/>
          <w:sz w:val="20"/>
          <w:szCs w:val="20"/>
          <w:shd w:val="clear" w:color="auto" w:fill="FFFFFF"/>
        </w:rPr>
        <w:t>"</w:t>
      </w:r>
    </w:p>
    <w:p w:rsidR="006B6C69" w:rsidRDefault="006B6C69" w:rsidP="00725111">
      <w:pPr>
        <w:autoSpaceDE w:val="0"/>
        <w:autoSpaceDN w:val="0"/>
        <w:adjustRightInd w:val="0"/>
        <w:spacing w:after="0" w:line="336" w:lineRule="auto"/>
        <w:ind w:left="2268"/>
        <w:jc w:val="both"/>
        <w:rPr>
          <w:rFonts w:ascii="Times New Roman" w:hAnsi="Times New Roman" w:cs="Times New Roman"/>
          <w:i/>
          <w:color w:val="000000"/>
          <w:sz w:val="20"/>
          <w:szCs w:val="20"/>
          <w:shd w:val="clear" w:color="auto" w:fill="FFFFFF"/>
        </w:rPr>
      </w:pPr>
    </w:p>
    <w:p w:rsidR="002409DB" w:rsidRDefault="002409DB" w:rsidP="002409DB">
      <w:pPr>
        <w:autoSpaceDE w:val="0"/>
        <w:autoSpaceDN w:val="0"/>
        <w:adjustRightInd w:val="0"/>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sidR="003666C4" w:rsidRPr="002409DB">
        <w:rPr>
          <w:rFonts w:ascii="Times New Roman" w:hAnsi="Times New Roman" w:cs="Times New Roman"/>
          <w:color w:val="000000"/>
          <w:shd w:val="clear" w:color="auto" w:fill="FFFFFF"/>
        </w:rPr>
        <w:t xml:space="preserve">Em razão da inabilitação da </w:t>
      </w:r>
      <w:r w:rsidR="00430EDE" w:rsidRPr="002409DB">
        <w:rPr>
          <w:rFonts w:ascii="Times New Roman" w:hAnsi="Times New Roman" w:cs="Times New Roman"/>
          <w:color w:val="000000"/>
          <w:shd w:val="clear" w:color="auto" w:fill="FFFFFF"/>
        </w:rPr>
        <w:t>recorrente</w:t>
      </w:r>
      <w:r w:rsidR="003666C4" w:rsidRPr="002409DB">
        <w:rPr>
          <w:rFonts w:ascii="Times New Roman" w:hAnsi="Times New Roman" w:cs="Times New Roman"/>
          <w:color w:val="000000"/>
          <w:shd w:val="clear" w:color="auto" w:fill="FFFFFF"/>
        </w:rPr>
        <w:t xml:space="preserve"> para o Item 0</w:t>
      </w:r>
      <w:r w:rsidR="006B6C69" w:rsidRPr="002409DB">
        <w:rPr>
          <w:rFonts w:ascii="Times New Roman" w:hAnsi="Times New Roman" w:cs="Times New Roman"/>
          <w:color w:val="000000"/>
          <w:shd w:val="clear" w:color="auto" w:fill="FFFFFF"/>
        </w:rPr>
        <w:t xml:space="preserve">1, houve convocação das </w:t>
      </w:r>
      <w:r w:rsidR="003666C4" w:rsidRPr="002409DB">
        <w:rPr>
          <w:rFonts w:ascii="Times New Roman" w:hAnsi="Times New Roman" w:cs="Times New Roman"/>
          <w:color w:val="000000"/>
          <w:shd w:val="clear" w:color="auto" w:fill="FFFFFF"/>
        </w:rPr>
        <w:t>licitantes remanescentes</w:t>
      </w:r>
      <w:r w:rsidR="006B6C69" w:rsidRPr="002409DB">
        <w:rPr>
          <w:rFonts w:ascii="Times New Roman" w:hAnsi="Times New Roman" w:cs="Times New Roman"/>
          <w:color w:val="000000"/>
          <w:shd w:val="clear" w:color="auto" w:fill="FFFFFF"/>
        </w:rPr>
        <w:t xml:space="preserve">, onde a empresa </w:t>
      </w:r>
      <w:r w:rsidR="003666C4" w:rsidRPr="002409DB">
        <w:rPr>
          <w:rFonts w:ascii="Times New Roman" w:hAnsi="Times New Roman" w:cs="Times New Roman"/>
          <w:color w:val="000000"/>
          <w:shd w:val="clear" w:color="auto" w:fill="FFFFFF"/>
        </w:rPr>
        <w:t>C</w:t>
      </w:r>
      <w:r w:rsidR="00430EDE" w:rsidRPr="002409DB">
        <w:rPr>
          <w:rFonts w:ascii="Times New Roman" w:hAnsi="Times New Roman" w:cs="Times New Roman"/>
          <w:color w:val="000000"/>
          <w:shd w:val="clear" w:color="auto" w:fill="FFFFFF"/>
        </w:rPr>
        <w:t>RISTAL TRANSPORTES EIRELI – ME</w:t>
      </w:r>
      <w:r w:rsidR="006B6C69" w:rsidRPr="002409DB">
        <w:rPr>
          <w:rFonts w:ascii="Times New Roman" w:hAnsi="Times New Roman" w:cs="Times New Roman"/>
          <w:color w:val="000000"/>
          <w:shd w:val="clear" w:color="auto" w:fill="FFFFFF"/>
        </w:rPr>
        <w:t xml:space="preserve"> teve sua</w:t>
      </w:r>
      <w:r w:rsidR="003666C4" w:rsidRPr="002409DB">
        <w:rPr>
          <w:rFonts w:ascii="Times New Roman" w:hAnsi="Times New Roman" w:cs="Times New Roman"/>
          <w:color w:val="000000"/>
          <w:shd w:val="clear" w:color="auto" w:fill="FFFFFF"/>
        </w:rPr>
        <w:t xml:space="preserve"> propostas aceita e habilitada</w:t>
      </w:r>
      <w:r w:rsidR="006B6C69" w:rsidRPr="002409DB">
        <w:rPr>
          <w:rFonts w:ascii="Times New Roman" w:hAnsi="Times New Roman" w:cs="Times New Roman"/>
          <w:color w:val="000000"/>
          <w:shd w:val="clear" w:color="auto" w:fill="FFFFFF"/>
        </w:rPr>
        <w:t>. Na fase de re</w:t>
      </w:r>
      <w:r w:rsidR="00430EDE" w:rsidRPr="002409DB">
        <w:rPr>
          <w:rFonts w:ascii="Times New Roman" w:hAnsi="Times New Roman" w:cs="Times New Roman"/>
          <w:color w:val="000000"/>
          <w:shd w:val="clear" w:color="auto" w:fill="FFFFFF"/>
        </w:rPr>
        <w:t>curso dessa sessão,</w:t>
      </w:r>
      <w:r w:rsidR="006B6C69" w:rsidRPr="002409DB">
        <w:rPr>
          <w:rFonts w:ascii="Times New Roman" w:hAnsi="Times New Roman" w:cs="Times New Roman"/>
          <w:color w:val="000000"/>
          <w:shd w:val="clear" w:color="auto" w:fill="FFFFFF"/>
        </w:rPr>
        <w:t xml:space="preserve"> a empresa FLECHA TRANSPORTES E TURISMO EIRELI - EPP </w:t>
      </w:r>
      <w:r w:rsidR="003666C4" w:rsidRPr="002409DB">
        <w:rPr>
          <w:rFonts w:ascii="Times New Roman" w:hAnsi="Times New Roman" w:cs="Times New Roman"/>
          <w:color w:val="000000"/>
          <w:shd w:val="clear" w:color="auto" w:fill="FFFFFF"/>
        </w:rPr>
        <w:t xml:space="preserve"> manifestou intenção de recurso</w:t>
      </w:r>
      <w:r w:rsidR="006B6C69" w:rsidRPr="002409DB">
        <w:rPr>
          <w:rFonts w:ascii="Times New Roman" w:hAnsi="Times New Roman" w:cs="Times New Roman"/>
          <w:color w:val="000000"/>
          <w:shd w:val="clear" w:color="auto" w:fill="FFFFFF"/>
        </w:rPr>
        <w:t xml:space="preserve">, apresentando </w:t>
      </w:r>
      <w:r w:rsidR="003666C4" w:rsidRPr="002409DB">
        <w:rPr>
          <w:rFonts w:ascii="Times New Roman" w:hAnsi="Times New Roman" w:cs="Times New Roman"/>
          <w:color w:val="000000"/>
          <w:shd w:val="clear" w:color="auto" w:fill="FFFFFF"/>
        </w:rPr>
        <w:t>suas razões contra a habilitação da empresa Cristal Transporte</w:t>
      </w:r>
      <w:r w:rsidR="006B6C69" w:rsidRPr="002409D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Então, a sessão foi encerrada, ficando aguardando os prazos recursais. Analisada as peças, o</w:t>
      </w:r>
      <w:r w:rsidR="006B6C69" w:rsidRPr="002409DB">
        <w:rPr>
          <w:rFonts w:ascii="Times New Roman" w:hAnsi="Times New Roman" w:cs="Times New Roman"/>
          <w:color w:val="000000"/>
          <w:shd w:val="clear" w:color="auto" w:fill="FFFFFF"/>
        </w:rPr>
        <w:t xml:space="preserve"> recurso foi julgado procedente, </w:t>
      </w:r>
      <w:r w:rsidR="00430EDE" w:rsidRPr="002409DB">
        <w:rPr>
          <w:rFonts w:ascii="Times New Roman" w:hAnsi="Times New Roman" w:cs="Times New Roman"/>
          <w:color w:val="000000"/>
          <w:shd w:val="clear" w:color="auto" w:fill="FFFFFF"/>
        </w:rPr>
        <w:t>o que resultou n</w:t>
      </w:r>
      <w:r w:rsidR="003666C4" w:rsidRPr="002409DB">
        <w:rPr>
          <w:rFonts w:ascii="Times New Roman" w:hAnsi="Times New Roman" w:cs="Times New Roman"/>
          <w:color w:val="000000"/>
          <w:shd w:val="clear" w:color="auto" w:fill="FFFFFF"/>
        </w:rPr>
        <w:t xml:space="preserve">a inabilitação da </w:t>
      </w:r>
      <w:r>
        <w:rPr>
          <w:rFonts w:ascii="Times New Roman" w:hAnsi="Times New Roman" w:cs="Times New Roman"/>
          <w:color w:val="000000"/>
          <w:shd w:val="clear" w:color="auto" w:fill="FFFFFF"/>
        </w:rPr>
        <w:t>mesma.</w:t>
      </w:r>
    </w:p>
    <w:p w:rsidR="002409DB" w:rsidRDefault="002409DB" w:rsidP="002409DB">
      <w:pPr>
        <w:autoSpaceDE w:val="0"/>
        <w:autoSpaceDN w:val="0"/>
        <w:adjustRightInd w:val="0"/>
        <w:spacing w:after="0" w:line="240" w:lineRule="auto"/>
        <w:jc w:val="both"/>
        <w:rPr>
          <w:rFonts w:ascii="Times New Roman" w:hAnsi="Times New Roman" w:cs="Times New Roman"/>
          <w:color w:val="000000"/>
          <w:shd w:val="clear" w:color="auto" w:fill="FFFFFF"/>
        </w:rPr>
      </w:pPr>
    </w:p>
    <w:p w:rsidR="00430EDE" w:rsidRPr="002409DB" w:rsidRDefault="002409DB" w:rsidP="002409DB">
      <w:pPr>
        <w:autoSpaceDE w:val="0"/>
        <w:autoSpaceDN w:val="0"/>
        <w:adjustRightInd w:val="0"/>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sidR="00430EDE" w:rsidRPr="002409DB">
        <w:rPr>
          <w:rFonts w:ascii="Times New Roman" w:hAnsi="Times New Roman" w:cs="Times New Roman"/>
          <w:color w:val="000000"/>
          <w:shd w:val="clear" w:color="auto" w:fill="FFFFFF"/>
        </w:rPr>
        <w:t>Reto</w:t>
      </w:r>
      <w:r w:rsidR="00A02E5D">
        <w:rPr>
          <w:rFonts w:ascii="Times New Roman" w:hAnsi="Times New Roman" w:cs="Times New Roman"/>
          <w:color w:val="000000"/>
          <w:shd w:val="clear" w:color="auto" w:fill="FFFFFF"/>
        </w:rPr>
        <w:t>rn</w:t>
      </w:r>
      <w:r w:rsidR="00430EDE" w:rsidRPr="002409DB">
        <w:rPr>
          <w:rFonts w:ascii="Times New Roman" w:hAnsi="Times New Roman" w:cs="Times New Roman"/>
          <w:color w:val="000000"/>
          <w:shd w:val="clear" w:color="auto" w:fill="FFFFFF"/>
        </w:rPr>
        <w:t xml:space="preserve">ada </w:t>
      </w:r>
      <w:r w:rsidR="003666C4" w:rsidRPr="002409DB">
        <w:rPr>
          <w:rFonts w:ascii="Times New Roman" w:hAnsi="Times New Roman" w:cs="Times New Roman"/>
          <w:color w:val="000000"/>
          <w:shd w:val="clear" w:color="auto" w:fill="FFFFFF"/>
        </w:rPr>
        <w:t>a fase de</w:t>
      </w:r>
      <w:r w:rsidR="00430EDE" w:rsidRPr="002409DB">
        <w:rPr>
          <w:rFonts w:ascii="Times New Roman" w:hAnsi="Times New Roman" w:cs="Times New Roman"/>
          <w:color w:val="000000"/>
          <w:shd w:val="clear" w:color="auto" w:fill="FFFFFF"/>
        </w:rPr>
        <w:t xml:space="preserve"> aceitação e</w:t>
      </w:r>
      <w:r w:rsidR="003666C4" w:rsidRPr="002409DB">
        <w:rPr>
          <w:rFonts w:ascii="Times New Roman" w:hAnsi="Times New Roman" w:cs="Times New Roman"/>
          <w:color w:val="000000"/>
          <w:shd w:val="clear" w:color="auto" w:fill="FFFFFF"/>
        </w:rPr>
        <w:t xml:space="preserve"> habilitação</w:t>
      </w:r>
      <w:r w:rsidR="00430EDE" w:rsidRPr="002409D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em sessão complementar, </w:t>
      </w:r>
      <w:r w:rsidR="00430EDE" w:rsidRPr="002409DB">
        <w:rPr>
          <w:rFonts w:ascii="Times New Roman" w:hAnsi="Times New Roman" w:cs="Times New Roman"/>
          <w:color w:val="000000"/>
          <w:shd w:val="clear" w:color="auto" w:fill="FFFFFF"/>
        </w:rPr>
        <w:t>a empresa FLECHA TRANSPORTES</w:t>
      </w:r>
      <w:r w:rsidR="003666C4" w:rsidRPr="002409DB">
        <w:rPr>
          <w:rFonts w:ascii="Times New Roman" w:hAnsi="Times New Roman" w:cs="Times New Roman"/>
          <w:color w:val="000000"/>
          <w:shd w:val="clear" w:color="auto" w:fill="FFFFFF"/>
        </w:rPr>
        <w:t xml:space="preserve"> teve sua proposta ac</w:t>
      </w:r>
      <w:r w:rsidR="00430EDE" w:rsidRPr="002409DB">
        <w:rPr>
          <w:rFonts w:ascii="Times New Roman" w:hAnsi="Times New Roman" w:cs="Times New Roman"/>
          <w:color w:val="000000"/>
          <w:shd w:val="clear" w:color="auto" w:fill="FFFFFF"/>
        </w:rPr>
        <w:t xml:space="preserve">eita e habilitada em 02/03/2018. Com o fechamento do resultado da licitação foi </w:t>
      </w:r>
      <w:r w:rsidR="003666C4" w:rsidRPr="002409DB">
        <w:rPr>
          <w:rFonts w:ascii="Times New Roman" w:hAnsi="Times New Roman" w:cs="Times New Roman"/>
          <w:color w:val="000000"/>
          <w:shd w:val="clear" w:color="auto" w:fill="FFFFFF"/>
        </w:rPr>
        <w:t xml:space="preserve">aberto prazo para registro de intenção </w:t>
      </w:r>
      <w:r w:rsidR="00430EDE" w:rsidRPr="002409DB">
        <w:rPr>
          <w:rFonts w:ascii="Times New Roman" w:hAnsi="Times New Roman" w:cs="Times New Roman"/>
          <w:color w:val="000000"/>
          <w:shd w:val="clear" w:color="auto" w:fill="FFFFFF"/>
        </w:rPr>
        <w:t xml:space="preserve">de recurso, quando a Recorrente, </w:t>
      </w:r>
      <w:r w:rsidR="00430EDE" w:rsidRPr="002409DB">
        <w:rPr>
          <w:rFonts w:ascii="Times New Roman" w:hAnsi="Times New Roman" w:cs="Times New Roman"/>
          <w:b/>
          <w:color w:val="000000"/>
          <w:shd w:val="clear" w:color="auto" w:fill="FFFFFF"/>
        </w:rPr>
        <w:t xml:space="preserve">já </w:t>
      </w:r>
      <w:r w:rsidR="003666C4" w:rsidRPr="002409DB">
        <w:rPr>
          <w:rFonts w:ascii="Times New Roman" w:hAnsi="Times New Roman" w:cs="Times New Roman"/>
          <w:b/>
          <w:color w:val="000000"/>
          <w:shd w:val="clear" w:color="auto" w:fill="FFFFFF"/>
        </w:rPr>
        <w:t>inabilitada para o item 01</w:t>
      </w:r>
      <w:r w:rsidR="00430EDE" w:rsidRPr="002409DB">
        <w:rPr>
          <w:rFonts w:ascii="Times New Roman" w:hAnsi="Times New Roman" w:cs="Times New Roman"/>
          <w:b/>
          <w:color w:val="000000"/>
          <w:shd w:val="clear" w:color="auto" w:fill="FFFFFF"/>
        </w:rPr>
        <w:t xml:space="preserve"> (em sessão anteriormente já encerrada)</w:t>
      </w:r>
      <w:r w:rsidR="003666C4" w:rsidRPr="002409DB">
        <w:rPr>
          <w:rFonts w:ascii="Times New Roman" w:hAnsi="Times New Roman" w:cs="Times New Roman"/>
          <w:color w:val="000000"/>
          <w:shd w:val="clear" w:color="auto" w:fill="FFFFFF"/>
        </w:rPr>
        <w:t>, registrou intenção de recurso</w:t>
      </w:r>
      <w:r w:rsidR="00430EDE" w:rsidRPr="002409DB">
        <w:rPr>
          <w:rFonts w:ascii="Times New Roman" w:hAnsi="Times New Roman" w:cs="Times New Roman"/>
          <w:color w:val="000000"/>
          <w:shd w:val="clear" w:color="auto" w:fill="FFFFFF"/>
        </w:rPr>
        <w:t>, motivando:</w:t>
      </w:r>
    </w:p>
    <w:p w:rsidR="00430EDE" w:rsidRDefault="00430EDE" w:rsidP="009D1876">
      <w:pPr>
        <w:autoSpaceDE w:val="0"/>
        <w:autoSpaceDN w:val="0"/>
        <w:adjustRightInd w:val="0"/>
        <w:spacing w:after="0" w:line="336" w:lineRule="auto"/>
        <w:jc w:val="both"/>
        <w:rPr>
          <w:rFonts w:ascii="Times New Roman" w:hAnsi="Times New Roman" w:cs="Times New Roman"/>
          <w:color w:val="000000"/>
          <w:shd w:val="clear" w:color="auto" w:fill="FFFFFF"/>
        </w:rPr>
      </w:pPr>
    </w:p>
    <w:p w:rsidR="00430EDE" w:rsidRPr="00430EDE" w:rsidRDefault="003666C4" w:rsidP="00430EDE">
      <w:pPr>
        <w:autoSpaceDE w:val="0"/>
        <w:autoSpaceDN w:val="0"/>
        <w:adjustRightInd w:val="0"/>
        <w:spacing w:after="0" w:line="240" w:lineRule="auto"/>
        <w:ind w:left="2268"/>
        <w:jc w:val="both"/>
        <w:rPr>
          <w:rFonts w:ascii="Times New Roman" w:hAnsi="Times New Roman" w:cs="Times New Roman"/>
          <w:i/>
          <w:color w:val="000000"/>
          <w:sz w:val="20"/>
          <w:szCs w:val="20"/>
          <w:shd w:val="clear" w:color="auto" w:fill="FFFFFF"/>
        </w:rPr>
      </w:pPr>
      <w:r w:rsidRPr="00430EDE">
        <w:rPr>
          <w:rFonts w:ascii="Times New Roman" w:hAnsi="Times New Roman" w:cs="Times New Roman"/>
          <w:i/>
          <w:color w:val="000000"/>
          <w:sz w:val="20"/>
          <w:szCs w:val="20"/>
          <w:shd w:val="clear" w:color="auto" w:fill="FFFFFF"/>
        </w:rPr>
        <w:t xml:space="preserve"> “Registramos intenção de recurso, já que perdemos o prazo na primeira oportunidade! diante da </w:t>
      </w:r>
      <w:proofErr w:type="spellStart"/>
      <w:r w:rsidRPr="00430EDE">
        <w:rPr>
          <w:rFonts w:ascii="Times New Roman" w:hAnsi="Times New Roman" w:cs="Times New Roman"/>
          <w:i/>
          <w:color w:val="000000"/>
          <w:sz w:val="20"/>
          <w:szCs w:val="20"/>
          <w:shd w:val="clear" w:color="auto" w:fill="FFFFFF"/>
        </w:rPr>
        <w:t>infringência</w:t>
      </w:r>
      <w:proofErr w:type="spellEnd"/>
      <w:r w:rsidRPr="00430EDE">
        <w:rPr>
          <w:rFonts w:ascii="Times New Roman" w:hAnsi="Times New Roman" w:cs="Times New Roman"/>
          <w:i/>
          <w:color w:val="000000"/>
          <w:sz w:val="20"/>
          <w:szCs w:val="20"/>
          <w:shd w:val="clear" w:color="auto" w:fill="FFFFFF"/>
        </w:rPr>
        <w:t xml:space="preserve"> frontal aos mandamentos jurídicos, decisão eivada de vícios e não analisaram nosso Recurso antes da decisão, e demais razões que serão expostas no Recurso.”</w:t>
      </w:r>
    </w:p>
    <w:p w:rsidR="00430EDE" w:rsidRDefault="00430EDE" w:rsidP="009D1876">
      <w:pPr>
        <w:autoSpaceDE w:val="0"/>
        <w:autoSpaceDN w:val="0"/>
        <w:adjustRightInd w:val="0"/>
        <w:spacing w:after="0" w:line="336" w:lineRule="auto"/>
        <w:jc w:val="both"/>
        <w:rPr>
          <w:rFonts w:ascii="Times New Roman" w:hAnsi="Times New Roman" w:cs="Times New Roman"/>
          <w:color w:val="000000"/>
          <w:shd w:val="clear" w:color="auto" w:fill="FFFFFF"/>
        </w:rPr>
      </w:pPr>
    </w:p>
    <w:p w:rsidR="00BC638D" w:rsidRPr="002409DB" w:rsidRDefault="002409DB" w:rsidP="002409D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shd w:val="clear" w:color="auto" w:fill="FFFFFF"/>
        </w:rPr>
        <w:tab/>
      </w:r>
      <w:r w:rsidR="00C80968" w:rsidRPr="002409DB">
        <w:rPr>
          <w:rFonts w:ascii="Times New Roman" w:hAnsi="Times New Roman" w:cs="Times New Roman"/>
          <w:color w:val="000000"/>
          <w:shd w:val="clear" w:color="auto" w:fill="FFFFFF"/>
        </w:rPr>
        <w:t>A</w:t>
      </w:r>
      <w:r w:rsidR="003D6F70" w:rsidRPr="002409DB">
        <w:rPr>
          <w:rFonts w:ascii="Times New Roman" w:hAnsi="Times New Roman" w:cs="Times New Roman"/>
          <w:color w:val="000000"/>
          <w:shd w:val="clear" w:color="auto" w:fill="FFFFFF"/>
        </w:rPr>
        <w:t xml:space="preserve">  própria</w:t>
      </w:r>
      <w:r>
        <w:rPr>
          <w:rFonts w:ascii="Times New Roman" w:hAnsi="Times New Roman" w:cs="Times New Roman"/>
          <w:color w:val="000000"/>
          <w:shd w:val="clear" w:color="auto" w:fill="FFFFFF"/>
        </w:rPr>
        <w:t>,</w:t>
      </w:r>
      <w:r w:rsidR="003D6F70" w:rsidRPr="002409DB">
        <w:rPr>
          <w:rFonts w:ascii="Times New Roman" w:hAnsi="Times New Roman" w:cs="Times New Roman"/>
          <w:color w:val="000000"/>
          <w:shd w:val="clear" w:color="auto" w:fill="FFFFFF"/>
        </w:rPr>
        <w:t xml:space="preserve"> </w:t>
      </w:r>
      <w:r w:rsidR="00BC638D" w:rsidRPr="002409DB">
        <w:rPr>
          <w:rFonts w:ascii="Times New Roman" w:hAnsi="Times New Roman" w:cs="Times New Roman"/>
          <w:color w:val="000000"/>
          <w:shd w:val="clear" w:color="auto" w:fill="FFFFFF"/>
        </w:rPr>
        <w:t xml:space="preserve"> reconhece que perdeu o prazo de intencionar </w:t>
      </w:r>
      <w:r w:rsidR="00C80968" w:rsidRPr="002409DB">
        <w:rPr>
          <w:rFonts w:ascii="Times New Roman" w:hAnsi="Times New Roman" w:cs="Times New Roman"/>
          <w:color w:val="000000"/>
          <w:shd w:val="clear" w:color="auto" w:fill="FFFFFF"/>
        </w:rPr>
        <w:t xml:space="preserve"> </w:t>
      </w:r>
      <w:r w:rsidR="00BC638D" w:rsidRPr="002409DB">
        <w:rPr>
          <w:rFonts w:ascii="Times New Roman" w:hAnsi="Times New Roman" w:cs="Times New Roman"/>
          <w:color w:val="000000"/>
          <w:shd w:val="clear" w:color="auto" w:fill="FFFFFF"/>
        </w:rPr>
        <w:t>recurso na primeiro oportunidade</w:t>
      </w:r>
      <w:r w:rsidR="00C80968" w:rsidRPr="002409DB">
        <w:rPr>
          <w:rFonts w:ascii="Times New Roman" w:hAnsi="Times New Roman" w:cs="Times New Roman"/>
          <w:color w:val="000000"/>
          <w:shd w:val="clear" w:color="auto" w:fill="FFFFFF"/>
        </w:rPr>
        <w:t xml:space="preserve">, porém, </w:t>
      </w:r>
      <w:r w:rsidR="00BC638D" w:rsidRPr="002409DB">
        <w:rPr>
          <w:rFonts w:ascii="Times New Roman" w:hAnsi="Times New Roman" w:cs="Times New Roman"/>
        </w:rPr>
        <w:t xml:space="preserve"> a</w:t>
      </w:r>
      <w:r w:rsidR="00BC638D" w:rsidRPr="002409DB">
        <w:rPr>
          <w:rFonts w:ascii="Times New Roman" w:hAnsi="Times New Roman" w:cs="Times New Roman"/>
          <w:color w:val="000000"/>
          <w:shd w:val="clear" w:color="auto" w:fill="FFFFFF"/>
        </w:rPr>
        <w:t xml:space="preserve"> referida intenção foi aceita, tendo em vista que </w:t>
      </w:r>
      <w:r w:rsidR="00C80968" w:rsidRPr="002409DB">
        <w:rPr>
          <w:rFonts w:ascii="Times New Roman" w:hAnsi="Times New Roman" w:cs="Times New Roman"/>
          <w:color w:val="000000"/>
          <w:shd w:val="clear" w:color="auto" w:fill="FFFFFF"/>
        </w:rPr>
        <w:t xml:space="preserve">esse </w:t>
      </w:r>
      <w:r w:rsidR="00BC638D" w:rsidRPr="002409DB">
        <w:rPr>
          <w:rFonts w:ascii="Times New Roman" w:hAnsi="Times New Roman" w:cs="Times New Roman"/>
        </w:rPr>
        <w:t>momento visa tão somente garantir o direito das empresas participantes para fundamentar seu pedido de recurso através das peças recursais, conforme Art. 4º, Inciso XVIII, da Lei 10.520/2002.</w:t>
      </w:r>
    </w:p>
    <w:p w:rsidR="00B87FA6" w:rsidRPr="002409DB" w:rsidRDefault="00B87FA6" w:rsidP="002409DB">
      <w:pPr>
        <w:autoSpaceDE w:val="0"/>
        <w:autoSpaceDN w:val="0"/>
        <w:adjustRightInd w:val="0"/>
        <w:spacing w:after="0" w:line="240" w:lineRule="auto"/>
        <w:jc w:val="both"/>
        <w:rPr>
          <w:rFonts w:ascii="Times New Roman" w:hAnsi="Times New Roman" w:cs="Times New Roman"/>
          <w:color w:val="000000"/>
          <w:shd w:val="clear" w:color="auto" w:fill="FFFFFF"/>
        </w:rPr>
      </w:pPr>
    </w:p>
    <w:p w:rsidR="007D0B81" w:rsidRDefault="002409DB" w:rsidP="00231420">
      <w:pPr>
        <w:autoSpaceDE w:val="0"/>
        <w:autoSpaceDN w:val="0"/>
        <w:adjustRightInd w:val="0"/>
        <w:spacing w:after="0" w:line="240" w:lineRule="auto"/>
        <w:jc w:val="both"/>
        <w:rPr>
          <w:rFonts w:ascii="Times New Roman" w:hAnsi="Times New Roman" w:cs="Times New Roman"/>
          <w:color w:val="000000"/>
          <w:shd w:val="clear" w:color="auto" w:fill="FFFFFF"/>
        </w:rPr>
      </w:pPr>
      <w:r w:rsidRPr="002409DB">
        <w:rPr>
          <w:rFonts w:ascii="Times New Roman" w:hAnsi="Times New Roman" w:cs="Times New Roman"/>
          <w:color w:val="000000"/>
          <w:shd w:val="clear" w:color="auto" w:fill="FFFFFF"/>
        </w:rPr>
        <w:tab/>
      </w:r>
      <w:r w:rsidR="00C0344F" w:rsidRPr="00C0344F">
        <w:rPr>
          <w:rFonts w:ascii="Times New Roman" w:hAnsi="Times New Roman" w:cs="Times New Roman"/>
          <w:color w:val="000000"/>
          <w:shd w:val="clear" w:color="auto" w:fill="FFFFFF"/>
        </w:rPr>
        <w:t xml:space="preserve">Quanto a afirmação descrita </w:t>
      </w:r>
      <w:r w:rsidR="00C0344F">
        <w:rPr>
          <w:rFonts w:ascii="Times New Roman" w:hAnsi="Times New Roman" w:cs="Times New Roman"/>
          <w:color w:val="000000"/>
          <w:shd w:val="clear" w:color="auto" w:fill="FFFFFF"/>
        </w:rPr>
        <w:t>na</w:t>
      </w:r>
      <w:r w:rsidR="00C0344F" w:rsidRPr="00C0344F">
        <w:rPr>
          <w:rFonts w:ascii="Times New Roman" w:hAnsi="Times New Roman" w:cs="Times New Roman"/>
          <w:color w:val="000000"/>
          <w:shd w:val="clear" w:color="auto" w:fill="FFFFFF"/>
        </w:rPr>
        <w:t xml:space="preserve"> sua intenção "</w:t>
      </w:r>
      <w:r w:rsidR="00C0344F" w:rsidRPr="00C0344F">
        <w:rPr>
          <w:rFonts w:ascii="Times New Roman" w:eastAsia="Times New Roman" w:hAnsi="Times New Roman" w:cs="Times New Roman"/>
          <w:i/>
          <w:color w:val="000000"/>
          <w:lang w:eastAsia="pt-BR"/>
        </w:rPr>
        <w:t>decisão eivada de vícios e não analisaram nosso Recurso antes da decisão</w:t>
      </w:r>
      <w:r w:rsidR="007D0B81">
        <w:rPr>
          <w:rFonts w:ascii="Times New Roman" w:hAnsi="Times New Roman" w:cs="Times New Roman"/>
          <w:color w:val="000000"/>
          <w:shd w:val="clear" w:color="auto" w:fill="FFFFFF"/>
        </w:rPr>
        <w:t>"</w:t>
      </w:r>
      <w:r w:rsidR="00C0344F" w:rsidRPr="00C0344F">
        <w:rPr>
          <w:rFonts w:ascii="Times New Roman" w:hAnsi="Times New Roman" w:cs="Times New Roman"/>
          <w:color w:val="000000"/>
          <w:shd w:val="clear" w:color="auto" w:fill="FFFFFF"/>
        </w:rPr>
        <w:t>,</w:t>
      </w:r>
      <w:r w:rsidR="007D0B81">
        <w:rPr>
          <w:rFonts w:ascii="Times New Roman" w:hAnsi="Times New Roman" w:cs="Times New Roman"/>
          <w:color w:val="000000"/>
          <w:shd w:val="clear" w:color="auto" w:fill="FFFFFF"/>
        </w:rPr>
        <w:t xml:space="preserve"> não merece prosperar, vez que recurso só se analisa o mérito após os prazos legais concedidos, o que neste ato estamos reali</w:t>
      </w:r>
      <w:r w:rsidR="00A02E5D">
        <w:rPr>
          <w:rFonts w:ascii="Times New Roman" w:hAnsi="Times New Roman" w:cs="Times New Roman"/>
          <w:color w:val="000000"/>
          <w:shd w:val="clear" w:color="auto" w:fill="FFFFFF"/>
        </w:rPr>
        <w:t>z</w:t>
      </w:r>
      <w:r w:rsidR="007D0B81">
        <w:rPr>
          <w:rFonts w:ascii="Times New Roman" w:hAnsi="Times New Roman" w:cs="Times New Roman"/>
          <w:color w:val="000000"/>
          <w:shd w:val="clear" w:color="auto" w:fill="FFFFFF"/>
        </w:rPr>
        <w:t>ando.</w:t>
      </w:r>
    </w:p>
    <w:p w:rsidR="007D0B81" w:rsidRDefault="007D0B81" w:rsidP="00231420">
      <w:pPr>
        <w:autoSpaceDE w:val="0"/>
        <w:autoSpaceDN w:val="0"/>
        <w:adjustRightInd w:val="0"/>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p>
    <w:p w:rsidR="00231420" w:rsidRDefault="007D0B81" w:rsidP="00231420">
      <w:pPr>
        <w:autoSpaceDE w:val="0"/>
        <w:autoSpaceDN w:val="0"/>
        <w:adjustRightInd w:val="0"/>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sidR="00B87FA6" w:rsidRPr="002409DB">
        <w:rPr>
          <w:rFonts w:ascii="Times New Roman" w:hAnsi="Times New Roman" w:cs="Times New Roman"/>
          <w:color w:val="000000"/>
          <w:shd w:val="clear" w:color="auto" w:fill="FFFFFF"/>
        </w:rPr>
        <w:t>Registro que a Recorrente deveria ter intencionad</w:t>
      </w:r>
      <w:r w:rsidR="00231420">
        <w:rPr>
          <w:rFonts w:ascii="Times New Roman" w:hAnsi="Times New Roman" w:cs="Times New Roman"/>
          <w:color w:val="000000"/>
          <w:shd w:val="clear" w:color="auto" w:fill="FFFFFF"/>
        </w:rPr>
        <w:t xml:space="preserve">o recurso na data de 28/12/2017, </w:t>
      </w:r>
      <w:r w:rsidR="003D6F70" w:rsidRPr="002409DB">
        <w:rPr>
          <w:rFonts w:ascii="Times New Roman" w:hAnsi="Times New Roman" w:cs="Times New Roman"/>
          <w:color w:val="000000"/>
          <w:shd w:val="clear" w:color="auto" w:fill="FFFFFF"/>
        </w:rPr>
        <w:t>registrando e motivando</w:t>
      </w:r>
      <w:r w:rsidR="00B87FA6" w:rsidRPr="002409DB">
        <w:rPr>
          <w:rFonts w:ascii="Times New Roman" w:hAnsi="Times New Roman" w:cs="Times New Roman"/>
          <w:color w:val="000000"/>
          <w:shd w:val="clear" w:color="auto" w:fill="FFFFFF"/>
        </w:rPr>
        <w:t xml:space="preserve"> seu inconformismo </w:t>
      </w:r>
      <w:r w:rsidR="003D6F70" w:rsidRPr="002409DB">
        <w:rPr>
          <w:rFonts w:ascii="Times New Roman" w:hAnsi="Times New Roman" w:cs="Times New Roman"/>
          <w:color w:val="000000"/>
          <w:shd w:val="clear" w:color="auto" w:fill="FFFFFF"/>
        </w:rPr>
        <w:t xml:space="preserve">quanto a sua inabilitação e consequente habilitação da empresa Cristal Transporte </w:t>
      </w:r>
      <w:proofErr w:type="spellStart"/>
      <w:r w:rsidR="003D6F70" w:rsidRPr="002409DB">
        <w:rPr>
          <w:rFonts w:ascii="Times New Roman" w:hAnsi="Times New Roman" w:cs="Times New Roman"/>
          <w:color w:val="000000"/>
          <w:shd w:val="clear" w:color="auto" w:fill="FFFFFF"/>
        </w:rPr>
        <w:t>Eireli</w:t>
      </w:r>
      <w:proofErr w:type="spellEnd"/>
      <w:r w:rsidR="003D6F70" w:rsidRPr="002409DB">
        <w:rPr>
          <w:rFonts w:ascii="Times New Roman" w:hAnsi="Times New Roman" w:cs="Times New Roman"/>
          <w:color w:val="000000"/>
          <w:shd w:val="clear" w:color="auto" w:fill="FFFFFF"/>
        </w:rPr>
        <w:t xml:space="preserve"> -ME.</w:t>
      </w:r>
    </w:p>
    <w:p w:rsidR="00231420" w:rsidRDefault="00231420" w:rsidP="00231420">
      <w:pPr>
        <w:autoSpaceDE w:val="0"/>
        <w:autoSpaceDN w:val="0"/>
        <w:adjustRightInd w:val="0"/>
        <w:spacing w:after="0" w:line="240" w:lineRule="auto"/>
        <w:jc w:val="both"/>
        <w:rPr>
          <w:rFonts w:ascii="Times New Roman" w:hAnsi="Times New Roman" w:cs="Times New Roman"/>
          <w:color w:val="000000"/>
          <w:shd w:val="clear" w:color="auto" w:fill="FFFFFF"/>
        </w:rPr>
      </w:pPr>
    </w:p>
    <w:p w:rsidR="00DD5780" w:rsidRDefault="00DD5780" w:rsidP="00231420">
      <w:pPr>
        <w:autoSpaceDE w:val="0"/>
        <w:autoSpaceDN w:val="0"/>
        <w:adjustRightInd w:val="0"/>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sidR="007D0B81">
        <w:rPr>
          <w:rFonts w:ascii="Times New Roman" w:hAnsi="Times New Roman" w:cs="Times New Roman"/>
          <w:color w:val="000000"/>
          <w:shd w:val="clear" w:color="auto" w:fill="FFFFFF"/>
        </w:rPr>
        <w:t xml:space="preserve">Embora em sua peça recursal a Recorrente diz  </w:t>
      </w:r>
      <w:r w:rsidR="007D0B81" w:rsidRPr="007D0B81">
        <w:rPr>
          <w:rFonts w:ascii="Times New Roman" w:hAnsi="Times New Roman" w:cs="Times New Roman"/>
          <w:i/>
          <w:color w:val="000000"/>
          <w:shd w:val="clear" w:color="auto" w:fill="FFFFFF"/>
        </w:rPr>
        <w:t>"RECURSO ADMINISTRATIVO</w:t>
      </w:r>
      <w:r w:rsidR="007D0B81" w:rsidRPr="007D0B81">
        <w:rPr>
          <w:rFonts w:ascii="Times New Roman" w:hAnsi="Times New Roman" w:cs="Times New Roman"/>
          <w:i/>
          <w:color w:val="000000"/>
        </w:rPr>
        <w:t xml:space="preserve"> </w:t>
      </w:r>
      <w:r w:rsidR="007D0B81" w:rsidRPr="007D0B81">
        <w:rPr>
          <w:rFonts w:ascii="Times New Roman" w:hAnsi="Times New Roman" w:cs="Times New Roman"/>
          <w:i/>
          <w:color w:val="000000"/>
          <w:shd w:val="clear" w:color="auto" w:fill="FFFFFF"/>
        </w:rPr>
        <w:t xml:space="preserve">contra a decisão da </w:t>
      </w:r>
      <w:proofErr w:type="spellStart"/>
      <w:r w:rsidR="007D0B81" w:rsidRPr="007D0B81">
        <w:rPr>
          <w:rFonts w:ascii="Times New Roman" w:hAnsi="Times New Roman" w:cs="Times New Roman"/>
          <w:i/>
          <w:color w:val="000000"/>
          <w:shd w:val="clear" w:color="auto" w:fill="FFFFFF"/>
        </w:rPr>
        <w:t>Pregoira</w:t>
      </w:r>
      <w:proofErr w:type="spellEnd"/>
      <w:r w:rsidR="007D0B81" w:rsidRPr="007D0B81">
        <w:rPr>
          <w:rFonts w:ascii="Times New Roman" w:hAnsi="Times New Roman" w:cs="Times New Roman"/>
          <w:i/>
          <w:color w:val="000000"/>
          <w:shd w:val="clear" w:color="auto" w:fill="FFFFFF"/>
        </w:rPr>
        <w:t xml:space="preserve"> que considerou a empresa FLECHA TRANSPORTES E TURISMO, habilitada para o certame, conforme os fatos que serão aduzidos a seguir</w:t>
      </w:r>
      <w:r w:rsidR="007D0B81" w:rsidRPr="00A84824">
        <w:rPr>
          <w:rFonts w:ascii="Times New Roman" w:hAnsi="Times New Roman" w:cs="Times New Roman"/>
          <w:color w:val="000000"/>
          <w:shd w:val="clear" w:color="auto" w:fill="FFFFFF"/>
        </w:rPr>
        <w:t>.</w:t>
      </w:r>
      <w:r w:rsidR="007D0B81">
        <w:rPr>
          <w:rFonts w:ascii="Times New Roman" w:hAnsi="Times New Roman" w:cs="Times New Roman"/>
          <w:color w:val="000000"/>
          <w:shd w:val="clear" w:color="auto" w:fill="FFFFFF"/>
        </w:rPr>
        <w:t>" , no decorrer da leitura observo que</w:t>
      </w:r>
      <w:r w:rsidR="00A02E5D">
        <w:rPr>
          <w:rFonts w:ascii="Times New Roman" w:hAnsi="Times New Roman" w:cs="Times New Roman"/>
          <w:color w:val="000000"/>
          <w:shd w:val="clear" w:color="auto" w:fill="FFFFFF"/>
        </w:rPr>
        <w:t xml:space="preserve"> a mesma</w:t>
      </w:r>
      <w:r w:rsidR="007D0B81">
        <w:rPr>
          <w:rFonts w:ascii="Times New Roman" w:hAnsi="Times New Roman" w:cs="Times New Roman"/>
          <w:color w:val="000000"/>
          <w:shd w:val="clear" w:color="auto" w:fill="FFFFFF"/>
        </w:rPr>
        <w:t xml:space="preserve"> NÃO traz nenhum motivo</w:t>
      </w:r>
      <w:r w:rsidR="00A02E5D">
        <w:rPr>
          <w:rFonts w:ascii="Times New Roman" w:hAnsi="Times New Roman" w:cs="Times New Roman"/>
          <w:color w:val="000000"/>
          <w:shd w:val="clear" w:color="auto" w:fill="FFFFFF"/>
        </w:rPr>
        <w:t xml:space="preserve"> que</w:t>
      </w:r>
      <w:r w:rsidR="007D0B81">
        <w:rPr>
          <w:rFonts w:ascii="Times New Roman" w:hAnsi="Times New Roman" w:cs="Times New Roman"/>
          <w:color w:val="000000"/>
          <w:shd w:val="clear" w:color="auto" w:fill="FFFFFF"/>
        </w:rPr>
        <w:t xml:space="preserve"> inabilitaria a licitante recorrida</w:t>
      </w:r>
      <w:r>
        <w:rPr>
          <w:rFonts w:ascii="Times New Roman" w:hAnsi="Times New Roman" w:cs="Times New Roman"/>
          <w:color w:val="000000"/>
          <w:shd w:val="clear" w:color="auto" w:fill="FFFFFF"/>
        </w:rPr>
        <w:t>.</w:t>
      </w:r>
      <w:r w:rsidR="007D0B81">
        <w:rPr>
          <w:rFonts w:ascii="Times New Roman" w:hAnsi="Times New Roman" w:cs="Times New Roman"/>
          <w:color w:val="000000"/>
          <w:shd w:val="clear" w:color="auto" w:fill="FFFFFF"/>
        </w:rPr>
        <w:t xml:space="preserve"> </w:t>
      </w:r>
    </w:p>
    <w:p w:rsidR="003D7482" w:rsidRDefault="003D7482" w:rsidP="00231420">
      <w:pPr>
        <w:autoSpaceDE w:val="0"/>
        <w:autoSpaceDN w:val="0"/>
        <w:adjustRightInd w:val="0"/>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p>
    <w:p w:rsidR="003D7482" w:rsidRDefault="003D7482" w:rsidP="00231420">
      <w:pPr>
        <w:autoSpaceDE w:val="0"/>
        <w:autoSpaceDN w:val="0"/>
        <w:adjustRightInd w:val="0"/>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t>A sua peça recursal orbita em torno de questões de sessão anterior a esta, no caso sua inabilitação no item 01.</w:t>
      </w:r>
    </w:p>
    <w:p w:rsidR="003D7482" w:rsidRDefault="003D7482" w:rsidP="00231420">
      <w:pPr>
        <w:autoSpaceDE w:val="0"/>
        <w:autoSpaceDN w:val="0"/>
        <w:adjustRightInd w:val="0"/>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p>
    <w:p w:rsidR="003E49A6" w:rsidRDefault="003D7482" w:rsidP="003E49A6">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color w:val="000000"/>
          <w:shd w:val="clear" w:color="auto" w:fill="FFFFFF"/>
        </w:rPr>
        <w:tab/>
      </w:r>
      <w:r w:rsidR="006850F0" w:rsidRPr="001279D5">
        <w:rPr>
          <w:rFonts w:ascii="Times New Roman" w:hAnsi="Times New Roman" w:cs="Times New Roman"/>
          <w:bCs/>
          <w:color w:val="000000"/>
        </w:rPr>
        <w:t>A licitante (recorrente) acima qualificada</w:t>
      </w:r>
      <w:r w:rsidR="003666C4">
        <w:rPr>
          <w:rFonts w:ascii="Times New Roman" w:hAnsi="Times New Roman" w:cs="Times New Roman"/>
          <w:bCs/>
          <w:color w:val="000000"/>
        </w:rPr>
        <w:t xml:space="preserve">, além da </w:t>
      </w:r>
      <w:r w:rsidR="00231420">
        <w:rPr>
          <w:rFonts w:ascii="Times New Roman" w:hAnsi="Times New Roman" w:cs="Times New Roman"/>
          <w:bCs/>
          <w:color w:val="000000"/>
        </w:rPr>
        <w:t>intenção</w:t>
      </w:r>
      <w:r w:rsidR="003666C4">
        <w:rPr>
          <w:rFonts w:ascii="Times New Roman" w:hAnsi="Times New Roman" w:cs="Times New Roman"/>
          <w:bCs/>
          <w:color w:val="000000"/>
        </w:rPr>
        <w:t xml:space="preserve"> de recurso, </w:t>
      </w:r>
      <w:r w:rsidR="006850F0" w:rsidRPr="001279D5">
        <w:rPr>
          <w:rFonts w:ascii="Times New Roman" w:hAnsi="Times New Roman" w:cs="Times New Roman"/>
          <w:bCs/>
          <w:color w:val="000000"/>
        </w:rPr>
        <w:t xml:space="preserve"> protocolou, em 07/0</w:t>
      </w:r>
      <w:r w:rsidR="00231420">
        <w:rPr>
          <w:rFonts w:ascii="Times New Roman" w:hAnsi="Times New Roman" w:cs="Times New Roman"/>
          <w:bCs/>
          <w:color w:val="000000"/>
        </w:rPr>
        <w:t>2</w:t>
      </w:r>
      <w:r w:rsidR="006850F0" w:rsidRPr="001279D5">
        <w:rPr>
          <w:rFonts w:ascii="Times New Roman" w:hAnsi="Times New Roman" w:cs="Times New Roman"/>
          <w:bCs/>
          <w:color w:val="000000"/>
        </w:rPr>
        <w:t xml:space="preserve">/2018, às 13h00min, </w:t>
      </w:r>
      <w:r w:rsidR="00721C23" w:rsidRPr="001279D5">
        <w:rPr>
          <w:rFonts w:ascii="Times New Roman" w:hAnsi="Times New Roman" w:cs="Times New Roman"/>
          <w:bCs/>
          <w:color w:val="000000"/>
        </w:rPr>
        <w:t xml:space="preserve">o que chamou de </w:t>
      </w:r>
      <w:r w:rsidR="00721C23" w:rsidRPr="001279D5">
        <w:rPr>
          <w:rFonts w:ascii="Times New Roman" w:hAnsi="Times New Roman" w:cs="Times New Roman"/>
          <w:bCs/>
          <w:i/>
          <w:color w:val="000000"/>
        </w:rPr>
        <w:t xml:space="preserve">“Pedido de Reconsideração”, </w:t>
      </w:r>
      <w:r w:rsidR="00721C23" w:rsidRPr="001279D5">
        <w:rPr>
          <w:rFonts w:ascii="Times New Roman" w:hAnsi="Times New Roman" w:cs="Times New Roman"/>
          <w:bCs/>
          <w:color w:val="000000"/>
        </w:rPr>
        <w:t>contra o ato</w:t>
      </w:r>
      <w:r w:rsidR="0074603A" w:rsidRPr="001279D5">
        <w:rPr>
          <w:rFonts w:ascii="Times New Roman" w:hAnsi="Times New Roman" w:cs="Times New Roman"/>
          <w:bCs/>
          <w:color w:val="000000"/>
        </w:rPr>
        <w:t>, da Pregoeira</w:t>
      </w:r>
      <w:r w:rsidR="003D6FF9" w:rsidRPr="001279D5">
        <w:rPr>
          <w:rFonts w:ascii="Times New Roman" w:hAnsi="Times New Roman" w:cs="Times New Roman"/>
          <w:bCs/>
          <w:color w:val="000000"/>
        </w:rPr>
        <w:t xml:space="preserve"> Titular</w:t>
      </w:r>
      <w:r w:rsidR="0074603A" w:rsidRPr="001279D5">
        <w:rPr>
          <w:rFonts w:ascii="Times New Roman" w:hAnsi="Times New Roman" w:cs="Times New Roman"/>
          <w:bCs/>
          <w:color w:val="000000"/>
        </w:rPr>
        <w:t>,</w:t>
      </w:r>
      <w:r w:rsidR="00721C23" w:rsidRPr="001279D5">
        <w:rPr>
          <w:rFonts w:ascii="Times New Roman" w:hAnsi="Times New Roman" w:cs="Times New Roman"/>
          <w:bCs/>
          <w:color w:val="000000"/>
        </w:rPr>
        <w:t xml:space="preserve"> qu</w:t>
      </w:r>
      <w:r w:rsidR="0074603A" w:rsidRPr="001279D5">
        <w:rPr>
          <w:rFonts w:ascii="Times New Roman" w:hAnsi="Times New Roman" w:cs="Times New Roman"/>
          <w:bCs/>
          <w:color w:val="000000"/>
        </w:rPr>
        <w:t>e a inabilitou</w:t>
      </w:r>
      <w:r w:rsidR="00A51F18" w:rsidRPr="001279D5">
        <w:rPr>
          <w:rFonts w:ascii="Times New Roman" w:hAnsi="Times New Roman" w:cs="Times New Roman"/>
          <w:bCs/>
          <w:color w:val="000000"/>
        </w:rPr>
        <w:t>,</w:t>
      </w:r>
      <w:r w:rsidR="00A02E5D">
        <w:rPr>
          <w:rFonts w:ascii="Times New Roman" w:hAnsi="Times New Roman" w:cs="Times New Roman"/>
          <w:bCs/>
          <w:color w:val="000000"/>
        </w:rPr>
        <w:t xml:space="preserve"> </w:t>
      </w:r>
      <w:r w:rsidR="00A51F18" w:rsidRPr="001279D5">
        <w:rPr>
          <w:rFonts w:ascii="Times New Roman" w:hAnsi="Times New Roman" w:cs="Times New Roman"/>
          <w:bCs/>
          <w:color w:val="000000"/>
        </w:rPr>
        <w:t xml:space="preserve">para o LOTE I </w:t>
      </w:r>
      <w:r w:rsidR="0074603A" w:rsidRPr="001279D5">
        <w:rPr>
          <w:rFonts w:ascii="Times New Roman" w:hAnsi="Times New Roman" w:cs="Times New Roman"/>
          <w:bCs/>
          <w:color w:val="000000"/>
        </w:rPr>
        <w:t>no certame su</w:t>
      </w:r>
      <w:r w:rsidR="00A51F18" w:rsidRPr="001279D5">
        <w:rPr>
          <w:rFonts w:ascii="Times New Roman" w:hAnsi="Times New Roman" w:cs="Times New Roman"/>
          <w:bCs/>
          <w:color w:val="000000"/>
        </w:rPr>
        <w:t>pra, na sessão do</w:t>
      </w:r>
      <w:r w:rsidR="00020DB5" w:rsidRPr="001279D5">
        <w:rPr>
          <w:rFonts w:ascii="Times New Roman" w:hAnsi="Times New Roman" w:cs="Times New Roman"/>
          <w:bCs/>
          <w:color w:val="000000"/>
        </w:rPr>
        <w:t xml:space="preserve"> dia 30/11/2017.</w:t>
      </w:r>
      <w:r w:rsidR="003E49A6">
        <w:rPr>
          <w:rFonts w:ascii="Times New Roman" w:hAnsi="Times New Roman" w:cs="Times New Roman"/>
          <w:bCs/>
          <w:color w:val="000000"/>
        </w:rPr>
        <w:t xml:space="preserve"> </w:t>
      </w:r>
      <w:r>
        <w:rPr>
          <w:rFonts w:ascii="Times New Roman" w:hAnsi="Times New Roman" w:cs="Times New Roman"/>
          <w:bCs/>
          <w:color w:val="000000"/>
        </w:rPr>
        <w:t>Tanto a peça recursal quanto o Pedido de Reconsideração possuem o mesmo teor</w:t>
      </w:r>
      <w:r w:rsidR="00AE747C">
        <w:rPr>
          <w:rFonts w:ascii="Times New Roman" w:hAnsi="Times New Roman" w:cs="Times New Roman"/>
          <w:i/>
          <w:color w:val="222222"/>
          <w:shd w:val="clear" w:color="auto" w:fill="FFFFFF"/>
        </w:rPr>
        <w:t xml:space="preserve">. </w:t>
      </w:r>
      <w:r w:rsidR="004713BB">
        <w:rPr>
          <w:rFonts w:asciiTheme="minorHAnsi" w:hAnsiTheme="minorHAnsi" w:cs="Times New Roman"/>
          <w:bCs/>
          <w:color w:val="000000"/>
        </w:rPr>
        <w:t xml:space="preserve"> </w:t>
      </w:r>
    </w:p>
    <w:p w:rsidR="003E49A6" w:rsidRDefault="003E49A6" w:rsidP="003E49A6">
      <w:pPr>
        <w:autoSpaceDE w:val="0"/>
        <w:autoSpaceDN w:val="0"/>
        <w:adjustRightInd w:val="0"/>
        <w:spacing w:after="0" w:line="240" w:lineRule="auto"/>
        <w:jc w:val="both"/>
        <w:rPr>
          <w:rFonts w:ascii="Times New Roman" w:hAnsi="Times New Roman" w:cs="Times New Roman"/>
          <w:bCs/>
          <w:color w:val="000000"/>
        </w:rPr>
      </w:pPr>
    </w:p>
    <w:p w:rsidR="003E49A6" w:rsidRPr="00A02E5D" w:rsidRDefault="003E49A6" w:rsidP="00141F46">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hAnsi="Times New Roman" w:cs="Times New Roman"/>
          <w:bCs/>
          <w:color w:val="000000"/>
        </w:rPr>
        <w:lastRenderedPageBreak/>
        <w:tab/>
      </w:r>
      <w:r w:rsidRPr="00A02E5D">
        <w:rPr>
          <w:rFonts w:ascii="Times New Roman" w:hAnsi="Times New Roman" w:cs="Times New Roman"/>
          <w:bCs/>
          <w:color w:val="000000"/>
        </w:rPr>
        <w:t xml:space="preserve">Esclareço </w:t>
      </w:r>
      <w:r w:rsidR="006D6AF3" w:rsidRPr="00A02E5D">
        <w:rPr>
          <w:rFonts w:ascii="Times New Roman" w:hAnsi="Times New Roman" w:cs="Times New Roman"/>
          <w:shd w:val="clear" w:color="auto" w:fill="FFFFFF"/>
        </w:rPr>
        <w:t xml:space="preserve">que o valor a ser encontrado de 10% de </w:t>
      </w:r>
      <w:r w:rsidR="006D6AF3" w:rsidRPr="00A02E5D">
        <w:rPr>
          <w:rFonts w:ascii="Times New Roman" w:hAnsi="Times New Roman" w:cs="Times New Roman"/>
          <w:i/>
          <w:shd w:val="clear" w:color="auto" w:fill="FFFFFF"/>
        </w:rPr>
        <w:t xml:space="preserve">Patrimônio Líquido (licitantes constituídas a mais de um ano) ou Capital Social (empresas constituídas a menos de um ano) </w:t>
      </w:r>
      <w:r w:rsidR="006D6AF3" w:rsidRPr="00A02E5D">
        <w:rPr>
          <w:rFonts w:ascii="Times New Roman" w:hAnsi="Times New Roman" w:cs="Times New Roman"/>
          <w:shd w:val="clear" w:color="auto" w:fill="FFFFFF"/>
        </w:rPr>
        <w:t>deve ser calculado sobre o valor estimado para a contratação e não do valor ofertado – regra contida no § 3º da LF 8.666/93.</w:t>
      </w:r>
    </w:p>
    <w:p w:rsidR="003E49A6" w:rsidRPr="00A02E5D" w:rsidRDefault="003E49A6" w:rsidP="00141F46">
      <w:pPr>
        <w:autoSpaceDE w:val="0"/>
        <w:autoSpaceDN w:val="0"/>
        <w:adjustRightInd w:val="0"/>
        <w:spacing w:after="0" w:line="240" w:lineRule="auto"/>
        <w:jc w:val="both"/>
        <w:rPr>
          <w:rFonts w:ascii="Times New Roman" w:hAnsi="Times New Roman" w:cs="Times New Roman"/>
          <w:shd w:val="clear" w:color="auto" w:fill="FFFFFF"/>
        </w:rPr>
      </w:pPr>
    </w:p>
    <w:p w:rsidR="003E49A6" w:rsidRPr="00A02E5D" w:rsidRDefault="003E49A6" w:rsidP="00141F46">
      <w:pPr>
        <w:autoSpaceDE w:val="0"/>
        <w:autoSpaceDN w:val="0"/>
        <w:adjustRightInd w:val="0"/>
        <w:spacing w:after="0" w:line="240" w:lineRule="auto"/>
        <w:jc w:val="both"/>
        <w:rPr>
          <w:rFonts w:ascii="Times New Roman" w:hAnsi="Times New Roman" w:cs="Times New Roman"/>
          <w:shd w:val="clear" w:color="auto" w:fill="FFFFFF"/>
        </w:rPr>
      </w:pPr>
      <w:r w:rsidRPr="00A02E5D">
        <w:rPr>
          <w:rFonts w:ascii="Times New Roman" w:hAnsi="Times New Roman" w:cs="Times New Roman"/>
          <w:shd w:val="clear" w:color="auto" w:fill="FFFFFF"/>
        </w:rPr>
        <w:tab/>
      </w:r>
      <w:r w:rsidR="00B61966" w:rsidRPr="00A02E5D">
        <w:rPr>
          <w:rFonts w:ascii="Times New Roman" w:hAnsi="Times New Roman" w:cs="Times New Roman"/>
          <w:shd w:val="clear" w:color="auto" w:fill="FFFFFF"/>
        </w:rPr>
        <w:t xml:space="preserve">Para o Lote I o valor estimado </w:t>
      </w:r>
      <w:r w:rsidR="00096611" w:rsidRPr="00A02E5D">
        <w:rPr>
          <w:rFonts w:ascii="Times New Roman" w:hAnsi="Times New Roman" w:cs="Times New Roman"/>
          <w:shd w:val="clear" w:color="auto" w:fill="FFFFFF"/>
        </w:rPr>
        <w:t xml:space="preserve">da contratação </w:t>
      </w:r>
      <w:r w:rsidR="00B61966" w:rsidRPr="00A02E5D">
        <w:rPr>
          <w:rFonts w:ascii="Times New Roman" w:hAnsi="Times New Roman" w:cs="Times New Roman"/>
          <w:shd w:val="clear" w:color="auto" w:fill="FFFFFF"/>
        </w:rPr>
        <w:t>é de R$</w:t>
      </w:r>
      <w:r w:rsidR="00FB13B4" w:rsidRPr="00A02E5D">
        <w:rPr>
          <w:rFonts w:ascii="Times New Roman" w:hAnsi="Times New Roman" w:cs="Times New Roman"/>
          <w:shd w:val="clear" w:color="auto" w:fill="FFFFFF"/>
        </w:rPr>
        <w:t xml:space="preserve"> 2.295.048,00, par</w:t>
      </w:r>
      <w:r w:rsidR="00096611" w:rsidRPr="00A02E5D">
        <w:rPr>
          <w:rFonts w:ascii="Times New Roman" w:hAnsi="Times New Roman" w:cs="Times New Roman"/>
          <w:shd w:val="clear" w:color="auto" w:fill="FFFFFF"/>
        </w:rPr>
        <w:t>a o LOTE II é de R$ 647.976,00.</w:t>
      </w:r>
      <w:r w:rsidRPr="00A02E5D">
        <w:rPr>
          <w:rFonts w:ascii="Times New Roman" w:hAnsi="Times New Roman" w:cs="Times New Roman"/>
          <w:shd w:val="clear" w:color="auto" w:fill="FFFFFF"/>
        </w:rPr>
        <w:t xml:space="preserve"> </w:t>
      </w:r>
      <w:r w:rsidR="00FB13B4" w:rsidRPr="00A02E5D">
        <w:rPr>
          <w:rFonts w:ascii="Times New Roman" w:hAnsi="Times New Roman" w:cs="Times New Roman"/>
          <w:shd w:val="clear" w:color="auto" w:fill="FFFFFF"/>
        </w:rPr>
        <w:t>Os 10% sobre o valor da contratação, exigido como qualificação econômica, para arrematar o LOTE I é de R$ 229.504,80, para arremat</w:t>
      </w:r>
      <w:r w:rsidR="000A379E" w:rsidRPr="00A02E5D">
        <w:rPr>
          <w:rFonts w:ascii="Times New Roman" w:hAnsi="Times New Roman" w:cs="Times New Roman"/>
          <w:shd w:val="clear" w:color="auto" w:fill="FFFFFF"/>
        </w:rPr>
        <w:t>ar o LOTE II é de R$ 64.797,60.</w:t>
      </w:r>
      <w:r w:rsidR="00096611" w:rsidRPr="00A02E5D">
        <w:rPr>
          <w:rFonts w:ascii="Times New Roman" w:hAnsi="Times New Roman" w:cs="Times New Roman"/>
          <w:shd w:val="clear" w:color="auto" w:fill="FFFFFF"/>
        </w:rPr>
        <w:t xml:space="preserve"> A Recorrente comprovou possuir</w:t>
      </w:r>
      <w:r w:rsidR="00096611" w:rsidRPr="00A02E5D">
        <w:rPr>
          <w:rFonts w:ascii="Times New Roman" w:hAnsi="Times New Roman" w:cs="Times New Roman"/>
          <w:i/>
          <w:color w:val="000000"/>
          <w:shd w:val="clear" w:color="auto" w:fill="FFFFFF"/>
        </w:rPr>
        <w:t xml:space="preserve"> </w:t>
      </w:r>
      <w:r w:rsidR="00096611" w:rsidRPr="00A02E5D">
        <w:rPr>
          <w:rFonts w:ascii="Times New Roman" w:hAnsi="Times New Roman" w:cs="Times New Roman"/>
          <w:b/>
          <w:i/>
          <w:color w:val="000000"/>
          <w:shd w:val="clear" w:color="auto" w:fill="FFFFFF"/>
        </w:rPr>
        <w:t>“Patrimônio Líquido/ 2016 de R$ 119.308,73”.</w:t>
      </w:r>
    </w:p>
    <w:p w:rsidR="003E49A6" w:rsidRPr="00A02E5D" w:rsidRDefault="003E49A6" w:rsidP="00141F46">
      <w:pPr>
        <w:autoSpaceDE w:val="0"/>
        <w:autoSpaceDN w:val="0"/>
        <w:adjustRightInd w:val="0"/>
        <w:spacing w:after="0" w:line="240" w:lineRule="auto"/>
        <w:jc w:val="both"/>
        <w:rPr>
          <w:rFonts w:ascii="Times New Roman" w:hAnsi="Times New Roman" w:cs="Times New Roman"/>
          <w:shd w:val="clear" w:color="auto" w:fill="FFFFFF"/>
        </w:rPr>
      </w:pPr>
      <w:r w:rsidRPr="00A02E5D">
        <w:rPr>
          <w:rFonts w:ascii="Times New Roman" w:hAnsi="Times New Roman" w:cs="Times New Roman"/>
          <w:shd w:val="clear" w:color="auto" w:fill="FFFFFF"/>
        </w:rPr>
        <w:tab/>
      </w:r>
    </w:p>
    <w:p w:rsidR="000A379E" w:rsidRPr="00A02E5D" w:rsidRDefault="003E49A6" w:rsidP="00141F46">
      <w:pPr>
        <w:autoSpaceDE w:val="0"/>
        <w:autoSpaceDN w:val="0"/>
        <w:adjustRightInd w:val="0"/>
        <w:spacing w:after="0" w:line="240" w:lineRule="auto"/>
        <w:jc w:val="both"/>
        <w:rPr>
          <w:rFonts w:ascii="Times New Roman" w:hAnsi="Times New Roman" w:cs="Times New Roman"/>
          <w:shd w:val="clear" w:color="auto" w:fill="FFFFFF"/>
        </w:rPr>
      </w:pPr>
      <w:r w:rsidRPr="00A02E5D">
        <w:rPr>
          <w:rFonts w:ascii="Times New Roman" w:hAnsi="Times New Roman" w:cs="Times New Roman"/>
          <w:shd w:val="clear" w:color="auto" w:fill="FFFFFF"/>
        </w:rPr>
        <w:tab/>
      </w:r>
      <w:r w:rsidR="000A379E" w:rsidRPr="00A02E5D">
        <w:rPr>
          <w:rFonts w:ascii="Times New Roman" w:hAnsi="Times New Roman" w:cs="Times New Roman"/>
          <w:shd w:val="clear" w:color="auto" w:fill="FFFFFF"/>
        </w:rPr>
        <w:t>E</w:t>
      </w:r>
      <w:r w:rsidR="00FB13B4" w:rsidRPr="00A02E5D">
        <w:rPr>
          <w:rFonts w:ascii="Times New Roman" w:hAnsi="Times New Roman" w:cs="Times New Roman"/>
          <w:shd w:val="clear" w:color="auto" w:fill="FFFFFF"/>
        </w:rPr>
        <w:t>ntretanto, para arrematar os dois lotes de</w:t>
      </w:r>
      <w:r w:rsidR="00096611" w:rsidRPr="00A02E5D">
        <w:rPr>
          <w:rFonts w:ascii="Times New Roman" w:hAnsi="Times New Roman" w:cs="Times New Roman"/>
          <w:shd w:val="clear" w:color="auto" w:fill="FFFFFF"/>
        </w:rPr>
        <w:t>ve-se comprovar</w:t>
      </w:r>
      <w:r w:rsidR="00FB13B4" w:rsidRPr="00A02E5D">
        <w:rPr>
          <w:rFonts w:ascii="Times New Roman" w:hAnsi="Times New Roman" w:cs="Times New Roman"/>
          <w:shd w:val="clear" w:color="auto" w:fill="FFFFFF"/>
        </w:rPr>
        <w:t xml:space="preserve"> R$ 294.302,40</w:t>
      </w:r>
      <w:r w:rsidR="000A379E" w:rsidRPr="00A02E5D">
        <w:rPr>
          <w:rFonts w:ascii="Times New Roman" w:hAnsi="Times New Roman" w:cs="Times New Roman"/>
          <w:shd w:val="clear" w:color="auto" w:fill="FFFFFF"/>
        </w:rPr>
        <w:t>, pois o valor estimado da contratação com uma mesma licitante será o valor total da licitação. Corrobora</w:t>
      </w:r>
      <w:r w:rsidR="00DC3896" w:rsidRPr="00A02E5D">
        <w:rPr>
          <w:rFonts w:ascii="Times New Roman" w:hAnsi="Times New Roman" w:cs="Times New Roman"/>
          <w:shd w:val="clear" w:color="auto" w:fill="FFFFFF"/>
        </w:rPr>
        <w:t>m</w:t>
      </w:r>
      <w:r w:rsidR="000A379E" w:rsidRPr="00A02E5D">
        <w:rPr>
          <w:rFonts w:ascii="Times New Roman" w:hAnsi="Times New Roman" w:cs="Times New Roman"/>
          <w:shd w:val="clear" w:color="auto" w:fill="FFFFFF"/>
        </w:rPr>
        <w:t xml:space="preserve"> esse entendimento as decisões:</w:t>
      </w:r>
    </w:p>
    <w:p w:rsidR="000A379E" w:rsidRPr="00B71297" w:rsidRDefault="000A379E" w:rsidP="00B71297">
      <w:pPr>
        <w:autoSpaceDE w:val="0"/>
        <w:autoSpaceDN w:val="0"/>
        <w:adjustRightInd w:val="0"/>
        <w:spacing w:after="0" w:line="240" w:lineRule="auto"/>
        <w:ind w:firstLine="1134"/>
        <w:jc w:val="both"/>
        <w:rPr>
          <w:rFonts w:asciiTheme="minorHAnsi" w:hAnsiTheme="minorHAnsi" w:cstheme="minorHAnsi"/>
          <w:sz w:val="20"/>
          <w:szCs w:val="20"/>
          <w:shd w:val="clear" w:color="auto" w:fill="FFFFFF"/>
        </w:rPr>
      </w:pPr>
    </w:p>
    <w:p w:rsidR="000A379E" w:rsidRPr="00A02E5D" w:rsidRDefault="000A379E" w:rsidP="00B71297">
      <w:pPr>
        <w:autoSpaceDE w:val="0"/>
        <w:autoSpaceDN w:val="0"/>
        <w:adjustRightInd w:val="0"/>
        <w:spacing w:after="0" w:line="240" w:lineRule="auto"/>
        <w:ind w:left="2268" w:firstLine="1134"/>
        <w:jc w:val="both"/>
        <w:rPr>
          <w:rFonts w:ascii="Times New Roman" w:hAnsi="Times New Roman" w:cs="Times New Roman"/>
          <w:sz w:val="20"/>
          <w:szCs w:val="20"/>
          <w:shd w:val="clear" w:color="auto" w:fill="FFFFFF"/>
        </w:rPr>
      </w:pPr>
      <w:r w:rsidRPr="00A02E5D">
        <w:rPr>
          <w:rFonts w:ascii="Times New Roman" w:hAnsi="Times New Roman" w:cs="Times New Roman"/>
          <w:sz w:val="20"/>
          <w:szCs w:val="20"/>
          <w:shd w:val="clear" w:color="auto" w:fill="FFFFFF"/>
        </w:rPr>
        <w:t>Do TCE/RO</w:t>
      </w:r>
    </w:p>
    <w:p w:rsidR="000A379E" w:rsidRPr="00A02E5D" w:rsidRDefault="000A379E" w:rsidP="00B71297">
      <w:pPr>
        <w:autoSpaceDE w:val="0"/>
        <w:autoSpaceDN w:val="0"/>
        <w:adjustRightInd w:val="0"/>
        <w:spacing w:after="0" w:line="240" w:lineRule="auto"/>
        <w:ind w:left="3402"/>
        <w:jc w:val="both"/>
        <w:rPr>
          <w:rFonts w:ascii="Times New Roman" w:hAnsi="Times New Roman" w:cs="Times New Roman"/>
          <w:sz w:val="20"/>
          <w:szCs w:val="20"/>
        </w:rPr>
      </w:pPr>
      <w:r w:rsidRPr="00A02E5D">
        <w:rPr>
          <w:rFonts w:ascii="Times New Roman" w:hAnsi="Times New Roman" w:cs="Times New Roman"/>
          <w:sz w:val="20"/>
          <w:szCs w:val="20"/>
        </w:rPr>
        <w:t xml:space="preserve">“que reabra a fase de habilitação a fim de anular as habilitações realizadas sem atentar para o entendimento de que o somatório dos valores dos itens vencedores por cada licitante deve ser considerado para a aferição do atendimento da exigência </w:t>
      </w:r>
      <w:proofErr w:type="spellStart"/>
      <w:r w:rsidRPr="00A02E5D">
        <w:rPr>
          <w:rFonts w:ascii="Times New Roman" w:hAnsi="Times New Roman" w:cs="Times New Roman"/>
          <w:sz w:val="20"/>
          <w:szCs w:val="20"/>
        </w:rPr>
        <w:t>editalícia</w:t>
      </w:r>
      <w:proofErr w:type="spellEnd"/>
      <w:r w:rsidRPr="00A02E5D">
        <w:rPr>
          <w:rFonts w:ascii="Times New Roman" w:hAnsi="Times New Roman" w:cs="Times New Roman"/>
          <w:sz w:val="20"/>
          <w:szCs w:val="20"/>
        </w:rPr>
        <w:t xml:space="preserve"> relativa à </w:t>
      </w:r>
      <w:proofErr w:type="spellStart"/>
      <w:r w:rsidRPr="00A02E5D">
        <w:rPr>
          <w:rFonts w:ascii="Times New Roman" w:hAnsi="Times New Roman" w:cs="Times New Roman"/>
          <w:sz w:val="20"/>
          <w:szCs w:val="20"/>
        </w:rPr>
        <w:t>qualificaço</w:t>
      </w:r>
      <w:proofErr w:type="spellEnd"/>
      <w:r w:rsidRPr="00A02E5D">
        <w:rPr>
          <w:rFonts w:ascii="Times New Roman" w:hAnsi="Times New Roman" w:cs="Times New Roman"/>
          <w:sz w:val="20"/>
          <w:szCs w:val="20"/>
        </w:rPr>
        <w:t xml:space="preserve"> econômico-financeira.” (DM-GCPCN-TC 0284/2017)</w:t>
      </w:r>
    </w:p>
    <w:p w:rsidR="007E2B40" w:rsidRPr="00A02E5D" w:rsidRDefault="007E2B40" w:rsidP="00B71297">
      <w:pPr>
        <w:autoSpaceDE w:val="0"/>
        <w:autoSpaceDN w:val="0"/>
        <w:adjustRightInd w:val="0"/>
        <w:spacing w:after="0" w:line="240" w:lineRule="auto"/>
        <w:ind w:left="3402"/>
        <w:jc w:val="both"/>
        <w:rPr>
          <w:rFonts w:ascii="Times New Roman" w:hAnsi="Times New Roman" w:cs="Times New Roman"/>
          <w:sz w:val="20"/>
          <w:szCs w:val="20"/>
        </w:rPr>
      </w:pPr>
    </w:p>
    <w:p w:rsidR="007E2B40" w:rsidRPr="00A02E5D" w:rsidRDefault="007E2B40" w:rsidP="00B71297">
      <w:pPr>
        <w:autoSpaceDE w:val="0"/>
        <w:autoSpaceDN w:val="0"/>
        <w:adjustRightInd w:val="0"/>
        <w:spacing w:after="0" w:line="240" w:lineRule="auto"/>
        <w:ind w:left="3402"/>
        <w:jc w:val="both"/>
        <w:rPr>
          <w:rFonts w:ascii="Times New Roman" w:hAnsi="Times New Roman" w:cs="Times New Roman"/>
          <w:sz w:val="20"/>
          <w:szCs w:val="20"/>
        </w:rPr>
      </w:pPr>
      <w:r w:rsidRPr="00A02E5D">
        <w:rPr>
          <w:rFonts w:ascii="Times New Roman" w:hAnsi="Times New Roman" w:cs="Times New Roman"/>
          <w:sz w:val="20"/>
          <w:szCs w:val="20"/>
        </w:rPr>
        <w:t>DO TCU</w:t>
      </w:r>
    </w:p>
    <w:p w:rsidR="007E2B40" w:rsidRPr="00A02E5D" w:rsidRDefault="007E2B40" w:rsidP="00B71297">
      <w:pPr>
        <w:spacing w:after="0" w:line="240" w:lineRule="auto"/>
        <w:ind w:left="3402"/>
        <w:jc w:val="both"/>
        <w:rPr>
          <w:rFonts w:ascii="Times New Roman" w:hAnsi="Times New Roman" w:cs="Times New Roman"/>
          <w:bCs/>
          <w:i/>
          <w:sz w:val="20"/>
          <w:szCs w:val="20"/>
          <w:lang w:eastAsia="pt-BR"/>
        </w:rPr>
      </w:pPr>
      <w:r w:rsidRPr="00A02E5D">
        <w:rPr>
          <w:rFonts w:ascii="Times New Roman" w:hAnsi="Times New Roman" w:cs="Times New Roman"/>
          <w:bCs/>
          <w:i/>
          <w:sz w:val="20"/>
          <w:szCs w:val="20"/>
          <w:lang w:eastAsia="pt-BR"/>
        </w:rPr>
        <w:t>“3.1.  </w:t>
      </w:r>
      <w:r w:rsidRPr="00A02E5D">
        <w:rPr>
          <w:rFonts w:ascii="Times New Roman" w:hAnsi="Times New Roman" w:cs="Times New Roman"/>
          <w:bCs/>
          <w:i/>
          <w:sz w:val="20"/>
          <w:szCs w:val="20"/>
          <w:u w:val="single"/>
          <w:lang w:eastAsia="pt-BR"/>
        </w:rPr>
        <w:t>Subitem 1.1.3 do edital do Pregão 2013/14110</w:t>
      </w:r>
      <w:r w:rsidRPr="00A02E5D">
        <w:rPr>
          <w:rFonts w:ascii="Times New Roman" w:hAnsi="Times New Roman" w:cs="Times New Roman"/>
          <w:bCs/>
          <w:i/>
          <w:sz w:val="20"/>
          <w:szCs w:val="20"/>
          <w:lang w:eastAsia="pt-BR"/>
        </w:rPr>
        <w:t xml:space="preserve">, peça 3, p. 23: </w:t>
      </w:r>
    </w:p>
    <w:p w:rsidR="007E2B40" w:rsidRPr="00A02E5D" w:rsidRDefault="007E2B40" w:rsidP="00B71297">
      <w:pPr>
        <w:spacing w:after="0" w:line="240" w:lineRule="auto"/>
        <w:ind w:left="3402"/>
        <w:jc w:val="both"/>
        <w:rPr>
          <w:rFonts w:ascii="Times New Roman" w:hAnsi="Times New Roman" w:cs="Times New Roman"/>
          <w:bCs/>
          <w:i/>
          <w:sz w:val="20"/>
          <w:szCs w:val="20"/>
          <w:lang w:eastAsia="pt-BR"/>
        </w:rPr>
      </w:pPr>
      <w:r w:rsidRPr="00A02E5D">
        <w:rPr>
          <w:rFonts w:ascii="Times New Roman" w:hAnsi="Times New Roman" w:cs="Times New Roman"/>
          <w:bCs/>
          <w:i/>
          <w:sz w:val="20"/>
          <w:szCs w:val="20"/>
          <w:lang w:eastAsia="pt-BR"/>
        </w:rPr>
        <w:t xml:space="preserve">‘1.1.3 comprovar possuir </w:t>
      </w:r>
      <w:r w:rsidRPr="00A02E5D">
        <w:rPr>
          <w:rFonts w:ascii="Times New Roman" w:hAnsi="Times New Roman" w:cs="Times New Roman"/>
          <w:bCs/>
          <w:i/>
          <w:sz w:val="20"/>
          <w:szCs w:val="20"/>
          <w:u w:val="single"/>
          <w:lang w:eastAsia="pt-BR"/>
        </w:rPr>
        <w:t>patrimônio líquido igual ou superior a R$ 1.258.000,00</w:t>
      </w:r>
      <w:r w:rsidRPr="00A02E5D">
        <w:rPr>
          <w:rFonts w:ascii="Times New Roman" w:hAnsi="Times New Roman" w:cs="Times New Roman"/>
          <w:bCs/>
          <w:i/>
          <w:sz w:val="20"/>
          <w:szCs w:val="20"/>
          <w:lang w:eastAsia="pt-BR"/>
        </w:rPr>
        <w:t xml:space="preserve"> (um milhão e duzentos e cinquenta e oito mil reais) para o lote 5; </w:t>
      </w:r>
      <w:r w:rsidRPr="00A02E5D">
        <w:rPr>
          <w:rFonts w:ascii="Times New Roman" w:hAnsi="Times New Roman" w:cs="Times New Roman"/>
          <w:bCs/>
          <w:i/>
          <w:sz w:val="20"/>
          <w:szCs w:val="20"/>
          <w:u w:val="single"/>
          <w:lang w:eastAsia="pt-BR"/>
        </w:rPr>
        <w:t>R$ 1.578.000,00</w:t>
      </w:r>
      <w:r w:rsidRPr="00A02E5D">
        <w:rPr>
          <w:rFonts w:ascii="Times New Roman" w:hAnsi="Times New Roman" w:cs="Times New Roman"/>
          <w:bCs/>
          <w:i/>
          <w:sz w:val="20"/>
          <w:szCs w:val="20"/>
          <w:lang w:eastAsia="pt-BR"/>
        </w:rPr>
        <w:t xml:space="preserve"> (um milhão e quinhentos e setenta e oito mil reais) para o lote 7 e </w:t>
      </w:r>
      <w:r w:rsidRPr="00A02E5D">
        <w:rPr>
          <w:rFonts w:ascii="Times New Roman" w:hAnsi="Times New Roman" w:cs="Times New Roman"/>
          <w:bCs/>
          <w:i/>
          <w:sz w:val="20"/>
          <w:szCs w:val="20"/>
          <w:u w:val="single"/>
          <w:lang w:eastAsia="pt-BR"/>
        </w:rPr>
        <w:t>R$ 995.000,00</w:t>
      </w:r>
      <w:r w:rsidRPr="00A02E5D">
        <w:rPr>
          <w:rFonts w:ascii="Times New Roman" w:hAnsi="Times New Roman" w:cs="Times New Roman"/>
          <w:bCs/>
          <w:i/>
          <w:sz w:val="20"/>
          <w:szCs w:val="20"/>
          <w:lang w:eastAsia="pt-BR"/>
        </w:rPr>
        <w:t xml:space="preserve"> (novecentos e noventa e cinco mil reais) para o lote 10. </w:t>
      </w:r>
    </w:p>
    <w:p w:rsidR="007E2B40" w:rsidRPr="00A02E5D" w:rsidRDefault="007E2B40" w:rsidP="00B71297">
      <w:pPr>
        <w:spacing w:after="0" w:line="240" w:lineRule="auto"/>
        <w:ind w:left="3402"/>
        <w:jc w:val="both"/>
        <w:rPr>
          <w:rFonts w:ascii="Times New Roman" w:hAnsi="Times New Roman" w:cs="Times New Roman"/>
          <w:bCs/>
          <w:i/>
          <w:sz w:val="20"/>
          <w:szCs w:val="20"/>
          <w:lang w:eastAsia="pt-BR"/>
        </w:rPr>
      </w:pPr>
      <w:r w:rsidRPr="00A02E5D">
        <w:rPr>
          <w:rFonts w:ascii="Times New Roman" w:hAnsi="Times New Roman" w:cs="Times New Roman"/>
          <w:bCs/>
          <w:i/>
          <w:sz w:val="20"/>
          <w:szCs w:val="20"/>
          <w:lang w:eastAsia="pt-BR"/>
        </w:rPr>
        <w:t xml:space="preserve">- A comprovação será feita mediante apresentação do balanço patrimonial e demonstrações contábeis do último exercício social, já exigíveis e apresentados na forma da legislação em vigor. </w:t>
      </w:r>
    </w:p>
    <w:p w:rsidR="007E2B40" w:rsidRPr="00A02E5D" w:rsidRDefault="007E2B40" w:rsidP="00B71297">
      <w:pPr>
        <w:spacing w:after="0" w:line="240" w:lineRule="auto"/>
        <w:ind w:left="3402"/>
        <w:jc w:val="both"/>
        <w:rPr>
          <w:rFonts w:ascii="Times New Roman" w:hAnsi="Times New Roman" w:cs="Times New Roman"/>
          <w:bCs/>
          <w:i/>
          <w:sz w:val="20"/>
          <w:szCs w:val="20"/>
          <w:lang w:eastAsia="pt-BR"/>
        </w:rPr>
      </w:pPr>
      <w:r w:rsidRPr="00A02E5D">
        <w:rPr>
          <w:rFonts w:ascii="Times New Roman" w:hAnsi="Times New Roman" w:cs="Times New Roman"/>
          <w:bCs/>
          <w:i/>
          <w:sz w:val="20"/>
          <w:szCs w:val="20"/>
          <w:u w:val="single"/>
          <w:lang w:eastAsia="pt-BR"/>
        </w:rPr>
        <w:t>Observação</w:t>
      </w:r>
      <w:r w:rsidRPr="00A02E5D">
        <w:rPr>
          <w:rFonts w:ascii="Times New Roman" w:hAnsi="Times New Roman" w:cs="Times New Roman"/>
          <w:bCs/>
          <w:i/>
          <w:sz w:val="20"/>
          <w:szCs w:val="20"/>
          <w:lang w:eastAsia="pt-BR"/>
        </w:rPr>
        <w:t>: Na hipótese de o mesmo licitante cotar menor lance de preço para mais de um lote, deverá comprovar possuir patrimônio líquido igual ou superior à soma dos valores exigidos para os respectivos lotes.’ (grifou-se)</w:t>
      </w:r>
    </w:p>
    <w:p w:rsidR="007E2B40" w:rsidRPr="00A02E5D" w:rsidRDefault="007E2B40" w:rsidP="00B71297">
      <w:pPr>
        <w:spacing w:after="0" w:line="240" w:lineRule="auto"/>
        <w:ind w:left="3402"/>
        <w:jc w:val="both"/>
        <w:rPr>
          <w:rFonts w:ascii="Times New Roman" w:hAnsi="Times New Roman" w:cs="Times New Roman"/>
          <w:bCs/>
          <w:i/>
          <w:sz w:val="20"/>
          <w:szCs w:val="20"/>
          <w:lang w:eastAsia="pt-BR"/>
        </w:rPr>
      </w:pPr>
      <w:r w:rsidRPr="00A02E5D">
        <w:rPr>
          <w:rFonts w:ascii="Times New Roman" w:hAnsi="Times New Roman" w:cs="Times New Roman"/>
          <w:bCs/>
          <w:i/>
          <w:sz w:val="20"/>
          <w:szCs w:val="20"/>
          <w:lang w:eastAsia="pt-BR"/>
        </w:rPr>
        <w:t>[...]</w:t>
      </w:r>
    </w:p>
    <w:p w:rsidR="00B71297" w:rsidRPr="00A02E5D" w:rsidRDefault="00B71297" w:rsidP="00B71297">
      <w:pPr>
        <w:spacing w:after="0" w:line="240" w:lineRule="auto"/>
        <w:ind w:left="3402"/>
        <w:jc w:val="both"/>
        <w:rPr>
          <w:rFonts w:ascii="Times New Roman" w:hAnsi="Times New Roman" w:cs="Times New Roman"/>
          <w:bCs/>
          <w:i/>
          <w:sz w:val="20"/>
          <w:szCs w:val="20"/>
          <w:lang w:eastAsia="pt-BR"/>
        </w:rPr>
      </w:pPr>
      <w:r w:rsidRPr="00A02E5D">
        <w:rPr>
          <w:rFonts w:ascii="Times New Roman" w:hAnsi="Times New Roman" w:cs="Times New Roman"/>
          <w:bCs/>
          <w:i/>
          <w:sz w:val="20"/>
          <w:szCs w:val="20"/>
          <w:lang w:eastAsia="pt-BR"/>
        </w:rPr>
        <w:t xml:space="preserve">4.2. Passa-se, então, à análise do requisito do </w:t>
      </w:r>
      <w:r w:rsidRPr="00A02E5D">
        <w:rPr>
          <w:rFonts w:ascii="Times New Roman" w:hAnsi="Times New Roman" w:cs="Times New Roman"/>
          <w:b/>
          <w:bCs/>
          <w:i/>
          <w:sz w:val="20"/>
          <w:szCs w:val="20"/>
          <w:lang w:eastAsia="pt-BR"/>
        </w:rPr>
        <w:t>fumus boni iuris</w:t>
      </w:r>
      <w:r w:rsidRPr="00A02E5D">
        <w:rPr>
          <w:rFonts w:ascii="Times New Roman" w:hAnsi="Times New Roman" w:cs="Times New Roman"/>
          <w:bCs/>
          <w:i/>
          <w:sz w:val="20"/>
          <w:szCs w:val="20"/>
          <w:lang w:eastAsia="pt-BR"/>
        </w:rPr>
        <w:t>.</w:t>
      </w:r>
    </w:p>
    <w:p w:rsidR="00B71297" w:rsidRPr="00A02E5D" w:rsidRDefault="00B71297" w:rsidP="00B71297">
      <w:pPr>
        <w:spacing w:after="0" w:line="240" w:lineRule="auto"/>
        <w:ind w:left="3402"/>
        <w:jc w:val="both"/>
        <w:rPr>
          <w:rFonts w:ascii="Times New Roman" w:hAnsi="Times New Roman" w:cs="Times New Roman"/>
          <w:bCs/>
          <w:i/>
          <w:sz w:val="20"/>
          <w:szCs w:val="20"/>
          <w:lang w:eastAsia="pt-BR"/>
        </w:rPr>
      </w:pPr>
      <w:r w:rsidRPr="00A02E5D">
        <w:rPr>
          <w:rFonts w:ascii="Times New Roman" w:hAnsi="Times New Roman" w:cs="Times New Roman"/>
          <w:bCs/>
          <w:i/>
          <w:sz w:val="20"/>
          <w:szCs w:val="20"/>
          <w:lang w:eastAsia="pt-BR"/>
        </w:rPr>
        <w:t>4.3. O argumento da representante de que o valor do patrimônio líquido exigido no subitem 1.1.3 do edital (peça 3, p. 23), reproduzido no parágrafo 3.1 acima, foi aferido com base no valor estimado para a contratação no período de trinta meses (Cláusula Quarta da minuta de contrato, peça 3, p. 41) e, portanto, seria excessivo, não procede.</w:t>
      </w:r>
    </w:p>
    <w:p w:rsidR="007E2B40" w:rsidRPr="00A02E5D" w:rsidRDefault="00B71297" w:rsidP="00B71297">
      <w:pPr>
        <w:autoSpaceDE w:val="0"/>
        <w:autoSpaceDN w:val="0"/>
        <w:adjustRightInd w:val="0"/>
        <w:spacing w:after="0" w:line="240" w:lineRule="auto"/>
        <w:ind w:left="3402"/>
        <w:jc w:val="both"/>
        <w:rPr>
          <w:rFonts w:ascii="Times New Roman" w:hAnsi="Times New Roman" w:cs="Times New Roman"/>
          <w:i/>
          <w:sz w:val="20"/>
          <w:szCs w:val="20"/>
        </w:rPr>
      </w:pPr>
      <w:r w:rsidRPr="00A02E5D">
        <w:rPr>
          <w:rFonts w:ascii="Times New Roman" w:hAnsi="Times New Roman" w:cs="Times New Roman"/>
          <w:i/>
          <w:sz w:val="20"/>
          <w:szCs w:val="20"/>
        </w:rPr>
        <w:t>Voto</w:t>
      </w:r>
    </w:p>
    <w:p w:rsidR="00B71297" w:rsidRPr="00A02E5D" w:rsidRDefault="00B71297" w:rsidP="00B71297">
      <w:pPr>
        <w:autoSpaceDE w:val="0"/>
        <w:autoSpaceDN w:val="0"/>
        <w:adjustRightInd w:val="0"/>
        <w:spacing w:after="0" w:line="240" w:lineRule="auto"/>
        <w:ind w:left="3402"/>
        <w:jc w:val="both"/>
        <w:rPr>
          <w:rFonts w:ascii="Times New Roman" w:hAnsi="Times New Roman" w:cs="Times New Roman"/>
          <w:i/>
          <w:sz w:val="20"/>
          <w:szCs w:val="20"/>
        </w:rPr>
      </w:pPr>
      <w:r w:rsidRPr="00A02E5D">
        <w:rPr>
          <w:rFonts w:ascii="Times New Roman" w:hAnsi="Times New Roman" w:cs="Times New Roman"/>
          <w:i/>
          <w:sz w:val="20"/>
          <w:szCs w:val="20"/>
        </w:rPr>
        <w:t>[...]</w:t>
      </w:r>
    </w:p>
    <w:p w:rsidR="00B71297" w:rsidRPr="00A02E5D" w:rsidRDefault="00B71297" w:rsidP="00B71297">
      <w:pPr>
        <w:pStyle w:val="Normal0"/>
        <w:tabs>
          <w:tab w:val="left" w:pos="851"/>
        </w:tabs>
        <w:ind w:left="3402"/>
        <w:jc w:val="both"/>
        <w:rPr>
          <w:i/>
          <w:sz w:val="20"/>
          <w:szCs w:val="20"/>
          <w:lang w:eastAsia="pt-BR"/>
        </w:rPr>
      </w:pPr>
      <w:r w:rsidRPr="00A02E5D">
        <w:rPr>
          <w:i/>
          <w:sz w:val="20"/>
          <w:szCs w:val="20"/>
          <w:lang w:eastAsia="pt-BR"/>
        </w:rPr>
        <w:t>4. Concordo integralmente com o exame realizado pela unidade técnica e também com suas conclusões e encaminhamento proposto.</w:t>
      </w:r>
    </w:p>
    <w:p w:rsidR="00B71297" w:rsidRPr="00A02E5D" w:rsidRDefault="00B71297" w:rsidP="00B71297">
      <w:pPr>
        <w:keepNext/>
        <w:ind w:left="3402"/>
        <w:jc w:val="both"/>
        <w:outlineLvl w:val="0"/>
        <w:rPr>
          <w:rFonts w:ascii="Times New Roman" w:hAnsi="Times New Roman" w:cs="Times New Roman"/>
          <w:sz w:val="20"/>
          <w:szCs w:val="20"/>
          <w:lang w:eastAsia="pt-BR"/>
        </w:rPr>
      </w:pPr>
      <w:r w:rsidRPr="00A02E5D">
        <w:rPr>
          <w:rFonts w:ascii="Times New Roman" w:hAnsi="Times New Roman" w:cs="Times New Roman"/>
          <w:i/>
          <w:sz w:val="20"/>
          <w:szCs w:val="20"/>
          <w:lang w:eastAsia="pt-BR"/>
        </w:rPr>
        <w:t xml:space="preserve">5. Quanto à </w:t>
      </w:r>
      <w:r w:rsidRPr="00A02E5D">
        <w:rPr>
          <w:rFonts w:ascii="Times New Roman" w:hAnsi="Times New Roman" w:cs="Times New Roman"/>
          <w:bCs/>
          <w:i/>
          <w:sz w:val="20"/>
          <w:szCs w:val="20"/>
          <w:lang w:eastAsia="pt-BR"/>
        </w:rPr>
        <w:t xml:space="preserve">qualificação econômico-financeira das licitantes, o edital apenas </w:t>
      </w:r>
      <w:r w:rsidRPr="00A02E5D">
        <w:rPr>
          <w:rFonts w:ascii="Times New Roman" w:hAnsi="Times New Roman" w:cs="Times New Roman"/>
          <w:i/>
          <w:sz w:val="20"/>
          <w:szCs w:val="20"/>
          <w:lang w:eastAsia="pt-BR"/>
        </w:rPr>
        <w:t xml:space="preserve">observou o previsto no art. 31, §§ 2º e 3º, da Lei nº 8.666/1993, que permite a exigência de demonstração de patrimônio líquido mínimo de até 10% do valor estimado da contratação. Esse limite foi devidamente respeitado nas regras do </w:t>
      </w:r>
      <w:r w:rsidRPr="00A02E5D">
        <w:rPr>
          <w:rFonts w:ascii="Times New Roman" w:hAnsi="Times New Roman" w:cs="Times New Roman"/>
          <w:i/>
          <w:sz w:val="20"/>
          <w:szCs w:val="20"/>
          <w:lang w:eastAsia="pt-BR"/>
        </w:rPr>
        <w:lastRenderedPageBreak/>
        <w:t xml:space="preserve">certame.” </w:t>
      </w:r>
      <w:r w:rsidRPr="00A02E5D">
        <w:rPr>
          <w:rFonts w:ascii="Times New Roman" w:hAnsi="Times New Roman" w:cs="Times New Roman"/>
          <w:sz w:val="20"/>
          <w:szCs w:val="20"/>
          <w:lang w:eastAsia="pt-BR"/>
        </w:rPr>
        <w:t>(</w:t>
      </w:r>
      <w:r w:rsidRPr="00A02E5D">
        <w:rPr>
          <w:rFonts w:ascii="Times New Roman" w:hAnsi="Times New Roman" w:cs="Times New Roman"/>
          <w:color w:val="000000"/>
          <w:sz w:val="20"/>
          <w:szCs w:val="20"/>
        </w:rPr>
        <w:t xml:space="preserve">Ata n° 47/2013 – Plenário, </w:t>
      </w:r>
      <w:r w:rsidRPr="00A02E5D">
        <w:rPr>
          <w:rFonts w:ascii="Times New Roman" w:hAnsi="Times New Roman" w:cs="Times New Roman"/>
          <w:sz w:val="20"/>
          <w:szCs w:val="20"/>
          <w:lang w:eastAsia="pt-BR"/>
        </w:rPr>
        <w:t xml:space="preserve">TC-028.872/2013-4, </w:t>
      </w:r>
      <w:r w:rsidRPr="00A02E5D">
        <w:rPr>
          <w:rFonts w:ascii="Times New Roman" w:hAnsi="Times New Roman" w:cs="Times New Roman"/>
          <w:color w:val="000000"/>
          <w:sz w:val="20"/>
          <w:szCs w:val="20"/>
        </w:rPr>
        <w:t>AC-3220-47/13-P.)</w:t>
      </w:r>
    </w:p>
    <w:p w:rsidR="0055603E" w:rsidRPr="00A02E5D" w:rsidRDefault="008D11C5" w:rsidP="00141F46">
      <w:pPr>
        <w:autoSpaceDE w:val="0"/>
        <w:autoSpaceDN w:val="0"/>
        <w:adjustRightInd w:val="0"/>
        <w:spacing w:after="0" w:line="240" w:lineRule="auto"/>
        <w:ind w:firstLine="1134"/>
        <w:jc w:val="both"/>
        <w:rPr>
          <w:rFonts w:ascii="Times New Roman" w:hAnsi="Times New Roman" w:cs="Times New Roman"/>
          <w:shd w:val="clear" w:color="auto" w:fill="FFFFFF"/>
        </w:rPr>
      </w:pPr>
      <w:r w:rsidRPr="00A02E5D">
        <w:rPr>
          <w:rFonts w:ascii="Times New Roman" w:hAnsi="Times New Roman" w:cs="Times New Roman"/>
          <w:shd w:val="clear" w:color="auto" w:fill="FFFFFF"/>
        </w:rPr>
        <w:t>Sobre o que quis dizer a Recorrente com “</w:t>
      </w:r>
      <w:r w:rsidRPr="00A02E5D">
        <w:rPr>
          <w:rFonts w:ascii="Times New Roman" w:hAnsi="Times New Roman" w:cs="Times New Roman"/>
          <w:bCs/>
          <w:i/>
          <w:color w:val="000000"/>
        </w:rPr>
        <w:t xml:space="preserve">certame é do tipo do tipo MENOR PREÇO sob o regime de empreitada </w:t>
      </w:r>
      <w:r w:rsidRPr="00A02E5D">
        <w:rPr>
          <w:rFonts w:ascii="Times New Roman" w:hAnsi="Times New Roman" w:cs="Times New Roman"/>
          <w:b/>
          <w:bCs/>
          <w:i/>
          <w:color w:val="000000"/>
        </w:rPr>
        <w:t>por preço unitário,...</w:t>
      </w:r>
      <w:r w:rsidRPr="00A02E5D">
        <w:rPr>
          <w:rFonts w:ascii="Times New Roman" w:hAnsi="Times New Roman" w:cs="Times New Roman"/>
          <w:bCs/>
          <w:i/>
          <w:color w:val="000000"/>
        </w:rPr>
        <w:t xml:space="preserve"> já que não foi observado apenas um erro formal da pregoeira ao tempo da análise das propostas.”,</w:t>
      </w:r>
      <w:r w:rsidRPr="00A02E5D">
        <w:rPr>
          <w:rFonts w:ascii="Times New Roman" w:hAnsi="Times New Roman" w:cs="Times New Roman"/>
          <w:b/>
          <w:bCs/>
          <w:i/>
          <w:color w:val="000000"/>
        </w:rPr>
        <w:t xml:space="preserve"> </w:t>
      </w:r>
      <w:r w:rsidRPr="00A02E5D">
        <w:rPr>
          <w:rFonts w:ascii="Times New Roman" w:hAnsi="Times New Roman" w:cs="Times New Roman"/>
          <w:shd w:val="clear" w:color="auto" w:fill="FFFFFF"/>
        </w:rPr>
        <w:t>n</w:t>
      </w:r>
      <w:r w:rsidR="00ED10C6" w:rsidRPr="00A02E5D">
        <w:rPr>
          <w:rFonts w:ascii="Times New Roman" w:hAnsi="Times New Roman" w:cs="Times New Roman"/>
          <w:shd w:val="clear" w:color="auto" w:fill="FFFFFF"/>
        </w:rPr>
        <w:t xml:space="preserve">ecessário esclarecer </w:t>
      </w:r>
      <w:r w:rsidR="0055603E" w:rsidRPr="00A02E5D">
        <w:rPr>
          <w:rFonts w:ascii="Times New Roman" w:hAnsi="Times New Roman" w:cs="Times New Roman"/>
          <w:shd w:val="clear" w:color="auto" w:fill="FFFFFF"/>
        </w:rPr>
        <w:t>que regime de execução não se confunde com critério de julgamento:</w:t>
      </w:r>
    </w:p>
    <w:p w:rsidR="0055603E" w:rsidRPr="00A02E5D" w:rsidRDefault="0055603E" w:rsidP="000A379E">
      <w:pPr>
        <w:autoSpaceDE w:val="0"/>
        <w:autoSpaceDN w:val="0"/>
        <w:adjustRightInd w:val="0"/>
        <w:spacing w:after="0" w:line="240" w:lineRule="auto"/>
        <w:ind w:firstLine="1134"/>
        <w:jc w:val="both"/>
        <w:rPr>
          <w:rFonts w:ascii="Times New Roman" w:hAnsi="Times New Roman" w:cs="Times New Roman"/>
          <w:shd w:val="clear" w:color="auto" w:fill="FFFFFF"/>
        </w:rPr>
      </w:pPr>
    </w:p>
    <w:p w:rsidR="0055603E" w:rsidRPr="00A02E5D" w:rsidRDefault="000D0E34" w:rsidP="000D0E34">
      <w:pPr>
        <w:autoSpaceDE w:val="0"/>
        <w:autoSpaceDN w:val="0"/>
        <w:adjustRightInd w:val="0"/>
        <w:spacing w:after="0" w:line="240" w:lineRule="auto"/>
        <w:ind w:left="3402"/>
        <w:jc w:val="both"/>
        <w:rPr>
          <w:rFonts w:ascii="Times New Roman" w:hAnsi="Times New Roman" w:cs="Times New Roman"/>
          <w:i/>
          <w:sz w:val="20"/>
          <w:szCs w:val="20"/>
          <w:shd w:val="clear" w:color="auto" w:fill="FFFFFF"/>
        </w:rPr>
      </w:pPr>
      <w:r w:rsidRPr="00A02E5D">
        <w:rPr>
          <w:rFonts w:ascii="Times New Roman" w:hAnsi="Times New Roman" w:cs="Times New Roman"/>
          <w:i/>
          <w:sz w:val="20"/>
          <w:szCs w:val="20"/>
          <w:shd w:val="clear" w:color="auto" w:fill="FFFFFF"/>
        </w:rPr>
        <w:t>“</w:t>
      </w:r>
      <w:r w:rsidR="0055603E" w:rsidRPr="00A02E5D">
        <w:rPr>
          <w:rFonts w:ascii="Times New Roman" w:hAnsi="Times New Roman" w:cs="Times New Roman"/>
          <w:i/>
          <w:sz w:val="20"/>
          <w:szCs w:val="20"/>
          <w:shd w:val="clear" w:color="auto" w:fill="FFFFFF"/>
        </w:rPr>
        <w:t>É indispensável destacar que a questão da empreitada (por preço global ou por preço unitário) não tem qualquer relação com o critério de julgamento. É um erro grave reputar que, prevendo o edital que a empreitada será por preço unitário, o julgamento será feito por comparação dos ditos preços unitários. Independentemente da modalidade da empreitada, a proposta do licitante indica o valor por ele pretendido para executar o objeto. Para selecionar a proposta vencedora, tornar-se-á em vista o total proposto pelo licitante – não tendo cabimento selecionar o vencedor em vista de cada um dos preços unitários que compõem o custo de cada proposta.</w:t>
      </w:r>
      <w:r w:rsidRPr="00A02E5D">
        <w:rPr>
          <w:rFonts w:ascii="Times New Roman" w:hAnsi="Times New Roman" w:cs="Times New Roman"/>
          <w:i/>
          <w:sz w:val="20"/>
          <w:szCs w:val="20"/>
          <w:shd w:val="clear" w:color="auto" w:fill="FFFFFF"/>
        </w:rPr>
        <w:t>”</w:t>
      </w:r>
      <w:r w:rsidRPr="00A02E5D">
        <w:rPr>
          <w:rStyle w:val="Refdenotaderodap"/>
          <w:rFonts w:ascii="Times New Roman" w:hAnsi="Times New Roman" w:cs="Times New Roman"/>
          <w:i/>
          <w:sz w:val="20"/>
          <w:szCs w:val="20"/>
          <w:shd w:val="clear" w:color="auto" w:fill="FFFFFF"/>
        </w:rPr>
        <w:footnoteReference w:id="1"/>
      </w:r>
    </w:p>
    <w:p w:rsidR="002A48CD" w:rsidRPr="00A02E5D" w:rsidRDefault="004713BB" w:rsidP="00141F46">
      <w:pPr>
        <w:autoSpaceDE w:val="0"/>
        <w:autoSpaceDN w:val="0"/>
        <w:adjustRightInd w:val="0"/>
        <w:spacing w:after="0" w:line="240" w:lineRule="auto"/>
        <w:ind w:firstLine="1134"/>
        <w:jc w:val="both"/>
        <w:rPr>
          <w:rFonts w:ascii="Times New Roman" w:hAnsi="Times New Roman" w:cs="Times New Roman"/>
          <w:bCs/>
          <w:color w:val="000000"/>
        </w:rPr>
      </w:pPr>
      <w:r w:rsidRPr="00A02E5D">
        <w:rPr>
          <w:rFonts w:ascii="Times New Roman" w:hAnsi="Times New Roman" w:cs="Times New Roman"/>
          <w:bCs/>
          <w:color w:val="000000"/>
        </w:rPr>
        <w:t xml:space="preserve"> </w:t>
      </w:r>
      <w:r w:rsidR="00EE769D" w:rsidRPr="00A02E5D">
        <w:rPr>
          <w:rFonts w:ascii="Times New Roman" w:hAnsi="Times New Roman" w:cs="Times New Roman"/>
          <w:bCs/>
          <w:color w:val="000000"/>
        </w:rPr>
        <w:t>As propostas da Recorrente tanto para o LOTE I como para o LOTE II foram aceitas.</w:t>
      </w:r>
      <w:r w:rsidR="003B668C" w:rsidRPr="00A02E5D">
        <w:rPr>
          <w:rFonts w:ascii="Times New Roman" w:hAnsi="Times New Roman" w:cs="Times New Roman"/>
          <w:bCs/>
          <w:color w:val="000000"/>
        </w:rPr>
        <w:t xml:space="preserve"> Os argumentos e fundamentos trazidos sobre proposta e planilha de preços não guardam pertinência com o ato da Pregoeira que se pretende atacar</w:t>
      </w:r>
      <w:r w:rsidR="00DB3912" w:rsidRPr="00A02E5D">
        <w:rPr>
          <w:rFonts w:ascii="Times New Roman" w:hAnsi="Times New Roman" w:cs="Times New Roman"/>
          <w:bCs/>
          <w:color w:val="000000"/>
        </w:rPr>
        <w:t>, pois a Recorrida foi inabilitada, ou seja, a fase de aceitação já havia sido superada.</w:t>
      </w:r>
    </w:p>
    <w:p w:rsidR="00DB3912" w:rsidRPr="00A02E5D" w:rsidRDefault="00DB3912" w:rsidP="00141F46">
      <w:pPr>
        <w:autoSpaceDE w:val="0"/>
        <w:autoSpaceDN w:val="0"/>
        <w:adjustRightInd w:val="0"/>
        <w:spacing w:after="0" w:line="240" w:lineRule="auto"/>
        <w:ind w:firstLine="1134"/>
        <w:jc w:val="both"/>
        <w:rPr>
          <w:rFonts w:ascii="Times New Roman" w:hAnsi="Times New Roman" w:cs="Times New Roman"/>
          <w:bCs/>
          <w:color w:val="000000"/>
        </w:rPr>
      </w:pPr>
      <w:r w:rsidRPr="00A02E5D">
        <w:rPr>
          <w:rFonts w:ascii="Times New Roman" w:hAnsi="Times New Roman" w:cs="Times New Roman"/>
          <w:bCs/>
          <w:color w:val="000000"/>
        </w:rPr>
        <w:t xml:space="preserve">A fase de habilitação se presta a verificar </w:t>
      </w:r>
      <w:r w:rsidR="00C536CC" w:rsidRPr="00A02E5D">
        <w:rPr>
          <w:rFonts w:ascii="Times New Roman" w:hAnsi="Times New Roman" w:cs="Times New Roman"/>
          <w:bCs/>
          <w:color w:val="000000"/>
        </w:rPr>
        <w:t>um conjunto de documentos que atesta a idoneidade e a capacitação do licitante para contratar com a Administração. A fase de habilitação e a de aceitação de propostas não podem ser confundidas nem vinculados os julgamentos das mesmas. Nesse sentido a lição de Marçal</w:t>
      </w:r>
      <w:r w:rsidR="00635E39" w:rsidRPr="00A02E5D">
        <w:rPr>
          <w:rStyle w:val="Refdenotaderodap"/>
          <w:rFonts w:ascii="Times New Roman" w:hAnsi="Times New Roman" w:cs="Times New Roman"/>
          <w:bCs/>
          <w:color w:val="000000"/>
        </w:rPr>
        <w:footnoteReference w:id="2"/>
      </w:r>
      <w:r w:rsidR="00C536CC" w:rsidRPr="00A02E5D">
        <w:rPr>
          <w:rFonts w:ascii="Times New Roman" w:hAnsi="Times New Roman" w:cs="Times New Roman"/>
          <w:bCs/>
          <w:color w:val="000000"/>
        </w:rPr>
        <w:t>:</w:t>
      </w:r>
    </w:p>
    <w:p w:rsidR="00C536CC" w:rsidRPr="003306B9" w:rsidRDefault="00C536CC" w:rsidP="00C536CC">
      <w:pPr>
        <w:autoSpaceDE w:val="0"/>
        <w:autoSpaceDN w:val="0"/>
        <w:adjustRightInd w:val="0"/>
        <w:spacing w:before="120" w:after="0" w:line="240" w:lineRule="auto"/>
        <w:ind w:left="3402"/>
        <w:jc w:val="both"/>
        <w:rPr>
          <w:rFonts w:ascii="Times New Roman" w:hAnsi="Times New Roman" w:cs="Times New Roman"/>
          <w:bCs/>
          <w:i/>
          <w:color w:val="000000"/>
          <w:sz w:val="20"/>
          <w:szCs w:val="20"/>
        </w:rPr>
      </w:pPr>
      <w:r w:rsidRPr="003306B9">
        <w:rPr>
          <w:rFonts w:ascii="Times New Roman" w:hAnsi="Times New Roman" w:cs="Times New Roman"/>
          <w:bCs/>
          <w:i/>
          <w:color w:val="000000"/>
          <w:sz w:val="20"/>
          <w:szCs w:val="20"/>
        </w:rPr>
        <w:t>“</w:t>
      </w:r>
      <w:r w:rsidR="005E0741" w:rsidRPr="003306B9">
        <w:rPr>
          <w:rFonts w:ascii="Times New Roman" w:hAnsi="Times New Roman" w:cs="Times New Roman"/>
          <w:bCs/>
          <w:i/>
          <w:color w:val="000000"/>
          <w:sz w:val="20"/>
          <w:szCs w:val="20"/>
        </w:rPr>
        <w:t xml:space="preserve">Enquanto ato decisório, a </w:t>
      </w:r>
      <w:r w:rsidRPr="003306B9">
        <w:rPr>
          <w:rFonts w:ascii="Times New Roman" w:hAnsi="Times New Roman" w:cs="Times New Roman"/>
          <w:bCs/>
          <w:i/>
          <w:color w:val="000000"/>
          <w:sz w:val="20"/>
          <w:szCs w:val="20"/>
        </w:rPr>
        <w:t>h</w:t>
      </w:r>
      <w:r w:rsidR="005E0741" w:rsidRPr="003306B9">
        <w:rPr>
          <w:rFonts w:ascii="Times New Roman" w:hAnsi="Times New Roman" w:cs="Times New Roman"/>
          <w:bCs/>
          <w:i/>
          <w:color w:val="000000"/>
          <w:sz w:val="20"/>
          <w:szCs w:val="20"/>
        </w:rPr>
        <w:t>a</w:t>
      </w:r>
      <w:r w:rsidRPr="003306B9">
        <w:rPr>
          <w:rFonts w:ascii="Times New Roman" w:hAnsi="Times New Roman" w:cs="Times New Roman"/>
          <w:bCs/>
          <w:i/>
          <w:color w:val="000000"/>
          <w:sz w:val="20"/>
          <w:szCs w:val="20"/>
        </w:rPr>
        <w:t xml:space="preserve">bilitação é ato vinculado. Não é informada por qualquer juízo de conveniência. Nem pode se fundar na </w:t>
      </w:r>
      <w:proofErr w:type="spellStart"/>
      <w:r w:rsidRPr="003306B9">
        <w:rPr>
          <w:rFonts w:ascii="Times New Roman" w:hAnsi="Times New Roman" w:cs="Times New Roman"/>
          <w:bCs/>
          <w:i/>
          <w:color w:val="000000"/>
          <w:sz w:val="20"/>
          <w:szCs w:val="20"/>
        </w:rPr>
        <w:t>vantajosidade</w:t>
      </w:r>
      <w:proofErr w:type="spellEnd"/>
      <w:r w:rsidRPr="003306B9">
        <w:rPr>
          <w:rFonts w:ascii="Times New Roman" w:hAnsi="Times New Roman" w:cs="Times New Roman"/>
          <w:bCs/>
          <w:i/>
          <w:color w:val="000000"/>
          <w:sz w:val="20"/>
          <w:szCs w:val="20"/>
        </w:rPr>
        <w:t xml:space="preserve"> de propostas. Há uma radical dissociação entre “habilitação” (exame da presença das condições do direito de licitar) e julgamento de propostas.”</w:t>
      </w:r>
    </w:p>
    <w:p w:rsidR="00B61966" w:rsidRDefault="00B61966" w:rsidP="00D22B09">
      <w:pPr>
        <w:autoSpaceDE w:val="0"/>
        <w:autoSpaceDN w:val="0"/>
        <w:adjustRightInd w:val="0"/>
        <w:spacing w:after="0" w:line="240" w:lineRule="auto"/>
        <w:ind w:firstLine="1134"/>
        <w:jc w:val="both"/>
        <w:rPr>
          <w:rFonts w:asciiTheme="minorHAnsi" w:hAnsiTheme="minorHAnsi" w:cstheme="minorHAnsi"/>
          <w:sz w:val="24"/>
          <w:szCs w:val="24"/>
          <w:shd w:val="clear" w:color="auto" w:fill="FFFFFF"/>
        </w:rPr>
      </w:pPr>
    </w:p>
    <w:p w:rsidR="00984F54" w:rsidRPr="003306B9" w:rsidRDefault="005D47C5" w:rsidP="00141F46">
      <w:pPr>
        <w:autoSpaceDE w:val="0"/>
        <w:autoSpaceDN w:val="0"/>
        <w:adjustRightInd w:val="0"/>
        <w:spacing w:after="0" w:line="240" w:lineRule="auto"/>
        <w:ind w:firstLine="1134"/>
        <w:jc w:val="both"/>
        <w:rPr>
          <w:rFonts w:ascii="Times New Roman" w:hAnsi="Times New Roman" w:cs="Times New Roman"/>
          <w:shd w:val="clear" w:color="auto" w:fill="FFFFFF"/>
        </w:rPr>
      </w:pPr>
      <w:r w:rsidRPr="003306B9">
        <w:rPr>
          <w:rFonts w:ascii="Times New Roman" w:hAnsi="Times New Roman" w:cs="Times New Roman"/>
          <w:b/>
          <w:shd w:val="clear" w:color="auto" w:fill="FFFFFF"/>
        </w:rPr>
        <w:t>Quanto a su</w:t>
      </w:r>
      <w:r w:rsidR="005E0741" w:rsidRPr="003306B9">
        <w:rPr>
          <w:rFonts w:ascii="Times New Roman" w:hAnsi="Times New Roman" w:cs="Times New Roman"/>
          <w:b/>
          <w:shd w:val="clear" w:color="auto" w:fill="FFFFFF"/>
        </w:rPr>
        <w:t>a habilitação a Recorrente traz:</w:t>
      </w:r>
      <w:r w:rsidR="005E0741" w:rsidRPr="003306B9">
        <w:rPr>
          <w:rFonts w:ascii="Times New Roman" w:hAnsi="Times New Roman" w:cs="Times New Roman"/>
          <w:shd w:val="clear" w:color="auto" w:fill="FFFFFF"/>
        </w:rPr>
        <w:t xml:space="preserve"> que os documentos trazidos atestam que é boa a sua situação financeira; que a Pregoeira não analisou a terceira alteração contratual que, entre outras alterações, aumentou o Capital Social para R$ 400.000,00</w:t>
      </w:r>
      <w:r w:rsidR="007412A3" w:rsidRPr="003306B9">
        <w:rPr>
          <w:rFonts w:ascii="Times New Roman" w:hAnsi="Times New Roman" w:cs="Times New Roman"/>
          <w:shd w:val="clear" w:color="auto" w:fill="FFFFFF"/>
        </w:rPr>
        <w:t>, e que este atende plenamente as condições do edital; que foi prejudicada por não ter tido oportunidade de esclarecer que sua documentação estava conforme o previsto no edital; levanta a possibilidade de diligência.</w:t>
      </w:r>
    </w:p>
    <w:p w:rsidR="009A4ED4" w:rsidRPr="003306B9" w:rsidRDefault="009A4ED4" w:rsidP="00141F46">
      <w:pPr>
        <w:autoSpaceDE w:val="0"/>
        <w:autoSpaceDN w:val="0"/>
        <w:adjustRightInd w:val="0"/>
        <w:spacing w:after="0" w:line="240" w:lineRule="auto"/>
        <w:ind w:firstLine="1134"/>
        <w:jc w:val="both"/>
        <w:rPr>
          <w:rFonts w:ascii="Times New Roman" w:hAnsi="Times New Roman" w:cs="Times New Roman"/>
          <w:shd w:val="clear" w:color="auto" w:fill="FFFFFF"/>
        </w:rPr>
      </w:pPr>
      <w:r w:rsidRPr="003306B9">
        <w:rPr>
          <w:rFonts w:ascii="Times New Roman" w:hAnsi="Times New Roman" w:cs="Times New Roman"/>
          <w:shd w:val="clear" w:color="auto" w:fill="FFFFFF"/>
        </w:rPr>
        <w:t>Lembramos da vinculação ao instrumento convocatório, previsto no art. 3º da LF 8.666/93, e do artigo 5º da LF 10.520/02 quando diz:</w:t>
      </w:r>
    </w:p>
    <w:p w:rsidR="009A4ED4" w:rsidRDefault="009A4ED4" w:rsidP="00D22B09">
      <w:pPr>
        <w:autoSpaceDE w:val="0"/>
        <w:autoSpaceDN w:val="0"/>
        <w:adjustRightInd w:val="0"/>
        <w:spacing w:after="0" w:line="240" w:lineRule="auto"/>
        <w:ind w:firstLine="1134"/>
        <w:jc w:val="both"/>
        <w:rPr>
          <w:rFonts w:asciiTheme="minorHAnsi" w:hAnsiTheme="minorHAnsi" w:cstheme="minorHAnsi"/>
          <w:sz w:val="24"/>
          <w:szCs w:val="24"/>
          <w:shd w:val="clear" w:color="auto" w:fill="FFFFFF"/>
        </w:rPr>
      </w:pPr>
    </w:p>
    <w:p w:rsidR="009A084D" w:rsidRPr="003306B9" w:rsidRDefault="009A4ED4" w:rsidP="009A084D">
      <w:pPr>
        <w:autoSpaceDE w:val="0"/>
        <w:autoSpaceDN w:val="0"/>
        <w:adjustRightInd w:val="0"/>
        <w:spacing w:after="0" w:line="240" w:lineRule="auto"/>
        <w:ind w:left="3402"/>
        <w:jc w:val="both"/>
        <w:rPr>
          <w:rFonts w:ascii="Times New Roman" w:hAnsi="Times New Roman" w:cs="Times New Roman"/>
          <w:i/>
          <w:color w:val="000000"/>
          <w:sz w:val="20"/>
          <w:szCs w:val="20"/>
          <w:shd w:val="clear" w:color="auto" w:fill="FFFFFF"/>
        </w:rPr>
      </w:pPr>
      <w:r w:rsidRPr="003306B9">
        <w:rPr>
          <w:rFonts w:ascii="Times New Roman" w:hAnsi="Times New Roman" w:cs="Times New Roman"/>
          <w:i/>
          <w:sz w:val="20"/>
          <w:szCs w:val="20"/>
          <w:shd w:val="clear" w:color="auto" w:fill="FFFFFF"/>
        </w:rPr>
        <w:t>“</w:t>
      </w:r>
      <w:r w:rsidRPr="003306B9">
        <w:rPr>
          <w:rFonts w:ascii="Times New Roman" w:hAnsi="Times New Roman" w:cs="Times New Roman"/>
          <w:i/>
          <w:color w:val="000000"/>
          <w:sz w:val="20"/>
          <w:szCs w:val="20"/>
          <w:shd w:val="clear" w:color="auto" w:fill="FFFFFF"/>
        </w:rPr>
        <w:t xml:space="preserve">XII - encerrada a etapa competitiva e ordenadas as ofertas, o pregoeiro procederá à abertura do invólucro contendo os documentos de habilitação do licitante que apresentou a melhor </w:t>
      </w:r>
      <w:r w:rsidRPr="003306B9">
        <w:rPr>
          <w:rFonts w:ascii="Times New Roman" w:hAnsi="Times New Roman" w:cs="Times New Roman"/>
          <w:i/>
          <w:color w:val="000000"/>
          <w:sz w:val="20"/>
          <w:szCs w:val="20"/>
          <w:shd w:val="clear" w:color="auto" w:fill="FFFFFF"/>
        </w:rPr>
        <w:lastRenderedPageBreak/>
        <w:t>proposta, para verificação do atendimento das condições fixadas no edital;</w:t>
      </w:r>
    </w:p>
    <w:p w:rsidR="009A4ED4" w:rsidRPr="003306B9" w:rsidRDefault="009A084D" w:rsidP="009A084D">
      <w:pPr>
        <w:autoSpaceDE w:val="0"/>
        <w:autoSpaceDN w:val="0"/>
        <w:adjustRightInd w:val="0"/>
        <w:spacing w:after="0" w:line="240" w:lineRule="auto"/>
        <w:ind w:left="3402"/>
        <w:jc w:val="both"/>
        <w:rPr>
          <w:rFonts w:ascii="Times New Roman" w:hAnsi="Times New Roman" w:cs="Times New Roman"/>
          <w:i/>
          <w:sz w:val="20"/>
          <w:szCs w:val="20"/>
          <w:shd w:val="clear" w:color="auto" w:fill="FFFFFF"/>
        </w:rPr>
      </w:pPr>
      <w:r w:rsidRPr="003306B9">
        <w:rPr>
          <w:rFonts w:ascii="Times New Roman" w:hAnsi="Times New Roman" w:cs="Times New Roman"/>
          <w:i/>
          <w:color w:val="000000"/>
          <w:sz w:val="20"/>
          <w:szCs w:val="20"/>
          <w:shd w:val="clear" w:color="auto" w:fill="FFFFFF"/>
        </w:rPr>
        <w:t>XIII - a habilitação far-se-á com a verificação de que o licitante...quando for o caso, com a comprovação de que atende às exigências do edital quanto à habilitação jurídica e qualificações técnica e econômico-financeira;”</w:t>
      </w:r>
    </w:p>
    <w:p w:rsidR="009A4ED4" w:rsidRPr="003306B9" w:rsidRDefault="009A4ED4" w:rsidP="00D22B09">
      <w:pPr>
        <w:autoSpaceDE w:val="0"/>
        <w:autoSpaceDN w:val="0"/>
        <w:adjustRightInd w:val="0"/>
        <w:spacing w:after="0" w:line="240" w:lineRule="auto"/>
        <w:ind w:firstLine="1134"/>
        <w:jc w:val="both"/>
        <w:rPr>
          <w:rFonts w:ascii="Times New Roman" w:hAnsi="Times New Roman" w:cs="Times New Roman"/>
          <w:shd w:val="clear" w:color="auto" w:fill="FFFFFF"/>
        </w:rPr>
      </w:pPr>
    </w:p>
    <w:p w:rsidR="007412A3" w:rsidRPr="003306B9" w:rsidRDefault="009A4ED4" w:rsidP="00D22B09">
      <w:pPr>
        <w:autoSpaceDE w:val="0"/>
        <w:autoSpaceDN w:val="0"/>
        <w:adjustRightInd w:val="0"/>
        <w:spacing w:after="0" w:line="240" w:lineRule="auto"/>
        <w:ind w:firstLine="1134"/>
        <w:jc w:val="both"/>
        <w:rPr>
          <w:rFonts w:ascii="Times New Roman" w:hAnsi="Times New Roman" w:cs="Times New Roman"/>
          <w:shd w:val="clear" w:color="auto" w:fill="FFFFFF"/>
        </w:rPr>
      </w:pPr>
      <w:r w:rsidRPr="003306B9">
        <w:rPr>
          <w:rFonts w:ascii="Times New Roman" w:hAnsi="Times New Roman" w:cs="Times New Roman"/>
          <w:shd w:val="clear" w:color="auto" w:fill="FFFFFF"/>
        </w:rPr>
        <w:t xml:space="preserve">Quanto à exigência de Balanço Patrimonial ou Balanço de Abertura, </w:t>
      </w:r>
      <w:r w:rsidRPr="003306B9">
        <w:rPr>
          <w:rFonts w:ascii="Times New Roman" w:hAnsi="Times New Roman" w:cs="Times New Roman"/>
          <w:b/>
          <w:shd w:val="clear" w:color="auto" w:fill="FFFFFF"/>
        </w:rPr>
        <w:t>o</w:t>
      </w:r>
      <w:r w:rsidR="007412A3" w:rsidRPr="003306B9">
        <w:rPr>
          <w:rFonts w:ascii="Times New Roman" w:hAnsi="Times New Roman" w:cs="Times New Roman"/>
          <w:b/>
          <w:shd w:val="clear" w:color="auto" w:fill="FFFFFF"/>
        </w:rPr>
        <w:t xml:space="preserve"> edital do certame prevê</w:t>
      </w:r>
      <w:r w:rsidR="007412A3" w:rsidRPr="003306B9">
        <w:rPr>
          <w:rFonts w:ascii="Times New Roman" w:hAnsi="Times New Roman" w:cs="Times New Roman"/>
          <w:shd w:val="clear" w:color="auto" w:fill="FFFFFF"/>
        </w:rPr>
        <w:t>:</w:t>
      </w:r>
    </w:p>
    <w:p w:rsidR="009A4ED4" w:rsidRPr="003306B9" w:rsidRDefault="009A4ED4" w:rsidP="009A4ED4">
      <w:pPr>
        <w:pStyle w:val="Corpodetexto"/>
        <w:ind w:left="3402"/>
        <w:rPr>
          <w:bCs/>
          <w:i/>
          <w:sz w:val="22"/>
          <w:szCs w:val="22"/>
        </w:rPr>
      </w:pPr>
      <w:r w:rsidRPr="003306B9">
        <w:rPr>
          <w:b/>
          <w:i/>
          <w:sz w:val="22"/>
          <w:szCs w:val="22"/>
        </w:rPr>
        <w:t>b) Balanço Patrimonial</w:t>
      </w:r>
      <w:r w:rsidRPr="003306B9">
        <w:rPr>
          <w:i/>
          <w:sz w:val="22"/>
          <w:szCs w:val="22"/>
        </w:rPr>
        <w:t xml:space="preserve">, referente ao último exercício social, </w:t>
      </w:r>
      <w:r w:rsidRPr="003306B9">
        <w:rPr>
          <w:b/>
          <w:i/>
          <w:sz w:val="22"/>
          <w:szCs w:val="22"/>
          <w:u w:val="single"/>
        </w:rPr>
        <w:t>ou</w:t>
      </w:r>
      <w:r w:rsidRPr="003306B9">
        <w:rPr>
          <w:i/>
          <w:sz w:val="22"/>
          <w:szCs w:val="22"/>
        </w:rPr>
        <w:t xml:space="preserve"> o </w:t>
      </w:r>
      <w:r w:rsidRPr="003306B9">
        <w:rPr>
          <w:b/>
          <w:i/>
          <w:sz w:val="22"/>
          <w:szCs w:val="22"/>
        </w:rPr>
        <w:t>Balanço de Abertura</w:t>
      </w:r>
      <w:r w:rsidRPr="003306B9">
        <w:rPr>
          <w:i/>
          <w:sz w:val="22"/>
          <w:szCs w:val="22"/>
        </w:rPr>
        <w:t xml:space="preserve">, caso a licitante tenha sido constituída em menos de um ano, </w:t>
      </w:r>
      <w:r w:rsidRPr="003306B9">
        <w:rPr>
          <w:b/>
          <w:i/>
          <w:sz w:val="22"/>
          <w:szCs w:val="22"/>
        </w:rPr>
        <w:t>devidamente autenticado ou registrado no órgão competente</w:t>
      </w:r>
      <w:r w:rsidRPr="003306B9">
        <w:rPr>
          <w:i/>
          <w:sz w:val="22"/>
          <w:szCs w:val="22"/>
        </w:rPr>
        <w:t xml:space="preserve">, para que o Pregoeiro possa aferir se esta possui Patrimônio Líquido (licitantes constituídas a mais de um ano) ou Capital Social (licitantes constituídas a menos de um ano), </w:t>
      </w:r>
      <w:r w:rsidRPr="003306B9">
        <w:rPr>
          <w:b/>
          <w:i/>
          <w:sz w:val="22"/>
          <w:szCs w:val="22"/>
        </w:rPr>
        <w:t xml:space="preserve">de </w:t>
      </w:r>
      <w:r w:rsidRPr="003306B9">
        <w:rPr>
          <w:b/>
          <w:i/>
          <w:sz w:val="22"/>
          <w:szCs w:val="22"/>
          <w:u w:val="single"/>
        </w:rPr>
        <w:t>10% (dez por cento)</w:t>
      </w:r>
      <w:r w:rsidRPr="003306B9">
        <w:rPr>
          <w:b/>
          <w:i/>
          <w:sz w:val="22"/>
          <w:szCs w:val="22"/>
        </w:rPr>
        <w:t xml:space="preserve"> </w:t>
      </w:r>
      <w:r w:rsidRPr="003306B9">
        <w:rPr>
          <w:i/>
          <w:sz w:val="22"/>
          <w:szCs w:val="22"/>
        </w:rPr>
        <w:t xml:space="preserve">do valor estimado para a contratação. </w:t>
      </w:r>
      <w:r w:rsidRPr="003306B9">
        <w:rPr>
          <w:bCs/>
          <w:i/>
          <w:sz w:val="22"/>
          <w:szCs w:val="22"/>
        </w:rPr>
        <w:t xml:space="preserve">DISPONIBILIZADO PELO SICAF e  CAGEFOR/RO para visualização e análise </w:t>
      </w:r>
      <w:r w:rsidRPr="003306B9">
        <w:rPr>
          <w:b/>
          <w:bCs/>
          <w:i/>
          <w:sz w:val="22"/>
          <w:szCs w:val="22"/>
        </w:rPr>
        <w:t>se a licitante for cadastrada e alimentar esta informação</w:t>
      </w:r>
      <w:r w:rsidRPr="003306B9">
        <w:rPr>
          <w:bCs/>
          <w:i/>
          <w:sz w:val="22"/>
          <w:szCs w:val="22"/>
        </w:rPr>
        <w:t>, podendo ser emitido para fins de comprovar a habilitação se estiver atualizado;</w:t>
      </w:r>
    </w:p>
    <w:p w:rsidR="009A4ED4" w:rsidRPr="00141F46" w:rsidRDefault="009A4ED4" w:rsidP="00141F46">
      <w:pPr>
        <w:autoSpaceDE w:val="0"/>
        <w:autoSpaceDN w:val="0"/>
        <w:adjustRightInd w:val="0"/>
        <w:spacing w:after="0" w:line="240" w:lineRule="auto"/>
        <w:ind w:firstLine="1134"/>
        <w:jc w:val="both"/>
        <w:rPr>
          <w:rFonts w:ascii="Times New Roman" w:hAnsi="Times New Roman" w:cs="Times New Roman"/>
          <w:shd w:val="clear" w:color="auto" w:fill="FFFFFF"/>
        </w:rPr>
      </w:pPr>
    </w:p>
    <w:p w:rsidR="00984F54" w:rsidRPr="00141F46" w:rsidRDefault="009A4ED4" w:rsidP="00141F46">
      <w:pPr>
        <w:autoSpaceDE w:val="0"/>
        <w:autoSpaceDN w:val="0"/>
        <w:adjustRightInd w:val="0"/>
        <w:spacing w:after="0" w:line="240" w:lineRule="auto"/>
        <w:ind w:firstLine="1134"/>
        <w:jc w:val="both"/>
        <w:rPr>
          <w:rFonts w:ascii="Times New Roman" w:hAnsi="Times New Roman" w:cs="Times New Roman"/>
          <w:shd w:val="clear" w:color="auto" w:fill="FFFFFF"/>
        </w:rPr>
      </w:pPr>
      <w:r w:rsidRPr="00141F46">
        <w:rPr>
          <w:rFonts w:ascii="Times New Roman" w:hAnsi="Times New Roman" w:cs="Times New Roman"/>
          <w:shd w:val="clear" w:color="auto" w:fill="FFFFFF"/>
        </w:rPr>
        <w:t xml:space="preserve"> Veja-se a </w:t>
      </w:r>
      <w:r w:rsidRPr="00141F46">
        <w:rPr>
          <w:rFonts w:ascii="Times New Roman" w:hAnsi="Times New Roman" w:cs="Times New Roman"/>
          <w:b/>
          <w:shd w:val="clear" w:color="auto" w:fill="FFFFFF"/>
        </w:rPr>
        <w:t>distinção clara prevista</w:t>
      </w:r>
      <w:r w:rsidR="00CE7EE9" w:rsidRPr="00141F46">
        <w:rPr>
          <w:rFonts w:ascii="Times New Roman" w:hAnsi="Times New Roman" w:cs="Times New Roman"/>
          <w:shd w:val="clear" w:color="auto" w:fill="FFFFFF"/>
        </w:rPr>
        <w:t xml:space="preserve"> no edital:</w:t>
      </w:r>
    </w:p>
    <w:p w:rsidR="00CE7EE9" w:rsidRPr="00141F46" w:rsidRDefault="00CE7EE9" w:rsidP="00141F46">
      <w:pPr>
        <w:autoSpaceDE w:val="0"/>
        <w:autoSpaceDN w:val="0"/>
        <w:adjustRightInd w:val="0"/>
        <w:spacing w:after="0" w:line="240" w:lineRule="auto"/>
        <w:ind w:firstLine="1134"/>
        <w:jc w:val="both"/>
        <w:rPr>
          <w:rFonts w:ascii="Times New Roman" w:hAnsi="Times New Roman" w:cs="Times New Roman"/>
          <w:shd w:val="clear" w:color="auto" w:fill="FFFFFF"/>
        </w:rPr>
      </w:pPr>
    </w:p>
    <w:p w:rsidR="00CE7EE9" w:rsidRPr="00141F46" w:rsidRDefault="00CE7EE9" w:rsidP="00141F46">
      <w:pPr>
        <w:pStyle w:val="PargrafodaLista"/>
        <w:numPr>
          <w:ilvl w:val="0"/>
          <w:numId w:val="39"/>
        </w:numPr>
        <w:autoSpaceDE w:val="0"/>
        <w:autoSpaceDN w:val="0"/>
        <w:adjustRightInd w:val="0"/>
        <w:spacing w:after="0" w:line="240" w:lineRule="auto"/>
        <w:ind w:left="0"/>
        <w:jc w:val="both"/>
        <w:rPr>
          <w:rFonts w:ascii="Times New Roman" w:hAnsi="Times New Roman" w:cs="Times New Roman"/>
          <w:shd w:val="clear" w:color="auto" w:fill="FFFFFF"/>
        </w:rPr>
      </w:pPr>
      <w:r w:rsidRPr="00141F46">
        <w:rPr>
          <w:rFonts w:ascii="Times New Roman" w:hAnsi="Times New Roman" w:cs="Times New Roman"/>
          <w:i/>
        </w:rPr>
        <w:t xml:space="preserve">Patrimônio Líquido (licitantes constituídas a mais de um ano) </w:t>
      </w:r>
    </w:p>
    <w:p w:rsidR="00CE7EE9" w:rsidRPr="00141F46" w:rsidRDefault="00CE7EE9" w:rsidP="00141F46">
      <w:pPr>
        <w:pStyle w:val="PargrafodaLista"/>
        <w:autoSpaceDE w:val="0"/>
        <w:autoSpaceDN w:val="0"/>
        <w:adjustRightInd w:val="0"/>
        <w:spacing w:after="0" w:line="240" w:lineRule="auto"/>
        <w:ind w:left="0"/>
        <w:jc w:val="both"/>
        <w:rPr>
          <w:rFonts w:ascii="Times New Roman" w:hAnsi="Times New Roman" w:cs="Times New Roman"/>
          <w:shd w:val="clear" w:color="auto" w:fill="FFFFFF"/>
        </w:rPr>
      </w:pPr>
    </w:p>
    <w:p w:rsidR="00B61966" w:rsidRPr="00141F46" w:rsidRDefault="00CE7EE9" w:rsidP="00141F46">
      <w:pPr>
        <w:pStyle w:val="PargrafodaLista"/>
        <w:numPr>
          <w:ilvl w:val="0"/>
          <w:numId w:val="39"/>
        </w:numPr>
        <w:autoSpaceDE w:val="0"/>
        <w:autoSpaceDN w:val="0"/>
        <w:adjustRightInd w:val="0"/>
        <w:spacing w:after="0" w:line="240" w:lineRule="auto"/>
        <w:ind w:left="0"/>
        <w:jc w:val="both"/>
        <w:rPr>
          <w:rFonts w:ascii="Times New Roman" w:hAnsi="Times New Roman" w:cs="Times New Roman"/>
          <w:shd w:val="clear" w:color="auto" w:fill="FFFFFF"/>
        </w:rPr>
      </w:pPr>
      <w:r w:rsidRPr="00141F46">
        <w:rPr>
          <w:rFonts w:ascii="Times New Roman" w:hAnsi="Times New Roman" w:cs="Times New Roman"/>
          <w:i/>
        </w:rPr>
        <w:t>ou Capital Social (licitantes constituídas a menos de um ano)</w:t>
      </w:r>
    </w:p>
    <w:p w:rsidR="00CE7EE9" w:rsidRPr="00141F46" w:rsidRDefault="00CE7EE9" w:rsidP="00141F46">
      <w:pPr>
        <w:autoSpaceDE w:val="0"/>
        <w:autoSpaceDN w:val="0"/>
        <w:adjustRightInd w:val="0"/>
        <w:spacing w:after="0" w:line="240" w:lineRule="auto"/>
        <w:ind w:firstLine="1134"/>
        <w:jc w:val="both"/>
        <w:rPr>
          <w:rFonts w:ascii="Times New Roman" w:hAnsi="Times New Roman" w:cs="Times New Roman"/>
          <w:shd w:val="clear" w:color="auto" w:fill="FFFFFF"/>
        </w:rPr>
      </w:pPr>
    </w:p>
    <w:p w:rsidR="006F5D08" w:rsidRPr="00141F46" w:rsidRDefault="006F5D08" w:rsidP="00141F46">
      <w:pPr>
        <w:spacing w:after="0" w:line="240" w:lineRule="auto"/>
        <w:ind w:firstLine="1134"/>
        <w:jc w:val="both"/>
        <w:rPr>
          <w:rFonts w:ascii="Times New Roman" w:hAnsi="Times New Roman" w:cs="Times New Roman"/>
          <w:bCs/>
          <w:lang w:eastAsia="pt-BR"/>
        </w:rPr>
      </w:pPr>
      <w:r w:rsidRPr="00141F46">
        <w:rPr>
          <w:rFonts w:ascii="Times New Roman" w:hAnsi="Times New Roman" w:cs="Times New Roman"/>
          <w:bCs/>
          <w:lang w:eastAsia="pt-BR"/>
        </w:rPr>
        <w:t xml:space="preserve">Conforme consta na Consolidação do Contrato Social da licitante (na Terceira Alteração apresentada) </w:t>
      </w:r>
      <w:r w:rsidRPr="00141F46">
        <w:rPr>
          <w:rFonts w:ascii="Times New Roman" w:hAnsi="Times New Roman" w:cs="Times New Roman"/>
          <w:b/>
          <w:bCs/>
          <w:u w:val="single"/>
          <w:lang w:eastAsia="pt-BR"/>
        </w:rPr>
        <w:t>a empresa não foi constituída em menos de um ano</w:t>
      </w:r>
      <w:r w:rsidR="00B36296" w:rsidRPr="00141F46">
        <w:rPr>
          <w:rFonts w:ascii="Times New Roman" w:hAnsi="Times New Roman" w:cs="Times New Roman"/>
          <w:b/>
          <w:bCs/>
          <w:u w:val="single"/>
          <w:lang w:eastAsia="pt-BR"/>
        </w:rPr>
        <w:t>. A empresa iniciou suas atividades em 02/01/2007.</w:t>
      </w:r>
    </w:p>
    <w:p w:rsidR="00B36296" w:rsidRPr="00141F46" w:rsidRDefault="006F5D08" w:rsidP="00141F46">
      <w:pPr>
        <w:spacing w:after="0" w:line="240" w:lineRule="auto"/>
        <w:ind w:firstLine="1134"/>
        <w:jc w:val="both"/>
        <w:rPr>
          <w:rFonts w:ascii="Times New Roman" w:hAnsi="Times New Roman" w:cs="Times New Roman"/>
          <w:b/>
          <w:bCs/>
          <w:lang w:eastAsia="pt-BR"/>
        </w:rPr>
      </w:pPr>
      <w:r w:rsidRPr="00141F46">
        <w:rPr>
          <w:rFonts w:ascii="Times New Roman" w:hAnsi="Times New Roman" w:cs="Times New Roman"/>
          <w:b/>
          <w:bCs/>
          <w:lang w:eastAsia="pt-BR"/>
        </w:rPr>
        <w:t xml:space="preserve">Assim, a regra </w:t>
      </w:r>
      <w:proofErr w:type="spellStart"/>
      <w:r w:rsidRPr="00141F46">
        <w:rPr>
          <w:rFonts w:ascii="Times New Roman" w:hAnsi="Times New Roman" w:cs="Times New Roman"/>
          <w:b/>
          <w:bCs/>
          <w:lang w:eastAsia="pt-BR"/>
        </w:rPr>
        <w:t>editalícia</w:t>
      </w:r>
      <w:proofErr w:type="spellEnd"/>
      <w:r w:rsidRPr="00141F46">
        <w:rPr>
          <w:rFonts w:ascii="Times New Roman" w:hAnsi="Times New Roman" w:cs="Times New Roman"/>
          <w:b/>
          <w:bCs/>
          <w:lang w:eastAsia="pt-BR"/>
        </w:rPr>
        <w:t xml:space="preserve"> a ser aplicada para a comprovação de 10% do valo</w:t>
      </w:r>
      <w:r w:rsidR="009911EB" w:rsidRPr="00141F46">
        <w:rPr>
          <w:rFonts w:ascii="Times New Roman" w:hAnsi="Times New Roman" w:cs="Times New Roman"/>
          <w:b/>
          <w:bCs/>
          <w:lang w:eastAsia="pt-BR"/>
        </w:rPr>
        <w:t>r estimado para a contratação é comparando essa porcentagem com o Patrimônio Líquido das licitantes constituídas há mais de uma ano, que é a condição da Recorrente</w:t>
      </w:r>
      <w:r w:rsidR="00B36296" w:rsidRPr="00141F46">
        <w:rPr>
          <w:rFonts w:ascii="Times New Roman" w:hAnsi="Times New Roman" w:cs="Times New Roman"/>
          <w:b/>
          <w:bCs/>
          <w:lang w:eastAsia="pt-BR"/>
        </w:rPr>
        <w:t>.</w:t>
      </w:r>
    </w:p>
    <w:p w:rsidR="006F5D08" w:rsidRPr="00141F46" w:rsidRDefault="009911EB" w:rsidP="00141F46">
      <w:pPr>
        <w:spacing w:after="0" w:line="240" w:lineRule="auto"/>
        <w:ind w:firstLine="1134"/>
        <w:jc w:val="both"/>
        <w:rPr>
          <w:rFonts w:ascii="Times New Roman" w:hAnsi="Times New Roman" w:cs="Times New Roman"/>
          <w:bCs/>
          <w:lang w:eastAsia="pt-BR"/>
        </w:rPr>
      </w:pPr>
      <w:r w:rsidRPr="00141F46">
        <w:rPr>
          <w:rFonts w:ascii="Times New Roman" w:hAnsi="Times New Roman" w:cs="Times New Roman"/>
          <w:bCs/>
          <w:lang w:eastAsia="pt-BR"/>
        </w:rPr>
        <w:t>Não dá par</w:t>
      </w:r>
      <w:r w:rsidR="00B36296" w:rsidRPr="00141F46">
        <w:rPr>
          <w:rFonts w:ascii="Times New Roman" w:hAnsi="Times New Roman" w:cs="Times New Roman"/>
          <w:bCs/>
          <w:lang w:eastAsia="pt-BR"/>
        </w:rPr>
        <w:t>a fechar os olhos a essa regra.</w:t>
      </w:r>
    </w:p>
    <w:p w:rsidR="009911EB" w:rsidRPr="00141F46" w:rsidRDefault="00B36296" w:rsidP="00141F46">
      <w:pPr>
        <w:spacing w:after="0" w:line="240" w:lineRule="auto"/>
        <w:ind w:firstLine="1134"/>
        <w:jc w:val="both"/>
        <w:rPr>
          <w:rFonts w:ascii="Times New Roman" w:hAnsi="Times New Roman" w:cs="Times New Roman"/>
          <w:shd w:val="clear" w:color="auto" w:fill="FFFFFF"/>
        </w:rPr>
      </w:pPr>
      <w:r w:rsidRPr="00141F46">
        <w:rPr>
          <w:rFonts w:ascii="Times New Roman" w:hAnsi="Times New Roman" w:cs="Times New Roman"/>
          <w:bCs/>
          <w:lang w:eastAsia="pt-BR"/>
        </w:rPr>
        <w:t>O</w:t>
      </w:r>
      <w:r w:rsidR="009911EB" w:rsidRPr="00141F46">
        <w:rPr>
          <w:rFonts w:ascii="Times New Roman" w:hAnsi="Times New Roman" w:cs="Times New Roman"/>
          <w:bCs/>
          <w:lang w:eastAsia="pt-BR"/>
        </w:rPr>
        <w:t xml:space="preserve"> fraco argumento da licitante de que </w:t>
      </w:r>
      <w:r w:rsidR="004713BB" w:rsidRPr="00141F46">
        <w:rPr>
          <w:rFonts w:ascii="Times New Roman" w:hAnsi="Times New Roman" w:cs="Times New Roman"/>
          <w:bCs/>
          <w:lang w:eastAsia="pt-BR"/>
        </w:rPr>
        <w:t xml:space="preserve">o aumento de Capital Social de R$ 100.000,00 para R$ 400.000,00 (em julho de 2017 – a </w:t>
      </w:r>
      <w:r w:rsidR="00E34B8B" w:rsidRPr="00141F46">
        <w:rPr>
          <w:rFonts w:ascii="Times New Roman" w:hAnsi="Times New Roman" w:cs="Times New Roman"/>
          <w:bCs/>
          <w:lang w:eastAsia="pt-BR"/>
        </w:rPr>
        <w:t>a</w:t>
      </w:r>
      <w:r w:rsidR="004713BB" w:rsidRPr="00141F46">
        <w:rPr>
          <w:rFonts w:ascii="Times New Roman" w:hAnsi="Times New Roman" w:cs="Times New Roman"/>
          <w:bCs/>
          <w:lang w:eastAsia="pt-BR"/>
        </w:rPr>
        <w:t>bertura deu</w:t>
      </w:r>
      <w:r w:rsidR="00E34B8B" w:rsidRPr="00141F46">
        <w:rPr>
          <w:rFonts w:ascii="Times New Roman" w:hAnsi="Times New Roman" w:cs="Times New Roman"/>
          <w:bCs/>
          <w:lang w:eastAsia="pt-BR"/>
        </w:rPr>
        <w:t>-se</w:t>
      </w:r>
      <w:r w:rsidR="004713BB" w:rsidRPr="00141F46">
        <w:rPr>
          <w:rFonts w:ascii="Times New Roman" w:hAnsi="Times New Roman" w:cs="Times New Roman"/>
          <w:bCs/>
          <w:lang w:eastAsia="pt-BR"/>
        </w:rPr>
        <w:t xml:space="preserve"> em 22/11/2017) </w:t>
      </w:r>
      <w:r w:rsidR="004713BB" w:rsidRPr="00141F46">
        <w:rPr>
          <w:rFonts w:ascii="Times New Roman" w:hAnsi="Times New Roman" w:cs="Times New Roman"/>
          <w:shd w:val="clear" w:color="auto" w:fill="FFFFFF"/>
        </w:rPr>
        <w:t>atende plenamente as condições do edital.</w:t>
      </w:r>
    </w:p>
    <w:p w:rsidR="004713BB" w:rsidRPr="003306B9" w:rsidRDefault="00631ED4" w:rsidP="006F5D08">
      <w:pPr>
        <w:ind w:firstLine="1134"/>
        <w:jc w:val="both"/>
        <w:rPr>
          <w:rFonts w:ascii="Times New Roman" w:hAnsi="Times New Roman" w:cs="Times New Roman"/>
          <w:b/>
          <w:shd w:val="clear" w:color="auto" w:fill="FFFFFF"/>
        </w:rPr>
      </w:pPr>
      <w:r w:rsidRPr="003306B9">
        <w:rPr>
          <w:rFonts w:ascii="Times New Roman" w:hAnsi="Times New Roman" w:cs="Times New Roman"/>
          <w:b/>
          <w:shd w:val="clear" w:color="auto" w:fill="FFFFFF"/>
        </w:rPr>
        <w:t>Sobre isso veja-se julgado do TRF da 1ª Região</w:t>
      </w:r>
      <w:r w:rsidR="00020064" w:rsidRPr="003306B9">
        <w:rPr>
          <w:rStyle w:val="Refdenotaderodap"/>
          <w:rFonts w:ascii="Times New Roman" w:hAnsi="Times New Roman" w:cs="Times New Roman"/>
          <w:b/>
          <w:shd w:val="clear" w:color="auto" w:fill="FFFFFF"/>
        </w:rPr>
        <w:footnoteReference w:id="3"/>
      </w:r>
      <w:r w:rsidRPr="003306B9">
        <w:rPr>
          <w:rFonts w:ascii="Times New Roman" w:hAnsi="Times New Roman" w:cs="Times New Roman"/>
          <w:b/>
          <w:shd w:val="clear" w:color="auto" w:fill="FFFFFF"/>
        </w:rPr>
        <w:t>:</w:t>
      </w:r>
    </w:p>
    <w:p w:rsidR="00631ED4" w:rsidRPr="003306B9" w:rsidRDefault="00631ED4" w:rsidP="007C6713">
      <w:pPr>
        <w:spacing w:after="0" w:line="240" w:lineRule="auto"/>
        <w:ind w:left="3402"/>
        <w:jc w:val="both"/>
        <w:rPr>
          <w:rFonts w:ascii="Times New Roman" w:hAnsi="Times New Roman" w:cs="Times New Roman"/>
          <w:bCs/>
          <w:i/>
          <w:sz w:val="20"/>
          <w:szCs w:val="20"/>
          <w:lang w:eastAsia="pt-BR"/>
        </w:rPr>
      </w:pPr>
      <w:r w:rsidRPr="003306B9">
        <w:rPr>
          <w:rFonts w:ascii="Times New Roman" w:hAnsi="Times New Roman" w:cs="Times New Roman"/>
          <w:bCs/>
          <w:i/>
          <w:sz w:val="20"/>
          <w:szCs w:val="20"/>
          <w:lang w:eastAsia="pt-BR"/>
        </w:rPr>
        <w:t xml:space="preserve">“Patrimônio líquido – diferença </w:t>
      </w:r>
      <w:r w:rsidR="004358E8" w:rsidRPr="003306B9">
        <w:rPr>
          <w:rFonts w:ascii="Times New Roman" w:hAnsi="Times New Roman" w:cs="Times New Roman"/>
          <w:bCs/>
          <w:i/>
          <w:sz w:val="20"/>
          <w:szCs w:val="20"/>
          <w:lang w:eastAsia="pt-BR"/>
        </w:rPr>
        <w:t>de capital social</w:t>
      </w:r>
    </w:p>
    <w:p w:rsidR="00631ED4" w:rsidRPr="003306B9" w:rsidRDefault="00631ED4" w:rsidP="007C6713">
      <w:pPr>
        <w:spacing w:after="0" w:line="240" w:lineRule="auto"/>
        <w:ind w:left="3402"/>
        <w:jc w:val="both"/>
        <w:rPr>
          <w:rFonts w:ascii="Times New Roman" w:hAnsi="Times New Roman" w:cs="Times New Roman"/>
          <w:bCs/>
          <w:i/>
          <w:sz w:val="20"/>
          <w:szCs w:val="20"/>
          <w:lang w:eastAsia="pt-BR"/>
        </w:rPr>
      </w:pPr>
      <w:r w:rsidRPr="003306B9">
        <w:rPr>
          <w:rFonts w:ascii="Times New Roman" w:hAnsi="Times New Roman" w:cs="Times New Roman"/>
          <w:bCs/>
          <w:i/>
          <w:sz w:val="20"/>
          <w:szCs w:val="20"/>
          <w:lang w:eastAsia="pt-BR"/>
        </w:rPr>
        <w:t xml:space="preserve">TRF/1ª R. decidiu: </w:t>
      </w:r>
      <w:r w:rsidR="004358E8" w:rsidRPr="003306B9">
        <w:rPr>
          <w:rFonts w:ascii="Times New Roman" w:hAnsi="Times New Roman" w:cs="Times New Roman"/>
          <w:bCs/>
          <w:i/>
          <w:sz w:val="20"/>
          <w:szCs w:val="20"/>
          <w:lang w:eastAsia="pt-BR"/>
        </w:rPr>
        <w:t xml:space="preserve">“[...] Legítima a exigência contida no edital, de comprovação, pelo licitante, de possuir patrimônio líquido compatível como o objeto a ser contratado, não tendo a impetrante </w:t>
      </w:r>
      <w:r w:rsidR="004358E8" w:rsidRPr="003306B9">
        <w:rPr>
          <w:rFonts w:ascii="Times New Roman" w:hAnsi="Times New Roman" w:cs="Times New Roman"/>
          <w:bCs/>
          <w:i/>
          <w:sz w:val="20"/>
          <w:szCs w:val="20"/>
          <w:lang w:eastAsia="pt-BR"/>
        </w:rPr>
        <w:lastRenderedPageBreak/>
        <w:t>feito essa comprovação, legal se afigura a sua desclassificação do procedimento licitatório.</w:t>
      </w:r>
    </w:p>
    <w:p w:rsidR="004358E8" w:rsidRPr="003306B9" w:rsidRDefault="004358E8" w:rsidP="007C6713">
      <w:pPr>
        <w:pStyle w:val="PargrafodaLista"/>
        <w:numPr>
          <w:ilvl w:val="0"/>
          <w:numId w:val="40"/>
        </w:numPr>
        <w:tabs>
          <w:tab w:val="left" w:pos="3686"/>
        </w:tabs>
        <w:spacing w:after="0" w:line="240" w:lineRule="auto"/>
        <w:ind w:left="3402" w:firstLine="0"/>
        <w:jc w:val="both"/>
        <w:rPr>
          <w:rFonts w:ascii="Times New Roman" w:hAnsi="Times New Roman" w:cs="Times New Roman"/>
          <w:bCs/>
          <w:i/>
          <w:sz w:val="20"/>
          <w:szCs w:val="20"/>
          <w:lang w:eastAsia="pt-BR"/>
        </w:rPr>
      </w:pPr>
      <w:r w:rsidRPr="003306B9">
        <w:rPr>
          <w:rFonts w:ascii="Times New Roman" w:hAnsi="Times New Roman" w:cs="Times New Roman"/>
          <w:bCs/>
          <w:i/>
          <w:sz w:val="20"/>
          <w:szCs w:val="20"/>
          <w:lang w:eastAsia="pt-BR"/>
        </w:rPr>
        <w:t>Não supre a exigência a comprovação, posteriormente à data de apresentação das propostas</w:t>
      </w:r>
      <w:r w:rsidR="007C6713" w:rsidRPr="003306B9">
        <w:rPr>
          <w:rFonts w:ascii="Times New Roman" w:hAnsi="Times New Roman" w:cs="Times New Roman"/>
          <w:bCs/>
          <w:i/>
          <w:sz w:val="20"/>
          <w:szCs w:val="20"/>
          <w:lang w:eastAsia="pt-BR"/>
        </w:rPr>
        <w:t>, de elevação do capital social de empresa, mesmo porque o capital social é apenas um dos integrantes do patrimônio líquido, com este não se confundindo.</w:t>
      </w:r>
    </w:p>
    <w:p w:rsidR="007C6713" w:rsidRPr="003306B9" w:rsidRDefault="007C6713" w:rsidP="007C6713">
      <w:pPr>
        <w:pStyle w:val="PargrafodaLista"/>
        <w:spacing w:after="0" w:line="240" w:lineRule="auto"/>
        <w:ind w:left="3402"/>
        <w:jc w:val="both"/>
        <w:rPr>
          <w:rFonts w:ascii="Times New Roman" w:hAnsi="Times New Roman" w:cs="Times New Roman"/>
          <w:bCs/>
          <w:lang w:eastAsia="pt-BR"/>
        </w:rPr>
      </w:pPr>
      <w:r w:rsidRPr="003306B9">
        <w:rPr>
          <w:rFonts w:ascii="Times New Roman" w:hAnsi="Times New Roman" w:cs="Times New Roman"/>
          <w:bCs/>
          <w:i/>
          <w:sz w:val="20"/>
          <w:szCs w:val="20"/>
          <w:lang w:eastAsia="pt-BR"/>
        </w:rPr>
        <w:t xml:space="preserve">“[...] O Capital Social é um dos seis componentes para a formação do </w:t>
      </w:r>
      <w:proofErr w:type="spellStart"/>
      <w:r w:rsidRPr="003306B9">
        <w:rPr>
          <w:rFonts w:ascii="Times New Roman" w:hAnsi="Times New Roman" w:cs="Times New Roman"/>
          <w:bCs/>
          <w:i/>
          <w:sz w:val="20"/>
          <w:szCs w:val="20"/>
          <w:lang w:eastAsia="pt-BR"/>
        </w:rPr>
        <w:t>Patromônio</w:t>
      </w:r>
      <w:proofErr w:type="spellEnd"/>
      <w:r w:rsidRPr="003306B9">
        <w:rPr>
          <w:rFonts w:ascii="Times New Roman" w:hAnsi="Times New Roman" w:cs="Times New Roman"/>
          <w:bCs/>
          <w:i/>
          <w:sz w:val="20"/>
          <w:szCs w:val="20"/>
          <w:lang w:eastAsia="pt-BR"/>
        </w:rPr>
        <w:t xml:space="preserve"> Líquido, Logo o primeiro é espécie do segundo gênero. Assim, sendo, o aumento de Capital Social não necessariamente representou o aumento do Patrimônio Líquido, pois pode haver no decorrer do exercício financeiro prejuízo de ordem que haja uma diminuição do Patrimônio Líquido, mesmo com esse aumento do Capital Social.””</w:t>
      </w:r>
    </w:p>
    <w:p w:rsidR="00631ED4" w:rsidRPr="003306B9" w:rsidRDefault="00631ED4" w:rsidP="006F5D08">
      <w:pPr>
        <w:ind w:firstLine="1134"/>
        <w:jc w:val="both"/>
        <w:rPr>
          <w:rFonts w:ascii="Times New Roman" w:hAnsi="Times New Roman" w:cs="Times New Roman"/>
          <w:bCs/>
          <w:lang w:eastAsia="pt-BR"/>
        </w:rPr>
      </w:pPr>
    </w:p>
    <w:p w:rsidR="00DF5CA8" w:rsidRPr="003306B9" w:rsidRDefault="00DF5CA8" w:rsidP="006F5D08">
      <w:pPr>
        <w:ind w:firstLine="1134"/>
        <w:jc w:val="both"/>
        <w:rPr>
          <w:rFonts w:ascii="Times New Roman" w:hAnsi="Times New Roman" w:cs="Times New Roman"/>
          <w:bCs/>
          <w:lang w:eastAsia="pt-BR"/>
        </w:rPr>
      </w:pPr>
      <w:r w:rsidRPr="003306B9">
        <w:rPr>
          <w:rFonts w:ascii="Times New Roman" w:hAnsi="Times New Roman" w:cs="Times New Roman"/>
          <w:bCs/>
          <w:lang w:eastAsia="pt-BR"/>
        </w:rPr>
        <w:t xml:space="preserve">Sobre a alternatividade das exigências do </w:t>
      </w:r>
      <w:r w:rsidR="003C330E" w:rsidRPr="003306B9">
        <w:rPr>
          <w:rFonts w:ascii="Times New Roman" w:hAnsi="Times New Roman" w:cs="Times New Roman"/>
          <w:bCs/>
          <w:lang w:eastAsia="pt-BR"/>
        </w:rPr>
        <w:t>§ 2º, do art. 31, da LF 8.666/93:</w:t>
      </w:r>
    </w:p>
    <w:p w:rsidR="003C330E" w:rsidRPr="003306B9" w:rsidRDefault="003C330E" w:rsidP="002424A5">
      <w:pPr>
        <w:spacing w:after="0" w:line="240" w:lineRule="auto"/>
        <w:ind w:left="3402"/>
        <w:jc w:val="both"/>
        <w:rPr>
          <w:rFonts w:ascii="Times New Roman" w:hAnsi="Times New Roman" w:cs="Times New Roman"/>
          <w:bCs/>
          <w:i/>
          <w:sz w:val="20"/>
          <w:szCs w:val="20"/>
          <w:lang w:eastAsia="pt-BR"/>
        </w:rPr>
      </w:pPr>
      <w:r w:rsidRPr="003306B9">
        <w:rPr>
          <w:rFonts w:ascii="Times New Roman" w:hAnsi="Times New Roman" w:cs="Times New Roman"/>
          <w:bCs/>
          <w:sz w:val="20"/>
          <w:szCs w:val="20"/>
          <w:lang w:eastAsia="pt-BR"/>
        </w:rPr>
        <w:t>“</w:t>
      </w:r>
      <w:r w:rsidRPr="003306B9">
        <w:rPr>
          <w:rFonts w:ascii="Times New Roman" w:hAnsi="Times New Roman" w:cs="Times New Roman"/>
          <w:bCs/>
          <w:i/>
          <w:sz w:val="20"/>
          <w:szCs w:val="20"/>
          <w:lang w:eastAsia="pt-BR"/>
        </w:rPr>
        <w:t xml:space="preserve">Qualificação </w:t>
      </w:r>
      <w:proofErr w:type="spellStart"/>
      <w:r w:rsidRPr="003306B9">
        <w:rPr>
          <w:rFonts w:ascii="Times New Roman" w:hAnsi="Times New Roman" w:cs="Times New Roman"/>
          <w:bCs/>
          <w:i/>
          <w:sz w:val="20"/>
          <w:szCs w:val="20"/>
          <w:lang w:eastAsia="pt-BR"/>
        </w:rPr>
        <w:t>econônmico-financeira</w:t>
      </w:r>
      <w:proofErr w:type="spellEnd"/>
      <w:r w:rsidRPr="003306B9">
        <w:rPr>
          <w:rFonts w:ascii="Times New Roman" w:hAnsi="Times New Roman" w:cs="Times New Roman"/>
          <w:bCs/>
          <w:i/>
          <w:sz w:val="20"/>
          <w:szCs w:val="20"/>
          <w:lang w:eastAsia="pt-BR"/>
        </w:rPr>
        <w:t xml:space="preserve"> – exigências alternativas</w:t>
      </w:r>
    </w:p>
    <w:p w:rsidR="00EE6DE9" w:rsidRPr="003306B9" w:rsidRDefault="00EE6DE9" w:rsidP="002424A5">
      <w:pPr>
        <w:spacing w:after="0" w:line="240" w:lineRule="auto"/>
        <w:ind w:left="3402"/>
        <w:jc w:val="both"/>
        <w:rPr>
          <w:rFonts w:ascii="Times New Roman" w:hAnsi="Times New Roman" w:cs="Times New Roman"/>
          <w:bCs/>
          <w:i/>
          <w:sz w:val="20"/>
          <w:szCs w:val="20"/>
          <w:lang w:eastAsia="pt-BR"/>
        </w:rPr>
      </w:pPr>
    </w:p>
    <w:p w:rsidR="003C330E" w:rsidRPr="003306B9" w:rsidRDefault="003C330E" w:rsidP="002424A5">
      <w:pPr>
        <w:spacing w:after="0" w:line="240" w:lineRule="auto"/>
        <w:ind w:left="3402"/>
        <w:jc w:val="both"/>
        <w:rPr>
          <w:rFonts w:ascii="Times New Roman" w:hAnsi="Times New Roman" w:cs="Times New Roman"/>
          <w:bCs/>
          <w:i/>
          <w:sz w:val="20"/>
          <w:szCs w:val="20"/>
          <w:lang w:eastAsia="pt-BR"/>
        </w:rPr>
      </w:pPr>
      <w:r w:rsidRPr="003306B9">
        <w:rPr>
          <w:rFonts w:ascii="Times New Roman" w:hAnsi="Times New Roman" w:cs="Times New Roman"/>
          <w:bCs/>
          <w:i/>
          <w:sz w:val="20"/>
          <w:szCs w:val="20"/>
          <w:lang w:eastAsia="pt-BR"/>
        </w:rPr>
        <w:t xml:space="preserve">TCU determinou: [...] abstenha-se de exigir capital social mínimo, cumulativamente com a prestação da garantia prevista no art. 31, III, da Lei nº 8.666/93, uma vez que o § 2º do mencionado artigo permite tão-somente à administração exigir, alternativamente, capital mínimo ou patrimônio líquido mínimo ou as garantias previstas no § 1º do art. 56 </w:t>
      </w:r>
      <w:proofErr w:type="spellStart"/>
      <w:r w:rsidRPr="003306B9">
        <w:rPr>
          <w:rFonts w:ascii="Times New Roman" w:hAnsi="Times New Roman" w:cs="Times New Roman"/>
          <w:bCs/>
          <w:i/>
          <w:sz w:val="20"/>
          <w:szCs w:val="20"/>
          <w:lang w:eastAsia="pt-BR"/>
        </w:rPr>
        <w:t>dp</w:t>
      </w:r>
      <w:proofErr w:type="spellEnd"/>
      <w:r w:rsidRPr="003306B9">
        <w:rPr>
          <w:rFonts w:ascii="Times New Roman" w:hAnsi="Times New Roman" w:cs="Times New Roman"/>
          <w:bCs/>
          <w:i/>
          <w:sz w:val="20"/>
          <w:szCs w:val="20"/>
          <w:lang w:eastAsia="pt-BR"/>
        </w:rPr>
        <w:t xml:space="preserve"> referido diploma legal [...].”</w:t>
      </w:r>
    </w:p>
    <w:p w:rsidR="00EE6DE9" w:rsidRPr="003306B9" w:rsidRDefault="00EE6DE9" w:rsidP="002424A5">
      <w:pPr>
        <w:spacing w:after="0" w:line="240" w:lineRule="auto"/>
        <w:ind w:left="3402"/>
        <w:jc w:val="both"/>
        <w:rPr>
          <w:rFonts w:ascii="Times New Roman" w:hAnsi="Times New Roman" w:cs="Times New Roman"/>
          <w:bCs/>
          <w:i/>
          <w:sz w:val="20"/>
          <w:szCs w:val="20"/>
          <w:lang w:eastAsia="pt-BR"/>
        </w:rPr>
      </w:pPr>
    </w:p>
    <w:p w:rsidR="003C330E" w:rsidRPr="003306B9" w:rsidRDefault="003C330E" w:rsidP="002424A5">
      <w:pPr>
        <w:spacing w:after="0" w:line="240" w:lineRule="auto"/>
        <w:ind w:left="3402"/>
        <w:jc w:val="both"/>
        <w:rPr>
          <w:rFonts w:ascii="Times New Roman" w:hAnsi="Times New Roman" w:cs="Times New Roman"/>
          <w:bCs/>
          <w:i/>
          <w:sz w:val="20"/>
          <w:szCs w:val="20"/>
          <w:lang w:eastAsia="pt-BR"/>
        </w:rPr>
      </w:pPr>
      <w:r w:rsidRPr="003306B9">
        <w:rPr>
          <w:rFonts w:ascii="Times New Roman" w:hAnsi="Times New Roman" w:cs="Times New Roman"/>
          <w:bCs/>
          <w:i/>
          <w:sz w:val="20"/>
          <w:szCs w:val="20"/>
          <w:lang w:eastAsia="pt-BR"/>
        </w:rPr>
        <w:t>Fonte TCU. Processo nº TC-006678/2005-4. Acórdão nº 108/2006 – Plenário. No mesmo sentido: Processo nº TC 005.489/2008-7. A</w:t>
      </w:r>
      <w:r w:rsidR="00AC521F" w:rsidRPr="003306B9">
        <w:rPr>
          <w:rFonts w:ascii="Times New Roman" w:hAnsi="Times New Roman" w:cs="Times New Roman"/>
          <w:bCs/>
          <w:i/>
          <w:sz w:val="20"/>
          <w:szCs w:val="20"/>
          <w:lang w:eastAsia="pt-BR"/>
        </w:rPr>
        <w:t>córdão nº 2985/2008 – 2ª Câmara.”</w:t>
      </w:r>
      <w:r w:rsidR="002424A5" w:rsidRPr="003306B9">
        <w:rPr>
          <w:rStyle w:val="Refdenotaderodap"/>
          <w:rFonts w:ascii="Times New Roman" w:hAnsi="Times New Roman" w:cs="Times New Roman"/>
          <w:bCs/>
          <w:i/>
          <w:sz w:val="20"/>
          <w:szCs w:val="20"/>
          <w:lang w:eastAsia="pt-BR"/>
        </w:rPr>
        <w:footnoteReference w:id="4"/>
      </w:r>
    </w:p>
    <w:p w:rsidR="00925830" w:rsidRPr="003306B9" w:rsidRDefault="00925830" w:rsidP="00EE6DE9">
      <w:pPr>
        <w:spacing w:after="0" w:line="240" w:lineRule="auto"/>
        <w:ind w:left="3402"/>
        <w:jc w:val="both"/>
        <w:rPr>
          <w:rFonts w:ascii="Times New Roman" w:hAnsi="Times New Roman" w:cs="Times New Roman"/>
          <w:bCs/>
          <w:i/>
          <w:sz w:val="20"/>
          <w:szCs w:val="20"/>
          <w:lang w:eastAsia="pt-BR"/>
        </w:rPr>
      </w:pPr>
    </w:p>
    <w:p w:rsidR="00EE6DE9" w:rsidRPr="003306B9" w:rsidRDefault="00EE6DE9" w:rsidP="00EE6DE9">
      <w:pPr>
        <w:spacing w:after="0" w:line="240" w:lineRule="auto"/>
        <w:ind w:left="3402"/>
        <w:jc w:val="both"/>
        <w:rPr>
          <w:rFonts w:ascii="Times New Roman" w:hAnsi="Times New Roman" w:cs="Times New Roman"/>
          <w:bCs/>
          <w:i/>
          <w:sz w:val="20"/>
          <w:szCs w:val="20"/>
          <w:lang w:eastAsia="pt-BR"/>
        </w:rPr>
      </w:pPr>
      <w:r w:rsidRPr="003306B9">
        <w:rPr>
          <w:rFonts w:ascii="Times New Roman" w:hAnsi="Times New Roman" w:cs="Times New Roman"/>
          <w:bCs/>
          <w:i/>
          <w:sz w:val="20"/>
          <w:szCs w:val="20"/>
          <w:lang w:eastAsia="pt-BR"/>
        </w:rPr>
        <w:t>“[...]</w:t>
      </w:r>
    </w:p>
    <w:p w:rsidR="00EE6DE9" w:rsidRPr="003306B9" w:rsidRDefault="00EE6DE9" w:rsidP="00EE6DE9">
      <w:pPr>
        <w:spacing w:after="0" w:line="240" w:lineRule="auto"/>
        <w:ind w:left="3402"/>
        <w:jc w:val="both"/>
        <w:rPr>
          <w:rFonts w:ascii="Times New Roman" w:hAnsi="Times New Roman" w:cs="Times New Roman"/>
          <w:bCs/>
          <w:sz w:val="20"/>
          <w:szCs w:val="20"/>
          <w:lang w:eastAsia="pt-BR"/>
        </w:rPr>
      </w:pPr>
      <w:r w:rsidRPr="003306B9">
        <w:rPr>
          <w:rFonts w:ascii="Times New Roman" w:hAnsi="Times New Roman" w:cs="Times New Roman"/>
          <w:bCs/>
          <w:i/>
          <w:sz w:val="20"/>
          <w:szCs w:val="20"/>
          <w:lang w:eastAsia="pt-BR"/>
        </w:rPr>
        <w:t>78. Referido dispositivo deixa três alternativas ao administrador para assegurar-se de que os licitantes terão condições financeiras mínimas para executar o ajuste a ser celebrado: a) capital social mínimo; b) patrimônio líquido mínimo; ou c) prestação de garantia, limitada a 1% do valor estimado para o contrato. Tais hipóteses não são cumulativas, mas permitem uma atuação discricionária do gestor na escolha da melhor forma de comprovar a qualificação econômico-financeira dos licitantes.” (</w:t>
      </w:r>
      <w:r w:rsidRPr="003306B9">
        <w:rPr>
          <w:rFonts w:ascii="Times New Roman" w:hAnsi="Times New Roman" w:cs="Times New Roman"/>
          <w:bCs/>
          <w:sz w:val="20"/>
          <w:szCs w:val="20"/>
          <w:lang w:eastAsia="pt-BR"/>
        </w:rPr>
        <w:t xml:space="preserve">Relatório do Acórdão 1.039/2008-TCU-1ª Câmara, de autoria do Exmo. Ministro Marcos </w:t>
      </w:r>
      <w:proofErr w:type="spellStart"/>
      <w:r w:rsidRPr="003306B9">
        <w:rPr>
          <w:rFonts w:ascii="Times New Roman" w:hAnsi="Times New Roman" w:cs="Times New Roman"/>
          <w:bCs/>
          <w:sz w:val="20"/>
          <w:szCs w:val="20"/>
          <w:lang w:eastAsia="pt-BR"/>
        </w:rPr>
        <w:t>Bemquerer</w:t>
      </w:r>
      <w:proofErr w:type="spellEnd"/>
      <w:r w:rsidRPr="003306B9">
        <w:rPr>
          <w:rFonts w:ascii="Times New Roman" w:hAnsi="Times New Roman" w:cs="Times New Roman"/>
          <w:bCs/>
          <w:sz w:val="20"/>
          <w:szCs w:val="20"/>
          <w:lang w:eastAsia="pt-BR"/>
        </w:rPr>
        <w:t xml:space="preserve"> Costa, examinando o teor do § 2º do art. 31 da Lei 8.666/1993)</w:t>
      </w:r>
    </w:p>
    <w:p w:rsidR="003C330E" w:rsidRPr="003306B9" w:rsidRDefault="003C330E" w:rsidP="006F5D08">
      <w:pPr>
        <w:ind w:firstLine="1134"/>
        <w:jc w:val="both"/>
        <w:rPr>
          <w:rFonts w:ascii="Times New Roman" w:hAnsi="Times New Roman" w:cs="Times New Roman"/>
          <w:bCs/>
          <w:lang w:eastAsia="pt-BR"/>
        </w:rPr>
      </w:pPr>
    </w:p>
    <w:p w:rsidR="00631ED4" w:rsidRPr="00141F46" w:rsidRDefault="00631ED4" w:rsidP="00141F46">
      <w:pPr>
        <w:spacing w:after="0" w:line="240" w:lineRule="auto"/>
        <w:ind w:firstLine="1134"/>
        <w:jc w:val="both"/>
        <w:rPr>
          <w:rFonts w:ascii="Times New Roman" w:hAnsi="Times New Roman" w:cs="Times New Roman"/>
          <w:bCs/>
          <w:lang w:eastAsia="pt-BR"/>
        </w:rPr>
      </w:pPr>
      <w:r w:rsidRPr="00141F46">
        <w:rPr>
          <w:rFonts w:ascii="Times New Roman" w:hAnsi="Times New Roman" w:cs="Times New Roman"/>
          <w:bCs/>
          <w:lang w:eastAsia="pt-BR"/>
        </w:rPr>
        <w:t>Também não pode</w:t>
      </w:r>
      <w:r w:rsidR="00925830" w:rsidRPr="00141F46">
        <w:rPr>
          <w:rFonts w:ascii="Times New Roman" w:hAnsi="Times New Roman" w:cs="Times New Roman"/>
          <w:bCs/>
          <w:lang w:eastAsia="pt-BR"/>
        </w:rPr>
        <w:t>m</w:t>
      </w:r>
      <w:r w:rsidRPr="00141F46">
        <w:rPr>
          <w:rFonts w:ascii="Times New Roman" w:hAnsi="Times New Roman" w:cs="Times New Roman"/>
          <w:bCs/>
          <w:lang w:eastAsia="pt-BR"/>
        </w:rPr>
        <w:t xml:space="preserve"> prosperar os argumentos sobre índices, considerando</w:t>
      </w:r>
      <w:r w:rsidR="008F5FFB" w:rsidRPr="00141F46">
        <w:rPr>
          <w:rFonts w:ascii="Times New Roman" w:hAnsi="Times New Roman" w:cs="Times New Roman"/>
          <w:bCs/>
          <w:lang w:eastAsia="pt-BR"/>
        </w:rPr>
        <w:t xml:space="preserve"> que índices contábeis a serem analisados devem estar previsto no edital e devidamente justificad</w:t>
      </w:r>
      <w:r w:rsidR="00156876" w:rsidRPr="00141F46">
        <w:rPr>
          <w:rFonts w:ascii="Times New Roman" w:hAnsi="Times New Roman" w:cs="Times New Roman"/>
          <w:bCs/>
          <w:lang w:eastAsia="pt-BR"/>
        </w:rPr>
        <w:t>os nos autos do processo licitat</w:t>
      </w:r>
      <w:r w:rsidR="008F5FFB" w:rsidRPr="00141F46">
        <w:rPr>
          <w:rFonts w:ascii="Times New Roman" w:hAnsi="Times New Roman" w:cs="Times New Roman"/>
          <w:bCs/>
          <w:lang w:eastAsia="pt-BR"/>
        </w:rPr>
        <w:t xml:space="preserve">ório - </w:t>
      </w:r>
      <w:r w:rsidR="008F5FFB" w:rsidRPr="00141F46">
        <w:rPr>
          <w:rFonts w:ascii="Times New Roman" w:hAnsi="Times New Roman" w:cs="Times New Roman"/>
          <w:b/>
          <w:bCs/>
          <w:i/>
          <w:lang w:eastAsia="pt-BR"/>
        </w:rPr>
        <w:t xml:space="preserve">regra do § 5º, art. 31, do </w:t>
      </w:r>
      <w:proofErr w:type="spellStart"/>
      <w:r w:rsidR="008F5FFB" w:rsidRPr="00141F46">
        <w:rPr>
          <w:rFonts w:ascii="Times New Roman" w:hAnsi="Times New Roman" w:cs="Times New Roman"/>
          <w:b/>
          <w:bCs/>
          <w:i/>
          <w:lang w:eastAsia="pt-BR"/>
        </w:rPr>
        <w:t>Estato</w:t>
      </w:r>
      <w:proofErr w:type="spellEnd"/>
      <w:r w:rsidR="008F5FFB" w:rsidRPr="00141F46">
        <w:rPr>
          <w:rFonts w:ascii="Times New Roman" w:hAnsi="Times New Roman" w:cs="Times New Roman"/>
          <w:b/>
          <w:bCs/>
          <w:i/>
          <w:lang w:eastAsia="pt-BR"/>
        </w:rPr>
        <w:t xml:space="preserve"> das Licitações</w:t>
      </w:r>
      <w:r w:rsidR="008F5FFB" w:rsidRPr="00141F46">
        <w:rPr>
          <w:rFonts w:ascii="Times New Roman" w:hAnsi="Times New Roman" w:cs="Times New Roman"/>
          <w:bCs/>
          <w:lang w:eastAsia="pt-BR"/>
        </w:rPr>
        <w:t xml:space="preserve">. Não foi previsto no edital deste certame, não podendo ser exigido ou analisado agora, após a abertura da licitação, e pior ainda, aplicando só para um dos licitantes. </w:t>
      </w:r>
    </w:p>
    <w:p w:rsidR="00B36296" w:rsidRPr="00141F46" w:rsidRDefault="00156876" w:rsidP="00141F46">
      <w:pPr>
        <w:spacing w:after="0" w:line="240" w:lineRule="auto"/>
        <w:ind w:firstLine="1134"/>
        <w:jc w:val="both"/>
        <w:rPr>
          <w:rFonts w:ascii="Times New Roman" w:hAnsi="Times New Roman" w:cs="Times New Roman"/>
          <w:bCs/>
          <w:lang w:eastAsia="pt-BR"/>
        </w:rPr>
      </w:pPr>
      <w:r w:rsidRPr="00141F46">
        <w:rPr>
          <w:rFonts w:ascii="Times New Roman" w:hAnsi="Times New Roman" w:cs="Times New Roman"/>
          <w:bCs/>
          <w:lang w:eastAsia="pt-BR"/>
        </w:rPr>
        <w:lastRenderedPageBreak/>
        <w:t>Veja-se que a licitação se presta a uma contratação por 12 meses, podendo ser prorrogada nos termos da lei, o vulto é razoável</w:t>
      </w:r>
      <w:r w:rsidR="00DC3896" w:rsidRPr="00141F46">
        <w:rPr>
          <w:rFonts w:ascii="Times New Roman" w:hAnsi="Times New Roman" w:cs="Times New Roman"/>
          <w:bCs/>
          <w:lang w:eastAsia="pt-BR"/>
        </w:rPr>
        <w:t>.</w:t>
      </w:r>
      <w:r w:rsidRPr="00141F46">
        <w:rPr>
          <w:rFonts w:ascii="Times New Roman" w:hAnsi="Times New Roman" w:cs="Times New Roman"/>
          <w:bCs/>
          <w:lang w:eastAsia="pt-BR"/>
        </w:rPr>
        <w:t xml:space="preserve"> </w:t>
      </w:r>
      <w:r w:rsidR="00DC3896" w:rsidRPr="00141F46">
        <w:rPr>
          <w:rFonts w:ascii="Times New Roman" w:hAnsi="Times New Roman" w:cs="Times New Roman"/>
          <w:bCs/>
          <w:lang w:eastAsia="pt-BR"/>
        </w:rPr>
        <w:t>A</w:t>
      </w:r>
      <w:r w:rsidRPr="00141F46">
        <w:rPr>
          <w:rFonts w:ascii="Times New Roman" w:hAnsi="Times New Roman" w:cs="Times New Roman"/>
          <w:bCs/>
          <w:lang w:eastAsia="pt-BR"/>
        </w:rPr>
        <w:t xml:space="preserve">o que nos parece a Recorrente não foi tão bem assistida por sua equipe para vir para esta licitação e arrematar os dois lotes, ou seja, todos os serviços da licitação. </w:t>
      </w:r>
      <w:r w:rsidRPr="00141F46">
        <w:rPr>
          <w:rFonts w:ascii="Times New Roman" w:hAnsi="Times New Roman" w:cs="Times New Roman"/>
          <w:b/>
          <w:bCs/>
          <w:lang w:eastAsia="pt-BR"/>
        </w:rPr>
        <w:t>Estar</w:t>
      </w:r>
      <w:r w:rsidR="00D13F03" w:rsidRPr="00141F46">
        <w:rPr>
          <w:rFonts w:ascii="Times New Roman" w:hAnsi="Times New Roman" w:cs="Times New Roman"/>
          <w:b/>
          <w:bCs/>
          <w:lang w:eastAsia="pt-BR"/>
        </w:rPr>
        <w:t xml:space="preserve"> ap</w:t>
      </w:r>
      <w:r w:rsidRPr="00141F46">
        <w:rPr>
          <w:rFonts w:ascii="Times New Roman" w:hAnsi="Times New Roman" w:cs="Times New Roman"/>
          <w:b/>
          <w:bCs/>
          <w:lang w:eastAsia="pt-BR"/>
        </w:rPr>
        <w:t>to a vencer a licitação não é só ter o menor preço.</w:t>
      </w:r>
    </w:p>
    <w:p w:rsidR="00156876" w:rsidRPr="00141F46" w:rsidRDefault="00D13F03" w:rsidP="00141F46">
      <w:pPr>
        <w:spacing w:after="0" w:line="240" w:lineRule="auto"/>
        <w:ind w:firstLine="1134"/>
        <w:jc w:val="both"/>
        <w:rPr>
          <w:rFonts w:ascii="Times New Roman" w:hAnsi="Times New Roman" w:cs="Times New Roman"/>
          <w:bCs/>
          <w:lang w:eastAsia="pt-BR"/>
        </w:rPr>
      </w:pPr>
      <w:r w:rsidRPr="00141F46">
        <w:rPr>
          <w:rFonts w:ascii="Times New Roman" w:hAnsi="Times New Roman" w:cs="Times New Roman"/>
          <w:bCs/>
          <w:lang w:eastAsia="pt-BR"/>
        </w:rPr>
        <w:t>Quanto ao fato da Recorrente alegar que foi prejudicada por não ter tido oportunidade de esclarecer que estava com sua documentação em conformidade com o previsto no edital, não prospera, pois se assim, o fosse teria conseguido esclarecer em seu pedido de reconsideração, o que não ocorreu como acima exposto.</w:t>
      </w:r>
    </w:p>
    <w:p w:rsidR="00D13F03" w:rsidRPr="00141F46" w:rsidRDefault="00D13F03" w:rsidP="00141F46">
      <w:pPr>
        <w:spacing w:after="0" w:line="240" w:lineRule="auto"/>
        <w:ind w:firstLine="1134"/>
        <w:jc w:val="both"/>
        <w:rPr>
          <w:rFonts w:ascii="Times New Roman" w:hAnsi="Times New Roman" w:cs="Times New Roman"/>
          <w:bCs/>
          <w:lang w:eastAsia="pt-BR"/>
        </w:rPr>
      </w:pPr>
      <w:r w:rsidRPr="00141F46">
        <w:rPr>
          <w:rFonts w:ascii="Times New Roman" w:hAnsi="Times New Roman" w:cs="Times New Roman"/>
          <w:bCs/>
          <w:lang w:eastAsia="pt-BR"/>
        </w:rPr>
        <w:t xml:space="preserve">Quanto à questão de diligência, de fato como afirma a Recorrente, a lei </w:t>
      </w:r>
      <w:r w:rsidR="00B720BB" w:rsidRPr="00141F46">
        <w:rPr>
          <w:rFonts w:ascii="Times New Roman" w:hAnsi="Times New Roman" w:cs="Times New Roman"/>
          <w:bCs/>
          <w:lang w:eastAsia="pt-BR"/>
        </w:rPr>
        <w:t>não autoriza, em fase de diligência, a inclusão de documento que devia constar</w:t>
      </w:r>
      <w:r w:rsidR="00214E79" w:rsidRPr="00141F46">
        <w:rPr>
          <w:rFonts w:ascii="Times New Roman" w:hAnsi="Times New Roman" w:cs="Times New Roman"/>
          <w:bCs/>
          <w:lang w:eastAsia="pt-BR"/>
        </w:rPr>
        <w:t xml:space="preserve"> originariamente</w:t>
      </w:r>
      <w:r w:rsidR="00B720BB" w:rsidRPr="00141F46">
        <w:rPr>
          <w:rFonts w:ascii="Times New Roman" w:hAnsi="Times New Roman" w:cs="Times New Roman"/>
          <w:bCs/>
          <w:lang w:eastAsia="pt-BR"/>
        </w:rPr>
        <w:t xml:space="preserve"> </w:t>
      </w:r>
      <w:r w:rsidR="00214E79" w:rsidRPr="00141F46">
        <w:rPr>
          <w:rFonts w:ascii="Times New Roman" w:hAnsi="Times New Roman" w:cs="Times New Roman"/>
          <w:bCs/>
          <w:lang w:eastAsia="pt-BR"/>
        </w:rPr>
        <w:t>da proposta. Mas o § 3º, art. 43, da Lei 8.666/93, quando é aplicado para fase de habilitação, não significa poder do licitante em apresentar</w:t>
      </w:r>
      <w:r w:rsidR="00925830" w:rsidRPr="00141F46">
        <w:rPr>
          <w:rFonts w:ascii="Times New Roman" w:hAnsi="Times New Roman" w:cs="Times New Roman"/>
          <w:bCs/>
          <w:lang w:eastAsia="pt-BR"/>
        </w:rPr>
        <w:t>,</w:t>
      </w:r>
      <w:r w:rsidR="00214E79" w:rsidRPr="00141F46">
        <w:rPr>
          <w:rFonts w:ascii="Times New Roman" w:hAnsi="Times New Roman" w:cs="Times New Roman"/>
          <w:bCs/>
          <w:lang w:eastAsia="pt-BR"/>
        </w:rPr>
        <w:t xml:space="preserve"> ou da Pregoeira(o) </w:t>
      </w:r>
      <w:r w:rsidR="003B186B" w:rsidRPr="00141F46">
        <w:rPr>
          <w:rFonts w:ascii="Times New Roman" w:hAnsi="Times New Roman" w:cs="Times New Roman"/>
          <w:bCs/>
          <w:lang w:eastAsia="pt-BR"/>
        </w:rPr>
        <w:t xml:space="preserve">em </w:t>
      </w:r>
      <w:r w:rsidR="00214E79" w:rsidRPr="00141F46">
        <w:rPr>
          <w:rFonts w:ascii="Times New Roman" w:hAnsi="Times New Roman" w:cs="Times New Roman"/>
          <w:bCs/>
          <w:lang w:eastAsia="pt-BR"/>
        </w:rPr>
        <w:t>receber</w:t>
      </w:r>
      <w:r w:rsidR="00925830" w:rsidRPr="00141F46">
        <w:rPr>
          <w:rFonts w:ascii="Times New Roman" w:hAnsi="Times New Roman" w:cs="Times New Roman"/>
          <w:bCs/>
          <w:lang w:eastAsia="pt-BR"/>
        </w:rPr>
        <w:t>,</w:t>
      </w:r>
      <w:r w:rsidR="00214E79" w:rsidRPr="00141F46">
        <w:rPr>
          <w:rFonts w:ascii="Times New Roman" w:hAnsi="Times New Roman" w:cs="Times New Roman"/>
          <w:bCs/>
          <w:lang w:eastAsia="pt-BR"/>
        </w:rPr>
        <w:t xml:space="preserve"> documento que deveria ter sido a</w:t>
      </w:r>
      <w:r w:rsidR="003B186B" w:rsidRPr="00141F46">
        <w:rPr>
          <w:rFonts w:ascii="Times New Roman" w:hAnsi="Times New Roman" w:cs="Times New Roman"/>
          <w:bCs/>
          <w:lang w:eastAsia="pt-BR"/>
        </w:rPr>
        <w:t xml:space="preserve">presentado na fase </w:t>
      </w:r>
      <w:proofErr w:type="spellStart"/>
      <w:r w:rsidR="003B186B" w:rsidRPr="00141F46">
        <w:rPr>
          <w:rFonts w:ascii="Times New Roman" w:hAnsi="Times New Roman" w:cs="Times New Roman"/>
          <w:bCs/>
          <w:lang w:eastAsia="pt-BR"/>
        </w:rPr>
        <w:t>habilitatória</w:t>
      </w:r>
      <w:proofErr w:type="spellEnd"/>
      <w:r w:rsidR="003B186B" w:rsidRPr="00141F46">
        <w:rPr>
          <w:rFonts w:ascii="Times New Roman" w:hAnsi="Times New Roman" w:cs="Times New Roman"/>
          <w:bCs/>
          <w:lang w:eastAsia="pt-BR"/>
        </w:rPr>
        <w:t>, esse raciocínio seria um absurdo. Se esse fosse o entendimento, qualquer licitante que por lapso esquecesse quaisquer dos documentos de habilitação (e eles não são poucos) se socorreria na fase recursal para apresentar o documento faltante.</w:t>
      </w:r>
    </w:p>
    <w:p w:rsidR="00BC01CA" w:rsidRPr="00141F46" w:rsidRDefault="003B186B" w:rsidP="00141F46">
      <w:pPr>
        <w:spacing w:after="0" w:line="240" w:lineRule="auto"/>
        <w:ind w:firstLine="1134"/>
        <w:jc w:val="both"/>
        <w:rPr>
          <w:rFonts w:ascii="Times New Roman" w:hAnsi="Times New Roman" w:cs="Times New Roman"/>
          <w:b/>
          <w:bCs/>
          <w:lang w:eastAsia="pt-BR"/>
        </w:rPr>
      </w:pPr>
      <w:r w:rsidRPr="00141F46">
        <w:rPr>
          <w:rFonts w:ascii="Times New Roman" w:hAnsi="Times New Roman" w:cs="Times New Roman"/>
          <w:bCs/>
          <w:lang w:eastAsia="pt-BR"/>
        </w:rPr>
        <w:t xml:space="preserve">Reforçando esse entendimento, observe-se que lei especial – a 123/06- </w:t>
      </w:r>
      <w:r w:rsidR="00BC01CA" w:rsidRPr="00141F46">
        <w:rPr>
          <w:rFonts w:ascii="Times New Roman" w:hAnsi="Times New Roman" w:cs="Times New Roman"/>
          <w:bCs/>
          <w:lang w:eastAsia="pt-BR"/>
        </w:rPr>
        <w:t xml:space="preserve">permite que os licitantes que tem restrição fiscal ou trabalhista possa, depois, no prazo legal, comprovar sua regularidade, entretanto para uso deste benefício as licitantes </w:t>
      </w:r>
      <w:r w:rsidR="00BC01CA" w:rsidRPr="00141F46">
        <w:rPr>
          <w:rFonts w:ascii="Times New Roman" w:hAnsi="Times New Roman" w:cs="Times New Roman"/>
          <w:b/>
          <w:bCs/>
          <w:lang w:eastAsia="pt-BR"/>
        </w:rPr>
        <w:t xml:space="preserve">devem “apresentar </w:t>
      </w:r>
      <w:r w:rsidR="00BC01CA" w:rsidRPr="00141F46">
        <w:rPr>
          <w:rFonts w:ascii="Times New Roman" w:hAnsi="Times New Roman" w:cs="Times New Roman"/>
          <w:b/>
          <w:bCs/>
          <w:u w:val="single"/>
          <w:lang w:eastAsia="pt-BR"/>
        </w:rPr>
        <w:t>toda a documentação exigida para efeito de comprovação</w:t>
      </w:r>
      <w:r w:rsidR="00BC01CA" w:rsidRPr="00141F46">
        <w:rPr>
          <w:rFonts w:ascii="Times New Roman" w:hAnsi="Times New Roman" w:cs="Times New Roman"/>
          <w:b/>
          <w:bCs/>
          <w:lang w:eastAsia="pt-BR"/>
        </w:rPr>
        <w:t xml:space="preserve"> de regularidade fiscal e trabalhista, mesmo que esta apresente alguma restrição.” </w:t>
      </w:r>
      <w:r w:rsidR="00BC01CA" w:rsidRPr="00141F46">
        <w:rPr>
          <w:rFonts w:ascii="Times New Roman" w:hAnsi="Times New Roman" w:cs="Times New Roman"/>
          <w:bCs/>
          <w:lang w:eastAsia="pt-BR"/>
        </w:rPr>
        <w:t>(grifei).</w:t>
      </w:r>
      <w:r w:rsidR="00BC01CA" w:rsidRPr="00141F46">
        <w:rPr>
          <w:rFonts w:ascii="Times New Roman" w:hAnsi="Times New Roman" w:cs="Times New Roman"/>
          <w:b/>
          <w:bCs/>
          <w:lang w:eastAsia="pt-BR"/>
        </w:rPr>
        <w:t xml:space="preserve"> Veja-se que a lei não autorizou que faltasse quaisquer documento</w:t>
      </w:r>
      <w:r w:rsidR="00925830" w:rsidRPr="00141F46">
        <w:rPr>
          <w:rFonts w:ascii="Times New Roman" w:hAnsi="Times New Roman" w:cs="Times New Roman"/>
          <w:b/>
          <w:bCs/>
          <w:lang w:eastAsia="pt-BR"/>
        </w:rPr>
        <w:t>s</w:t>
      </w:r>
      <w:r w:rsidR="00BC01CA" w:rsidRPr="00141F46">
        <w:rPr>
          <w:rFonts w:ascii="Times New Roman" w:hAnsi="Times New Roman" w:cs="Times New Roman"/>
          <w:b/>
          <w:bCs/>
          <w:lang w:eastAsia="pt-BR"/>
        </w:rPr>
        <w:t xml:space="preserve"> referente a essa parte da habilitação.</w:t>
      </w:r>
    </w:p>
    <w:p w:rsidR="00BC01CA" w:rsidRPr="00141F46" w:rsidRDefault="00657E82" w:rsidP="00141F46">
      <w:pPr>
        <w:spacing w:after="0" w:line="240" w:lineRule="auto"/>
        <w:ind w:firstLine="1134"/>
        <w:jc w:val="both"/>
        <w:rPr>
          <w:rFonts w:ascii="Times New Roman" w:hAnsi="Times New Roman" w:cs="Times New Roman"/>
          <w:color w:val="000000"/>
        </w:rPr>
      </w:pPr>
      <w:r w:rsidRPr="00141F46">
        <w:rPr>
          <w:rFonts w:ascii="Times New Roman" w:hAnsi="Times New Roman" w:cs="Times New Roman"/>
          <w:color w:val="000000"/>
        </w:rPr>
        <w:t xml:space="preserve"> </w:t>
      </w:r>
    </w:p>
    <w:p w:rsidR="00657E82" w:rsidRPr="00141F46" w:rsidRDefault="00657E82" w:rsidP="00141F46">
      <w:pPr>
        <w:spacing w:after="0" w:line="240" w:lineRule="auto"/>
        <w:ind w:firstLine="1134"/>
        <w:jc w:val="both"/>
        <w:rPr>
          <w:rFonts w:ascii="Times New Roman" w:hAnsi="Times New Roman" w:cs="Times New Roman"/>
          <w:color w:val="000000"/>
        </w:rPr>
      </w:pPr>
      <w:r w:rsidRPr="00141F46">
        <w:rPr>
          <w:rFonts w:ascii="Times New Roman" w:hAnsi="Times New Roman" w:cs="Times New Roman"/>
          <w:color w:val="000000"/>
        </w:rPr>
        <w:t>A diligência se presta a esclarecer ou a complementar a instrução processual. O</w:t>
      </w:r>
      <w:r w:rsidR="009226FB" w:rsidRPr="00141F46">
        <w:rPr>
          <w:rFonts w:ascii="Times New Roman" w:hAnsi="Times New Roman" w:cs="Times New Roman"/>
          <w:color w:val="000000"/>
        </w:rPr>
        <w:t>s</w:t>
      </w:r>
      <w:r w:rsidRPr="00141F46">
        <w:rPr>
          <w:rFonts w:ascii="Times New Roman" w:hAnsi="Times New Roman" w:cs="Times New Roman"/>
          <w:color w:val="000000"/>
        </w:rPr>
        <w:t xml:space="preserve"> documentos apresentados pela Recorrente para a sua qualificação </w:t>
      </w:r>
      <w:proofErr w:type="spellStart"/>
      <w:r w:rsidRPr="00141F46">
        <w:rPr>
          <w:rFonts w:ascii="Times New Roman" w:hAnsi="Times New Roman" w:cs="Times New Roman"/>
          <w:color w:val="000000"/>
        </w:rPr>
        <w:t>econômico-financeria</w:t>
      </w:r>
      <w:proofErr w:type="spellEnd"/>
      <w:r w:rsidRPr="00141F46">
        <w:rPr>
          <w:rFonts w:ascii="Times New Roman" w:hAnsi="Times New Roman" w:cs="Times New Roman"/>
          <w:color w:val="000000"/>
        </w:rPr>
        <w:t xml:space="preserve"> vieram completos</w:t>
      </w:r>
      <w:r w:rsidR="00C1281E" w:rsidRPr="00141F46">
        <w:rPr>
          <w:rFonts w:ascii="Times New Roman" w:hAnsi="Times New Roman" w:cs="Times New Roman"/>
          <w:color w:val="000000"/>
        </w:rPr>
        <w:t xml:space="preserve">, </w:t>
      </w:r>
      <w:r w:rsidR="00C1281E" w:rsidRPr="00141F46">
        <w:rPr>
          <w:rFonts w:ascii="Times New Roman" w:hAnsi="Times New Roman" w:cs="Times New Roman"/>
          <w:b/>
          <w:color w:val="000000"/>
        </w:rPr>
        <w:t>sobre eles não pairou dúvida.</w:t>
      </w:r>
    </w:p>
    <w:p w:rsidR="00C1281E" w:rsidRPr="00141F46" w:rsidRDefault="00C1281E" w:rsidP="00141F46">
      <w:pPr>
        <w:spacing w:after="0" w:line="240" w:lineRule="auto"/>
        <w:ind w:firstLine="1134"/>
        <w:jc w:val="both"/>
        <w:rPr>
          <w:rFonts w:ascii="Times New Roman" w:hAnsi="Times New Roman" w:cs="Times New Roman"/>
          <w:color w:val="000000"/>
        </w:rPr>
      </w:pPr>
    </w:p>
    <w:p w:rsidR="00EE1CBA" w:rsidRPr="00141F46" w:rsidRDefault="00EE1CBA" w:rsidP="00141F46">
      <w:pPr>
        <w:spacing w:after="0" w:line="240" w:lineRule="auto"/>
        <w:ind w:firstLine="1134"/>
        <w:jc w:val="both"/>
        <w:rPr>
          <w:rFonts w:ascii="Times New Roman" w:hAnsi="Times New Roman" w:cs="Times New Roman"/>
          <w:color w:val="000000"/>
        </w:rPr>
      </w:pPr>
      <w:proofErr w:type="spellStart"/>
      <w:r w:rsidRPr="00141F46">
        <w:rPr>
          <w:rFonts w:ascii="Times New Roman" w:hAnsi="Times New Roman" w:cs="Times New Roman"/>
          <w:color w:val="000000"/>
        </w:rPr>
        <w:t>Frize-se</w:t>
      </w:r>
      <w:proofErr w:type="spellEnd"/>
      <w:r w:rsidRPr="00141F46">
        <w:rPr>
          <w:rFonts w:ascii="Times New Roman" w:hAnsi="Times New Roman" w:cs="Times New Roman"/>
          <w:color w:val="000000"/>
        </w:rPr>
        <w:t xml:space="preserve">, para a Qualificação Econômico-Financeira </w:t>
      </w:r>
      <w:r w:rsidR="001E6A2E" w:rsidRPr="00141F46">
        <w:rPr>
          <w:rFonts w:ascii="Times New Roman" w:hAnsi="Times New Roman" w:cs="Times New Roman"/>
          <w:color w:val="000000"/>
        </w:rPr>
        <w:t xml:space="preserve">foram exigidos dois documentos, sendo eles: </w:t>
      </w:r>
      <w:r w:rsidRPr="00141F46">
        <w:rPr>
          <w:rFonts w:ascii="Times New Roman" w:hAnsi="Times New Roman" w:cs="Times New Roman"/>
          <w:color w:val="000000"/>
        </w:rPr>
        <w:t>a Certidão de Recuperação Judicial e o Balanço Patrim</w:t>
      </w:r>
      <w:r w:rsidR="001E6A2E" w:rsidRPr="00141F46">
        <w:rPr>
          <w:rFonts w:ascii="Times New Roman" w:hAnsi="Times New Roman" w:cs="Times New Roman"/>
          <w:color w:val="000000"/>
        </w:rPr>
        <w:t>o</w:t>
      </w:r>
      <w:r w:rsidRPr="00141F46">
        <w:rPr>
          <w:rFonts w:ascii="Times New Roman" w:hAnsi="Times New Roman" w:cs="Times New Roman"/>
          <w:color w:val="000000"/>
        </w:rPr>
        <w:t>n</w:t>
      </w:r>
      <w:r w:rsidR="001E6A2E" w:rsidRPr="00141F46">
        <w:rPr>
          <w:rFonts w:ascii="Times New Roman" w:hAnsi="Times New Roman" w:cs="Times New Roman"/>
          <w:color w:val="000000"/>
        </w:rPr>
        <w:t xml:space="preserve">ial (para licitantes constituídas há mais de um ano) ou Balanço de Abertura (para licitantes constituídas há menos de um ano).  Já o </w:t>
      </w:r>
      <w:r w:rsidRPr="00141F46">
        <w:rPr>
          <w:rFonts w:ascii="Times New Roman" w:hAnsi="Times New Roman" w:cs="Times New Roman"/>
          <w:color w:val="000000"/>
        </w:rPr>
        <w:t>Contrato Social</w:t>
      </w:r>
      <w:r w:rsidR="001E6A2E" w:rsidRPr="00141F46">
        <w:rPr>
          <w:rFonts w:ascii="Times New Roman" w:hAnsi="Times New Roman" w:cs="Times New Roman"/>
          <w:color w:val="000000"/>
        </w:rPr>
        <w:t xml:space="preserve"> é documento de Habilitação Jurídica.</w:t>
      </w:r>
    </w:p>
    <w:p w:rsidR="00EE1CBA" w:rsidRPr="00141F46" w:rsidRDefault="00EE1CBA" w:rsidP="00141F46">
      <w:pPr>
        <w:spacing w:after="0" w:line="240" w:lineRule="auto"/>
        <w:ind w:firstLine="1134"/>
        <w:jc w:val="both"/>
        <w:rPr>
          <w:rFonts w:ascii="Times New Roman" w:hAnsi="Times New Roman" w:cs="Times New Roman"/>
          <w:color w:val="000000"/>
        </w:rPr>
      </w:pPr>
    </w:p>
    <w:p w:rsidR="00C1281E" w:rsidRPr="00141F46" w:rsidRDefault="00C1281E" w:rsidP="00141F46">
      <w:pPr>
        <w:spacing w:after="0" w:line="240" w:lineRule="auto"/>
        <w:ind w:firstLine="1134"/>
        <w:jc w:val="both"/>
        <w:rPr>
          <w:rFonts w:ascii="Times New Roman" w:hAnsi="Times New Roman" w:cs="Times New Roman"/>
          <w:color w:val="000000"/>
        </w:rPr>
      </w:pPr>
      <w:r w:rsidRPr="00141F46">
        <w:rPr>
          <w:rFonts w:ascii="Times New Roman" w:hAnsi="Times New Roman" w:cs="Times New Roman"/>
          <w:b/>
          <w:color w:val="000000"/>
        </w:rPr>
        <w:t>A questão é que o Patrimônio Líquido informado no Balanço apresentado não atinge o percentual exigido para fazer frente à contratação que almeja</w:t>
      </w:r>
      <w:r w:rsidRPr="00141F46">
        <w:rPr>
          <w:rFonts w:ascii="Times New Roman" w:hAnsi="Times New Roman" w:cs="Times New Roman"/>
          <w:color w:val="000000"/>
        </w:rPr>
        <w:t xml:space="preserve"> em relação ao LOTE I e em relação à todos os lotes em conjunto se os arrematasse. Atingiu apenas o exigido para o LOTE II.</w:t>
      </w:r>
    </w:p>
    <w:p w:rsidR="00C1281E" w:rsidRPr="00141F46" w:rsidRDefault="00C1281E" w:rsidP="00141F46">
      <w:pPr>
        <w:spacing w:after="0" w:line="240" w:lineRule="auto"/>
        <w:ind w:firstLine="1134"/>
        <w:jc w:val="both"/>
        <w:rPr>
          <w:rFonts w:ascii="Times New Roman" w:hAnsi="Times New Roman" w:cs="Times New Roman"/>
          <w:color w:val="000000"/>
        </w:rPr>
      </w:pPr>
    </w:p>
    <w:p w:rsidR="00156876" w:rsidRPr="00141F46" w:rsidRDefault="00475315" w:rsidP="00141F46">
      <w:pPr>
        <w:spacing w:after="0" w:line="240" w:lineRule="auto"/>
        <w:ind w:firstLine="1134"/>
        <w:jc w:val="both"/>
        <w:rPr>
          <w:rFonts w:ascii="Times New Roman" w:hAnsi="Times New Roman" w:cs="Times New Roman"/>
          <w:bCs/>
          <w:lang w:eastAsia="pt-BR"/>
        </w:rPr>
      </w:pPr>
      <w:r w:rsidRPr="00141F46">
        <w:rPr>
          <w:rFonts w:ascii="Times New Roman" w:hAnsi="Times New Roman" w:cs="Times New Roman"/>
          <w:bCs/>
          <w:lang w:eastAsia="pt-BR"/>
        </w:rPr>
        <w:t xml:space="preserve">A Recorrente </w:t>
      </w:r>
      <w:r w:rsidR="00E34B8B" w:rsidRPr="00141F46">
        <w:rPr>
          <w:rFonts w:ascii="Times New Roman" w:hAnsi="Times New Roman" w:cs="Times New Roman"/>
          <w:bCs/>
          <w:lang w:eastAsia="pt-BR"/>
        </w:rPr>
        <w:t>fez a Terceira Alteração Contratual em 02/06/2017, a sessão inicial da licitação abriu em 22/11/2017, cinco meses antes da abertura, nessa data a licitação já havia sido publicada, já sofrido alterações com adendos modificadores, ou seja, tem</w:t>
      </w:r>
      <w:r w:rsidR="00B36296" w:rsidRPr="00141F46">
        <w:rPr>
          <w:rFonts w:ascii="Times New Roman" w:hAnsi="Times New Roman" w:cs="Times New Roman"/>
          <w:bCs/>
          <w:lang w:eastAsia="pt-BR"/>
        </w:rPr>
        <w:t>p</w:t>
      </w:r>
      <w:r w:rsidR="00E34B8B" w:rsidRPr="00141F46">
        <w:rPr>
          <w:rFonts w:ascii="Times New Roman" w:hAnsi="Times New Roman" w:cs="Times New Roman"/>
          <w:bCs/>
          <w:lang w:eastAsia="pt-BR"/>
        </w:rPr>
        <w:t>o suficiente para providenciar, caso quisesse ou se atentasse, um documento contábil válido e apto, a ser apresentado com seus documentos de qualificação econômico-financeira, a demonstrar que o seu patrimônio líquido</w:t>
      </w:r>
      <w:r w:rsidR="00925830" w:rsidRPr="00141F46">
        <w:rPr>
          <w:rFonts w:ascii="Times New Roman" w:hAnsi="Times New Roman" w:cs="Times New Roman"/>
          <w:bCs/>
          <w:lang w:eastAsia="pt-BR"/>
        </w:rPr>
        <w:t>, com esse aporte de R$ 300.000,00</w:t>
      </w:r>
      <w:r w:rsidR="00E34B8B" w:rsidRPr="00141F46">
        <w:rPr>
          <w:rFonts w:ascii="Times New Roman" w:hAnsi="Times New Roman" w:cs="Times New Roman"/>
          <w:bCs/>
          <w:lang w:eastAsia="pt-BR"/>
        </w:rPr>
        <w:t xml:space="preserve"> </w:t>
      </w:r>
      <w:r w:rsidR="00925830" w:rsidRPr="00141F46">
        <w:rPr>
          <w:rFonts w:ascii="Times New Roman" w:hAnsi="Times New Roman" w:cs="Times New Roman"/>
          <w:bCs/>
          <w:lang w:eastAsia="pt-BR"/>
        </w:rPr>
        <w:t xml:space="preserve">(trezentos mil) a mais, </w:t>
      </w:r>
      <w:r w:rsidR="00E34B8B" w:rsidRPr="00141F46">
        <w:rPr>
          <w:rFonts w:ascii="Times New Roman" w:hAnsi="Times New Roman" w:cs="Times New Roman"/>
          <w:bCs/>
          <w:lang w:eastAsia="pt-BR"/>
        </w:rPr>
        <w:t>podia atender ao percentual exigido no edital da licitação.</w:t>
      </w:r>
    </w:p>
    <w:p w:rsidR="00B36296" w:rsidRPr="00141F46" w:rsidRDefault="006446C7" w:rsidP="00141F46">
      <w:pPr>
        <w:autoSpaceDE w:val="0"/>
        <w:autoSpaceDN w:val="0"/>
        <w:adjustRightInd w:val="0"/>
        <w:spacing w:after="0" w:line="240" w:lineRule="auto"/>
        <w:ind w:firstLine="1134"/>
        <w:jc w:val="both"/>
        <w:rPr>
          <w:rFonts w:ascii="Times New Roman" w:hAnsi="Times New Roman" w:cs="Times New Roman"/>
          <w:bCs/>
          <w:lang w:eastAsia="pt-BR"/>
        </w:rPr>
      </w:pPr>
      <w:r w:rsidRPr="00141F46">
        <w:rPr>
          <w:rFonts w:ascii="Times New Roman" w:hAnsi="Times New Roman" w:cs="Times New Roman"/>
          <w:bCs/>
          <w:lang w:eastAsia="pt-BR"/>
        </w:rPr>
        <w:t>Quanto às diligências referente</w:t>
      </w:r>
      <w:r w:rsidR="00421748" w:rsidRPr="00141F46">
        <w:rPr>
          <w:rFonts w:ascii="Times New Roman" w:hAnsi="Times New Roman" w:cs="Times New Roman"/>
          <w:bCs/>
          <w:lang w:eastAsia="pt-BR"/>
        </w:rPr>
        <w:t>s</w:t>
      </w:r>
      <w:r w:rsidRPr="00141F46">
        <w:rPr>
          <w:rFonts w:ascii="Times New Roman" w:hAnsi="Times New Roman" w:cs="Times New Roman"/>
          <w:bCs/>
          <w:lang w:eastAsia="pt-BR"/>
        </w:rPr>
        <w:t xml:space="preserve"> ao atestado da segunda colocada, o foram</w:t>
      </w:r>
      <w:r w:rsidR="0025614B" w:rsidRPr="00141F46">
        <w:rPr>
          <w:rFonts w:ascii="Times New Roman" w:hAnsi="Times New Roman" w:cs="Times New Roman"/>
          <w:bCs/>
          <w:lang w:eastAsia="pt-BR"/>
        </w:rPr>
        <w:t>, em razão de recurso interposto contra o mesmo</w:t>
      </w:r>
      <w:r w:rsidR="00421748" w:rsidRPr="00141F46">
        <w:rPr>
          <w:rFonts w:ascii="Times New Roman" w:hAnsi="Times New Roman" w:cs="Times New Roman"/>
          <w:bCs/>
          <w:lang w:eastAsia="pt-BR"/>
        </w:rPr>
        <w:t xml:space="preserve">, no qual se alegou que o </w:t>
      </w:r>
      <w:r w:rsidR="00421748" w:rsidRPr="00141F46">
        <w:rPr>
          <w:rFonts w:ascii="Times New Roman" w:hAnsi="Times New Roman" w:cs="Times New Roman"/>
          <w:bCs/>
          <w:i/>
          <w:lang w:eastAsia="pt-BR"/>
        </w:rPr>
        <w:t>“</w:t>
      </w:r>
      <w:r w:rsidR="00421748" w:rsidRPr="00141F46">
        <w:rPr>
          <w:rFonts w:ascii="Times New Roman" w:hAnsi="Times New Roman" w:cs="Times New Roman"/>
          <w:i/>
          <w:color w:val="000000"/>
          <w:shd w:val="clear" w:color="auto" w:fill="FFFFFF"/>
        </w:rPr>
        <w:t> atestado de capacidade técnica não demonstrou ser compatível com o objeto,”</w:t>
      </w:r>
      <w:r w:rsidR="00421748" w:rsidRPr="00141F46">
        <w:rPr>
          <w:rFonts w:ascii="Times New Roman" w:hAnsi="Times New Roman" w:cs="Times New Roman"/>
          <w:bCs/>
          <w:lang w:eastAsia="pt-BR"/>
        </w:rPr>
        <w:t xml:space="preserve">, então, por previsão do edital no item 10.8.1 “b”, e a do § 3º, do art. 43 da LF 8.66/93, abriu-se diligência </w:t>
      </w:r>
      <w:r w:rsidR="0025614B" w:rsidRPr="00141F46">
        <w:rPr>
          <w:rFonts w:ascii="Times New Roman" w:hAnsi="Times New Roman" w:cs="Times New Roman"/>
          <w:bCs/>
          <w:lang w:eastAsia="pt-BR"/>
        </w:rPr>
        <w:t xml:space="preserve">para </w:t>
      </w:r>
      <w:r w:rsidRPr="00141F46">
        <w:rPr>
          <w:rFonts w:ascii="Times New Roman" w:hAnsi="Times New Roman" w:cs="Times New Roman"/>
          <w:bCs/>
          <w:lang w:eastAsia="pt-BR"/>
        </w:rPr>
        <w:t>esclarecer se a experiência que o Atestado de Capacidade Técnica apresentado era compatível com o objeto da licitação. Veja-se que o Atestado</w:t>
      </w:r>
      <w:r w:rsidR="00421748" w:rsidRPr="00141F46">
        <w:rPr>
          <w:rFonts w:ascii="Times New Roman" w:hAnsi="Times New Roman" w:cs="Times New Roman"/>
          <w:bCs/>
          <w:lang w:eastAsia="pt-BR"/>
        </w:rPr>
        <w:t xml:space="preserve"> (documento exigido para a qualificação técnica)</w:t>
      </w:r>
      <w:r w:rsidRPr="00141F46">
        <w:rPr>
          <w:rFonts w:ascii="Times New Roman" w:hAnsi="Times New Roman" w:cs="Times New Roman"/>
          <w:bCs/>
          <w:lang w:eastAsia="pt-BR"/>
        </w:rPr>
        <w:t xml:space="preserve"> foi apresentado, inclusive com firma reconhecida em cartório</w:t>
      </w:r>
      <w:r w:rsidR="00421748" w:rsidRPr="00141F46">
        <w:rPr>
          <w:rFonts w:ascii="Times New Roman" w:hAnsi="Times New Roman" w:cs="Times New Roman"/>
          <w:bCs/>
          <w:lang w:eastAsia="pt-BR"/>
        </w:rPr>
        <w:t>.</w:t>
      </w:r>
      <w:r w:rsidR="009226FB" w:rsidRPr="00141F46">
        <w:rPr>
          <w:rFonts w:ascii="Times New Roman" w:hAnsi="Times New Roman" w:cs="Times New Roman"/>
          <w:bCs/>
          <w:lang w:eastAsia="pt-BR"/>
        </w:rPr>
        <w:t xml:space="preserve"> </w:t>
      </w:r>
      <w:r w:rsidR="0025614B" w:rsidRPr="00141F46">
        <w:rPr>
          <w:rFonts w:ascii="Times New Roman" w:hAnsi="Times New Roman" w:cs="Times New Roman"/>
          <w:bCs/>
          <w:lang w:eastAsia="pt-BR"/>
        </w:rPr>
        <w:t xml:space="preserve"> </w:t>
      </w:r>
    </w:p>
    <w:p w:rsidR="00421748" w:rsidRPr="00141F46" w:rsidRDefault="00421748" w:rsidP="00141F46">
      <w:pPr>
        <w:autoSpaceDE w:val="0"/>
        <w:autoSpaceDN w:val="0"/>
        <w:adjustRightInd w:val="0"/>
        <w:spacing w:after="0" w:line="240" w:lineRule="auto"/>
        <w:ind w:firstLine="1134"/>
        <w:jc w:val="both"/>
        <w:rPr>
          <w:rFonts w:ascii="Times New Roman" w:hAnsi="Times New Roman" w:cs="Times New Roman"/>
          <w:bCs/>
          <w:lang w:eastAsia="pt-BR"/>
        </w:rPr>
      </w:pPr>
      <w:r w:rsidRPr="00141F46">
        <w:rPr>
          <w:rFonts w:ascii="Times New Roman" w:hAnsi="Times New Roman" w:cs="Times New Roman"/>
          <w:bCs/>
          <w:lang w:eastAsia="pt-BR"/>
        </w:rPr>
        <w:lastRenderedPageBreak/>
        <w:t>Também não cabe comparar quaisquer dos documentos para comprovação de habilitação listados no art. 27 da LF 8.666/93</w:t>
      </w:r>
      <w:r w:rsidR="00D21E29" w:rsidRPr="00141F46">
        <w:rPr>
          <w:rFonts w:ascii="Times New Roman" w:hAnsi="Times New Roman" w:cs="Times New Roman"/>
          <w:bCs/>
          <w:lang w:eastAsia="pt-BR"/>
        </w:rPr>
        <w:t>, pois cada um deles é</w:t>
      </w:r>
      <w:r w:rsidRPr="00141F46">
        <w:rPr>
          <w:rFonts w:ascii="Times New Roman" w:hAnsi="Times New Roman" w:cs="Times New Roman"/>
          <w:bCs/>
          <w:lang w:eastAsia="pt-BR"/>
        </w:rPr>
        <w:t xml:space="preserve"> revestido de formalidades legais diferentes.</w:t>
      </w:r>
      <w:r w:rsidR="00D21E29" w:rsidRPr="00141F46">
        <w:rPr>
          <w:rFonts w:ascii="Times New Roman" w:hAnsi="Times New Roman" w:cs="Times New Roman"/>
          <w:bCs/>
          <w:lang w:eastAsia="pt-BR"/>
        </w:rPr>
        <w:t xml:space="preserve"> Por exemplo, uma considerável diferença entre atestado de capacidade técnica e o Balanço Patrimonial ou o Balanço de Abertura, estes são da ciência exata, mas aqueles longe dist</w:t>
      </w:r>
      <w:r w:rsidR="009226FB" w:rsidRPr="00141F46">
        <w:rPr>
          <w:rFonts w:ascii="Times New Roman" w:hAnsi="Times New Roman" w:cs="Times New Roman"/>
          <w:bCs/>
          <w:lang w:eastAsia="pt-BR"/>
        </w:rPr>
        <w:t>o. Tanto assim, que a própria lei e jurisprudência informam que as informações essenciais daqueles podem ser de prestação de execução semelhante, compatível, ao objeto da licitação. E por aí vão as diferenças entre os documentos do art. 27 supracitado.</w:t>
      </w:r>
    </w:p>
    <w:p w:rsidR="003306B9" w:rsidRPr="00141F46" w:rsidRDefault="003306B9" w:rsidP="00141F46">
      <w:pPr>
        <w:spacing w:after="0" w:line="240" w:lineRule="auto"/>
        <w:ind w:firstLine="709"/>
        <w:jc w:val="both"/>
        <w:rPr>
          <w:rFonts w:ascii="Times New Roman" w:hAnsi="Times New Roman"/>
          <w:bCs/>
        </w:rPr>
      </w:pPr>
      <w:r w:rsidRPr="00141F46">
        <w:rPr>
          <w:rFonts w:ascii="Times New Roman" w:hAnsi="Times New Roman"/>
        </w:rPr>
        <w:t>Enfim, pela reanálise da habilitação da Recorrida, tem-se que deve ser mantida a habilitação da mesma neste certame.</w:t>
      </w:r>
    </w:p>
    <w:p w:rsidR="003306B9" w:rsidRPr="00321A1F" w:rsidRDefault="003306B9" w:rsidP="003306B9">
      <w:pPr>
        <w:pStyle w:val="NormalWeb"/>
        <w:shd w:val="clear" w:color="auto" w:fill="FFFFFF"/>
        <w:spacing w:before="0" w:beforeAutospacing="0" w:after="0" w:afterAutospacing="0"/>
        <w:ind w:firstLine="709"/>
        <w:jc w:val="both"/>
      </w:pPr>
    </w:p>
    <w:p w:rsidR="003306B9" w:rsidRPr="00141F46" w:rsidRDefault="003306B9" w:rsidP="003306B9">
      <w:pPr>
        <w:pStyle w:val="PargrafodaLista"/>
        <w:spacing w:after="0" w:line="360" w:lineRule="auto"/>
        <w:ind w:left="0"/>
        <w:jc w:val="both"/>
        <w:rPr>
          <w:rFonts w:ascii="Times New Roman" w:hAnsi="Times New Roman" w:cs="Times New Roman"/>
          <w:b/>
          <w:bCs/>
          <w:u w:val="single"/>
        </w:rPr>
      </w:pPr>
      <w:r w:rsidRPr="00141F46">
        <w:rPr>
          <w:rFonts w:ascii="Times New Roman" w:hAnsi="Times New Roman" w:cs="Times New Roman"/>
          <w:b/>
          <w:bCs/>
          <w:u w:val="single"/>
        </w:rPr>
        <w:t>6. DECISÃO</w:t>
      </w:r>
    </w:p>
    <w:p w:rsidR="003306B9" w:rsidRPr="00A44294" w:rsidRDefault="003306B9" w:rsidP="003306B9">
      <w:pPr>
        <w:pStyle w:val="PargrafodaLista"/>
        <w:spacing w:after="0" w:line="360" w:lineRule="auto"/>
        <w:ind w:left="0"/>
        <w:jc w:val="both"/>
        <w:rPr>
          <w:rFonts w:ascii="Times New Roman" w:hAnsi="Times New Roman" w:cs="Times New Roman"/>
          <w:b/>
          <w:bCs/>
          <w:sz w:val="24"/>
          <w:szCs w:val="24"/>
          <w:u w:val="single"/>
        </w:rPr>
      </w:pPr>
    </w:p>
    <w:p w:rsidR="003306B9" w:rsidRPr="00141F46" w:rsidRDefault="003306B9" w:rsidP="00141F46">
      <w:pPr>
        <w:autoSpaceDE w:val="0"/>
        <w:autoSpaceDN w:val="0"/>
        <w:adjustRightInd w:val="0"/>
        <w:spacing w:after="0" w:line="240" w:lineRule="auto"/>
        <w:ind w:firstLine="709"/>
        <w:jc w:val="both"/>
        <w:rPr>
          <w:rFonts w:ascii="Times New Roman" w:hAnsi="Times New Roman" w:cs="Times New Roman"/>
          <w:bCs/>
          <w:color w:val="000000"/>
          <w:shd w:val="clear" w:color="auto" w:fill="FFFFFF"/>
        </w:rPr>
      </w:pPr>
      <w:r w:rsidRPr="00141F46">
        <w:rPr>
          <w:rFonts w:ascii="Times New Roman" w:hAnsi="Times New Roman" w:cs="Times New Roman"/>
        </w:rPr>
        <w:t xml:space="preserve">Por derradeiro, em cumprimento ao art. 11, inc. VII, do Decreto Estadual n° 12.205/2006, após análise da intenção de recurso manifesta, recebida e conhecida, bem como após a análise de recurso impetrado por parte da licitante recorrente, manifesto-me no sentido de </w:t>
      </w:r>
      <w:r w:rsidRPr="00141F46">
        <w:rPr>
          <w:rFonts w:ascii="Times New Roman" w:hAnsi="Times New Roman" w:cs="Times New Roman"/>
          <w:b/>
          <w:u w:val="single"/>
        </w:rPr>
        <w:t xml:space="preserve">JULGAR IMPROCEDENTE </w:t>
      </w:r>
      <w:r w:rsidRPr="00141F46">
        <w:rPr>
          <w:rFonts w:ascii="Times New Roman" w:hAnsi="Times New Roman" w:cs="Times New Roman"/>
        </w:rPr>
        <w:t xml:space="preserve">a manifestação de recurso impetrada pela licitante </w:t>
      </w:r>
      <w:proofErr w:type="spellStart"/>
      <w:r w:rsidRPr="00141F46">
        <w:rPr>
          <w:rFonts w:ascii="Times New Roman" w:hAnsi="Times New Roman" w:cs="Times New Roman"/>
          <w:b/>
          <w:bCs/>
          <w:color w:val="000000"/>
        </w:rPr>
        <w:t>M.S.P.</w:t>
      </w:r>
      <w:proofErr w:type="spellEnd"/>
      <w:r w:rsidRPr="00141F46">
        <w:rPr>
          <w:rFonts w:ascii="Times New Roman" w:hAnsi="Times New Roman" w:cs="Times New Roman"/>
          <w:b/>
          <w:bCs/>
          <w:color w:val="000000"/>
        </w:rPr>
        <w:t xml:space="preserve"> TRANSPORTES EIRELI  - ME, </w:t>
      </w:r>
      <w:r w:rsidRPr="00141F46">
        <w:rPr>
          <w:rFonts w:ascii="Times New Roman" w:hAnsi="Times New Roman" w:cs="Times New Roman"/>
          <w:b/>
        </w:rPr>
        <w:t>CNPJ: 08.574.528/0001-86</w:t>
      </w:r>
      <w:r w:rsidRPr="00141F46">
        <w:rPr>
          <w:rFonts w:ascii="Times New Roman" w:hAnsi="Times New Roman" w:cs="Times New Roman"/>
          <w:b/>
          <w:bCs/>
          <w:color w:val="000000"/>
          <w:shd w:val="clear" w:color="auto" w:fill="FFFFFF"/>
        </w:rPr>
        <w:t xml:space="preserve">, </w:t>
      </w:r>
      <w:r w:rsidRPr="00141F46">
        <w:rPr>
          <w:rFonts w:ascii="Times New Roman" w:hAnsi="Times New Roman" w:cs="Times New Roman"/>
        </w:rPr>
        <w:t xml:space="preserve">e por assim ser, submeto o assunto à autoridade superior, em consonância com o Art. 109, Parágrafo 4º da Lei 8.666/93.   </w:t>
      </w:r>
    </w:p>
    <w:p w:rsidR="003306B9" w:rsidRPr="00141F46" w:rsidRDefault="003306B9" w:rsidP="00141F46">
      <w:pPr>
        <w:autoSpaceDE w:val="0"/>
        <w:autoSpaceDN w:val="0"/>
        <w:adjustRightInd w:val="0"/>
        <w:spacing w:after="0" w:line="240" w:lineRule="auto"/>
        <w:ind w:firstLine="709"/>
        <w:jc w:val="both"/>
        <w:rPr>
          <w:rFonts w:ascii="Times New Roman" w:hAnsi="Times New Roman" w:cs="Times New Roman"/>
          <w:b/>
          <w:bCs/>
          <w:color w:val="000000"/>
          <w:shd w:val="clear" w:color="auto" w:fill="FFFFFF"/>
        </w:rPr>
      </w:pPr>
    </w:p>
    <w:p w:rsidR="003306B9" w:rsidRPr="00141F46" w:rsidRDefault="003306B9" w:rsidP="00141F46">
      <w:pPr>
        <w:autoSpaceDE w:val="0"/>
        <w:autoSpaceDN w:val="0"/>
        <w:adjustRightInd w:val="0"/>
        <w:spacing w:after="0" w:line="240" w:lineRule="auto"/>
        <w:ind w:firstLine="709"/>
        <w:jc w:val="both"/>
        <w:rPr>
          <w:rFonts w:ascii="Times New Roman" w:hAnsi="Times New Roman" w:cs="Times New Roman"/>
          <w:b/>
          <w:bCs/>
          <w:color w:val="000000"/>
          <w:shd w:val="clear" w:color="auto" w:fill="FFFFFF"/>
        </w:rPr>
      </w:pPr>
      <w:r w:rsidRPr="00141F46">
        <w:rPr>
          <w:rFonts w:ascii="Times New Roman" w:hAnsi="Times New Roman"/>
        </w:rPr>
        <w:t>Submete-se a presente decisão ao conhecimento e à apreciação da Autoridade Superior na pessoa do Senhor Superintendente Estadual de Compras e Licitações.</w:t>
      </w:r>
    </w:p>
    <w:p w:rsidR="003306B9" w:rsidRPr="00141F46" w:rsidRDefault="003306B9" w:rsidP="00141F46">
      <w:pPr>
        <w:autoSpaceDE w:val="0"/>
        <w:autoSpaceDN w:val="0"/>
        <w:adjustRightInd w:val="0"/>
        <w:spacing w:after="0" w:line="240" w:lineRule="auto"/>
        <w:ind w:firstLine="709"/>
        <w:jc w:val="both"/>
        <w:rPr>
          <w:rFonts w:ascii="Times New Roman" w:hAnsi="Times New Roman" w:cs="Times New Roman"/>
          <w:b/>
          <w:bCs/>
          <w:color w:val="000000"/>
          <w:shd w:val="clear" w:color="auto" w:fill="FFFFFF"/>
        </w:rPr>
      </w:pPr>
    </w:p>
    <w:p w:rsidR="003306B9" w:rsidRPr="00141F46" w:rsidRDefault="003306B9" w:rsidP="00141F46">
      <w:pPr>
        <w:autoSpaceDE w:val="0"/>
        <w:autoSpaceDN w:val="0"/>
        <w:adjustRightInd w:val="0"/>
        <w:spacing w:after="0" w:line="240" w:lineRule="auto"/>
        <w:ind w:firstLine="709"/>
        <w:jc w:val="both"/>
        <w:rPr>
          <w:rFonts w:ascii="Times New Roman" w:hAnsi="Times New Roman" w:cs="Times New Roman"/>
          <w:b/>
          <w:bCs/>
          <w:color w:val="000000"/>
          <w:shd w:val="clear" w:color="auto" w:fill="FFFFFF"/>
        </w:rPr>
      </w:pPr>
      <w:r w:rsidRPr="00141F46">
        <w:rPr>
          <w:rFonts w:ascii="Times New Roman" w:hAnsi="Times New Roman"/>
          <w:b/>
          <w:bCs/>
        </w:rPr>
        <w:t>Após, publique-se nos meios legais.</w:t>
      </w:r>
    </w:p>
    <w:p w:rsidR="003306B9" w:rsidRPr="00141F46" w:rsidRDefault="003306B9" w:rsidP="00141F46">
      <w:pPr>
        <w:pStyle w:val="Corpodetexto"/>
        <w:tabs>
          <w:tab w:val="left" w:pos="142"/>
        </w:tabs>
        <w:ind w:firstLine="709"/>
        <w:rPr>
          <w:sz w:val="22"/>
          <w:szCs w:val="22"/>
        </w:rPr>
      </w:pPr>
    </w:p>
    <w:p w:rsidR="003306B9" w:rsidRPr="00141F46" w:rsidRDefault="003306B9" w:rsidP="00141F46">
      <w:pPr>
        <w:pStyle w:val="Corpodetexto"/>
        <w:tabs>
          <w:tab w:val="left" w:pos="142"/>
        </w:tabs>
        <w:ind w:firstLine="709"/>
        <w:rPr>
          <w:sz w:val="22"/>
          <w:szCs w:val="22"/>
        </w:rPr>
      </w:pPr>
    </w:p>
    <w:p w:rsidR="003306B9" w:rsidRPr="00141F46" w:rsidRDefault="003306B9" w:rsidP="00141F46">
      <w:pPr>
        <w:pStyle w:val="Corpodetexto"/>
        <w:tabs>
          <w:tab w:val="left" w:pos="142"/>
        </w:tabs>
        <w:ind w:firstLine="709"/>
        <w:rPr>
          <w:sz w:val="22"/>
          <w:szCs w:val="22"/>
          <w:lang w:val="pt-PT" w:eastAsia="pt-BR"/>
        </w:rPr>
      </w:pPr>
      <w:r w:rsidRPr="00141F46">
        <w:rPr>
          <w:sz w:val="22"/>
          <w:szCs w:val="22"/>
          <w:lang w:val="pt-PT" w:eastAsia="pt-BR"/>
        </w:rPr>
        <w:t>Porto Velho - RO, 15 de março de 2018.</w:t>
      </w:r>
    </w:p>
    <w:p w:rsidR="003306B9" w:rsidRPr="008A69A0" w:rsidRDefault="003306B9" w:rsidP="003306B9">
      <w:pPr>
        <w:pStyle w:val="Corpodetexto"/>
        <w:tabs>
          <w:tab w:val="left" w:pos="142"/>
        </w:tabs>
        <w:rPr>
          <w:szCs w:val="24"/>
          <w:lang w:val="pt-PT" w:eastAsia="pt-BR"/>
        </w:rPr>
      </w:pPr>
    </w:p>
    <w:p w:rsidR="003306B9" w:rsidRPr="00A44294" w:rsidRDefault="003306B9" w:rsidP="003306B9">
      <w:pPr>
        <w:pStyle w:val="Corpodetexto"/>
        <w:tabs>
          <w:tab w:val="left" w:pos="142"/>
        </w:tabs>
        <w:rPr>
          <w:szCs w:val="24"/>
          <w:lang w:val="pt-PT" w:eastAsia="pt-BR"/>
        </w:rPr>
      </w:pPr>
    </w:p>
    <w:p w:rsidR="003306B9" w:rsidRPr="00A44294" w:rsidRDefault="003306B9" w:rsidP="003306B9">
      <w:pPr>
        <w:pStyle w:val="Corpodetexto"/>
        <w:tabs>
          <w:tab w:val="left" w:pos="142"/>
        </w:tabs>
        <w:rPr>
          <w:szCs w:val="24"/>
          <w:lang w:val="pt-PT" w:eastAsia="pt-BR"/>
        </w:rPr>
      </w:pPr>
    </w:p>
    <w:p w:rsidR="003306B9" w:rsidRPr="00A44294" w:rsidRDefault="003306B9" w:rsidP="003306B9">
      <w:pPr>
        <w:pStyle w:val="Corpodetexto"/>
        <w:tabs>
          <w:tab w:val="left" w:pos="142"/>
        </w:tabs>
        <w:rPr>
          <w:szCs w:val="24"/>
          <w:lang w:val="pt-PT" w:eastAsia="pt-BR"/>
        </w:rPr>
      </w:pPr>
    </w:p>
    <w:p w:rsidR="003306B9" w:rsidRPr="00A44294" w:rsidRDefault="003306B9" w:rsidP="003306B9">
      <w:pPr>
        <w:pStyle w:val="Corpodetexto"/>
        <w:tabs>
          <w:tab w:val="left" w:pos="142"/>
        </w:tabs>
        <w:rPr>
          <w:szCs w:val="24"/>
          <w:lang w:val="pt-PT" w:eastAsia="pt-BR"/>
        </w:rPr>
      </w:pPr>
    </w:p>
    <w:p w:rsidR="003306B9" w:rsidRPr="00141F46" w:rsidRDefault="003306B9" w:rsidP="003306B9">
      <w:pPr>
        <w:spacing w:after="0" w:line="240" w:lineRule="auto"/>
        <w:ind w:firstLine="567"/>
        <w:jc w:val="center"/>
        <w:rPr>
          <w:rFonts w:ascii="Times New Roman" w:hAnsi="Times New Roman" w:cs="Times New Roman"/>
          <w:lang w:eastAsia="pt-BR"/>
        </w:rPr>
      </w:pPr>
      <w:r w:rsidRPr="00141F46">
        <w:rPr>
          <w:rFonts w:ascii="Times New Roman" w:hAnsi="Times New Roman" w:cs="Times New Roman"/>
          <w:b/>
          <w:bCs/>
          <w:lang w:eastAsia="pt-BR"/>
        </w:rPr>
        <w:t>MARIA DO CARMO DO PRADO</w:t>
      </w:r>
    </w:p>
    <w:p w:rsidR="003306B9" w:rsidRPr="00141F46" w:rsidRDefault="003306B9" w:rsidP="003306B9">
      <w:pPr>
        <w:spacing w:after="0" w:line="240" w:lineRule="auto"/>
        <w:ind w:firstLine="567"/>
        <w:jc w:val="center"/>
        <w:rPr>
          <w:rFonts w:ascii="Times New Roman" w:hAnsi="Times New Roman" w:cs="Times New Roman"/>
          <w:bCs/>
          <w:lang w:val="pt-PT" w:eastAsia="pt-BR"/>
        </w:rPr>
      </w:pPr>
      <w:r w:rsidRPr="00141F46">
        <w:rPr>
          <w:rFonts w:ascii="Times New Roman" w:hAnsi="Times New Roman" w:cs="Times New Roman"/>
          <w:bCs/>
          <w:lang w:val="pt-PT" w:eastAsia="pt-BR"/>
        </w:rPr>
        <w:t>Pregoeira - Equipe ÔMEGA/SUPEL</w:t>
      </w:r>
    </w:p>
    <w:p w:rsidR="003306B9" w:rsidRPr="00141F46" w:rsidRDefault="003306B9" w:rsidP="003306B9">
      <w:pPr>
        <w:spacing w:after="0" w:line="240" w:lineRule="auto"/>
        <w:ind w:firstLine="567"/>
        <w:jc w:val="center"/>
        <w:rPr>
          <w:rFonts w:ascii="Times New Roman" w:hAnsi="Times New Roman" w:cs="Times New Roman"/>
          <w:bCs/>
          <w:lang w:eastAsia="pt-BR"/>
        </w:rPr>
      </w:pPr>
      <w:r w:rsidRPr="00141F46">
        <w:rPr>
          <w:rFonts w:ascii="Times New Roman" w:hAnsi="Times New Roman" w:cs="Times New Roman"/>
          <w:bCs/>
          <w:lang w:val="pt-PT" w:eastAsia="pt-BR"/>
        </w:rPr>
        <w:t>mat. 300131839</w:t>
      </w:r>
    </w:p>
    <w:p w:rsidR="003306B9" w:rsidRPr="003306B9" w:rsidRDefault="003306B9" w:rsidP="004B5ADF">
      <w:pPr>
        <w:autoSpaceDE w:val="0"/>
        <w:autoSpaceDN w:val="0"/>
        <w:adjustRightInd w:val="0"/>
        <w:spacing w:line="336" w:lineRule="auto"/>
        <w:ind w:firstLine="1134"/>
        <w:jc w:val="both"/>
        <w:rPr>
          <w:rFonts w:ascii="Times New Roman" w:hAnsi="Times New Roman" w:cs="Times New Roman"/>
          <w:bCs/>
          <w:lang w:eastAsia="pt-BR"/>
        </w:rPr>
      </w:pPr>
    </w:p>
    <w:sectPr w:rsidR="003306B9" w:rsidRPr="003306B9" w:rsidSect="00401230">
      <w:headerReference w:type="default" r:id="rId8"/>
      <w:footerReference w:type="default" r:id="rId9"/>
      <w:pgSz w:w="11906" w:h="16838"/>
      <w:pgMar w:top="1418" w:right="1304" w:bottom="1134" w:left="1701" w:header="425" w:footer="6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46" w:rsidRDefault="00141F46" w:rsidP="00ED120F">
      <w:pPr>
        <w:spacing w:after="0" w:line="240" w:lineRule="auto"/>
      </w:pPr>
      <w:r>
        <w:separator/>
      </w:r>
    </w:p>
  </w:endnote>
  <w:endnote w:type="continuationSeparator" w:id="0">
    <w:p w:rsidR="00141F46" w:rsidRDefault="00141F46" w:rsidP="00ED1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46" w:rsidRPr="00473005" w:rsidRDefault="00141F46">
    <w:pPr>
      <w:pStyle w:val="Rodap"/>
      <w:rPr>
        <w:i/>
        <w:sz w:val="15"/>
        <w:szCs w:val="15"/>
      </w:rPr>
    </w:pPr>
    <w:proofErr w:type="spellStart"/>
    <w:r>
      <w:rPr>
        <w:i/>
        <w:sz w:val="15"/>
        <w:szCs w:val="15"/>
      </w:rPr>
      <w:t>mcp</w:t>
    </w:r>
    <w:proofErr w:type="spellEnd"/>
    <w:r>
      <w:rPr>
        <w:i/>
        <w:sz w:val="15"/>
        <w:szCs w:val="15"/>
      </w:rPr>
      <w:t xml:space="preserve"> e </w:t>
    </w:r>
    <w:proofErr w:type="spellStart"/>
    <w:r w:rsidRPr="00473005">
      <w:rPr>
        <w:i/>
        <w:sz w:val="15"/>
        <w:szCs w:val="15"/>
      </w:rPr>
      <w:t>Rvf</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46" w:rsidRDefault="00141F46" w:rsidP="00ED120F">
      <w:pPr>
        <w:spacing w:after="0" w:line="240" w:lineRule="auto"/>
      </w:pPr>
      <w:r>
        <w:separator/>
      </w:r>
    </w:p>
  </w:footnote>
  <w:footnote w:type="continuationSeparator" w:id="0">
    <w:p w:rsidR="00141F46" w:rsidRDefault="00141F46" w:rsidP="00ED120F">
      <w:pPr>
        <w:spacing w:after="0" w:line="240" w:lineRule="auto"/>
      </w:pPr>
      <w:r>
        <w:continuationSeparator/>
      </w:r>
    </w:p>
  </w:footnote>
  <w:footnote w:id="1">
    <w:p w:rsidR="00141F46" w:rsidRDefault="00141F46">
      <w:pPr>
        <w:pStyle w:val="Textodenotaderodap"/>
      </w:pPr>
      <w:r>
        <w:rPr>
          <w:rStyle w:val="Refdenotaderodap"/>
        </w:rPr>
        <w:footnoteRef/>
      </w:r>
      <w:r>
        <w:t xml:space="preserve"> JUSTEM FILHO, MARÇAL, </w:t>
      </w:r>
      <w:r w:rsidRPr="000D0E34">
        <w:rPr>
          <w:i/>
        </w:rPr>
        <w:t>Comentários à Lei de Licitações e Contratos Admin</w:t>
      </w:r>
      <w:r>
        <w:rPr>
          <w:i/>
        </w:rPr>
        <w:t>i</w:t>
      </w:r>
      <w:r w:rsidRPr="000D0E34">
        <w:rPr>
          <w:i/>
        </w:rPr>
        <w:t>strativos</w:t>
      </w:r>
      <w:r w:rsidRPr="00F42220">
        <w:t>, 15ª ed., São Paulo:</w:t>
      </w:r>
      <w:r>
        <w:t xml:space="preserve"> Dia</w:t>
      </w:r>
      <w:r w:rsidRPr="00F42220">
        <w:t>lética, 2012</w:t>
      </w:r>
      <w:r>
        <w:t>, pág. 136</w:t>
      </w:r>
      <w:r w:rsidRPr="00F42220">
        <w:t>.</w:t>
      </w:r>
    </w:p>
  </w:footnote>
  <w:footnote w:id="2">
    <w:p w:rsidR="00141F46" w:rsidRDefault="00141F46">
      <w:pPr>
        <w:pStyle w:val="Textodenotaderodap"/>
      </w:pPr>
      <w:r>
        <w:rPr>
          <w:rStyle w:val="Refdenotaderodap"/>
        </w:rPr>
        <w:footnoteRef/>
      </w:r>
      <w:r>
        <w:t xml:space="preserve"> </w:t>
      </w:r>
      <w:proofErr w:type="spellStart"/>
      <w:r w:rsidRPr="00635E39">
        <w:rPr>
          <w:i/>
        </w:rPr>
        <w:t>ib</w:t>
      </w:r>
      <w:proofErr w:type="spellEnd"/>
      <w:r w:rsidRPr="00635E39">
        <w:rPr>
          <w:i/>
        </w:rPr>
        <w:t xml:space="preserve"> idem</w:t>
      </w:r>
      <w:r>
        <w:rPr>
          <w:i/>
        </w:rPr>
        <w:t xml:space="preserve">, </w:t>
      </w:r>
      <w:r w:rsidRPr="00635E39">
        <w:t>pág.</w:t>
      </w:r>
      <w:r>
        <w:t xml:space="preserve"> 453.</w:t>
      </w:r>
      <w:r w:rsidRPr="00635E39">
        <w:t xml:space="preserve"> </w:t>
      </w:r>
    </w:p>
  </w:footnote>
  <w:footnote w:id="3">
    <w:p w:rsidR="00141F46" w:rsidRPr="00020064" w:rsidRDefault="00141F46">
      <w:pPr>
        <w:pStyle w:val="Textodenotaderodap"/>
        <w:rPr>
          <w:i/>
        </w:rPr>
      </w:pPr>
      <w:r>
        <w:rPr>
          <w:rStyle w:val="Refdenotaderodap"/>
        </w:rPr>
        <w:footnoteRef/>
      </w:r>
      <w:r>
        <w:t xml:space="preserve"> JACOBY FERNANDES, J. U. </w:t>
      </w:r>
      <w:proofErr w:type="spellStart"/>
      <w:r>
        <w:rPr>
          <w:i/>
        </w:rPr>
        <w:t>Vade-Mecum</w:t>
      </w:r>
      <w:proofErr w:type="spellEnd"/>
      <w:r>
        <w:rPr>
          <w:i/>
        </w:rPr>
        <w:t xml:space="preserve"> de licitações e contratos: legislação selecionada e organizada com jurisprudência, notas e índices. 5. Ed. rev. Atual. e </w:t>
      </w:r>
      <w:proofErr w:type="spellStart"/>
      <w:r>
        <w:rPr>
          <w:i/>
        </w:rPr>
        <w:t>ampl</w:t>
      </w:r>
      <w:proofErr w:type="spellEnd"/>
      <w:r>
        <w:rPr>
          <w:i/>
        </w:rPr>
        <w:t>. Belo Horizonte: Fórum, 2011. 2919p. ISBN 978-85-7700-450-8, pág. 578.</w:t>
      </w:r>
    </w:p>
  </w:footnote>
  <w:footnote w:id="4">
    <w:p w:rsidR="00141F46" w:rsidRPr="002424A5" w:rsidRDefault="00141F46">
      <w:pPr>
        <w:pStyle w:val="Textodenotaderodap"/>
        <w:rPr>
          <w:i/>
        </w:rPr>
      </w:pPr>
      <w:r>
        <w:rPr>
          <w:rStyle w:val="Refdenotaderodap"/>
        </w:rPr>
        <w:footnoteRef/>
      </w:r>
      <w:r>
        <w:t xml:space="preserve"> </w:t>
      </w:r>
      <w:proofErr w:type="spellStart"/>
      <w:r>
        <w:rPr>
          <w:i/>
        </w:rPr>
        <w:t>ib</w:t>
      </w:r>
      <w:proofErr w:type="spellEnd"/>
      <w:r>
        <w:rPr>
          <w:i/>
        </w:rPr>
        <w:t xml:space="preserve"> idem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46" w:rsidRDefault="00141F46" w:rsidP="0090750A">
    <w:pPr>
      <w:pStyle w:val="Cabealho"/>
      <w:tabs>
        <w:tab w:val="left" w:pos="1800"/>
        <w:tab w:val="center" w:pos="4394"/>
      </w:tabs>
      <w:rPr>
        <w:noProof/>
      </w:rPr>
    </w:pPr>
    <w:r>
      <w:rPr>
        <w:noProof/>
      </w:rPr>
      <w:pict>
        <v:shapetype id="_x0000_t202" coordsize="21600,21600" o:spt="202" path="m,l,21600r21600,l21600,xe">
          <v:stroke joinstyle="miter"/>
          <v:path gradientshapeok="t" o:connecttype="rect"/>
        </v:shapetype>
        <v:shape id="_x0000_s2055" type="#_x0000_t202" style="position:absolute;margin-left:416.65pt;margin-top:14.45pt;width:55.55pt;height:31.85pt;z-index:251661312" stroked="f">
          <v:textbox style="mso-next-textbox:#_x0000_s2055">
            <w:txbxContent>
              <w:p w:rsidR="00141F46" w:rsidRPr="00B91943" w:rsidRDefault="00141F46" w:rsidP="0090750A">
                <w:pPr>
                  <w:ind w:left="-142" w:right="-56"/>
                  <w:rPr>
                    <w:sz w:val="14"/>
                    <w:szCs w:val="14"/>
                  </w:rPr>
                </w:pPr>
                <w:r w:rsidRPr="00B91943">
                  <w:t>Fls</w:t>
                </w:r>
                <w:r w:rsidRPr="006E5C48">
                  <w:t>.</w:t>
                </w:r>
                <w:r>
                  <w:t xml:space="preserve">_ _ _ __ </w:t>
                </w:r>
                <w:r w:rsidRPr="00B91943">
                  <w:rPr>
                    <w:sz w:val="14"/>
                    <w:szCs w:val="14"/>
                  </w:rPr>
                  <w:t>Rubrica</w:t>
                </w:r>
              </w:p>
              <w:p w:rsidR="00141F46" w:rsidRDefault="00141F46" w:rsidP="0090750A"/>
            </w:txbxContent>
          </v:textbox>
        </v:shape>
      </w:pict>
    </w:r>
    <w:r>
      <w:rPr>
        <w:noProof/>
      </w:rPr>
      <w:pict>
        <v:oval id="_x0000_s2054" style="position:absolute;margin-left:412.25pt;margin-top:0;width:63.75pt;height:60.25pt;z-index:251660288" strokecolor="#1f497d" strokeweight="1pt">
          <v:stroke dashstyle="dash"/>
          <v:shadow color="#868686"/>
        </v:oval>
      </w:pict>
    </w:r>
    <w:r>
      <w:rPr>
        <w:noProof/>
      </w:rPr>
      <w:tab/>
    </w:r>
    <w:r>
      <w:rPr>
        <w:noProof/>
      </w:rPr>
      <w:tab/>
    </w:r>
    <w:r>
      <w:rPr>
        <w:noProof/>
        <w:lang w:eastAsia="pt-BR"/>
      </w:rPr>
      <w:drawing>
        <wp:inline distT="0" distB="0" distL="0" distR="0">
          <wp:extent cx="1987550" cy="65976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659765"/>
                  </a:xfrm>
                  <a:prstGeom prst="rect">
                    <a:avLst/>
                  </a:prstGeom>
                  <a:noFill/>
                  <a:ln w="9525">
                    <a:noFill/>
                    <a:miter lim="800000"/>
                    <a:headEnd/>
                    <a:tailEnd/>
                  </a:ln>
                </pic:spPr>
              </pic:pic>
            </a:graphicData>
          </a:graphic>
        </wp:inline>
      </w:drawing>
    </w:r>
  </w:p>
  <w:p w:rsidR="00141F46" w:rsidRPr="0090750A" w:rsidRDefault="00141F46" w:rsidP="0090750A">
    <w:pPr>
      <w:pStyle w:val="Cabealho"/>
      <w:tabs>
        <w:tab w:val="left" w:pos="1800"/>
        <w:tab w:val="center" w:pos="4394"/>
      </w:tabs>
      <w:rPr>
        <w:noProof/>
        <w:sz w:val="18"/>
        <w:szCs w:val="18"/>
      </w:rPr>
    </w:pPr>
  </w:p>
  <w:p w:rsidR="00141F46" w:rsidRPr="00473005" w:rsidRDefault="00141F46" w:rsidP="0090750A">
    <w:pPr>
      <w:pStyle w:val="Cabealho"/>
      <w:spacing w:before="100" w:after="100"/>
      <w:contextualSpacing/>
      <w:jc w:val="center"/>
      <w:rPr>
        <w:rFonts w:ascii="Times New Roman" w:hAnsi="Times New Roman" w:cs="Times New Roman"/>
        <w:b/>
      </w:rPr>
    </w:pPr>
    <w:r w:rsidRPr="00473005">
      <w:rPr>
        <w:rFonts w:ascii="Times New Roman" w:hAnsi="Times New Roman" w:cs="Times New Roman"/>
        <w:b/>
      </w:rPr>
      <w:t>SUPERINTENDÊNCIA ESTADUAL DE LICITAÇÕES - SUPEL</w:t>
    </w:r>
  </w:p>
  <w:p w:rsidR="00141F46" w:rsidRPr="00473005" w:rsidRDefault="00141F46" w:rsidP="0090750A">
    <w:pPr>
      <w:pStyle w:val="Cabealho"/>
      <w:spacing w:before="100" w:after="100"/>
      <w:contextualSpacing/>
      <w:jc w:val="center"/>
      <w:rPr>
        <w:rFonts w:ascii="Times New Roman" w:hAnsi="Times New Roman" w:cs="Times New Roman"/>
      </w:rPr>
    </w:pPr>
    <w:r w:rsidRPr="00473005">
      <w:rPr>
        <w:rFonts w:ascii="Times New Roman" w:hAnsi="Times New Roman" w:cs="Times New Roman"/>
      </w:rPr>
      <w:t>Palácio Rio Madeira - Ed. Rio Pacaás Novos (Palácio Central) 2º Andar.</w:t>
    </w:r>
  </w:p>
  <w:p w:rsidR="00141F46" w:rsidRPr="00473005" w:rsidRDefault="00141F46" w:rsidP="0090750A">
    <w:pPr>
      <w:pStyle w:val="Cabealho"/>
      <w:spacing w:before="100" w:after="100"/>
      <w:contextualSpacing/>
      <w:jc w:val="center"/>
      <w:rPr>
        <w:rFonts w:ascii="Times New Roman" w:hAnsi="Times New Roman" w:cs="Times New Roman"/>
      </w:rPr>
    </w:pPr>
    <w:r w:rsidRPr="00473005">
      <w:rPr>
        <w:rFonts w:ascii="Times New Roman" w:hAnsi="Times New Roman" w:cs="Times New Roman"/>
      </w:rPr>
      <w:t>Avenida Farquarnº.2986 – Pedrinhas, Porto Velho, RO</w:t>
    </w:r>
  </w:p>
  <w:p w:rsidR="00141F46" w:rsidRPr="00473005" w:rsidRDefault="00141F46" w:rsidP="0090750A">
    <w:pPr>
      <w:pStyle w:val="Cabealho"/>
      <w:spacing w:before="100" w:after="100"/>
      <w:contextualSpacing/>
      <w:jc w:val="center"/>
      <w:rPr>
        <w:rFonts w:ascii="Times New Roman" w:hAnsi="Times New Roman" w:cs="Times New Roman"/>
        <w:i/>
      </w:rPr>
    </w:pPr>
    <w:r w:rsidRPr="00473005">
      <w:rPr>
        <w:rFonts w:ascii="Times New Roman" w:hAnsi="Times New Roman" w:cs="Times New Roman"/>
        <w:i/>
      </w:rPr>
      <w:t>Equipe de Licitações ÔMEGA - Tel. (69) 3216-5318</w:t>
    </w:r>
  </w:p>
  <w:p w:rsidR="00141F46" w:rsidRPr="00D22B09" w:rsidRDefault="00141F46" w:rsidP="0090750A">
    <w:pPr>
      <w:pStyle w:val="Cabealho"/>
      <w:rPr>
        <w:sz w:val="18"/>
        <w:szCs w:val="18"/>
      </w:rPr>
    </w:pPr>
  </w:p>
  <w:p w:rsidR="00141F46" w:rsidRPr="00D22B09" w:rsidRDefault="00141F46" w:rsidP="0090750A">
    <w:pPr>
      <w:pStyle w:val="Cabealh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DB111E"/>
    <w:multiLevelType w:val="hybridMultilevel"/>
    <w:tmpl w:val="AA286C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B8474F"/>
    <w:multiLevelType w:val="multilevel"/>
    <w:tmpl w:val="B14A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F20F9"/>
    <w:multiLevelType w:val="multilevel"/>
    <w:tmpl w:val="40C2B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D6664"/>
    <w:multiLevelType w:val="hybridMultilevel"/>
    <w:tmpl w:val="AC4695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69F292C"/>
    <w:multiLevelType w:val="hybridMultilevel"/>
    <w:tmpl w:val="83DAD2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013BE1"/>
    <w:multiLevelType w:val="multilevel"/>
    <w:tmpl w:val="E55A50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a.%5."/>
      <w:lvlJc w:val="left"/>
      <w:pPr>
        <w:ind w:left="107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6E0F9C"/>
    <w:multiLevelType w:val="hybridMultilevel"/>
    <w:tmpl w:val="EFDC54A6"/>
    <w:lvl w:ilvl="0" w:tplc="BD54E0E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C1020E"/>
    <w:multiLevelType w:val="hybridMultilevel"/>
    <w:tmpl w:val="15A6C5B8"/>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nsid w:val="17166059"/>
    <w:multiLevelType w:val="hybridMultilevel"/>
    <w:tmpl w:val="F7CCD68E"/>
    <w:lvl w:ilvl="0" w:tplc="A184C6C4">
      <w:start w:val="1"/>
      <w:numFmt w:val="upp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0">
    <w:nsid w:val="1CFB7EB0"/>
    <w:multiLevelType w:val="hybridMultilevel"/>
    <w:tmpl w:val="D3F60D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E0857B5"/>
    <w:multiLevelType w:val="multilevel"/>
    <w:tmpl w:val="14FA3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2587A"/>
    <w:multiLevelType w:val="hybridMultilevel"/>
    <w:tmpl w:val="49F844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427B72"/>
    <w:multiLevelType w:val="hybridMultilevel"/>
    <w:tmpl w:val="C77A3C40"/>
    <w:lvl w:ilvl="0" w:tplc="010A5A32">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nsid w:val="280333C5"/>
    <w:multiLevelType w:val="hybridMultilevel"/>
    <w:tmpl w:val="9AB480A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2CC7009D"/>
    <w:multiLevelType w:val="hybridMultilevel"/>
    <w:tmpl w:val="83106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0E6F1C"/>
    <w:multiLevelType w:val="multilevel"/>
    <w:tmpl w:val="99C0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8423CB"/>
    <w:multiLevelType w:val="multilevel"/>
    <w:tmpl w:val="7D2C6258"/>
    <w:lvl w:ilvl="0">
      <w:start w:val="1"/>
      <w:numFmt w:val="decimal"/>
      <w:lvlText w:val="%1."/>
      <w:lvlJc w:val="left"/>
      <w:pPr>
        <w:ind w:left="720"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18">
    <w:nsid w:val="3D9A6EBD"/>
    <w:multiLevelType w:val="hybridMultilevel"/>
    <w:tmpl w:val="18281FF0"/>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9">
    <w:nsid w:val="458D7631"/>
    <w:multiLevelType w:val="multilevel"/>
    <w:tmpl w:val="7D2C6258"/>
    <w:lvl w:ilvl="0">
      <w:start w:val="1"/>
      <w:numFmt w:val="decimal"/>
      <w:lvlText w:val="%1."/>
      <w:lvlJc w:val="left"/>
      <w:pPr>
        <w:ind w:left="720"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20">
    <w:nsid w:val="4D1F5557"/>
    <w:multiLevelType w:val="multilevel"/>
    <w:tmpl w:val="4094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257430"/>
    <w:multiLevelType w:val="multilevel"/>
    <w:tmpl w:val="A0D0EA6E"/>
    <w:lvl w:ilvl="0">
      <w:start w:val="7"/>
      <w:numFmt w:val="decimal"/>
      <w:suff w:val="space"/>
      <w:lvlText w:val="%1."/>
      <w:lvlJc w:val="left"/>
      <w:pPr>
        <w:ind w:left="360" w:hanging="360"/>
      </w:pPr>
      <w:rPr>
        <w:rFonts w:eastAsia="Times New Roman" w:hint="default"/>
        <w:b/>
      </w:rPr>
    </w:lvl>
    <w:lvl w:ilvl="1">
      <w:start w:val="1"/>
      <w:numFmt w:val="decimal"/>
      <w:isLgl/>
      <w:suff w:val="space"/>
      <w:lvlText w:val="%1.%2."/>
      <w:lvlJc w:val="left"/>
      <w:pPr>
        <w:ind w:left="720" w:hanging="360"/>
      </w:pPr>
      <w:rPr>
        <w:rFonts w:cs="Times New Roman" w:hint="default"/>
        <w:b/>
        <w:sz w:val="18"/>
      </w:rPr>
    </w:lvl>
    <w:lvl w:ilvl="2">
      <w:start w:val="1"/>
      <w:numFmt w:val="decimal"/>
      <w:isLgl/>
      <w:suff w:val="space"/>
      <w:lvlText w:val="%1.%2.%3."/>
      <w:lvlJc w:val="left"/>
      <w:pPr>
        <w:ind w:left="1080" w:hanging="720"/>
      </w:pPr>
      <w:rPr>
        <w:rFonts w:cs="Times New Roman" w:hint="default"/>
        <w:b/>
        <w:sz w:val="18"/>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2">
    <w:nsid w:val="54A740F6"/>
    <w:multiLevelType w:val="hybridMultilevel"/>
    <w:tmpl w:val="F70E974E"/>
    <w:lvl w:ilvl="0" w:tplc="BB38C1D8">
      <w:numFmt w:val="bullet"/>
      <w:lvlText w:val=""/>
      <w:lvlJc w:val="left"/>
      <w:pPr>
        <w:ind w:left="3054" w:hanging="360"/>
      </w:pPr>
      <w:rPr>
        <w:rFonts w:ascii="Symbol" w:eastAsia="Calibri" w:hAnsi="Symbol" w:cs="Times New Roman" w:hint="default"/>
      </w:rPr>
    </w:lvl>
    <w:lvl w:ilvl="1" w:tplc="04160003" w:tentative="1">
      <w:start w:val="1"/>
      <w:numFmt w:val="bullet"/>
      <w:lvlText w:val="o"/>
      <w:lvlJc w:val="left"/>
      <w:pPr>
        <w:ind w:left="3774" w:hanging="360"/>
      </w:pPr>
      <w:rPr>
        <w:rFonts w:ascii="Courier New" w:hAnsi="Courier New" w:cs="Courier New" w:hint="default"/>
      </w:rPr>
    </w:lvl>
    <w:lvl w:ilvl="2" w:tplc="04160005" w:tentative="1">
      <w:start w:val="1"/>
      <w:numFmt w:val="bullet"/>
      <w:lvlText w:val=""/>
      <w:lvlJc w:val="left"/>
      <w:pPr>
        <w:ind w:left="4494" w:hanging="360"/>
      </w:pPr>
      <w:rPr>
        <w:rFonts w:ascii="Wingdings" w:hAnsi="Wingdings" w:hint="default"/>
      </w:rPr>
    </w:lvl>
    <w:lvl w:ilvl="3" w:tplc="04160001" w:tentative="1">
      <w:start w:val="1"/>
      <w:numFmt w:val="bullet"/>
      <w:lvlText w:val=""/>
      <w:lvlJc w:val="left"/>
      <w:pPr>
        <w:ind w:left="5214" w:hanging="360"/>
      </w:pPr>
      <w:rPr>
        <w:rFonts w:ascii="Symbol" w:hAnsi="Symbol" w:hint="default"/>
      </w:rPr>
    </w:lvl>
    <w:lvl w:ilvl="4" w:tplc="04160003" w:tentative="1">
      <w:start w:val="1"/>
      <w:numFmt w:val="bullet"/>
      <w:lvlText w:val="o"/>
      <w:lvlJc w:val="left"/>
      <w:pPr>
        <w:ind w:left="5934" w:hanging="360"/>
      </w:pPr>
      <w:rPr>
        <w:rFonts w:ascii="Courier New" w:hAnsi="Courier New" w:cs="Courier New" w:hint="default"/>
      </w:rPr>
    </w:lvl>
    <w:lvl w:ilvl="5" w:tplc="04160005" w:tentative="1">
      <w:start w:val="1"/>
      <w:numFmt w:val="bullet"/>
      <w:lvlText w:val=""/>
      <w:lvlJc w:val="left"/>
      <w:pPr>
        <w:ind w:left="6654" w:hanging="360"/>
      </w:pPr>
      <w:rPr>
        <w:rFonts w:ascii="Wingdings" w:hAnsi="Wingdings" w:hint="default"/>
      </w:rPr>
    </w:lvl>
    <w:lvl w:ilvl="6" w:tplc="04160001" w:tentative="1">
      <w:start w:val="1"/>
      <w:numFmt w:val="bullet"/>
      <w:lvlText w:val=""/>
      <w:lvlJc w:val="left"/>
      <w:pPr>
        <w:ind w:left="7374" w:hanging="360"/>
      </w:pPr>
      <w:rPr>
        <w:rFonts w:ascii="Symbol" w:hAnsi="Symbol" w:hint="default"/>
      </w:rPr>
    </w:lvl>
    <w:lvl w:ilvl="7" w:tplc="04160003" w:tentative="1">
      <w:start w:val="1"/>
      <w:numFmt w:val="bullet"/>
      <w:lvlText w:val="o"/>
      <w:lvlJc w:val="left"/>
      <w:pPr>
        <w:ind w:left="8094" w:hanging="360"/>
      </w:pPr>
      <w:rPr>
        <w:rFonts w:ascii="Courier New" w:hAnsi="Courier New" w:cs="Courier New" w:hint="default"/>
      </w:rPr>
    </w:lvl>
    <w:lvl w:ilvl="8" w:tplc="04160005" w:tentative="1">
      <w:start w:val="1"/>
      <w:numFmt w:val="bullet"/>
      <w:lvlText w:val=""/>
      <w:lvlJc w:val="left"/>
      <w:pPr>
        <w:ind w:left="8814" w:hanging="360"/>
      </w:pPr>
      <w:rPr>
        <w:rFonts w:ascii="Wingdings" w:hAnsi="Wingdings" w:hint="default"/>
      </w:rPr>
    </w:lvl>
  </w:abstractNum>
  <w:abstractNum w:abstractNumId="23">
    <w:nsid w:val="55C95349"/>
    <w:multiLevelType w:val="multilevel"/>
    <w:tmpl w:val="DD00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570437"/>
    <w:multiLevelType w:val="multilevel"/>
    <w:tmpl w:val="7D2C6258"/>
    <w:lvl w:ilvl="0">
      <w:start w:val="1"/>
      <w:numFmt w:val="decimal"/>
      <w:lvlText w:val="%1."/>
      <w:lvlJc w:val="left"/>
      <w:pPr>
        <w:ind w:left="720"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25">
    <w:nsid w:val="5AD15960"/>
    <w:multiLevelType w:val="multilevel"/>
    <w:tmpl w:val="FF7A9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765065"/>
    <w:multiLevelType w:val="multilevel"/>
    <w:tmpl w:val="72325334"/>
    <w:lvl w:ilvl="0">
      <w:start w:val="7"/>
      <w:numFmt w:val="decimal"/>
      <w:suff w:val="space"/>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5F4A549F"/>
    <w:multiLevelType w:val="multilevel"/>
    <w:tmpl w:val="56E8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C317DE"/>
    <w:multiLevelType w:val="hybridMultilevel"/>
    <w:tmpl w:val="E8C4303A"/>
    <w:lvl w:ilvl="0" w:tplc="3654B4B4">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9">
    <w:nsid w:val="62D0153A"/>
    <w:multiLevelType w:val="multilevel"/>
    <w:tmpl w:val="2462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A65CE2"/>
    <w:multiLevelType w:val="multilevel"/>
    <w:tmpl w:val="197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1C10F1"/>
    <w:multiLevelType w:val="hybridMultilevel"/>
    <w:tmpl w:val="4DF04EDC"/>
    <w:lvl w:ilvl="0" w:tplc="2C3C57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94E21FF"/>
    <w:multiLevelType w:val="multilevel"/>
    <w:tmpl w:val="66F2D6E0"/>
    <w:lvl w:ilvl="0">
      <w:start w:val="1"/>
      <w:numFmt w:val="decimal"/>
      <w:lvlText w:val="%1."/>
      <w:lvlJc w:val="left"/>
      <w:pPr>
        <w:ind w:left="2138" w:hanging="360"/>
      </w:p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218" w:hanging="1440"/>
      </w:pPr>
      <w:rPr>
        <w:rFonts w:hint="default"/>
      </w:rPr>
    </w:lvl>
  </w:abstractNum>
  <w:abstractNum w:abstractNumId="33">
    <w:nsid w:val="6C9142B6"/>
    <w:multiLevelType w:val="multilevel"/>
    <w:tmpl w:val="080AB44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nsid w:val="6D0932CB"/>
    <w:multiLevelType w:val="multilevel"/>
    <w:tmpl w:val="BAB4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5E0C38"/>
    <w:multiLevelType w:val="multilevel"/>
    <w:tmpl w:val="CC0C7BFC"/>
    <w:lvl w:ilvl="0">
      <w:start w:val="11"/>
      <w:numFmt w:val="decimal"/>
      <w:suff w:val="space"/>
      <w:lvlText w:val="%1."/>
      <w:lvlJc w:val="left"/>
      <w:pPr>
        <w:ind w:left="720" w:hanging="360"/>
      </w:pPr>
      <w:rPr>
        <w:rFonts w:eastAsia="Times New Roman" w:hint="default"/>
      </w:rPr>
    </w:lvl>
    <w:lvl w:ilvl="1">
      <w:start w:val="2"/>
      <w:numFmt w:val="decimal"/>
      <w:lvlText w:val="13.%2"/>
      <w:lvlJc w:val="center"/>
      <w:pPr>
        <w:ind w:left="502" w:hanging="360"/>
      </w:pPr>
      <w:rPr>
        <w:rFonts w:hint="default"/>
        <w:b/>
        <w:color w:val="auto"/>
        <w:sz w:val="20"/>
      </w:rPr>
    </w:lvl>
    <w:lvl w:ilvl="2">
      <w:start w:val="1"/>
      <w:numFmt w:val="decimal"/>
      <w:lvlText w:val="13.2.%3"/>
      <w:lvlJc w:val="left"/>
      <w:pPr>
        <w:ind w:left="1004" w:hanging="720"/>
      </w:pPr>
      <w:rPr>
        <w:rFonts w:hint="default"/>
        <w:b/>
        <w:color w:val="auto"/>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36">
    <w:nsid w:val="6E127E98"/>
    <w:multiLevelType w:val="multilevel"/>
    <w:tmpl w:val="B8787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85114A"/>
    <w:multiLevelType w:val="hybridMultilevel"/>
    <w:tmpl w:val="384E764A"/>
    <w:lvl w:ilvl="0" w:tplc="6D50FA96">
      <w:start w:val="1"/>
      <w:numFmt w:val="lowerLetter"/>
      <w:lvlText w:val="%1)"/>
      <w:lvlJc w:val="left"/>
      <w:pPr>
        <w:ind w:left="1494" w:hanging="360"/>
      </w:pPr>
      <w:rPr>
        <w:rFonts w:asciiTheme="minorHAnsi" w:eastAsia="Calibri" w:hAnsiTheme="minorHAnsi" w:cs="Times New Roman"/>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8">
    <w:nsid w:val="7D433646"/>
    <w:multiLevelType w:val="hybridMultilevel"/>
    <w:tmpl w:val="0F8A8C4A"/>
    <w:lvl w:ilvl="0" w:tplc="DEB2F5B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nsid w:val="7EB41325"/>
    <w:multiLevelType w:val="hybridMultilevel"/>
    <w:tmpl w:val="231C4196"/>
    <w:lvl w:ilvl="0" w:tplc="A068331C">
      <w:start w:val="1"/>
      <w:numFmt w:val="lowerLetter"/>
      <w:lvlText w:val="%1)"/>
      <w:lvlJc w:val="left"/>
      <w:pPr>
        <w:ind w:left="1494" w:hanging="360"/>
      </w:pPr>
      <w:rPr>
        <w:rFonts w:ascii="Calibri" w:eastAsia="Calibri" w:hAnsi="Calibri" w:cs="Calibri"/>
        <w:i/>
        <w:sz w:val="22"/>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31"/>
  </w:num>
  <w:num w:numId="2">
    <w:abstractNumId w:val="0"/>
  </w:num>
  <w:num w:numId="3">
    <w:abstractNumId w:val="23"/>
  </w:num>
  <w:num w:numId="4">
    <w:abstractNumId w:val="7"/>
  </w:num>
  <w:num w:numId="5">
    <w:abstractNumId w:val="9"/>
  </w:num>
  <w:num w:numId="6">
    <w:abstractNumId w:val="28"/>
  </w:num>
  <w:num w:numId="7">
    <w:abstractNumId w:val="25"/>
  </w:num>
  <w:num w:numId="8">
    <w:abstractNumId w:val="2"/>
  </w:num>
  <w:num w:numId="9">
    <w:abstractNumId w:val="3"/>
  </w:num>
  <w:num w:numId="10">
    <w:abstractNumId w:val="30"/>
  </w:num>
  <w:num w:numId="11">
    <w:abstractNumId w:val="36"/>
  </w:num>
  <w:num w:numId="12">
    <w:abstractNumId w:val="11"/>
  </w:num>
  <w:num w:numId="13">
    <w:abstractNumId w:val="34"/>
  </w:num>
  <w:num w:numId="14">
    <w:abstractNumId w:val="20"/>
  </w:num>
  <w:num w:numId="15">
    <w:abstractNumId w:val="16"/>
  </w:num>
  <w:num w:numId="16">
    <w:abstractNumId w:val="27"/>
  </w:num>
  <w:num w:numId="17">
    <w:abstractNumId w:val="32"/>
  </w:num>
  <w:num w:numId="18">
    <w:abstractNumId w:val="1"/>
  </w:num>
  <w:num w:numId="19">
    <w:abstractNumId w:val="14"/>
  </w:num>
  <w:num w:numId="20">
    <w:abstractNumId w:val="18"/>
  </w:num>
  <w:num w:numId="21">
    <w:abstractNumId w:val="22"/>
  </w:num>
  <w:num w:numId="22">
    <w:abstractNumId w:val="17"/>
  </w:num>
  <w:num w:numId="23">
    <w:abstractNumId w:val="29"/>
  </w:num>
  <w:num w:numId="24">
    <w:abstractNumId w:val="8"/>
  </w:num>
  <w:num w:numId="25">
    <w:abstractNumId w:val="12"/>
  </w:num>
  <w:num w:numId="26">
    <w:abstractNumId w:val="24"/>
  </w:num>
  <w:num w:numId="27">
    <w:abstractNumId w:val="5"/>
  </w:num>
  <w:num w:numId="28">
    <w:abstractNumId w:val="19"/>
  </w:num>
  <w:num w:numId="29">
    <w:abstractNumId w:val="38"/>
  </w:num>
  <w:num w:numId="30">
    <w:abstractNumId w:val="4"/>
  </w:num>
  <w:num w:numId="31">
    <w:abstractNumId w:val="10"/>
  </w:num>
  <w:num w:numId="32">
    <w:abstractNumId w:val="35"/>
  </w:num>
  <w:num w:numId="33">
    <w:abstractNumId w:val="6"/>
  </w:num>
  <w:num w:numId="34">
    <w:abstractNumId w:val="21"/>
  </w:num>
  <w:num w:numId="35">
    <w:abstractNumId w:val="26"/>
  </w:num>
  <w:num w:numId="36">
    <w:abstractNumId w:val="33"/>
  </w:num>
  <w:num w:numId="37">
    <w:abstractNumId w:val="15"/>
  </w:num>
  <w:num w:numId="38">
    <w:abstractNumId w:val="37"/>
  </w:num>
  <w:num w:numId="39">
    <w:abstractNumId w:val="39"/>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defaultTabStop w:val="708"/>
  <w:hyphenationZone w:val="425"/>
  <w:doNotHyphenateCaps/>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rsids>
    <w:rsidRoot w:val="009A7137"/>
    <w:rsid w:val="0000027A"/>
    <w:rsid w:val="0000266D"/>
    <w:rsid w:val="0000338C"/>
    <w:rsid w:val="00004D6E"/>
    <w:rsid w:val="00005841"/>
    <w:rsid w:val="00005ACF"/>
    <w:rsid w:val="00005E59"/>
    <w:rsid w:val="00006072"/>
    <w:rsid w:val="0000615C"/>
    <w:rsid w:val="00013458"/>
    <w:rsid w:val="00015A86"/>
    <w:rsid w:val="00016D6E"/>
    <w:rsid w:val="00017EFF"/>
    <w:rsid w:val="00020064"/>
    <w:rsid w:val="00020DB5"/>
    <w:rsid w:val="00022095"/>
    <w:rsid w:val="00022517"/>
    <w:rsid w:val="00023312"/>
    <w:rsid w:val="0002396D"/>
    <w:rsid w:val="00024A2A"/>
    <w:rsid w:val="00024D34"/>
    <w:rsid w:val="0002573D"/>
    <w:rsid w:val="0002677A"/>
    <w:rsid w:val="00027005"/>
    <w:rsid w:val="0003069F"/>
    <w:rsid w:val="00031131"/>
    <w:rsid w:val="00034ECF"/>
    <w:rsid w:val="00035638"/>
    <w:rsid w:val="000363CE"/>
    <w:rsid w:val="000372B4"/>
    <w:rsid w:val="000417B3"/>
    <w:rsid w:val="00042836"/>
    <w:rsid w:val="0004289E"/>
    <w:rsid w:val="00043221"/>
    <w:rsid w:val="00043F60"/>
    <w:rsid w:val="00044E97"/>
    <w:rsid w:val="0004507B"/>
    <w:rsid w:val="00046605"/>
    <w:rsid w:val="00046DE4"/>
    <w:rsid w:val="0004738C"/>
    <w:rsid w:val="0005035B"/>
    <w:rsid w:val="00051227"/>
    <w:rsid w:val="000527D0"/>
    <w:rsid w:val="00053329"/>
    <w:rsid w:val="000548A8"/>
    <w:rsid w:val="0005663B"/>
    <w:rsid w:val="0006146B"/>
    <w:rsid w:val="00062052"/>
    <w:rsid w:val="00062519"/>
    <w:rsid w:val="0006320F"/>
    <w:rsid w:val="00064F6C"/>
    <w:rsid w:val="0006570D"/>
    <w:rsid w:val="00065887"/>
    <w:rsid w:val="000705DD"/>
    <w:rsid w:val="00071715"/>
    <w:rsid w:val="0007180E"/>
    <w:rsid w:val="00074812"/>
    <w:rsid w:val="00074D1C"/>
    <w:rsid w:val="00074FB1"/>
    <w:rsid w:val="00076C42"/>
    <w:rsid w:val="00077186"/>
    <w:rsid w:val="00077209"/>
    <w:rsid w:val="000773B9"/>
    <w:rsid w:val="0008007A"/>
    <w:rsid w:val="000811A7"/>
    <w:rsid w:val="000813AE"/>
    <w:rsid w:val="00082088"/>
    <w:rsid w:val="00082F4F"/>
    <w:rsid w:val="000838F6"/>
    <w:rsid w:val="00086B08"/>
    <w:rsid w:val="00087163"/>
    <w:rsid w:val="00090114"/>
    <w:rsid w:val="000902D2"/>
    <w:rsid w:val="000904C0"/>
    <w:rsid w:val="00091D43"/>
    <w:rsid w:val="00091F4E"/>
    <w:rsid w:val="00092CC9"/>
    <w:rsid w:val="00095D2D"/>
    <w:rsid w:val="00095E69"/>
    <w:rsid w:val="00096611"/>
    <w:rsid w:val="000A1E55"/>
    <w:rsid w:val="000A271F"/>
    <w:rsid w:val="000A28E4"/>
    <w:rsid w:val="000A379E"/>
    <w:rsid w:val="000A3BBB"/>
    <w:rsid w:val="000A418E"/>
    <w:rsid w:val="000A68C2"/>
    <w:rsid w:val="000B0141"/>
    <w:rsid w:val="000B056B"/>
    <w:rsid w:val="000B185F"/>
    <w:rsid w:val="000B2593"/>
    <w:rsid w:val="000B4460"/>
    <w:rsid w:val="000B5C5A"/>
    <w:rsid w:val="000B6DA5"/>
    <w:rsid w:val="000C0004"/>
    <w:rsid w:val="000C004B"/>
    <w:rsid w:val="000C19ED"/>
    <w:rsid w:val="000C222C"/>
    <w:rsid w:val="000C31C7"/>
    <w:rsid w:val="000C4EA3"/>
    <w:rsid w:val="000C5539"/>
    <w:rsid w:val="000C5729"/>
    <w:rsid w:val="000C6527"/>
    <w:rsid w:val="000C6683"/>
    <w:rsid w:val="000C6E57"/>
    <w:rsid w:val="000C755F"/>
    <w:rsid w:val="000D0003"/>
    <w:rsid w:val="000D0E34"/>
    <w:rsid w:val="000D3B4E"/>
    <w:rsid w:val="000D5DEA"/>
    <w:rsid w:val="000D76C1"/>
    <w:rsid w:val="000D77B9"/>
    <w:rsid w:val="000E0DE3"/>
    <w:rsid w:val="000E0F0D"/>
    <w:rsid w:val="000E30AD"/>
    <w:rsid w:val="000E31BB"/>
    <w:rsid w:val="000E345A"/>
    <w:rsid w:val="000E3500"/>
    <w:rsid w:val="000E3DE4"/>
    <w:rsid w:val="000E3EDE"/>
    <w:rsid w:val="000E4D71"/>
    <w:rsid w:val="000E4F58"/>
    <w:rsid w:val="000E6877"/>
    <w:rsid w:val="000F0CC2"/>
    <w:rsid w:val="000F0FC0"/>
    <w:rsid w:val="000F208F"/>
    <w:rsid w:val="000F5519"/>
    <w:rsid w:val="000F5E77"/>
    <w:rsid w:val="000F734B"/>
    <w:rsid w:val="000F7B87"/>
    <w:rsid w:val="00100B60"/>
    <w:rsid w:val="001014BC"/>
    <w:rsid w:val="001026DA"/>
    <w:rsid w:val="0010514C"/>
    <w:rsid w:val="00105569"/>
    <w:rsid w:val="001056A6"/>
    <w:rsid w:val="001056BD"/>
    <w:rsid w:val="0010573D"/>
    <w:rsid w:val="001106D3"/>
    <w:rsid w:val="00114108"/>
    <w:rsid w:val="00114285"/>
    <w:rsid w:val="00114984"/>
    <w:rsid w:val="00117677"/>
    <w:rsid w:val="00117A84"/>
    <w:rsid w:val="00120753"/>
    <w:rsid w:val="00121F40"/>
    <w:rsid w:val="0012200D"/>
    <w:rsid w:val="00122C05"/>
    <w:rsid w:val="00122C81"/>
    <w:rsid w:val="00123A79"/>
    <w:rsid w:val="00124938"/>
    <w:rsid w:val="00127067"/>
    <w:rsid w:val="0012730B"/>
    <w:rsid w:val="00127324"/>
    <w:rsid w:val="001279D5"/>
    <w:rsid w:val="00131C1A"/>
    <w:rsid w:val="00132596"/>
    <w:rsid w:val="00134578"/>
    <w:rsid w:val="00134945"/>
    <w:rsid w:val="00135254"/>
    <w:rsid w:val="00135D10"/>
    <w:rsid w:val="00136446"/>
    <w:rsid w:val="00137652"/>
    <w:rsid w:val="00140215"/>
    <w:rsid w:val="00141662"/>
    <w:rsid w:val="00141F46"/>
    <w:rsid w:val="00142490"/>
    <w:rsid w:val="00142A3A"/>
    <w:rsid w:val="00143358"/>
    <w:rsid w:val="00143410"/>
    <w:rsid w:val="00143BEA"/>
    <w:rsid w:val="001445AF"/>
    <w:rsid w:val="00151F48"/>
    <w:rsid w:val="00152814"/>
    <w:rsid w:val="0015430E"/>
    <w:rsid w:val="00154E03"/>
    <w:rsid w:val="00154FFD"/>
    <w:rsid w:val="001552A0"/>
    <w:rsid w:val="00155D3E"/>
    <w:rsid w:val="0015635A"/>
    <w:rsid w:val="00156876"/>
    <w:rsid w:val="00156C63"/>
    <w:rsid w:val="00161ADA"/>
    <w:rsid w:val="00162F5A"/>
    <w:rsid w:val="0016382D"/>
    <w:rsid w:val="00166EA3"/>
    <w:rsid w:val="001670E9"/>
    <w:rsid w:val="001672FA"/>
    <w:rsid w:val="00170AF5"/>
    <w:rsid w:val="00173209"/>
    <w:rsid w:val="0017336D"/>
    <w:rsid w:val="00173BB8"/>
    <w:rsid w:val="00174690"/>
    <w:rsid w:val="00174DD3"/>
    <w:rsid w:val="001754A8"/>
    <w:rsid w:val="0017574D"/>
    <w:rsid w:val="001757DA"/>
    <w:rsid w:val="0017651E"/>
    <w:rsid w:val="001766CA"/>
    <w:rsid w:val="00180EEC"/>
    <w:rsid w:val="001835C9"/>
    <w:rsid w:val="00184707"/>
    <w:rsid w:val="001874A6"/>
    <w:rsid w:val="0019086A"/>
    <w:rsid w:val="00190A79"/>
    <w:rsid w:val="00190A9F"/>
    <w:rsid w:val="001911DF"/>
    <w:rsid w:val="0019151E"/>
    <w:rsid w:val="00191B8F"/>
    <w:rsid w:val="00191D61"/>
    <w:rsid w:val="0019249F"/>
    <w:rsid w:val="00192E2B"/>
    <w:rsid w:val="001943CA"/>
    <w:rsid w:val="0019594D"/>
    <w:rsid w:val="00195E01"/>
    <w:rsid w:val="001964A1"/>
    <w:rsid w:val="00197653"/>
    <w:rsid w:val="001A012A"/>
    <w:rsid w:val="001A115F"/>
    <w:rsid w:val="001A1408"/>
    <w:rsid w:val="001A2866"/>
    <w:rsid w:val="001A4B2F"/>
    <w:rsid w:val="001A4D67"/>
    <w:rsid w:val="001A694C"/>
    <w:rsid w:val="001B17AF"/>
    <w:rsid w:val="001B24C2"/>
    <w:rsid w:val="001B3ACD"/>
    <w:rsid w:val="001B41F3"/>
    <w:rsid w:val="001B46CC"/>
    <w:rsid w:val="001B4EAD"/>
    <w:rsid w:val="001B66C3"/>
    <w:rsid w:val="001B6E1D"/>
    <w:rsid w:val="001B7346"/>
    <w:rsid w:val="001B74D5"/>
    <w:rsid w:val="001C06DD"/>
    <w:rsid w:val="001C5155"/>
    <w:rsid w:val="001C5BF6"/>
    <w:rsid w:val="001C5D4B"/>
    <w:rsid w:val="001C6954"/>
    <w:rsid w:val="001C7C90"/>
    <w:rsid w:val="001D0086"/>
    <w:rsid w:val="001D08B1"/>
    <w:rsid w:val="001D1605"/>
    <w:rsid w:val="001D23E5"/>
    <w:rsid w:val="001D2CAB"/>
    <w:rsid w:val="001D316C"/>
    <w:rsid w:val="001D37FB"/>
    <w:rsid w:val="001D3E4F"/>
    <w:rsid w:val="001D4840"/>
    <w:rsid w:val="001D49A1"/>
    <w:rsid w:val="001D5B1A"/>
    <w:rsid w:val="001D633D"/>
    <w:rsid w:val="001D78BB"/>
    <w:rsid w:val="001E11E2"/>
    <w:rsid w:val="001E1E10"/>
    <w:rsid w:val="001E2CCB"/>
    <w:rsid w:val="001E2EA6"/>
    <w:rsid w:val="001E3936"/>
    <w:rsid w:val="001E3ADC"/>
    <w:rsid w:val="001E57D6"/>
    <w:rsid w:val="001E6A2E"/>
    <w:rsid w:val="001E6A6A"/>
    <w:rsid w:val="001E6C95"/>
    <w:rsid w:val="001E6DE9"/>
    <w:rsid w:val="001F054F"/>
    <w:rsid w:val="001F0586"/>
    <w:rsid w:val="001F0EA8"/>
    <w:rsid w:val="001F0FF7"/>
    <w:rsid w:val="001F13D1"/>
    <w:rsid w:val="001F1F9B"/>
    <w:rsid w:val="001F2191"/>
    <w:rsid w:val="001F32D4"/>
    <w:rsid w:val="001F342D"/>
    <w:rsid w:val="001F3870"/>
    <w:rsid w:val="001F4062"/>
    <w:rsid w:val="001F47B3"/>
    <w:rsid w:val="001F7C97"/>
    <w:rsid w:val="00200CA0"/>
    <w:rsid w:val="00201214"/>
    <w:rsid w:val="00201752"/>
    <w:rsid w:val="00203FA7"/>
    <w:rsid w:val="002059A2"/>
    <w:rsid w:val="0020633C"/>
    <w:rsid w:val="002067B0"/>
    <w:rsid w:val="00206F43"/>
    <w:rsid w:val="0020770C"/>
    <w:rsid w:val="0020771F"/>
    <w:rsid w:val="002100E2"/>
    <w:rsid w:val="00211F25"/>
    <w:rsid w:val="00213642"/>
    <w:rsid w:val="00214191"/>
    <w:rsid w:val="00214B36"/>
    <w:rsid w:val="00214E79"/>
    <w:rsid w:val="002166AD"/>
    <w:rsid w:val="002177BC"/>
    <w:rsid w:val="002209CC"/>
    <w:rsid w:val="0022118E"/>
    <w:rsid w:val="00222E58"/>
    <w:rsid w:val="0022391E"/>
    <w:rsid w:val="0022768B"/>
    <w:rsid w:val="002306BD"/>
    <w:rsid w:val="00230C9E"/>
    <w:rsid w:val="00231420"/>
    <w:rsid w:val="00232262"/>
    <w:rsid w:val="002328F6"/>
    <w:rsid w:val="00232D7C"/>
    <w:rsid w:val="00232EB6"/>
    <w:rsid w:val="00233F29"/>
    <w:rsid w:val="002354B3"/>
    <w:rsid w:val="002364E4"/>
    <w:rsid w:val="002409DB"/>
    <w:rsid w:val="0024133A"/>
    <w:rsid w:val="00241D18"/>
    <w:rsid w:val="002424A5"/>
    <w:rsid w:val="0024314C"/>
    <w:rsid w:val="00243701"/>
    <w:rsid w:val="0024416D"/>
    <w:rsid w:val="002452B9"/>
    <w:rsid w:val="00250F66"/>
    <w:rsid w:val="002512D3"/>
    <w:rsid w:val="0025218D"/>
    <w:rsid w:val="0025404A"/>
    <w:rsid w:val="00254162"/>
    <w:rsid w:val="00254C78"/>
    <w:rsid w:val="0025543C"/>
    <w:rsid w:val="0025614B"/>
    <w:rsid w:val="00256EC5"/>
    <w:rsid w:val="00260F13"/>
    <w:rsid w:val="00260F4B"/>
    <w:rsid w:val="0026342E"/>
    <w:rsid w:val="0026413C"/>
    <w:rsid w:val="002643B5"/>
    <w:rsid w:val="002648B5"/>
    <w:rsid w:val="00265B6F"/>
    <w:rsid w:val="002668F2"/>
    <w:rsid w:val="00266967"/>
    <w:rsid w:val="00266E09"/>
    <w:rsid w:val="00267168"/>
    <w:rsid w:val="002673A1"/>
    <w:rsid w:val="00271566"/>
    <w:rsid w:val="00271B68"/>
    <w:rsid w:val="002746F7"/>
    <w:rsid w:val="002748CA"/>
    <w:rsid w:val="002760EC"/>
    <w:rsid w:val="002768FA"/>
    <w:rsid w:val="00277734"/>
    <w:rsid w:val="00281DE4"/>
    <w:rsid w:val="002823C8"/>
    <w:rsid w:val="00283C0E"/>
    <w:rsid w:val="00284516"/>
    <w:rsid w:val="00284705"/>
    <w:rsid w:val="0028626C"/>
    <w:rsid w:val="00287A1A"/>
    <w:rsid w:val="00291268"/>
    <w:rsid w:val="00291284"/>
    <w:rsid w:val="00292169"/>
    <w:rsid w:val="00292AA3"/>
    <w:rsid w:val="00295CA7"/>
    <w:rsid w:val="002962BB"/>
    <w:rsid w:val="002969F3"/>
    <w:rsid w:val="00297C38"/>
    <w:rsid w:val="002A0915"/>
    <w:rsid w:val="002A0C8E"/>
    <w:rsid w:val="002A29CE"/>
    <w:rsid w:val="002A48CD"/>
    <w:rsid w:val="002A5452"/>
    <w:rsid w:val="002A65DC"/>
    <w:rsid w:val="002B226B"/>
    <w:rsid w:val="002B263B"/>
    <w:rsid w:val="002B3984"/>
    <w:rsid w:val="002B4159"/>
    <w:rsid w:val="002B4B85"/>
    <w:rsid w:val="002B4EF8"/>
    <w:rsid w:val="002B6148"/>
    <w:rsid w:val="002B6455"/>
    <w:rsid w:val="002C0CB5"/>
    <w:rsid w:val="002C0CF0"/>
    <w:rsid w:val="002C1201"/>
    <w:rsid w:val="002C2496"/>
    <w:rsid w:val="002C2AAC"/>
    <w:rsid w:val="002C2F38"/>
    <w:rsid w:val="002C4453"/>
    <w:rsid w:val="002C4459"/>
    <w:rsid w:val="002C570C"/>
    <w:rsid w:val="002C6F80"/>
    <w:rsid w:val="002D141F"/>
    <w:rsid w:val="002D3D9C"/>
    <w:rsid w:val="002E0315"/>
    <w:rsid w:val="002E13C0"/>
    <w:rsid w:val="002E17B3"/>
    <w:rsid w:val="002E2EDF"/>
    <w:rsid w:val="002E4C63"/>
    <w:rsid w:val="002E55A8"/>
    <w:rsid w:val="002F0370"/>
    <w:rsid w:val="002F2B17"/>
    <w:rsid w:val="002F3856"/>
    <w:rsid w:val="002F42E7"/>
    <w:rsid w:val="002F56E3"/>
    <w:rsid w:val="002F7A27"/>
    <w:rsid w:val="00300695"/>
    <w:rsid w:val="0030078B"/>
    <w:rsid w:val="003011BC"/>
    <w:rsid w:val="003016CE"/>
    <w:rsid w:val="003018CE"/>
    <w:rsid w:val="0030318F"/>
    <w:rsid w:val="003040DF"/>
    <w:rsid w:val="003111E0"/>
    <w:rsid w:val="0031479C"/>
    <w:rsid w:val="00314E94"/>
    <w:rsid w:val="00315643"/>
    <w:rsid w:val="00315666"/>
    <w:rsid w:val="00316D17"/>
    <w:rsid w:val="00316D9A"/>
    <w:rsid w:val="00316F97"/>
    <w:rsid w:val="00322166"/>
    <w:rsid w:val="00326524"/>
    <w:rsid w:val="003266C5"/>
    <w:rsid w:val="00326DBC"/>
    <w:rsid w:val="00326EB3"/>
    <w:rsid w:val="003275CA"/>
    <w:rsid w:val="003306B9"/>
    <w:rsid w:val="00330E43"/>
    <w:rsid w:val="00331098"/>
    <w:rsid w:val="00331951"/>
    <w:rsid w:val="00336CE0"/>
    <w:rsid w:val="003407F5"/>
    <w:rsid w:val="00340BB9"/>
    <w:rsid w:val="00340E3A"/>
    <w:rsid w:val="003423B1"/>
    <w:rsid w:val="00344AA8"/>
    <w:rsid w:val="00344FDD"/>
    <w:rsid w:val="00345A84"/>
    <w:rsid w:val="00347CDE"/>
    <w:rsid w:val="00350528"/>
    <w:rsid w:val="00350798"/>
    <w:rsid w:val="00350EB3"/>
    <w:rsid w:val="003526CC"/>
    <w:rsid w:val="003533D0"/>
    <w:rsid w:val="00353560"/>
    <w:rsid w:val="00354DBC"/>
    <w:rsid w:val="00355436"/>
    <w:rsid w:val="0035552A"/>
    <w:rsid w:val="003559A0"/>
    <w:rsid w:val="00356871"/>
    <w:rsid w:val="003568DE"/>
    <w:rsid w:val="00360E88"/>
    <w:rsid w:val="00361C48"/>
    <w:rsid w:val="003624C0"/>
    <w:rsid w:val="00362CB8"/>
    <w:rsid w:val="0036533B"/>
    <w:rsid w:val="0036616E"/>
    <w:rsid w:val="00366515"/>
    <w:rsid w:val="003666C4"/>
    <w:rsid w:val="003674BD"/>
    <w:rsid w:val="00370268"/>
    <w:rsid w:val="00370488"/>
    <w:rsid w:val="00372A74"/>
    <w:rsid w:val="0037373E"/>
    <w:rsid w:val="00373F15"/>
    <w:rsid w:val="0037498B"/>
    <w:rsid w:val="00374AE3"/>
    <w:rsid w:val="00374FC1"/>
    <w:rsid w:val="00376309"/>
    <w:rsid w:val="0037659B"/>
    <w:rsid w:val="003773B3"/>
    <w:rsid w:val="0038038D"/>
    <w:rsid w:val="00380468"/>
    <w:rsid w:val="003806A2"/>
    <w:rsid w:val="003821BF"/>
    <w:rsid w:val="00383DBD"/>
    <w:rsid w:val="00384A17"/>
    <w:rsid w:val="00385B4A"/>
    <w:rsid w:val="00390721"/>
    <w:rsid w:val="003909C0"/>
    <w:rsid w:val="003925AE"/>
    <w:rsid w:val="003928AB"/>
    <w:rsid w:val="00393822"/>
    <w:rsid w:val="00393CD8"/>
    <w:rsid w:val="003943C6"/>
    <w:rsid w:val="0039446C"/>
    <w:rsid w:val="00394937"/>
    <w:rsid w:val="003956FB"/>
    <w:rsid w:val="00395DC7"/>
    <w:rsid w:val="003979F6"/>
    <w:rsid w:val="003A00D3"/>
    <w:rsid w:val="003A22F1"/>
    <w:rsid w:val="003A337C"/>
    <w:rsid w:val="003A3611"/>
    <w:rsid w:val="003A5C80"/>
    <w:rsid w:val="003A5DAB"/>
    <w:rsid w:val="003A730B"/>
    <w:rsid w:val="003B08E7"/>
    <w:rsid w:val="003B186B"/>
    <w:rsid w:val="003B2543"/>
    <w:rsid w:val="003B3161"/>
    <w:rsid w:val="003B4535"/>
    <w:rsid w:val="003B5A0A"/>
    <w:rsid w:val="003B6488"/>
    <w:rsid w:val="003B668C"/>
    <w:rsid w:val="003B7300"/>
    <w:rsid w:val="003B734C"/>
    <w:rsid w:val="003B7596"/>
    <w:rsid w:val="003C1EC8"/>
    <w:rsid w:val="003C204E"/>
    <w:rsid w:val="003C31E7"/>
    <w:rsid w:val="003C3295"/>
    <w:rsid w:val="003C330E"/>
    <w:rsid w:val="003D0419"/>
    <w:rsid w:val="003D0D93"/>
    <w:rsid w:val="003D38CA"/>
    <w:rsid w:val="003D447F"/>
    <w:rsid w:val="003D4E09"/>
    <w:rsid w:val="003D5035"/>
    <w:rsid w:val="003D5FB2"/>
    <w:rsid w:val="003D63B3"/>
    <w:rsid w:val="003D6F70"/>
    <w:rsid w:val="003D6FF9"/>
    <w:rsid w:val="003D7363"/>
    <w:rsid w:val="003D7482"/>
    <w:rsid w:val="003E429C"/>
    <w:rsid w:val="003E49A6"/>
    <w:rsid w:val="003E4AD2"/>
    <w:rsid w:val="003E5AD2"/>
    <w:rsid w:val="003E5D94"/>
    <w:rsid w:val="003F21FD"/>
    <w:rsid w:val="003F2B7B"/>
    <w:rsid w:val="003F46BD"/>
    <w:rsid w:val="003F557C"/>
    <w:rsid w:val="003F585D"/>
    <w:rsid w:val="003F5A87"/>
    <w:rsid w:val="00400F80"/>
    <w:rsid w:val="00401230"/>
    <w:rsid w:val="004020DB"/>
    <w:rsid w:val="004033ED"/>
    <w:rsid w:val="0040408B"/>
    <w:rsid w:val="0040713F"/>
    <w:rsid w:val="00407C1A"/>
    <w:rsid w:val="00410B45"/>
    <w:rsid w:val="004116EC"/>
    <w:rsid w:val="00411855"/>
    <w:rsid w:val="00413B30"/>
    <w:rsid w:val="00414E47"/>
    <w:rsid w:val="00416AFA"/>
    <w:rsid w:val="00420249"/>
    <w:rsid w:val="004203F4"/>
    <w:rsid w:val="00421748"/>
    <w:rsid w:val="004229D8"/>
    <w:rsid w:val="00422DCA"/>
    <w:rsid w:val="00423895"/>
    <w:rsid w:val="00423C15"/>
    <w:rsid w:val="00423CD0"/>
    <w:rsid w:val="00424CB3"/>
    <w:rsid w:val="00430EDE"/>
    <w:rsid w:val="0043152B"/>
    <w:rsid w:val="0043183A"/>
    <w:rsid w:val="00431FC7"/>
    <w:rsid w:val="0043326D"/>
    <w:rsid w:val="0043332B"/>
    <w:rsid w:val="00434FA1"/>
    <w:rsid w:val="004358E8"/>
    <w:rsid w:val="00436620"/>
    <w:rsid w:val="00441361"/>
    <w:rsid w:val="00441B95"/>
    <w:rsid w:val="00442D63"/>
    <w:rsid w:val="00443D19"/>
    <w:rsid w:val="00444996"/>
    <w:rsid w:val="00444A76"/>
    <w:rsid w:val="00446EA8"/>
    <w:rsid w:val="004473ED"/>
    <w:rsid w:val="00450EBA"/>
    <w:rsid w:val="00452D96"/>
    <w:rsid w:val="004548A3"/>
    <w:rsid w:val="00456540"/>
    <w:rsid w:val="004605DE"/>
    <w:rsid w:val="00460F8B"/>
    <w:rsid w:val="004623B3"/>
    <w:rsid w:val="004626F0"/>
    <w:rsid w:val="00462AC7"/>
    <w:rsid w:val="00462B6A"/>
    <w:rsid w:val="00464901"/>
    <w:rsid w:val="0047043D"/>
    <w:rsid w:val="00471357"/>
    <w:rsid w:val="004713BB"/>
    <w:rsid w:val="004721D7"/>
    <w:rsid w:val="00473005"/>
    <w:rsid w:val="00473735"/>
    <w:rsid w:val="00475315"/>
    <w:rsid w:val="0047598F"/>
    <w:rsid w:val="00475AFE"/>
    <w:rsid w:val="0047708F"/>
    <w:rsid w:val="004772A6"/>
    <w:rsid w:val="00477BC0"/>
    <w:rsid w:val="00481AE3"/>
    <w:rsid w:val="00483EA2"/>
    <w:rsid w:val="00484FBD"/>
    <w:rsid w:val="00485238"/>
    <w:rsid w:val="00486541"/>
    <w:rsid w:val="004873BB"/>
    <w:rsid w:val="00491283"/>
    <w:rsid w:val="00491903"/>
    <w:rsid w:val="00492DD0"/>
    <w:rsid w:val="00494142"/>
    <w:rsid w:val="00495734"/>
    <w:rsid w:val="00497F87"/>
    <w:rsid w:val="004A2275"/>
    <w:rsid w:val="004A5585"/>
    <w:rsid w:val="004A5D67"/>
    <w:rsid w:val="004A6429"/>
    <w:rsid w:val="004A7215"/>
    <w:rsid w:val="004B0100"/>
    <w:rsid w:val="004B1C1E"/>
    <w:rsid w:val="004B30A4"/>
    <w:rsid w:val="004B5ADF"/>
    <w:rsid w:val="004B7C5E"/>
    <w:rsid w:val="004B7F56"/>
    <w:rsid w:val="004C09DD"/>
    <w:rsid w:val="004C5F76"/>
    <w:rsid w:val="004C6453"/>
    <w:rsid w:val="004C6D67"/>
    <w:rsid w:val="004D017F"/>
    <w:rsid w:val="004D03C1"/>
    <w:rsid w:val="004D0B8D"/>
    <w:rsid w:val="004D0FBD"/>
    <w:rsid w:val="004D23A8"/>
    <w:rsid w:val="004D3444"/>
    <w:rsid w:val="004D443E"/>
    <w:rsid w:val="004D4702"/>
    <w:rsid w:val="004D4A08"/>
    <w:rsid w:val="004D620D"/>
    <w:rsid w:val="004D6C72"/>
    <w:rsid w:val="004E08F9"/>
    <w:rsid w:val="004E09B5"/>
    <w:rsid w:val="004E1FF2"/>
    <w:rsid w:val="004E332B"/>
    <w:rsid w:val="004E362B"/>
    <w:rsid w:val="004E4904"/>
    <w:rsid w:val="004F22D3"/>
    <w:rsid w:val="004F42A0"/>
    <w:rsid w:val="004F6804"/>
    <w:rsid w:val="004F72D9"/>
    <w:rsid w:val="004F7519"/>
    <w:rsid w:val="004F75A0"/>
    <w:rsid w:val="004F7B2E"/>
    <w:rsid w:val="00501230"/>
    <w:rsid w:val="00502E0A"/>
    <w:rsid w:val="005030A7"/>
    <w:rsid w:val="00504431"/>
    <w:rsid w:val="00504A4D"/>
    <w:rsid w:val="00505EA7"/>
    <w:rsid w:val="00506D73"/>
    <w:rsid w:val="00506F2C"/>
    <w:rsid w:val="005108E8"/>
    <w:rsid w:val="00511787"/>
    <w:rsid w:val="00512E7C"/>
    <w:rsid w:val="00514A8E"/>
    <w:rsid w:val="00515BCC"/>
    <w:rsid w:val="0051626C"/>
    <w:rsid w:val="00516A1A"/>
    <w:rsid w:val="00516BD3"/>
    <w:rsid w:val="00517512"/>
    <w:rsid w:val="005177C4"/>
    <w:rsid w:val="00520781"/>
    <w:rsid w:val="00521DE5"/>
    <w:rsid w:val="00521F0D"/>
    <w:rsid w:val="0052213D"/>
    <w:rsid w:val="00523841"/>
    <w:rsid w:val="0052454B"/>
    <w:rsid w:val="0052538C"/>
    <w:rsid w:val="00525EFD"/>
    <w:rsid w:val="0053488A"/>
    <w:rsid w:val="00534BA5"/>
    <w:rsid w:val="0054007A"/>
    <w:rsid w:val="00541345"/>
    <w:rsid w:val="00541AA8"/>
    <w:rsid w:val="00542899"/>
    <w:rsid w:val="00552B66"/>
    <w:rsid w:val="005535F1"/>
    <w:rsid w:val="00554106"/>
    <w:rsid w:val="0055603E"/>
    <w:rsid w:val="005561F7"/>
    <w:rsid w:val="005565AE"/>
    <w:rsid w:val="00562FC8"/>
    <w:rsid w:val="00563BA9"/>
    <w:rsid w:val="005640A9"/>
    <w:rsid w:val="00564424"/>
    <w:rsid w:val="00564C88"/>
    <w:rsid w:val="00565768"/>
    <w:rsid w:val="00566580"/>
    <w:rsid w:val="005669DC"/>
    <w:rsid w:val="00566FB2"/>
    <w:rsid w:val="00570B46"/>
    <w:rsid w:val="005711AF"/>
    <w:rsid w:val="00571847"/>
    <w:rsid w:val="005745D8"/>
    <w:rsid w:val="00574840"/>
    <w:rsid w:val="00574884"/>
    <w:rsid w:val="00574A77"/>
    <w:rsid w:val="00575960"/>
    <w:rsid w:val="00575F2A"/>
    <w:rsid w:val="00576270"/>
    <w:rsid w:val="0057724A"/>
    <w:rsid w:val="00580390"/>
    <w:rsid w:val="00581005"/>
    <w:rsid w:val="00581163"/>
    <w:rsid w:val="005829B3"/>
    <w:rsid w:val="00582CD1"/>
    <w:rsid w:val="005832F2"/>
    <w:rsid w:val="00584E13"/>
    <w:rsid w:val="00584ECC"/>
    <w:rsid w:val="00587802"/>
    <w:rsid w:val="00590B81"/>
    <w:rsid w:val="00590CD3"/>
    <w:rsid w:val="0059182D"/>
    <w:rsid w:val="00591DB4"/>
    <w:rsid w:val="00592DCB"/>
    <w:rsid w:val="005934F6"/>
    <w:rsid w:val="00593F49"/>
    <w:rsid w:val="005A0712"/>
    <w:rsid w:val="005A0A48"/>
    <w:rsid w:val="005A1F2D"/>
    <w:rsid w:val="005A20E3"/>
    <w:rsid w:val="005A435B"/>
    <w:rsid w:val="005B069C"/>
    <w:rsid w:val="005B230A"/>
    <w:rsid w:val="005B301C"/>
    <w:rsid w:val="005B56D2"/>
    <w:rsid w:val="005C3DD0"/>
    <w:rsid w:val="005C3E01"/>
    <w:rsid w:val="005C476C"/>
    <w:rsid w:val="005C4AEC"/>
    <w:rsid w:val="005C6BC5"/>
    <w:rsid w:val="005C6FBD"/>
    <w:rsid w:val="005C748A"/>
    <w:rsid w:val="005D04F0"/>
    <w:rsid w:val="005D1909"/>
    <w:rsid w:val="005D1A30"/>
    <w:rsid w:val="005D2E08"/>
    <w:rsid w:val="005D3223"/>
    <w:rsid w:val="005D3538"/>
    <w:rsid w:val="005D47C5"/>
    <w:rsid w:val="005D5034"/>
    <w:rsid w:val="005D5458"/>
    <w:rsid w:val="005D6ABD"/>
    <w:rsid w:val="005D6B5F"/>
    <w:rsid w:val="005D726D"/>
    <w:rsid w:val="005D77DE"/>
    <w:rsid w:val="005E0741"/>
    <w:rsid w:val="005E15A3"/>
    <w:rsid w:val="005E15C5"/>
    <w:rsid w:val="005E25BF"/>
    <w:rsid w:val="005E3748"/>
    <w:rsid w:val="005F03A1"/>
    <w:rsid w:val="005F3516"/>
    <w:rsid w:val="005F3CC7"/>
    <w:rsid w:val="005F4887"/>
    <w:rsid w:val="005F4FD0"/>
    <w:rsid w:val="005F688C"/>
    <w:rsid w:val="005F7DF3"/>
    <w:rsid w:val="00600A46"/>
    <w:rsid w:val="006019B0"/>
    <w:rsid w:val="00601D51"/>
    <w:rsid w:val="0060204E"/>
    <w:rsid w:val="00603117"/>
    <w:rsid w:val="00603864"/>
    <w:rsid w:val="006042BA"/>
    <w:rsid w:val="0060491A"/>
    <w:rsid w:val="00605602"/>
    <w:rsid w:val="00606E62"/>
    <w:rsid w:val="00610E51"/>
    <w:rsid w:val="006114F7"/>
    <w:rsid w:val="00611986"/>
    <w:rsid w:val="00611F81"/>
    <w:rsid w:val="00613A8A"/>
    <w:rsid w:val="00614E85"/>
    <w:rsid w:val="00615212"/>
    <w:rsid w:val="00615687"/>
    <w:rsid w:val="00616D69"/>
    <w:rsid w:val="00616DEB"/>
    <w:rsid w:val="00617865"/>
    <w:rsid w:val="00620572"/>
    <w:rsid w:val="0062162F"/>
    <w:rsid w:val="00623C35"/>
    <w:rsid w:val="00623D76"/>
    <w:rsid w:val="0062452B"/>
    <w:rsid w:val="0063159D"/>
    <w:rsid w:val="00631712"/>
    <w:rsid w:val="00631ED4"/>
    <w:rsid w:val="00632AF7"/>
    <w:rsid w:val="00633718"/>
    <w:rsid w:val="00634783"/>
    <w:rsid w:val="00635653"/>
    <w:rsid w:val="00635E39"/>
    <w:rsid w:val="00636C87"/>
    <w:rsid w:val="006402DC"/>
    <w:rsid w:val="006429E8"/>
    <w:rsid w:val="006433BC"/>
    <w:rsid w:val="006444C4"/>
    <w:rsid w:val="006446C7"/>
    <w:rsid w:val="00646D45"/>
    <w:rsid w:val="0064714B"/>
    <w:rsid w:val="00647361"/>
    <w:rsid w:val="00647978"/>
    <w:rsid w:val="00651EC5"/>
    <w:rsid w:val="00653372"/>
    <w:rsid w:val="00653383"/>
    <w:rsid w:val="00655A0A"/>
    <w:rsid w:val="00656FE9"/>
    <w:rsid w:val="00657581"/>
    <w:rsid w:val="00657E82"/>
    <w:rsid w:val="006604E8"/>
    <w:rsid w:val="0066074A"/>
    <w:rsid w:val="006623D9"/>
    <w:rsid w:val="00662F3C"/>
    <w:rsid w:val="006638D5"/>
    <w:rsid w:val="00663DFB"/>
    <w:rsid w:val="00664650"/>
    <w:rsid w:val="00665341"/>
    <w:rsid w:val="006658DA"/>
    <w:rsid w:val="00666BEE"/>
    <w:rsid w:val="00670060"/>
    <w:rsid w:val="00672580"/>
    <w:rsid w:val="00674F3C"/>
    <w:rsid w:val="00676327"/>
    <w:rsid w:val="0067683E"/>
    <w:rsid w:val="006800DF"/>
    <w:rsid w:val="006807DB"/>
    <w:rsid w:val="00680819"/>
    <w:rsid w:val="0068109E"/>
    <w:rsid w:val="006827FE"/>
    <w:rsid w:val="00682B6A"/>
    <w:rsid w:val="006830FB"/>
    <w:rsid w:val="00683531"/>
    <w:rsid w:val="006850F0"/>
    <w:rsid w:val="00685214"/>
    <w:rsid w:val="00685349"/>
    <w:rsid w:val="00690775"/>
    <w:rsid w:val="006919D6"/>
    <w:rsid w:val="00692CCE"/>
    <w:rsid w:val="00693461"/>
    <w:rsid w:val="00693DCC"/>
    <w:rsid w:val="006948FC"/>
    <w:rsid w:val="00695447"/>
    <w:rsid w:val="006954E2"/>
    <w:rsid w:val="006957F6"/>
    <w:rsid w:val="006972A6"/>
    <w:rsid w:val="0069758B"/>
    <w:rsid w:val="00697974"/>
    <w:rsid w:val="00697FBC"/>
    <w:rsid w:val="006A08CD"/>
    <w:rsid w:val="006A1D89"/>
    <w:rsid w:val="006B121E"/>
    <w:rsid w:val="006B4F83"/>
    <w:rsid w:val="006B6C69"/>
    <w:rsid w:val="006B7D28"/>
    <w:rsid w:val="006C0524"/>
    <w:rsid w:val="006C06C0"/>
    <w:rsid w:val="006C089A"/>
    <w:rsid w:val="006C1C48"/>
    <w:rsid w:val="006C21CC"/>
    <w:rsid w:val="006C3A20"/>
    <w:rsid w:val="006C4540"/>
    <w:rsid w:val="006D35D2"/>
    <w:rsid w:val="006D5249"/>
    <w:rsid w:val="006D6591"/>
    <w:rsid w:val="006D6AF3"/>
    <w:rsid w:val="006D75BE"/>
    <w:rsid w:val="006D7694"/>
    <w:rsid w:val="006D7AAF"/>
    <w:rsid w:val="006E0F47"/>
    <w:rsid w:val="006E187A"/>
    <w:rsid w:val="006E1C62"/>
    <w:rsid w:val="006E2B8F"/>
    <w:rsid w:val="006E34B3"/>
    <w:rsid w:val="006E35B3"/>
    <w:rsid w:val="006E41F0"/>
    <w:rsid w:val="006E43BB"/>
    <w:rsid w:val="006E5AC4"/>
    <w:rsid w:val="006E5D0C"/>
    <w:rsid w:val="006E677A"/>
    <w:rsid w:val="006E6829"/>
    <w:rsid w:val="006E68B1"/>
    <w:rsid w:val="006E722D"/>
    <w:rsid w:val="006E7FA7"/>
    <w:rsid w:val="006F1817"/>
    <w:rsid w:val="006F346A"/>
    <w:rsid w:val="006F3BD8"/>
    <w:rsid w:val="006F4610"/>
    <w:rsid w:val="006F5D08"/>
    <w:rsid w:val="006F634E"/>
    <w:rsid w:val="006F6DC0"/>
    <w:rsid w:val="006F6DFF"/>
    <w:rsid w:val="00700658"/>
    <w:rsid w:val="007023AD"/>
    <w:rsid w:val="0070304C"/>
    <w:rsid w:val="007038FC"/>
    <w:rsid w:val="007040E7"/>
    <w:rsid w:val="007041DA"/>
    <w:rsid w:val="00704328"/>
    <w:rsid w:val="007047F2"/>
    <w:rsid w:val="00705864"/>
    <w:rsid w:val="007063FC"/>
    <w:rsid w:val="0070684C"/>
    <w:rsid w:val="0071022B"/>
    <w:rsid w:val="00710F19"/>
    <w:rsid w:val="00711C54"/>
    <w:rsid w:val="00711CBB"/>
    <w:rsid w:val="00712B75"/>
    <w:rsid w:val="00713536"/>
    <w:rsid w:val="00713CDB"/>
    <w:rsid w:val="0071421A"/>
    <w:rsid w:val="00715888"/>
    <w:rsid w:val="00715DE2"/>
    <w:rsid w:val="0071625E"/>
    <w:rsid w:val="00716BA8"/>
    <w:rsid w:val="00716CAD"/>
    <w:rsid w:val="0072080F"/>
    <w:rsid w:val="00721C23"/>
    <w:rsid w:val="00722B19"/>
    <w:rsid w:val="00723463"/>
    <w:rsid w:val="00724738"/>
    <w:rsid w:val="0072473F"/>
    <w:rsid w:val="00725111"/>
    <w:rsid w:val="00725FDA"/>
    <w:rsid w:val="00726839"/>
    <w:rsid w:val="007275BA"/>
    <w:rsid w:val="007302E4"/>
    <w:rsid w:val="0073300D"/>
    <w:rsid w:val="00733BA7"/>
    <w:rsid w:val="007343FC"/>
    <w:rsid w:val="00734E0E"/>
    <w:rsid w:val="00735B30"/>
    <w:rsid w:val="007412A3"/>
    <w:rsid w:val="00741579"/>
    <w:rsid w:val="0074277B"/>
    <w:rsid w:val="00742C12"/>
    <w:rsid w:val="0074338E"/>
    <w:rsid w:val="00743E7D"/>
    <w:rsid w:val="007440E5"/>
    <w:rsid w:val="0074450B"/>
    <w:rsid w:val="00744B1E"/>
    <w:rsid w:val="0074603A"/>
    <w:rsid w:val="0074658C"/>
    <w:rsid w:val="007503C3"/>
    <w:rsid w:val="007505D6"/>
    <w:rsid w:val="007512B1"/>
    <w:rsid w:val="007546AA"/>
    <w:rsid w:val="00754B18"/>
    <w:rsid w:val="00754C89"/>
    <w:rsid w:val="00756548"/>
    <w:rsid w:val="00761A3E"/>
    <w:rsid w:val="00763D6C"/>
    <w:rsid w:val="007648A6"/>
    <w:rsid w:val="007655CA"/>
    <w:rsid w:val="00765C77"/>
    <w:rsid w:val="007660E8"/>
    <w:rsid w:val="00766930"/>
    <w:rsid w:val="0076742B"/>
    <w:rsid w:val="007717BC"/>
    <w:rsid w:val="00772796"/>
    <w:rsid w:val="00772D5A"/>
    <w:rsid w:val="007736A6"/>
    <w:rsid w:val="00776379"/>
    <w:rsid w:val="00777975"/>
    <w:rsid w:val="00781479"/>
    <w:rsid w:val="00781B79"/>
    <w:rsid w:val="00781F13"/>
    <w:rsid w:val="00782099"/>
    <w:rsid w:val="00782539"/>
    <w:rsid w:val="007830F9"/>
    <w:rsid w:val="00783688"/>
    <w:rsid w:val="0078395E"/>
    <w:rsid w:val="00783FF5"/>
    <w:rsid w:val="00784CB0"/>
    <w:rsid w:val="0078641E"/>
    <w:rsid w:val="007868B5"/>
    <w:rsid w:val="007869CA"/>
    <w:rsid w:val="00786B46"/>
    <w:rsid w:val="00787D3B"/>
    <w:rsid w:val="00787E2A"/>
    <w:rsid w:val="007902B8"/>
    <w:rsid w:val="00792406"/>
    <w:rsid w:val="00792A6A"/>
    <w:rsid w:val="00792D39"/>
    <w:rsid w:val="0079389E"/>
    <w:rsid w:val="00795AF6"/>
    <w:rsid w:val="00796A06"/>
    <w:rsid w:val="00797740"/>
    <w:rsid w:val="00797B3B"/>
    <w:rsid w:val="007A1D06"/>
    <w:rsid w:val="007A2DD0"/>
    <w:rsid w:val="007A3F75"/>
    <w:rsid w:val="007A64F5"/>
    <w:rsid w:val="007A6D5C"/>
    <w:rsid w:val="007A7D7B"/>
    <w:rsid w:val="007A7DC6"/>
    <w:rsid w:val="007B1818"/>
    <w:rsid w:val="007B2384"/>
    <w:rsid w:val="007B284C"/>
    <w:rsid w:val="007B35DC"/>
    <w:rsid w:val="007B3870"/>
    <w:rsid w:val="007C1521"/>
    <w:rsid w:val="007C25D9"/>
    <w:rsid w:val="007C2A5C"/>
    <w:rsid w:val="007C3CB6"/>
    <w:rsid w:val="007C49F8"/>
    <w:rsid w:val="007C548B"/>
    <w:rsid w:val="007C5974"/>
    <w:rsid w:val="007C66FE"/>
    <w:rsid w:val="007C6713"/>
    <w:rsid w:val="007D024D"/>
    <w:rsid w:val="007D0B81"/>
    <w:rsid w:val="007D33FB"/>
    <w:rsid w:val="007D4130"/>
    <w:rsid w:val="007D4890"/>
    <w:rsid w:val="007D4D59"/>
    <w:rsid w:val="007D4E03"/>
    <w:rsid w:val="007D514C"/>
    <w:rsid w:val="007D5C4F"/>
    <w:rsid w:val="007D5DF9"/>
    <w:rsid w:val="007D5F41"/>
    <w:rsid w:val="007D686A"/>
    <w:rsid w:val="007D7741"/>
    <w:rsid w:val="007D77D3"/>
    <w:rsid w:val="007D7814"/>
    <w:rsid w:val="007D7CE2"/>
    <w:rsid w:val="007E2B40"/>
    <w:rsid w:val="007E3647"/>
    <w:rsid w:val="007E3975"/>
    <w:rsid w:val="007E57B9"/>
    <w:rsid w:val="007E715B"/>
    <w:rsid w:val="007E754C"/>
    <w:rsid w:val="007E76C5"/>
    <w:rsid w:val="007F1967"/>
    <w:rsid w:val="007F3A33"/>
    <w:rsid w:val="007F5D68"/>
    <w:rsid w:val="007F76AC"/>
    <w:rsid w:val="00803593"/>
    <w:rsid w:val="00804CAC"/>
    <w:rsid w:val="00805FA0"/>
    <w:rsid w:val="00806BD7"/>
    <w:rsid w:val="00806F93"/>
    <w:rsid w:val="00811F1B"/>
    <w:rsid w:val="00812C3E"/>
    <w:rsid w:val="008172F4"/>
    <w:rsid w:val="00820378"/>
    <w:rsid w:val="00820A0D"/>
    <w:rsid w:val="008226B0"/>
    <w:rsid w:val="00822791"/>
    <w:rsid w:val="00824474"/>
    <w:rsid w:val="00825F94"/>
    <w:rsid w:val="008266DA"/>
    <w:rsid w:val="00826AB2"/>
    <w:rsid w:val="00827A4B"/>
    <w:rsid w:val="00827C45"/>
    <w:rsid w:val="008306E5"/>
    <w:rsid w:val="00831AD6"/>
    <w:rsid w:val="00831D9C"/>
    <w:rsid w:val="00831F63"/>
    <w:rsid w:val="00832CD5"/>
    <w:rsid w:val="00834A2E"/>
    <w:rsid w:val="008352E9"/>
    <w:rsid w:val="0083573F"/>
    <w:rsid w:val="00835C2B"/>
    <w:rsid w:val="00842C3D"/>
    <w:rsid w:val="00843033"/>
    <w:rsid w:val="008447A0"/>
    <w:rsid w:val="00844A23"/>
    <w:rsid w:val="00845F90"/>
    <w:rsid w:val="00846F9F"/>
    <w:rsid w:val="008471F1"/>
    <w:rsid w:val="00847662"/>
    <w:rsid w:val="008517DF"/>
    <w:rsid w:val="0085195D"/>
    <w:rsid w:val="00852335"/>
    <w:rsid w:val="00852BE7"/>
    <w:rsid w:val="008538DC"/>
    <w:rsid w:val="008550EC"/>
    <w:rsid w:val="0085658A"/>
    <w:rsid w:val="00856A3A"/>
    <w:rsid w:val="00856EF9"/>
    <w:rsid w:val="00857E71"/>
    <w:rsid w:val="00860132"/>
    <w:rsid w:val="00860651"/>
    <w:rsid w:val="00861E06"/>
    <w:rsid w:val="00862884"/>
    <w:rsid w:val="0086361E"/>
    <w:rsid w:val="008645CE"/>
    <w:rsid w:val="00865959"/>
    <w:rsid w:val="008659D3"/>
    <w:rsid w:val="00871516"/>
    <w:rsid w:val="008715C6"/>
    <w:rsid w:val="00873AA9"/>
    <w:rsid w:val="00874C93"/>
    <w:rsid w:val="0087558C"/>
    <w:rsid w:val="00875794"/>
    <w:rsid w:val="00876CB9"/>
    <w:rsid w:val="008805A1"/>
    <w:rsid w:val="0088159F"/>
    <w:rsid w:val="00881AEB"/>
    <w:rsid w:val="00882294"/>
    <w:rsid w:val="0088435F"/>
    <w:rsid w:val="008847DB"/>
    <w:rsid w:val="008853D7"/>
    <w:rsid w:val="00886324"/>
    <w:rsid w:val="00887AC7"/>
    <w:rsid w:val="00887EE4"/>
    <w:rsid w:val="00890A85"/>
    <w:rsid w:val="0089123A"/>
    <w:rsid w:val="008913BA"/>
    <w:rsid w:val="00892D66"/>
    <w:rsid w:val="008940B7"/>
    <w:rsid w:val="0089497A"/>
    <w:rsid w:val="008A053C"/>
    <w:rsid w:val="008A18C1"/>
    <w:rsid w:val="008A2D5C"/>
    <w:rsid w:val="008A30EC"/>
    <w:rsid w:val="008A50AD"/>
    <w:rsid w:val="008A683E"/>
    <w:rsid w:val="008A69A0"/>
    <w:rsid w:val="008A6A5B"/>
    <w:rsid w:val="008B00EF"/>
    <w:rsid w:val="008B1691"/>
    <w:rsid w:val="008B3265"/>
    <w:rsid w:val="008B4BE0"/>
    <w:rsid w:val="008B4C45"/>
    <w:rsid w:val="008B67C7"/>
    <w:rsid w:val="008C08D6"/>
    <w:rsid w:val="008C3B0D"/>
    <w:rsid w:val="008C54B8"/>
    <w:rsid w:val="008C5EEB"/>
    <w:rsid w:val="008C65CC"/>
    <w:rsid w:val="008C7091"/>
    <w:rsid w:val="008C756C"/>
    <w:rsid w:val="008C77BF"/>
    <w:rsid w:val="008D005D"/>
    <w:rsid w:val="008D0956"/>
    <w:rsid w:val="008D11C5"/>
    <w:rsid w:val="008D2494"/>
    <w:rsid w:val="008D3835"/>
    <w:rsid w:val="008D429C"/>
    <w:rsid w:val="008D486F"/>
    <w:rsid w:val="008D6578"/>
    <w:rsid w:val="008E0930"/>
    <w:rsid w:val="008E1246"/>
    <w:rsid w:val="008E1726"/>
    <w:rsid w:val="008E1EFB"/>
    <w:rsid w:val="008E4BE6"/>
    <w:rsid w:val="008E653D"/>
    <w:rsid w:val="008F3AC3"/>
    <w:rsid w:val="008F41D2"/>
    <w:rsid w:val="008F449E"/>
    <w:rsid w:val="008F5FFB"/>
    <w:rsid w:val="008F60C3"/>
    <w:rsid w:val="008F666F"/>
    <w:rsid w:val="00900067"/>
    <w:rsid w:val="009002AA"/>
    <w:rsid w:val="00901A5B"/>
    <w:rsid w:val="009021AF"/>
    <w:rsid w:val="00903382"/>
    <w:rsid w:val="0090464D"/>
    <w:rsid w:val="00906AD8"/>
    <w:rsid w:val="0090750A"/>
    <w:rsid w:val="00907F67"/>
    <w:rsid w:val="0091128B"/>
    <w:rsid w:val="00913252"/>
    <w:rsid w:val="00913B92"/>
    <w:rsid w:val="009147D4"/>
    <w:rsid w:val="0091508C"/>
    <w:rsid w:val="00916321"/>
    <w:rsid w:val="009166BE"/>
    <w:rsid w:val="00916D93"/>
    <w:rsid w:val="009204DA"/>
    <w:rsid w:val="009226FB"/>
    <w:rsid w:val="009234EC"/>
    <w:rsid w:val="00923B4B"/>
    <w:rsid w:val="00925830"/>
    <w:rsid w:val="00925943"/>
    <w:rsid w:val="00926C40"/>
    <w:rsid w:val="00930120"/>
    <w:rsid w:val="009305C3"/>
    <w:rsid w:val="00930ACE"/>
    <w:rsid w:val="00931C86"/>
    <w:rsid w:val="00931FC8"/>
    <w:rsid w:val="00932ECE"/>
    <w:rsid w:val="009343EE"/>
    <w:rsid w:val="0093508B"/>
    <w:rsid w:val="00935BE0"/>
    <w:rsid w:val="00935D03"/>
    <w:rsid w:val="00942545"/>
    <w:rsid w:val="00942809"/>
    <w:rsid w:val="00942A45"/>
    <w:rsid w:val="009431A3"/>
    <w:rsid w:val="00943DAF"/>
    <w:rsid w:val="00944277"/>
    <w:rsid w:val="00946668"/>
    <w:rsid w:val="00946681"/>
    <w:rsid w:val="0095032D"/>
    <w:rsid w:val="00950AD4"/>
    <w:rsid w:val="009520F0"/>
    <w:rsid w:val="00953C2D"/>
    <w:rsid w:val="0095686E"/>
    <w:rsid w:val="009571CA"/>
    <w:rsid w:val="00957BAD"/>
    <w:rsid w:val="00960454"/>
    <w:rsid w:val="00961332"/>
    <w:rsid w:val="009627EB"/>
    <w:rsid w:val="00970949"/>
    <w:rsid w:val="00970F11"/>
    <w:rsid w:val="00972FFB"/>
    <w:rsid w:val="0097711B"/>
    <w:rsid w:val="00977236"/>
    <w:rsid w:val="00977D4F"/>
    <w:rsid w:val="00977F3F"/>
    <w:rsid w:val="0098099D"/>
    <w:rsid w:val="00983876"/>
    <w:rsid w:val="009845FE"/>
    <w:rsid w:val="00984F54"/>
    <w:rsid w:val="00985230"/>
    <w:rsid w:val="00985B07"/>
    <w:rsid w:val="0099068E"/>
    <w:rsid w:val="009911EB"/>
    <w:rsid w:val="00991B39"/>
    <w:rsid w:val="0099352E"/>
    <w:rsid w:val="00993914"/>
    <w:rsid w:val="00993A7D"/>
    <w:rsid w:val="00994893"/>
    <w:rsid w:val="0099627E"/>
    <w:rsid w:val="009A084D"/>
    <w:rsid w:val="009A0C50"/>
    <w:rsid w:val="009A1961"/>
    <w:rsid w:val="009A29AE"/>
    <w:rsid w:val="009A42EB"/>
    <w:rsid w:val="009A4ED4"/>
    <w:rsid w:val="009A61BC"/>
    <w:rsid w:val="009A6F42"/>
    <w:rsid w:val="009A7137"/>
    <w:rsid w:val="009B07FB"/>
    <w:rsid w:val="009B0818"/>
    <w:rsid w:val="009B3778"/>
    <w:rsid w:val="009B4823"/>
    <w:rsid w:val="009B5305"/>
    <w:rsid w:val="009B6824"/>
    <w:rsid w:val="009C1021"/>
    <w:rsid w:val="009C17B9"/>
    <w:rsid w:val="009C5BAD"/>
    <w:rsid w:val="009C5C42"/>
    <w:rsid w:val="009C663F"/>
    <w:rsid w:val="009C6846"/>
    <w:rsid w:val="009C6C4D"/>
    <w:rsid w:val="009C7CC3"/>
    <w:rsid w:val="009D090D"/>
    <w:rsid w:val="009D099B"/>
    <w:rsid w:val="009D0CE5"/>
    <w:rsid w:val="009D0D8F"/>
    <w:rsid w:val="009D1652"/>
    <w:rsid w:val="009D16AB"/>
    <w:rsid w:val="009D1876"/>
    <w:rsid w:val="009D2FD0"/>
    <w:rsid w:val="009D338A"/>
    <w:rsid w:val="009D4EC1"/>
    <w:rsid w:val="009D619E"/>
    <w:rsid w:val="009D7D0E"/>
    <w:rsid w:val="009E0505"/>
    <w:rsid w:val="009E07AE"/>
    <w:rsid w:val="009E16F6"/>
    <w:rsid w:val="009E242A"/>
    <w:rsid w:val="009E4B22"/>
    <w:rsid w:val="009E61D8"/>
    <w:rsid w:val="009E643E"/>
    <w:rsid w:val="009E68AB"/>
    <w:rsid w:val="009E7AD3"/>
    <w:rsid w:val="009F1230"/>
    <w:rsid w:val="009F13E0"/>
    <w:rsid w:val="009F3073"/>
    <w:rsid w:val="009F3583"/>
    <w:rsid w:val="009F3923"/>
    <w:rsid w:val="009F4B52"/>
    <w:rsid w:val="009F5A24"/>
    <w:rsid w:val="009F5AA3"/>
    <w:rsid w:val="009F7709"/>
    <w:rsid w:val="009F7E5A"/>
    <w:rsid w:val="00A00BD5"/>
    <w:rsid w:val="00A01E3A"/>
    <w:rsid w:val="00A02E5D"/>
    <w:rsid w:val="00A04B62"/>
    <w:rsid w:val="00A05680"/>
    <w:rsid w:val="00A05B94"/>
    <w:rsid w:val="00A076D0"/>
    <w:rsid w:val="00A10773"/>
    <w:rsid w:val="00A11DBB"/>
    <w:rsid w:val="00A12BD4"/>
    <w:rsid w:val="00A1380B"/>
    <w:rsid w:val="00A1391F"/>
    <w:rsid w:val="00A1405A"/>
    <w:rsid w:val="00A15C42"/>
    <w:rsid w:val="00A17A5B"/>
    <w:rsid w:val="00A20EB0"/>
    <w:rsid w:val="00A2167A"/>
    <w:rsid w:val="00A223F9"/>
    <w:rsid w:val="00A23975"/>
    <w:rsid w:val="00A26081"/>
    <w:rsid w:val="00A269F0"/>
    <w:rsid w:val="00A27A9A"/>
    <w:rsid w:val="00A3099F"/>
    <w:rsid w:val="00A30CEA"/>
    <w:rsid w:val="00A31AA0"/>
    <w:rsid w:val="00A32DF1"/>
    <w:rsid w:val="00A3419E"/>
    <w:rsid w:val="00A34723"/>
    <w:rsid w:val="00A347CC"/>
    <w:rsid w:val="00A37397"/>
    <w:rsid w:val="00A3749B"/>
    <w:rsid w:val="00A37582"/>
    <w:rsid w:val="00A416D5"/>
    <w:rsid w:val="00A41A3B"/>
    <w:rsid w:val="00A41F61"/>
    <w:rsid w:val="00A42C02"/>
    <w:rsid w:val="00A430E0"/>
    <w:rsid w:val="00A4365D"/>
    <w:rsid w:val="00A44294"/>
    <w:rsid w:val="00A450CA"/>
    <w:rsid w:val="00A45247"/>
    <w:rsid w:val="00A45416"/>
    <w:rsid w:val="00A46A3C"/>
    <w:rsid w:val="00A477E4"/>
    <w:rsid w:val="00A508D5"/>
    <w:rsid w:val="00A513A2"/>
    <w:rsid w:val="00A51F18"/>
    <w:rsid w:val="00A524A7"/>
    <w:rsid w:val="00A528C7"/>
    <w:rsid w:val="00A52EBC"/>
    <w:rsid w:val="00A550A2"/>
    <w:rsid w:val="00A569FD"/>
    <w:rsid w:val="00A56CDF"/>
    <w:rsid w:val="00A574A1"/>
    <w:rsid w:val="00A611EE"/>
    <w:rsid w:val="00A618ED"/>
    <w:rsid w:val="00A61B90"/>
    <w:rsid w:val="00A66A14"/>
    <w:rsid w:val="00A70F2F"/>
    <w:rsid w:val="00A7100C"/>
    <w:rsid w:val="00A72AD2"/>
    <w:rsid w:val="00A73228"/>
    <w:rsid w:val="00A73724"/>
    <w:rsid w:val="00A7396C"/>
    <w:rsid w:val="00A81AF6"/>
    <w:rsid w:val="00A82464"/>
    <w:rsid w:val="00A838BF"/>
    <w:rsid w:val="00A83A58"/>
    <w:rsid w:val="00A843A8"/>
    <w:rsid w:val="00A84824"/>
    <w:rsid w:val="00A8521F"/>
    <w:rsid w:val="00A854AC"/>
    <w:rsid w:val="00A8693B"/>
    <w:rsid w:val="00A91095"/>
    <w:rsid w:val="00A94088"/>
    <w:rsid w:val="00AA38A5"/>
    <w:rsid w:val="00AA46F9"/>
    <w:rsid w:val="00AA5E70"/>
    <w:rsid w:val="00AA6B05"/>
    <w:rsid w:val="00AA7B5D"/>
    <w:rsid w:val="00AB0C6B"/>
    <w:rsid w:val="00AB0E1C"/>
    <w:rsid w:val="00AB171A"/>
    <w:rsid w:val="00AB1E1D"/>
    <w:rsid w:val="00AB2812"/>
    <w:rsid w:val="00AB3193"/>
    <w:rsid w:val="00AB4B7B"/>
    <w:rsid w:val="00AB51D6"/>
    <w:rsid w:val="00AB5879"/>
    <w:rsid w:val="00AB5AAF"/>
    <w:rsid w:val="00AB5ADB"/>
    <w:rsid w:val="00AB651D"/>
    <w:rsid w:val="00AB7FAC"/>
    <w:rsid w:val="00AC0441"/>
    <w:rsid w:val="00AC0EBE"/>
    <w:rsid w:val="00AC123F"/>
    <w:rsid w:val="00AC521F"/>
    <w:rsid w:val="00AC5669"/>
    <w:rsid w:val="00AD0984"/>
    <w:rsid w:val="00AD0F7C"/>
    <w:rsid w:val="00AD2D7A"/>
    <w:rsid w:val="00AD2D84"/>
    <w:rsid w:val="00AD2F54"/>
    <w:rsid w:val="00AD410C"/>
    <w:rsid w:val="00AD499E"/>
    <w:rsid w:val="00AD66F0"/>
    <w:rsid w:val="00AD6F7F"/>
    <w:rsid w:val="00AD7D1B"/>
    <w:rsid w:val="00AE03B0"/>
    <w:rsid w:val="00AE0C14"/>
    <w:rsid w:val="00AE169F"/>
    <w:rsid w:val="00AE1E81"/>
    <w:rsid w:val="00AE25B7"/>
    <w:rsid w:val="00AE29EB"/>
    <w:rsid w:val="00AE2AB5"/>
    <w:rsid w:val="00AE2DF3"/>
    <w:rsid w:val="00AE2ED9"/>
    <w:rsid w:val="00AE4E42"/>
    <w:rsid w:val="00AE747C"/>
    <w:rsid w:val="00AE7AAA"/>
    <w:rsid w:val="00AF0B4A"/>
    <w:rsid w:val="00AF18BF"/>
    <w:rsid w:val="00AF43B8"/>
    <w:rsid w:val="00AF4AF7"/>
    <w:rsid w:val="00AF5B98"/>
    <w:rsid w:val="00AF6120"/>
    <w:rsid w:val="00AF632E"/>
    <w:rsid w:val="00AF6351"/>
    <w:rsid w:val="00B0079D"/>
    <w:rsid w:val="00B00DA1"/>
    <w:rsid w:val="00B02F53"/>
    <w:rsid w:val="00B04205"/>
    <w:rsid w:val="00B049E4"/>
    <w:rsid w:val="00B04DDB"/>
    <w:rsid w:val="00B069A0"/>
    <w:rsid w:val="00B11297"/>
    <w:rsid w:val="00B112DF"/>
    <w:rsid w:val="00B11F04"/>
    <w:rsid w:val="00B1393A"/>
    <w:rsid w:val="00B13F6A"/>
    <w:rsid w:val="00B14134"/>
    <w:rsid w:val="00B14692"/>
    <w:rsid w:val="00B14741"/>
    <w:rsid w:val="00B14CB9"/>
    <w:rsid w:val="00B2141C"/>
    <w:rsid w:val="00B21E33"/>
    <w:rsid w:val="00B22D11"/>
    <w:rsid w:val="00B23791"/>
    <w:rsid w:val="00B23FF2"/>
    <w:rsid w:val="00B25068"/>
    <w:rsid w:val="00B25669"/>
    <w:rsid w:val="00B267FE"/>
    <w:rsid w:val="00B32256"/>
    <w:rsid w:val="00B33227"/>
    <w:rsid w:val="00B3366C"/>
    <w:rsid w:val="00B34407"/>
    <w:rsid w:val="00B361E0"/>
    <w:rsid w:val="00B36296"/>
    <w:rsid w:val="00B37998"/>
    <w:rsid w:val="00B37F27"/>
    <w:rsid w:val="00B409BE"/>
    <w:rsid w:val="00B41A03"/>
    <w:rsid w:val="00B430D6"/>
    <w:rsid w:val="00B43BA2"/>
    <w:rsid w:val="00B453BD"/>
    <w:rsid w:val="00B45D05"/>
    <w:rsid w:val="00B46532"/>
    <w:rsid w:val="00B4673A"/>
    <w:rsid w:val="00B5051B"/>
    <w:rsid w:val="00B505B1"/>
    <w:rsid w:val="00B516E0"/>
    <w:rsid w:val="00B518BA"/>
    <w:rsid w:val="00B52239"/>
    <w:rsid w:val="00B5338A"/>
    <w:rsid w:val="00B53E3B"/>
    <w:rsid w:val="00B5483F"/>
    <w:rsid w:val="00B54EF8"/>
    <w:rsid w:val="00B56DF4"/>
    <w:rsid w:val="00B608E2"/>
    <w:rsid w:val="00B60F4B"/>
    <w:rsid w:val="00B61966"/>
    <w:rsid w:val="00B61FEA"/>
    <w:rsid w:val="00B62988"/>
    <w:rsid w:val="00B63280"/>
    <w:rsid w:val="00B645B4"/>
    <w:rsid w:val="00B64FA1"/>
    <w:rsid w:val="00B65024"/>
    <w:rsid w:val="00B67D9B"/>
    <w:rsid w:val="00B71297"/>
    <w:rsid w:val="00B720BB"/>
    <w:rsid w:val="00B72A8F"/>
    <w:rsid w:val="00B73E0B"/>
    <w:rsid w:val="00B7522D"/>
    <w:rsid w:val="00B75D54"/>
    <w:rsid w:val="00B75DC4"/>
    <w:rsid w:val="00B772BF"/>
    <w:rsid w:val="00B777AE"/>
    <w:rsid w:val="00B82099"/>
    <w:rsid w:val="00B82649"/>
    <w:rsid w:val="00B8331A"/>
    <w:rsid w:val="00B842E4"/>
    <w:rsid w:val="00B84734"/>
    <w:rsid w:val="00B86C43"/>
    <w:rsid w:val="00B87FA6"/>
    <w:rsid w:val="00B90C38"/>
    <w:rsid w:val="00B93DD5"/>
    <w:rsid w:val="00B94C39"/>
    <w:rsid w:val="00B94C48"/>
    <w:rsid w:val="00BA39AD"/>
    <w:rsid w:val="00BA5470"/>
    <w:rsid w:val="00BB3B4D"/>
    <w:rsid w:val="00BB3D83"/>
    <w:rsid w:val="00BB52EA"/>
    <w:rsid w:val="00BB5E4C"/>
    <w:rsid w:val="00BB780D"/>
    <w:rsid w:val="00BC01CA"/>
    <w:rsid w:val="00BC05A1"/>
    <w:rsid w:val="00BC1149"/>
    <w:rsid w:val="00BC1868"/>
    <w:rsid w:val="00BC22E4"/>
    <w:rsid w:val="00BC2D87"/>
    <w:rsid w:val="00BC315C"/>
    <w:rsid w:val="00BC32AB"/>
    <w:rsid w:val="00BC4044"/>
    <w:rsid w:val="00BC49B5"/>
    <w:rsid w:val="00BC6091"/>
    <w:rsid w:val="00BC638D"/>
    <w:rsid w:val="00BC6B6E"/>
    <w:rsid w:val="00BC7E94"/>
    <w:rsid w:val="00BD0376"/>
    <w:rsid w:val="00BD0B7D"/>
    <w:rsid w:val="00BD4336"/>
    <w:rsid w:val="00BD588A"/>
    <w:rsid w:val="00BD65E5"/>
    <w:rsid w:val="00BD6B14"/>
    <w:rsid w:val="00BD70BD"/>
    <w:rsid w:val="00BD711B"/>
    <w:rsid w:val="00BD77F1"/>
    <w:rsid w:val="00BE070A"/>
    <w:rsid w:val="00BE282D"/>
    <w:rsid w:val="00BE3589"/>
    <w:rsid w:val="00BE3977"/>
    <w:rsid w:val="00BE45D6"/>
    <w:rsid w:val="00BE4C0F"/>
    <w:rsid w:val="00BE69A2"/>
    <w:rsid w:val="00BF1B2A"/>
    <w:rsid w:val="00BF1C0A"/>
    <w:rsid w:val="00BF21F8"/>
    <w:rsid w:val="00BF2912"/>
    <w:rsid w:val="00BF2C8C"/>
    <w:rsid w:val="00BF2F89"/>
    <w:rsid w:val="00BF33CB"/>
    <w:rsid w:val="00BF3FBA"/>
    <w:rsid w:val="00BF4C0F"/>
    <w:rsid w:val="00BF7850"/>
    <w:rsid w:val="00C00971"/>
    <w:rsid w:val="00C0344F"/>
    <w:rsid w:val="00C0480B"/>
    <w:rsid w:val="00C05AB7"/>
    <w:rsid w:val="00C118D3"/>
    <w:rsid w:val="00C11F60"/>
    <w:rsid w:val="00C11FB8"/>
    <w:rsid w:val="00C1235C"/>
    <w:rsid w:val="00C1281E"/>
    <w:rsid w:val="00C12937"/>
    <w:rsid w:val="00C12970"/>
    <w:rsid w:val="00C13DE8"/>
    <w:rsid w:val="00C1543B"/>
    <w:rsid w:val="00C15DC7"/>
    <w:rsid w:val="00C2049A"/>
    <w:rsid w:val="00C20C90"/>
    <w:rsid w:val="00C2208F"/>
    <w:rsid w:val="00C22C6E"/>
    <w:rsid w:val="00C22DC7"/>
    <w:rsid w:val="00C22F10"/>
    <w:rsid w:val="00C23861"/>
    <w:rsid w:val="00C26B0F"/>
    <w:rsid w:val="00C27E79"/>
    <w:rsid w:val="00C31800"/>
    <w:rsid w:val="00C31D53"/>
    <w:rsid w:val="00C34809"/>
    <w:rsid w:val="00C35236"/>
    <w:rsid w:val="00C3643A"/>
    <w:rsid w:val="00C36D2F"/>
    <w:rsid w:val="00C400F8"/>
    <w:rsid w:val="00C40B36"/>
    <w:rsid w:val="00C40FB3"/>
    <w:rsid w:val="00C427B7"/>
    <w:rsid w:val="00C44A09"/>
    <w:rsid w:val="00C44C98"/>
    <w:rsid w:val="00C46045"/>
    <w:rsid w:val="00C504E5"/>
    <w:rsid w:val="00C521A7"/>
    <w:rsid w:val="00C523C1"/>
    <w:rsid w:val="00C53242"/>
    <w:rsid w:val="00C536A8"/>
    <w:rsid w:val="00C536CC"/>
    <w:rsid w:val="00C543BA"/>
    <w:rsid w:val="00C56052"/>
    <w:rsid w:val="00C573BC"/>
    <w:rsid w:val="00C61159"/>
    <w:rsid w:val="00C6307F"/>
    <w:rsid w:val="00C64960"/>
    <w:rsid w:val="00C65204"/>
    <w:rsid w:val="00C66669"/>
    <w:rsid w:val="00C676A1"/>
    <w:rsid w:val="00C711B0"/>
    <w:rsid w:val="00C74ACD"/>
    <w:rsid w:val="00C755F7"/>
    <w:rsid w:val="00C77789"/>
    <w:rsid w:val="00C778B6"/>
    <w:rsid w:val="00C77AAD"/>
    <w:rsid w:val="00C8026E"/>
    <w:rsid w:val="00C80968"/>
    <w:rsid w:val="00C81191"/>
    <w:rsid w:val="00C82257"/>
    <w:rsid w:val="00C82AF4"/>
    <w:rsid w:val="00C83158"/>
    <w:rsid w:val="00C865B9"/>
    <w:rsid w:val="00C879D2"/>
    <w:rsid w:val="00C90128"/>
    <w:rsid w:val="00C9101C"/>
    <w:rsid w:val="00C912E1"/>
    <w:rsid w:val="00C920A9"/>
    <w:rsid w:val="00C920AE"/>
    <w:rsid w:val="00C94253"/>
    <w:rsid w:val="00C95C29"/>
    <w:rsid w:val="00C97248"/>
    <w:rsid w:val="00CA061C"/>
    <w:rsid w:val="00CA3C62"/>
    <w:rsid w:val="00CA4223"/>
    <w:rsid w:val="00CA4394"/>
    <w:rsid w:val="00CB0547"/>
    <w:rsid w:val="00CB1078"/>
    <w:rsid w:val="00CB4DBD"/>
    <w:rsid w:val="00CB502B"/>
    <w:rsid w:val="00CB79BD"/>
    <w:rsid w:val="00CC054C"/>
    <w:rsid w:val="00CC1FDB"/>
    <w:rsid w:val="00CC4838"/>
    <w:rsid w:val="00CC49A9"/>
    <w:rsid w:val="00CC63B9"/>
    <w:rsid w:val="00CC7925"/>
    <w:rsid w:val="00CD1F47"/>
    <w:rsid w:val="00CD29DE"/>
    <w:rsid w:val="00CD34CE"/>
    <w:rsid w:val="00CD3612"/>
    <w:rsid w:val="00CD7AFF"/>
    <w:rsid w:val="00CE1CE6"/>
    <w:rsid w:val="00CE404F"/>
    <w:rsid w:val="00CE44F9"/>
    <w:rsid w:val="00CE45F5"/>
    <w:rsid w:val="00CE4B4A"/>
    <w:rsid w:val="00CE54CE"/>
    <w:rsid w:val="00CE6972"/>
    <w:rsid w:val="00CE7CA1"/>
    <w:rsid w:val="00CE7EE9"/>
    <w:rsid w:val="00CF02B3"/>
    <w:rsid w:val="00CF0ECC"/>
    <w:rsid w:val="00CF17DD"/>
    <w:rsid w:val="00CF247A"/>
    <w:rsid w:val="00CF26BF"/>
    <w:rsid w:val="00CF2DAB"/>
    <w:rsid w:val="00CF4DC9"/>
    <w:rsid w:val="00CF5D85"/>
    <w:rsid w:val="00CF6C3A"/>
    <w:rsid w:val="00CF77C9"/>
    <w:rsid w:val="00D01193"/>
    <w:rsid w:val="00D016E1"/>
    <w:rsid w:val="00D024F8"/>
    <w:rsid w:val="00D02665"/>
    <w:rsid w:val="00D028C6"/>
    <w:rsid w:val="00D0327E"/>
    <w:rsid w:val="00D03E9F"/>
    <w:rsid w:val="00D03FCD"/>
    <w:rsid w:val="00D04274"/>
    <w:rsid w:val="00D04948"/>
    <w:rsid w:val="00D05BFE"/>
    <w:rsid w:val="00D064CE"/>
    <w:rsid w:val="00D10DC4"/>
    <w:rsid w:val="00D11063"/>
    <w:rsid w:val="00D128C1"/>
    <w:rsid w:val="00D13864"/>
    <w:rsid w:val="00D13B40"/>
    <w:rsid w:val="00D13F03"/>
    <w:rsid w:val="00D147CB"/>
    <w:rsid w:val="00D15B10"/>
    <w:rsid w:val="00D160FE"/>
    <w:rsid w:val="00D20753"/>
    <w:rsid w:val="00D21E29"/>
    <w:rsid w:val="00D22751"/>
    <w:rsid w:val="00D22B09"/>
    <w:rsid w:val="00D2377D"/>
    <w:rsid w:val="00D2420E"/>
    <w:rsid w:val="00D26681"/>
    <w:rsid w:val="00D27C96"/>
    <w:rsid w:val="00D3055F"/>
    <w:rsid w:val="00D31480"/>
    <w:rsid w:val="00D33223"/>
    <w:rsid w:val="00D34092"/>
    <w:rsid w:val="00D34ADA"/>
    <w:rsid w:val="00D35776"/>
    <w:rsid w:val="00D415E3"/>
    <w:rsid w:val="00D4365C"/>
    <w:rsid w:val="00D439DB"/>
    <w:rsid w:val="00D4612C"/>
    <w:rsid w:val="00D46D01"/>
    <w:rsid w:val="00D46FAB"/>
    <w:rsid w:val="00D47CB3"/>
    <w:rsid w:val="00D47D3B"/>
    <w:rsid w:val="00D50739"/>
    <w:rsid w:val="00D51617"/>
    <w:rsid w:val="00D51DB4"/>
    <w:rsid w:val="00D51FE3"/>
    <w:rsid w:val="00D539DD"/>
    <w:rsid w:val="00D54478"/>
    <w:rsid w:val="00D54F27"/>
    <w:rsid w:val="00D55A79"/>
    <w:rsid w:val="00D60CD8"/>
    <w:rsid w:val="00D60E08"/>
    <w:rsid w:val="00D61399"/>
    <w:rsid w:val="00D61BFF"/>
    <w:rsid w:val="00D6289F"/>
    <w:rsid w:val="00D62FB3"/>
    <w:rsid w:val="00D63C01"/>
    <w:rsid w:val="00D643E1"/>
    <w:rsid w:val="00D64CC5"/>
    <w:rsid w:val="00D712C2"/>
    <w:rsid w:val="00D712E9"/>
    <w:rsid w:val="00D71848"/>
    <w:rsid w:val="00D71EA3"/>
    <w:rsid w:val="00D72E9B"/>
    <w:rsid w:val="00D72FE8"/>
    <w:rsid w:val="00D73C79"/>
    <w:rsid w:val="00D75CF2"/>
    <w:rsid w:val="00D76585"/>
    <w:rsid w:val="00D7737F"/>
    <w:rsid w:val="00D778D3"/>
    <w:rsid w:val="00D80ABB"/>
    <w:rsid w:val="00D81BB2"/>
    <w:rsid w:val="00D82627"/>
    <w:rsid w:val="00D83EED"/>
    <w:rsid w:val="00D8405D"/>
    <w:rsid w:val="00D85992"/>
    <w:rsid w:val="00D85B4F"/>
    <w:rsid w:val="00D85C23"/>
    <w:rsid w:val="00D87513"/>
    <w:rsid w:val="00D8797D"/>
    <w:rsid w:val="00D91475"/>
    <w:rsid w:val="00D918FA"/>
    <w:rsid w:val="00D91C70"/>
    <w:rsid w:val="00D9327D"/>
    <w:rsid w:val="00D93617"/>
    <w:rsid w:val="00D94EEB"/>
    <w:rsid w:val="00D9506B"/>
    <w:rsid w:val="00D950D7"/>
    <w:rsid w:val="00D9548F"/>
    <w:rsid w:val="00D96C0F"/>
    <w:rsid w:val="00D97279"/>
    <w:rsid w:val="00D97962"/>
    <w:rsid w:val="00DA0E42"/>
    <w:rsid w:val="00DA161A"/>
    <w:rsid w:val="00DA236A"/>
    <w:rsid w:val="00DA2E43"/>
    <w:rsid w:val="00DA3270"/>
    <w:rsid w:val="00DA3E10"/>
    <w:rsid w:val="00DA4379"/>
    <w:rsid w:val="00DA5C0A"/>
    <w:rsid w:val="00DA6593"/>
    <w:rsid w:val="00DA7E0B"/>
    <w:rsid w:val="00DB10C9"/>
    <w:rsid w:val="00DB3912"/>
    <w:rsid w:val="00DB48D0"/>
    <w:rsid w:val="00DB4EF3"/>
    <w:rsid w:val="00DB56FA"/>
    <w:rsid w:val="00DB5A02"/>
    <w:rsid w:val="00DB660A"/>
    <w:rsid w:val="00DB6886"/>
    <w:rsid w:val="00DB7604"/>
    <w:rsid w:val="00DC126F"/>
    <w:rsid w:val="00DC1761"/>
    <w:rsid w:val="00DC1FC9"/>
    <w:rsid w:val="00DC3896"/>
    <w:rsid w:val="00DC3E0E"/>
    <w:rsid w:val="00DC45FF"/>
    <w:rsid w:val="00DC5F6F"/>
    <w:rsid w:val="00DC7B02"/>
    <w:rsid w:val="00DD0DEE"/>
    <w:rsid w:val="00DD1391"/>
    <w:rsid w:val="00DD39FA"/>
    <w:rsid w:val="00DD42BE"/>
    <w:rsid w:val="00DD5780"/>
    <w:rsid w:val="00DD5867"/>
    <w:rsid w:val="00DE0A69"/>
    <w:rsid w:val="00DE143F"/>
    <w:rsid w:val="00DE2893"/>
    <w:rsid w:val="00DE2DA3"/>
    <w:rsid w:val="00DE3386"/>
    <w:rsid w:val="00DE37A3"/>
    <w:rsid w:val="00DE630E"/>
    <w:rsid w:val="00DF0C1E"/>
    <w:rsid w:val="00DF3A4E"/>
    <w:rsid w:val="00DF54DE"/>
    <w:rsid w:val="00DF5CA8"/>
    <w:rsid w:val="00DF630A"/>
    <w:rsid w:val="00E004E7"/>
    <w:rsid w:val="00E00B73"/>
    <w:rsid w:val="00E024C6"/>
    <w:rsid w:val="00E032E0"/>
    <w:rsid w:val="00E039C6"/>
    <w:rsid w:val="00E048F2"/>
    <w:rsid w:val="00E05873"/>
    <w:rsid w:val="00E074C8"/>
    <w:rsid w:val="00E11801"/>
    <w:rsid w:val="00E12C3C"/>
    <w:rsid w:val="00E14ADE"/>
    <w:rsid w:val="00E14F1C"/>
    <w:rsid w:val="00E15378"/>
    <w:rsid w:val="00E16D5D"/>
    <w:rsid w:val="00E17732"/>
    <w:rsid w:val="00E17DB9"/>
    <w:rsid w:val="00E20B97"/>
    <w:rsid w:val="00E21711"/>
    <w:rsid w:val="00E238AD"/>
    <w:rsid w:val="00E2600D"/>
    <w:rsid w:val="00E27A1C"/>
    <w:rsid w:val="00E30001"/>
    <w:rsid w:val="00E31A62"/>
    <w:rsid w:val="00E34B8B"/>
    <w:rsid w:val="00E352A5"/>
    <w:rsid w:val="00E363DD"/>
    <w:rsid w:val="00E36B89"/>
    <w:rsid w:val="00E36EFE"/>
    <w:rsid w:val="00E3796A"/>
    <w:rsid w:val="00E40E5F"/>
    <w:rsid w:val="00E4180D"/>
    <w:rsid w:val="00E42888"/>
    <w:rsid w:val="00E43AC9"/>
    <w:rsid w:val="00E44B60"/>
    <w:rsid w:val="00E46D79"/>
    <w:rsid w:val="00E470F9"/>
    <w:rsid w:val="00E5273D"/>
    <w:rsid w:val="00E53FDF"/>
    <w:rsid w:val="00E55974"/>
    <w:rsid w:val="00E56E05"/>
    <w:rsid w:val="00E57A76"/>
    <w:rsid w:val="00E57BD4"/>
    <w:rsid w:val="00E6285F"/>
    <w:rsid w:val="00E63DBF"/>
    <w:rsid w:val="00E63FDD"/>
    <w:rsid w:val="00E646F3"/>
    <w:rsid w:val="00E71B7C"/>
    <w:rsid w:val="00E72897"/>
    <w:rsid w:val="00E72E33"/>
    <w:rsid w:val="00E80E5A"/>
    <w:rsid w:val="00E82100"/>
    <w:rsid w:val="00E82541"/>
    <w:rsid w:val="00E84D7A"/>
    <w:rsid w:val="00E84E82"/>
    <w:rsid w:val="00E851AC"/>
    <w:rsid w:val="00E86044"/>
    <w:rsid w:val="00E86137"/>
    <w:rsid w:val="00E9298C"/>
    <w:rsid w:val="00E92CFA"/>
    <w:rsid w:val="00E93559"/>
    <w:rsid w:val="00E95066"/>
    <w:rsid w:val="00E951EF"/>
    <w:rsid w:val="00E964A2"/>
    <w:rsid w:val="00E9749E"/>
    <w:rsid w:val="00E97805"/>
    <w:rsid w:val="00EA0AEF"/>
    <w:rsid w:val="00EA0E0F"/>
    <w:rsid w:val="00EA1AAF"/>
    <w:rsid w:val="00EA640C"/>
    <w:rsid w:val="00EA6450"/>
    <w:rsid w:val="00EA7323"/>
    <w:rsid w:val="00EA7F3C"/>
    <w:rsid w:val="00EA7FC6"/>
    <w:rsid w:val="00EB1FC2"/>
    <w:rsid w:val="00EB259D"/>
    <w:rsid w:val="00EB3AE9"/>
    <w:rsid w:val="00EB469F"/>
    <w:rsid w:val="00EB4B41"/>
    <w:rsid w:val="00EB5CA9"/>
    <w:rsid w:val="00EB6338"/>
    <w:rsid w:val="00EC1A61"/>
    <w:rsid w:val="00EC244E"/>
    <w:rsid w:val="00EC2659"/>
    <w:rsid w:val="00EC3786"/>
    <w:rsid w:val="00EC390A"/>
    <w:rsid w:val="00EC4016"/>
    <w:rsid w:val="00EC4379"/>
    <w:rsid w:val="00EC4381"/>
    <w:rsid w:val="00EC52DE"/>
    <w:rsid w:val="00EC729A"/>
    <w:rsid w:val="00ED01D7"/>
    <w:rsid w:val="00ED10C6"/>
    <w:rsid w:val="00ED120F"/>
    <w:rsid w:val="00ED12A9"/>
    <w:rsid w:val="00ED18D5"/>
    <w:rsid w:val="00ED49EF"/>
    <w:rsid w:val="00ED4F64"/>
    <w:rsid w:val="00ED518C"/>
    <w:rsid w:val="00ED55C7"/>
    <w:rsid w:val="00ED5FFD"/>
    <w:rsid w:val="00ED65E7"/>
    <w:rsid w:val="00ED6811"/>
    <w:rsid w:val="00ED6DFA"/>
    <w:rsid w:val="00ED72F7"/>
    <w:rsid w:val="00EE0450"/>
    <w:rsid w:val="00EE04F2"/>
    <w:rsid w:val="00EE1CBA"/>
    <w:rsid w:val="00EE2D4C"/>
    <w:rsid w:val="00EE6DE9"/>
    <w:rsid w:val="00EE752E"/>
    <w:rsid w:val="00EE769D"/>
    <w:rsid w:val="00EF17DA"/>
    <w:rsid w:val="00EF2F5F"/>
    <w:rsid w:val="00EF39DE"/>
    <w:rsid w:val="00EF50D8"/>
    <w:rsid w:val="00EF51D2"/>
    <w:rsid w:val="00EF70EF"/>
    <w:rsid w:val="00F00615"/>
    <w:rsid w:val="00F023EC"/>
    <w:rsid w:val="00F02B7B"/>
    <w:rsid w:val="00F03CA3"/>
    <w:rsid w:val="00F0410B"/>
    <w:rsid w:val="00F046BF"/>
    <w:rsid w:val="00F06354"/>
    <w:rsid w:val="00F06842"/>
    <w:rsid w:val="00F06AA8"/>
    <w:rsid w:val="00F06F47"/>
    <w:rsid w:val="00F071D7"/>
    <w:rsid w:val="00F10119"/>
    <w:rsid w:val="00F11AD5"/>
    <w:rsid w:val="00F12BBC"/>
    <w:rsid w:val="00F13153"/>
    <w:rsid w:val="00F14172"/>
    <w:rsid w:val="00F153B7"/>
    <w:rsid w:val="00F1661B"/>
    <w:rsid w:val="00F179A6"/>
    <w:rsid w:val="00F21D12"/>
    <w:rsid w:val="00F235AB"/>
    <w:rsid w:val="00F239F6"/>
    <w:rsid w:val="00F2456E"/>
    <w:rsid w:val="00F2572E"/>
    <w:rsid w:val="00F25E67"/>
    <w:rsid w:val="00F270B2"/>
    <w:rsid w:val="00F3326F"/>
    <w:rsid w:val="00F35A6D"/>
    <w:rsid w:val="00F35A9F"/>
    <w:rsid w:val="00F35E0C"/>
    <w:rsid w:val="00F3691D"/>
    <w:rsid w:val="00F36FC9"/>
    <w:rsid w:val="00F41296"/>
    <w:rsid w:val="00F413EB"/>
    <w:rsid w:val="00F416A1"/>
    <w:rsid w:val="00F42220"/>
    <w:rsid w:val="00F42C20"/>
    <w:rsid w:val="00F433AA"/>
    <w:rsid w:val="00F43484"/>
    <w:rsid w:val="00F46030"/>
    <w:rsid w:val="00F50360"/>
    <w:rsid w:val="00F5103A"/>
    <w:rsid w:val="00F51664"/>
    <w:rsid w:val="00F51AB5"/>
    <w:rsid w:val="00F51BFC"/>
    <w:rsid w:val="00F5615B"/>
    <w:rsid w:val="00F574F4"/>
    <w:rsid w:val="00F576E3"/>
    <w:rsid w:val="00F57C23"/>
    <w:rsid w:val="00F57EDA"/>
    <w:rsid w:val="00F6008A"/>
    <w:rsid w:val="00F62835"/>
    <w:rsid w:val="00F62872"/>
    <w:rsid w:val="00F62DAA"/>
    <w:rsid w:val="00F62F98"/>
    <w:rsid w:val="00F64935"/>
    <w:rsid w:val="00F67DD4"/>
    <w:rsid w:val="00F70CEB"/>
    <w:rsid w:val="00F70D70"/>
    <w:rsid w:val="00F72275"/>
    <w:rsid w:val="00F72B13"/>
    <w:rsid w:val="00F72EBA"/>
    <w:rsid w:val="00F7331F"/>
    <w:rsid w:val="00F76D7B"/>
    <w:rsid w:val="00F82393"/>
    <w:rsid w:val="00F85DD7"/>
    <w:rsid w:val="00F8618C"/>
    <w:rsid w:val="00F861A3"/>
    <w:rsid w:val="00F87C2C"/>
    <w:rsid w:val="00F9021E"/>
    <w:rsid w:val="00F90C9F"/>
    <w:rsid w:val="00F90EB0"/>
    <w:rsid w:val="00F917EB"/>
    <w:rsid w:val="00F93DBA"/>
    <w:rsid w:val="00F949BB"/>
    <w:rsid w:val="00F960F5"/>
    <w:rsid w:val="00F975BE"/>
    <w:rsid w:val="00FA003D"/>
    <w:rsid w:val="00FA125E"/>
    <w:rsid w:val="00FA170C"/>
    <w:rsid w:val="00FA1E20"/>
    <w:rsid w:val="00FA3DB5"/>
    <w:rsid w:val="00FA4396"/>
    <w:rsid w:val="00FA7B99"/>
    <w:rsid w:val="00FA7BB1"/>
    <w:rsid w:val="00FB13B4"/>
    <w:rsid w:val="00FB1BAE"/>
    <w:rsid w:val="00FB1F52"/>
    <w:rsid w:val="00FB2142"/>
    <w:rsid w:val="00FB281E"/>
    <w:rsid w:val="00FB2C5B"/>
    <w:rsid w:val="00FB2F05"/>
    <w:rsid w:val="00FB4623"/>
    <w:rsid w:val="00FB4EF0"/>
    <w:rsid w:val="00FB577E"/>
    <w:rsid w:val="00FB6059"/>
    <w:rsid w:val="00FB6190"/>
    <w:rsid w:val="00FB62C6"/>
    <w:rsid w:val="00FB6A0E"/>
    <w:rsid w:val="00FB7BC3"/>
    <w:rsid w:val="00FC0F33"/>
    <w:rsid w:val="00FC1B56"/>
    <w:rsid w:val="00FC2739"/>
    <w:rsid w:val="00FC7E07"/>
    <w:rsid w:val="00FD5832"/>
    <w:rsid w:val="00FD7536"/>
    <w:rsid w:val="00FD75D1"/>
    <w:rsid w:val="00FD79EA"/>
    <w:rsid w:val="00FE0626"/>
    <w:rsid w:val="00FE0DA0"/>
    <w:rsid w:val="00FE161D"/>
    <w:rsid w:val="00FE2D9C"/>
    <w:rsid w:val="00FE430F"/>
    <w:rsid w:val="00FE552B"/>
    <w:rsid w:val="00FE6E40"/>
    <w:rsid w:val="00FF0E4A"/>
    <w:rsid w:val="00FF22B3"/>
    <w:rsid w:val="00FF261F"/>
    <w:rsid w:val="00FF2D28"/>
    <w:rsid w:val="00FF3A63"/>
    <w:rsid w:val="00FF5C26"/>
    <w:rsid w:val="00FF64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37"/>
    <w:pPr>
      <w:spacing w:after="200" w:line="276" w:lineRule="auto"/>
    </w:pPr>
    <w:rPr>
      <w:rFonts w:cs="Calibri"/>
      <w:sz w:val="22"/>
      <w:szCs w:val="22"/>
      <w:lang w:eastAsia="en-US"/>
    </w:rPr>
  </w:style>
  <w:style w:type="paragraph" w:styleId="Ttulo1">
    <w:name w:val="heading 1"/>
    <w:basedOn w:val="Normal"/>
    <w:next w:val="Normal"/>
    <w:link w:val="Ttulo1Char"/>
    <w:qFormat/>
    <w:locked/>
    <w:rsid w:val="002E4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locked/>
    <w:rsid w:val="00575960"/>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semiHidden/>
    <w:unhideWhenUsed/>
    <w:qFormat/>
    <w:locked/>
    <w:rsid w:val="00F574F4"/>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nhideWhenUsed/>
    <w:qFormat/>
    <w:locked/>
    <w:rsid w:val="00FB46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Char Char Char Char Char Char Char,Char1,Char,Char1 Char Char, Char1,Char1 Char Char Char,Cabeçalho1,Char1 Char Char2,Char1 Char Char3,Char1 Char Char Char Char Char,Char1 Char Char3 Char Char,Char5 Char"/>
    <w:basedOn w:val="Normal"/>
    <w:link w:val="CabealhoChar"/>
    <w:uiPriority w:val="99"/>
    <w:qFormat/>
    <w:rsid w:val="00ED120F"/>
    <w:pPr>
      <w:tabs>
        <w:tab w:val="center" w:pos="4252"/>
        <w:tab w:val="right" w:pos="8504"/>
      </w:tabs>
      <w:spacing w:after="0" w:line="240" w:lineRule="auto"/>
    </w:pPr>
  </w:style>
  <w:style w:type="character" w:customStyle="1" w:styleId="CabealhoChar">
    <w:name w:val="Cabeçalho Char"/>
    <w:aliases w:val="hd Char,he Char,Header Char Char,Cabeçalho superior Char,Char Char Char Char Char Char Char Char,Char1 Char,Char Char,Char1 Char Char Char1, Char1 Char,Char1 Char Char Char Char,Cabeçalho1 Char,Char1 Char Char2 Char,Char1 Char Char3 Char"/>
    <w:basedOn w:val="Fontepargpadro"/>
    <w:link w:val="Cabealho"/>
    <w:uiPriority w:val="99"/>
    <w:locked/>
    <w:rsid w:val="00ED120F"/>
  </w:style>
  <w:style w:type="paragraph" w:styleId="Rodap">
    <w:name w:val="footer"/>
    <w:basedOn w:val="Normal"/>
    <w:link w:val="RodapChar"/>
    <w:uiPriority w:val="99"/>
    <w:rsid w:val="00ED120F"/>
    <w:pPr>
      <w:tabs>
        <w:tab w:val="center" w:pos="4252"/>
        <w:tab w:val="right" w:pos="8504"/>
      </w:tabs>
      <w:spacing w:after="0" w:line="240" w:lineRule="auto"/>
    </w:pPr>
  </w:style>
  <w:style w:type="character" w:customStyle="1" w:styleId="RodapChar">
    <w:name w:val="Rodapé Char"/>
    <w:basedOn w:val="Fontepargpadro"/>
    <w:link w:val="Rodap"/>
    <w:uiPriority w:val="99"/>
    <w:locked/>
    <w:rsid w:val="00ED120F"/>
  </w:style>
  <w:style w:type="paragraph" w:styleId="Textodebalo">
    <w:name w:val="Balloon Text"/>
    <w:basedOn w:val="Normal"/>
    <w:link w:val="TextodebaloChar"/>
    <w:uiPriority w:val="99"/>
    <w:semiHidden/>
    <w:rsid w:val="00ED120F"/>
    <w:pPr>
      <w:spacing w:after="0" w:line="240" w:lineRule="auto"/>
    </w:pPr>
    <w:rPr>
      <w:rFonts w:ascii="Tahoma" w:hAnsi="Tahoma" w:cs="Times New Roman"/>
      <w:sz w:val="16"/>
      <w:szCs w:val="16"/>
    </w:rPr>
  </w:style>
  <w:style w:type="character" w:customStyle="1" w:styleId="TextodebaloChar">
    <w:name w:val="Texto de balão Char"/>
    <w:link w:val="Textodebalo"/>
    <w:uiPriority w:val="99"/>
    <w:semiHidden/>
    <w:locked/>
    <w:rsid w:val="00ED120F"/>
    <w:rPr>
      <w:rFonts w:ascii="Tahoma" w:hAnsi="Tahoma" w:cs="Tahoma"/>
      <w:sz w:val="16"/>
      <w:szCs w:val="16"/>
    </w:rPr>
  </w:style>
  <w:style w:type="paragraph" w:customStyle="1" w:styleId="CharCharCarCarCharCharCarCharCharCarCharCharCarCharCharChar">
    <w:name w:val="Char Char Car Car Char Char Car Char Char Car Char Char Car Char Char Char"/>
    <w:basedOn w:val="Normal"/>
    <w:uiPriority w:val="99"/>
    <w:rsid w:val="001B41F3"/>
    <w:pPr>
      <w:spacing w:after="160" w:line="240" w:lineRule="exact"/>
    </w:pPr>
    <w:rPr>
      <w:rFonts w:ascii="Tahoma" w:hAnsi="Tahoma" w:cs="Tahoma"/>
      <w:sz w:val="20"/>
      <w:szCs w:val="20"/>
      <w:lang w:val="en-US"/>
    </w:rPr>
  </w:style>
  <w:style w:type="paragraph" w:styleId="Corpodetexto">
    <w:name w:val="Body Text"/>
    <w:aliases w:val="Item da conclusão"/>
    <w:basedOn w:val="Normal"/>
    <w:link w:val="CorpodetextoChar1"/>
    <w:qFormat/>
    <w:rsid w:val="00241D18"/>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uiPriority w:val="99"/>
    <w:semiHidden/>
    <w:rsid w:val="00241D18"/>
    <w:rPr>
      <w:rFonts w:cs="Calibri"/>
      <w:sz w:val="22"/>
      <w:szCs w:val="22"/>
      <w:lang w:eastAsia="en-US"/>
    </w:rPr>
  </w:style>
  <w:style w:type="character" w:customStyle="1" w:styleId="CorpodetextoChar1">
    <w:name w:val="Corpo de texto Char1"/>
    <w:aliases w:val="Item da conclusão Char"/>
    <w:link w:val="Corpodetexto"/>
    <w:rsid w:val="00241D18"/>
    <w:rPr>
      <w:rFonts w:ascii="Times New Roman" w:eastAsia="Times New Roman" w:hAnsi="Times New Roman"/>
      <w:sz w:val="24"/>
    </w:rPr>
  </w:style>
  <w:style w:type="paragraph" w:customStyle="1" w:styleId="BodyText21">
    <w:name w:val="Body Text 21"/>
    <w:basedOn w:val="Normal"/>
    <w:rsid w:val="00241D18"/>
    <w:pPr>
      <w:snapToGrid w:val="0"/>
      <w:spacing w:after="0" w:line="240" w:lineRule="auto"/>
      <w:jc w:val="both"/>
    </w:pPr>
    <w:rPr>
      <w:rFonts w:ascii="Times New Roman" w:eastAsia="Times New Roman" w:hAnsi="Times New Roman" w:cs="Times New Roman"/>
      <w:sz w:val="24"/>
      <w:szCs w:val="20"/>
      <w:lang w:eastAsia="pt-BR"/>
    </w:rPr>
  </w:style>
  <w:style w:type="paragraph" w:customStyle="1" w:styleId="A300573">
    <w:name w:val="_A300573"/>
    <w:rsid w:val="00241D18"/>
    <w:pPr>
      <w:widowControl w:val="0"/>
      <w:tabs>
        <w:tab w:val="decimal" w:pos="5328"/>
      </w:tabs>
      <w:ind w:left="720" w:right="1008" w:firstLine="3600"/>
      <w:jc w:val="both"/>
    </w:pPr>
    <w:rPr>
      <w:rFonts w:ascii="Arial" w:eastAsia="Times New Roman" w:hAnsi="Arial"/>
      <w:color w:val="000000"/>
      <w:sz w:val="24"/>
    </w:rPr>
  </w:style>
  <w:style w:type="character" w:styleId="Hyperlink">
    <w:name w:val="Hyperlink"/>
    <w:uiPriority w:val="99"/>
    <w:unhideWhenUsed/>
    <w:rsid w:val="009E4B22"/>
    <w:rPr>
      <w:color w:val="0000FF"/>
      <w:u w:val="single"/>
    </w:rPr>
  </w:style>
  <w:style w:type="character" w:styleId="Forte">
    <w:name w:val="Strong"/>
    <w:uiPriority w:val="22"/>
    <w:qFormat/>
    <w:locked/>
    <w:rsid w:val="00623C35"/>
    <w:rPr>
      <w:b/>
      <w:bCs/>
    </w:rPr>
  </w:style>
  <w:style w:type="character" w:styleId="nfase">
    <w:name w:val="Emphasis"/>
    <w:uiPriority w:val="20"/>
    <w:qFormat/>
    <w:locked/>
    <w:rsid w:val="00A611EE"/>
    <w:rPr>
      <w:i/>
      <w:iCs/>
    </w:rPr>
  </w:style>
  <w:style w:type="table" w:styleId="Tabelacomgrade">
    <w:name w:val="Table Grid"/>
    <w:basedOn w:val="Tabelanormal"/>
    <w:locked/>
    <w:rsid w:val="00E15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link w:val="Ttulo2"/>
    <w:semiHidden/>
    <w:rsid w:val="00575960"/>
    <w:rPr>
      <w:rFonts w:ascii="Cambria" w:eastAsia="Times New Roman" w:hAnsi="Cambria" w:cs="Times New Roman"/>
      <w:b/>
      <w:bCs/>
      <w:i/>
      <w:iCs/>
      <w:sz w:val="28"/>
      <w:szCs w:val="28"/>
      <w:lang w:eastAsia="en-US"/>
    </w:rPr>
  </w:style>
  <w:style w:type="paragraph" w:styleId="NormalWeb">
    <w:name w:val="Normal (Web)"/>
    <w:aliases w:val="Normal (Web) Char"/>
    <w:basedOn w:val="Normal"/>
    <w:link w:val="NormalWebChar1"/>
    <w:uiPriority w:val="99"/>
    <w:unhideWhenUsed/>
    <w:qFormat/>
    <w:rsid w:val="0012493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124938"/>
    <w:pPr>
      <w:spacing w:after="120" w:line="480" w:lineRule="auto"/>
    </w:pPr>
    <w:rPr>
      <w:rFonts w:cs="Times New Roman"/>
    </w:rPr>
  </w:style>
  <w:style w:type="character" w:customStyle="1" w:styleId="Corpodetexto2Char">
    <w:name w:val="Corpo de texto 2 Char"/>
    <w:link w:val="Corpodetexto2"/>
    <w:uiPriority w:val="99"/>
    <w:semiHidden/>
    <w:rsid w:val="00124938"/>
    <w:rPr>
      <w:rFonts w:cs="Calibri"/>
      <w:sz w:val="22"/>
      <w:szCs w:val="22"/>
      <w:lang w:eastAsia="en-US"/>
    </w:rPr>
  </w:style>
  <w:style w:type="paragraph" w:styleId="Recuodecorpodetexto">
    <w:name w:val="Body Text Indent"/>
    <w:basedOn w:val="Normal"/>
    <w:link w:val="RecuodecorpodetextoChar"/>
    <w:uiPriority w:val="99"/>
    <w:semiHidden/>
    <w:unhideWhenUsed/>
    <w:rsid w:val="003407F5"/>
    <w:pPr>
      <w:spacing w:after="120"/>
      <w:ind w:left="283"/>
    </w:pPr>
    <w:rPr>
      <w:rFonts w:cs="Times New Roman"/>
    </w:rPr>
  </w:style>
  <w:style w:type="character" w:customStyle="1" w:styleId="RecuodecorpodetextoChar">
    <w:name w:val="Recuo de corpo de texto Char"/>
    <w:link w:val="Recuodecorpodetexto"/>
    <w:uiPriority w:val="99"/>
    <w:semiHidden/>
    <w:rsid w:val="003407F5"/>
    <w:rPr>
      <w:rFonts w:cs="Calibri"/>
      <w:sz w:val="22"/>
      <w:szCs w:val="22"/>
      <w:lang w:eastAsia="en-US"/>
    </w:rPr>
  </w:style>
  <w:style w:type="paragraph" w:styleId="PargrafodaLista">
    <w:name w:val="List Paragraph"/>
    <w:aliases w:val="SheParágrafo da Lista"/>
    <w:basedOn w:val="Normal"/>
    <w:link w:val="PargrafodaListaChar"/>
    <w:uiPriority w:val="99"/>
    <w:qFormat/>
    <w:rsid w:val="00695447"/>
    <w:pPr>
      <w:ind w:left="708"/>
    </w:pPr>
  </w:style>
  <w:style w:type="paragraph" w:customStyle="1" w:styleId="ecxmsonormal">
    <w:name w:val="ecxmsonormal"/>
    <w:basedOn w:val="Normal"/>
    <w:rsid w:val="005C748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w-headline">
    <w:name w:val="mw-headline"/>
    <w:basedOn w:val="Fontepargpadro"/>
    <w:rsid w:val="00141662"/>
  </w:style>
  <w:style w:type="character" w:customStyle="1" w:styleId="mw-cite-backlink">
    <w:name w:val="mw-cite-backlink"/>
    <w:basedOn w:val="Fontepargpadro"/>
    <w:rsid w:val="00141662"/>
  </w:style>
  <w:style w:type="character" w:customStyle="1" w:styleId="reference-text">
    <w:name w:val="reference-text"/>
    <w:basedOn w:val="Fontepargpadro"/>
    <w:rsid w:val="00141662"/>
  </w:style>
  <w:style w:type="character" w:customStyle="1" w:styleId="noarchive">
    <w:name w:val="noarchive"/>
    <w:basedOn w:val="Fontepargpadro"/>
    <w:rsid w:val="00141662"/>
  </w:style>
  <w:style w:type="character" w:customStyle="1" w:styleId="Ttulo3Char">
    <w:name w:val="Título 3 Char"/>
    <w:basedOn w:val="Fontepargpadro"/>
    <w:link w:val="Ttulo3"/>
    <w:semiHidden/>
    <w:rsid w:val="00F574F4"/>
    <w:rPr>
      <w:rFonts w:ascii="Cambria" w:eastAsia="Times New Roman" w:hAnsi="Cambria" w:cs="Times New Roman"/>
      <w:b/>
      <w:bCs/>
      <w:sz w:val="26"/>
      <w:szCs w:val="26"/>
      <w:lang w:eastAsia="en-US"/>
    </w:rPr>
  </w:style>
  <w:style w:type="character" w:customStyle="1" w:styleId="apple-converted-space">
    <w:name w:val="apple-converted-space"/>
    <w:basedOn w:val="Fontepargpadro"/>
    <w:rsid w:val="00086B08"/>
  </w:style>
  <w:style w:type="paragraph" w:styleId="Textodenotadefim">
    <w:name w:val="endnote text"/>
    <w:basedOn w:val="Normal"/>
    <w:link w:val="TextodenotadefimChar"/>
    <w:uiPriority w:val="99"/>
    <w:semiHidden/>
    <w:unhideWhenUsed/>
    <w:rsid w:val="00DC3E0E"/>
    <w:rPr>
      <w:sz w:val="20"/>
      <w:szCs w:val="20"/>
    </w:rPr>
  </w:style>
  <w:style w:type="character" w:customStyle="1" w:styleId="TextodenotadefimChar">
    <w:name w:val="Texto de nota de fim Char"/>
    <w:basedOn w:val="Fontepargpadro"/>
    <w:link w:val="Textodenotadefim"/>
    <w:uiPriority w:val="99"/>
    <w:semiHidden/>
    <w:rsid w:val="00DC3E0E"/>
    <w:rPr>
      <w:rFonts w:cs="Calibri"/>
      <w:lang w:eastAsia="en-US"/>
    </w:rPr>
  </w:style>
  <w:style w:type="character" w:styleId="Refdenotadefim">
    <w:name w:val="endnote reference"/>
    <w:basedOn w:val="Fontepargpadro"/>
    <w:uiPriority w:val="99"/>
    <w:semiHidden/>
    <w:unhideWhenUsed/>
    <w:rsid w:val="00DC3E0E"/>
    <w:rPr>
      <w:vertAlign w:val="superscript"/>
    </w:rPr>
  </w:style>
  <w:style w:type="paragraph" w:styleId="Textodenotaderodap">
    <w:name w:val="footnote text"/>
    <w:basedOn w:val="Normal"/>
    <w:link w:val="TextodenotaderodapChar"/>
    <w:uiPriority w:val="99"/>
    <w:semiHidden/>
    <w:unhideWhenUsed/>
    <w:rsid w:val="00DC3E0E"/>
    <w:rPr>
      <w:sz w:val="20"/>
      <w:szCs w:val="20"/>
    </w:rPr>
  </w:style>
  <w:style w:type="character" w:customStyle="1" w:styleId="TextodenotaderodapChar">
    <w:name w:val="Texto de nota de rodapé Char"/>
    <w:basedOn w:val="Fontepargpadro"/>
    <w:link w:val="Textodenotaderodap"/>
    <w:uiPriority w:val="99"/>
    <w:semiHidden/>
    <w:rsid w:val="00DC3E0E"/>
    <w:rPr>
      <w:rFonts w:cs="Calibri"/>
      <w:lang w:eastAsia="en-US"/>
    </w:rPr>
  </w:style>
  <w:style w:type="character" w:styleId="Refdenotaderodap">
    <w:name w:val="footnote reference"/>
    <w:basedOn w:val="Fontepargpadro"/>
    <w:uiPriority w:val="99"/>
    <w:semiHidden/>
    <w:unhideWhenUsed/>
    <w:rsid w:val="00DC3E0E"/>
    <w:rPr>
      <w:vertAlign w:val="superscript"/>
    </w:rPr>
  </w:style>
  <w:style w:type="character" w:customStyle="1" w:styleId="Ttulo1Char">
    <w:name w:val="Título 1 Char"/>
    <w:basedOn w:val="Fontepargpadro"/>
    <w:link w:val="Ttulo1"/>
    <w:rsid w:val="002E4C63"/>
    <w:rPr>
      <w:rFonts w:asciiTheme="majorHAnsi" w:eastAsiaTheme="majorEastAsia" w:hAnsiTheme="majorHAnsi" w:cstheme="majorBidi"/>
      <w:b/>
      <w:bCs/>
      <w:color w:val="365F91" w:themeColor="accent1" w:themeShade="BF"/>
      <w:sz w:val="28"/>
      <w:szCs w:val="28"/>
      <w:lang w:eastAsia="en-US"/>
    </w:rPr>
  </w:style>
  <w:style w:type="paragraph" w:customStyle="1" w:styleId="p18">
    <w:name w:val="p18"/>
    <w:basedOn w:val="Normal"/>
    <w:rsid w:val="00796A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36">
    <w:name w:val="p36"/>
    <w:basedOn w:val="Normal"/>
    <w:rsid w:val="00796A0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WebChar1">
    <w:name w:val="Normal (Web) Char1"/>
    <w:aliases w:val="Normal (Web) Char Char"/>
    <w:link w:val="NormalWeb"/>
    <w:uiPriority w:val="99"/>
    <w:locked/>
    <w:rsid w:val="00C36D2F"/>
    <w:rPr>
      <w:rFonts w:ascii="Times New Roman" w:eastAsia="Times New Roman" w:hAnsi="Times New Roman"/>
      <w:sz w:val="24"/>
      <w:szCs w:val="24"/>
    </w:rPr>
  </w:style>
  <w:style w:type="paragraph" w:customStyle="1" w:styleId="P30">
    <w:name w:val="P30"/>
    <w:basedOn w:val="Normal"/>
    <w:rsid w:val="002306BD"/>
    <w:pPr>
      <w:snapToGrid w:val="0"/>
      <w:spacing w:after="0" w:line="240" w:lineRule="auto"/>
      <w:jc w:val="both"/>
    </w:pPr>
    <w:rPr>
      <w:rFonts w:ascii="Times New Roman" w:eastAsia="Times New Roman" w:hAnsi="Times New Roman" w:cs="Times New Roman"/>
      <w:b/>
      <w:sz w:val="24"/>
      <w:szCs w:val="20"/>
      <w:lang w:eastAsia="pt-BR"/>
    </w:rPr>
  </w:style>
  <w:style w:type="character" w:customStyle="1" w:styleId="PargrafodaListaChar">
    <w:name w:val="Parágrafo da Lista Char"/>
    <w:aliases w:val="SheParágrafo da Lista Char"/>
    <w:link w:val="PargrafodaLista"/>
    <w:uiPriority w:val="99"/>
    <w:locked/>
    <w:rsid w:val="00506D73"/>
    <w:rPr>
      <w:rFonts w:cs="Calibri"/>
      <w:sz w:val="22"/>
      <w:szCs w:val="22"/>
      <w:lang w:eastAsia="en-US"/>
    </w:rPr>
  </w:style>
  <w:style w:type="paragraph" w:styleId="Corpodetexto3">
    <w:name w:val="Body Text 3"/>
    <w:basedOn w:val="Normal"/>
    <w:link w:val="Corpodetexto3Char"/>
    <w:uiPriority w:val="99"/>
    <w:semiHidden/>
    <w:unhideWhenUsed/>
    <w:rsid w:val="009D338A"/>
    <w:pPr>
      <w:spacing w:after="120"/>
    </w:pPr>
    <w:rPr>
      <w:sz w:val="16"/>
      <w:szCs w:val="16"/>
    </w:rPr>
  </w:style>
  <w:style w:type="character" w:customStyle="1" w:styleId="Corpodetexto3Char">
    <w:name w:val="Corpo de texto 3 Char"/>
    <w:basedOn w:val="Fontepargpadro"/>
    <w:link w:val="Corpodetexto3"/>
    <w:uiPriority w:val="99"/>
    <w:semiHidden/>
    <w:rsid w:val="009D338A"/>
    <w:rPr>
      <w:rFonts w:cs="Calibri"/>
      <w:sz w:val="16"/>
      <w:szCs w:val="16"/>
      <w:lang w:eastAsia="en-US"/>
    </w:rPr>
  </w:style>
  <w:style w:type="character" w:customStyle="1" w:styleId="Ttulo4Char">
    <w:name w:val="Título 4 Char"/>
    <w:basedOn w:val="Fontepargpadro"/>
    <w:link w:val="Ttulo4"/>
    <w:rsid w:val="00FB4623"/>
    <w:rPr>
      <w:rFonts w:asciiTheme="majorHAnsi" w:eastAsiaTheme="majorEastAsia" w:hAnsiTheme="majorHAnsi" w:cstheme="majorBidi"/>
      <w:b/>
      <w:bCs/>
      <w:i/>
      <w:iCs/>
      <w:color w:val="4F81BD" w:themeColor="accent1"/>
      <w:sz w:val="22"/>
      <w:szCs w:val="22"/>
      <w:lang w:eastAsia="en-US"/>
    </w:rPr>
  </w:style>
  <w:style w:type="paragraph" w:customStyle="1" w:styleId="danielle">
    <w:name w:val="danielle"/>
    <w:basedOn w:val="Normal"/>
    <w:rsid w:val="00E57B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8B4C45"/>
    <w:pPr>
      <w:autoSpaceDE w:val="0"/>
      <w:autoSpaceDN w:val="0"/>
      <w:adjustRightInd w:val="0"/>
    </w:pPr>
    <w:rPr>
      <w:rFonts w:ascii="Times New Roman" w:eastAsia="Times New Roman" w:hAnsi="Times New Roman"/>
      <w:color w:val="000000"/>
      <w:sz w:val="24"/>
      <w:szCs w:val="24"/>
    </w:rPr>
  </w:style>
  <w:style w:type="character" w:customStyle="1" w:styleId="fontstyle01">
    <w:name w:val="fontstyle01"/>
    <w:basedOn w:val="Fontepargpadro"/>
    <w:rsid w:val="00444A76"/>
    <w:rPr>
      <w:rFonts w:ascii="Arial" w:hAnsi="Arial" w:cs="Arial" w:hint="default"/>
      <w:b w:val="0"/>
      <w:bCs w:val="0"/>
      <w:i w:val="0"/>
      <w:iCs w:val="0"/>
      <w:color w:val="000000"/>
      <w:sz w:val="22"/>
      <w:szCs w:val="22"/>
    </w:rPr>
  </w:style>
  <w:style w:type="character" w:customStyle="1" w:styleId="gi">
    <w:name w:val="gi"/>
    <w:basedOn w:val="Fontepargpadro"/>
    <w:rsid w:val="001E1E10"/>
  </w:style>
  <w:style w:type="character" w:customStyle="1" w:styleId="mensagem2">
    <w:name w:val="mensagem2"/>
    <w:basedOn w:val="Fontepargpadro"/>
    <w:rsid w:val="00721C23"/>
  </w:style>
  <w:style w:type="paragraph" w:customStyle="1" w:styleId="Normal0">
    <w:name w:val="Normal_0"/>
    <w:qFormat/>
    <w:rsid w:val="00B71297"/>
    <w:rPr>
      <w:rFonts w:ascii="Times New Roman" w:eastAsia="Times New Roman" w:hAnsi="Times New Roman"/>
      <w:sz w:val="24"/>
      <w:szCs w:val="22"/>
      <w:lang w:eastAsia="en-US"/>
    </w:rPr>
  </w:style>
  <w:style w:type="paragraph" w:customStyle="1" w:styleId="Normal1">
    <w:name w:val="Normal_1"/>
    <w:qFormat/>
    <w:rsid w:val="00B71297"/>
    <w:rPr>
      <w:rFonts w:ascii="Times New Roman" w:eastAsia="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40895">
      <w:bodyDiv w:val="1"/>
      <w:marLeft w:val="0"/>
      <w:marRight w:val="0"/>
      <w:marTop w:val="0"/>
      <w:marBottom w:val="0"/>
      <w:divBdr>
        <w:top w:val="none" w:sz="0" w:space="0" w:color="auto"/>
        <w:left w:val="none" w:sz="0" w:space="0" w:color="auto"/>
        <w:bottom w:val="none" w:sz="0" w:space="0" w:color="auto"/>
        <w:right w:val="none" w:sz="0" w:space="0" w:color="auto"/>
      </w:divBdr>
    </w:div>
    <w:div w:id="51278272">
      <w:bodyDiv w:val="1"/>
      <w:marLeft w:val="0"/>
      <w:marRight w:val="0"/>
      <w:marTop w:val="0"/>
      <w:marBottom w:val="0"/>
      <w:divBdr>
        <w:top w:val="none" w:sz="0" w:space="0" w:color="auto"/>
        <w:left w:val="none" w:sz="0" w:space="0" w:color="auto"/>
        <w:bottom w:val="none" w:sz="0" w:space="0" w:color="auto"/>
        <w:right w:val="none" w:sz="0" w:space="0" w:color="auto"/>
      </w:divBdr>
      <w:divsChild>
        <w:div w:id="2082100090">
          <w:marLeft w:val="0"/>
          <w:marRight w:val="0"/>
          <w:marTop w:val="0"/>
          <w:marBottom w:val="0"/>
          <w:divBdr>
            <w:top w:val="none" w:sz="0" w:space="0" w:color="auto"/>
            <w:left w:val="none" w:sz="0" w:space="0" w:color="auto"/>
            <w:bottom w:val="none" w:sz="0" w:space="0" w:color="auto"/>
            <w:right w:val="none" w:sz="0" w:space="0" w:color="auto"/>
          </w:divBdr>
        </w:div>
      </w:divsChild>
    </w:div>
    <w:div w:id="63528786">
      <w:bodyDiv w:val="1"/>
      <w:marLeft w:val="0"/>
      <w:marRight w:val="0"/>
      <w:marTop w:val="0"/>
      <w:marBottom w:val="0"/>
      <w:divBdr>
        <w:top w:val="none" w:sz="0" w:space="0" w:color="auto"/>
        <w:left w:val="none" w:sz="0" w:space="0" w:color="auto"/>
        <w:bottom w:val="none" w:sz="0" w:space="0" w:color="auto"/>
        <w:right w:val="none" w:sz="0" w:space="0" w:color="auto"/>
      </w:divBdr>
    </w:div>
    <w:div w:id="84690379">
      <w:bodyDiv w:val="1"/>
      <w:marLeft w:val="0"/>
      <w:marRight w:val="0"/>
      <w:marTop w:val="0"/>
      <w:marBottom w:val="0"/>
      <w:divBdr>
        <w:top w:val="none" w:sz="0" w:space="0" w:color="auto"/>
        <w:left w:val="none" w:sz="0" w:space="0" w:color="auto"/>
        <w:bottom w:val="none" w:sz="0" w:space="0" w:color="auto"/>
        <w:right w:val="none" w:sz="0" w:space="0" w:color="auto"/>
      </w:divBdr>
    </w:div>
    <w:div w:id="87967417">
      <w:bodyDiv w:val="1"/>
      <w:marLeft w:val="0"/>
      <w:marRight w:val="0"/>
      <w:marTop w:val="0"/>
      <w:marBottom w:val="0"/>
      <w:divBdr>
        <w:top w:val="none" w:sz="0" w:space="0" w:color="auto"/>
        <w:left w:val="none" w:sz="0" w:space="0" w:color="auto"/>
        <w:bottom w:val="none" w:sz="0" w:space="0" w:color="auto"/>
        <w:right w:val="none" w:sz="0" w:space="0" w:color="auto"/>
      </w:divBdr>
    </w:div>
    <w:div w:id="89473618">
      <w:bodyDiv w:val="1"/>
      <w:marLeft w:val="0"/>
      <w:marRight w:val="0"/>
      <w:marTop w:val="0"/>
      <w:marBottom w:val="0"/>
      <w:divBdr>
        <w:top w:val="none" w:sz="0" w:space="0" w:color="auto"/>
        <w:left w:val="none" w:sz="0" w:space="0" w:color="auto"/>
        <w:bottom w:val="none" w:sz="0" w:space="0" w:color="auto"/>
        <w:right w:val="none" w:sz="0" w:space="0" w:color="auto"/>
      </w:divBdr>
    </w:div>
    <w:div w:id="99956428">
      <w:bodyDiv w:val="1"/>
      <w:marLeft w:val="0"/>
      <w:marRight w:val="0"/>
      <w:marTop w:val="0"/>
      <w:marBottom w:val="0"/>
      <w:divBdr>
        <w:top w:val="none" w:sz="0" w:space="0" w:color="auto"/>
        <w:left w:val="none" w:sz="0" w:space="0" w:color="auto"/>
        <w:bottom w:val="none" w:sz="0" w:space="0" w:color="auto"/>
        <w:right w:val="none" w:sz="0" w:space="0" w:color="auto"/>
      </w:divBdr>
    </w:div>
    <w:div w:id="119960034">
      <w:bodyDiv w:val="1"/>
      <w:marLeft w:val="0"/>
      <w:marRight w:val="0"/>
      <w:marTop w:val="0"/>
      <w:marBottom w:val="0"/>
      <w:divBdr>
        <w:top w:val="none" w:sz="0" w:space="0" w:color="auto"/>
        <w:left w:val="none" w:sz="0" w:space="0" w:color="auto"/>
        <w:bottom w:val="none" w:sz="0" w:space="0" w:color="auto"/>
        <w:right w:val="none" w:sz="0" w:space="0" w:color="auto"/>
      </w:divBdr>
    </w:div>
    <w:div w:id="144905212">
      <w:bodyDiv w:val="1"/>
      <w:marLeft w:val="0"/>
      <w:marRight w:val="0"/>
      <w:marTop w:val="0"/>
      <w:marBottom w:val="0"/>
      <w:divBdr>
        <w:top w:val="none" w:sz="0" w:space="0" w:color="auto"/>
        <w:left w:val="none" w:sz="0" w:space="0" w:color="auto"/>
        <w:bottom w:val="none" w:sz="0" w:space="0" w:color="auto"/>
        <w:right w:val="none" w:sz="0" w:space="0" w:color="auto"/>
      </w:divBdr>
    </w:div>
    <w:div w:id="183449173">
      <w:bodyDiv w:val="1"/>
      <w:marLeft w:val="0"/>
      <w:marRight w:val="0"/>
      <w:marTop w:val="0"/>
      <w:marBottom w:val="0"/>
      <w:divBdr>
        <w:top w:val="none" w:sz="0" w:space="0" w:color="auto"/>
        <w:left w:val="none" w:sz="0" w:space="0" w:color="auto"/>
        <w:bottom w:val="none" w:sz="0" w:space="0" w:color="auto"/>
        <w:right w:val="none" w:sz="0" w:space="0" w:color="auto"/>
      </w:divBdr>
    </w:div>
    <w:div w:id="196503229">
      <w:bodyDiv w:val="1"/>
      <w:marLeft w:val="0"/>
      <w:marRight w:val="0"/>
      <w:marTop w:val="0"/>
      <w:marBottom w:val="0"/>
      <w:divBdr>
        <w:top w:val="none" w:sz="0" w:space="0" w:color="auto"/>
        <w:left w:val="none" w:sz="0" w:space="0" w:color="auto"/>
        <w:bottom w:val="none" w:sz="0" w:space="0" w:color="auto"/>
        <w:right w:val="none" w:sz="0" w:space="0" w:color="auto"/>
      </w:divBdr>
      <w:divsChild>
        <w:div w:id="1252620683">
          <w:marLeft w:val="0"/>
          <w:marRight w:val="0"/>
          <w:marTop w:val="0"/>
          <w:marBottom w:val="0"/>
          <w:divBdr>
            <w:top w:val="none" w:sz="0" w:space="0" w:color="auto"/>
            <w:left w:val="none" w:sz="0" w:space="0" w:color="auto"/>
            <w:bottom w:val="none" w:sz="0" w:space="0" w:color="auto"/>
            <w:right w:val="none" w:sz="0" w:space="0" w:color="auto"/>
          </w:divBdr>
        </w:div>
        <w:div w:id="1687830020">
          <w:marLeft w:val="0"/>
          <w:marRight w:val="0"/>
          <w:marTop w:val="0"/>
          <w:marBottom w:val="0"/>
          <w:divBdr>
            <w:top w:val="none" w:sz="0" w:space="0" w:color="auto"/>
            <w:left w:val="none" w:sz="0" w:space="0" w:color="auto"/>
            <w:bottom w:val="none" w:sz="0" w:space="0" w:color="auto"/>
            <w:right w:val="none" w:sz="0" w:space="0" w:color="auto"/>
          </w:divBdr>
        </w:div>
        <w:div w:id="1009721620">
          <w:marLeft w:val="0"/>
          <w:marRight w:val="0"/>
          <w:marTop w:val="0"/>
          <w:marBottom w:val="0"/>
          <w:divBdr>
            <w:top w:val="none" w:sz="0" w:space="0" w:color="auto"/>
            <w:left w:val="none" w:sz="0" w:space="0" w:color="auto"/>
            <w:bottom w:val="none" w:sz="0" w:space="0" w:color="auto"/>
            <w:right w:val="none" w:sz="0" w:space="0" w:color="auto"/>
          </w:divBdr>
        </w:div>
      </w:divsChild>
    </w:div>
    <w:div w:id="197619785">
      <w:bodyDiv w:val="1"/>
      <w:marLeft w:val="0"/>
      <w:marRight w:val="0"/>
      <w:marTop w:val="0"/>
      <w:marBottom w:val="0"/>
      <w:divBdr>
        <w:top w:val="none" w:sz="0" w:space="0" w:color="auto"/>
        <w:left w:val="none" w:sz="0" w:space="0" w:color="auto"/>
        <w:bottom w:val="none" w:sz="0" w:space="0" w:color="auto"/>
        <w:right w:val="none" w:sz="0" w:space="0" w:color="auto"/>
      </w:divBdr>
      <w:divsChild>
        <w:div w:id="459538662">
          <w:marLeft w:val="0"/>
          <w:marRight w:val="0"/>
          <w:marTop w:val="0"/>
          <w:marBottom w:val="0"/>
          <w:divBdr>
            <w:top w:val="none" w:sz="0" w:space="0" w:color="auto"/>
            <w:left w:val="none" w:sz="0" w:space="0" w:color="auto"/>
            <w:bottom w:val="none" w:sz="0" w:space="0" w:color="auto"/>
            <w:right w:val="none" w:sz="0" w:space="0" w:color="auto"/>
          </w:divBdr>
        </w:div>
        <w:div w:id="994649362">
          <w:marLeft w:val="0"/>
          <w:marRight w:val="0"/>
          <w:marTop w:val="0"/>
          <w:marBottom w:val="0"/>
          <w:divBdr>
            <w:top w:val="none" w:sz="0" w:space="0" w:color="auto"/>
            <w:left w:val="none" w:sz="0" w:space="0" w:color="auto"/>
            <w:bottom w:val="none" w:sz="0" w:space="0" w:color="auto"/>
            <w:right w:val="none" w:sz="0" w:space="0" w:color="auto"/>
          </w:divBdr>
        </w:div>
        <w:div w:id="1071660660">
          <w:marLeft w:val="0"/>
          <w:marRight w:val="0"/>
          <w:marTop w:val="0"/>
          <w:marBottom w:val="0"/>
          <w:divBdr>
            <w:top w:val="none" w:sz="0" w:space="0" w:color="auto"/>
            <w:left w:val="none" w:sz="0" w:space="0" w:color="auto"/>
            <w:bottom w:val="none" w:sz="0" w:space="0" w:color="auto"/>
            <w:right w:val="none" w:sz="0" w:space="0" w:color="auto"/>
          </w:divBdr>
        </w:div>
        <w:div w:id="1128858218">
          <w:marLeft w:val="0"/>
          <w:marRight w:val="0"/>
          <w:marTop w:val="0"/>
          <w:marBottom w:val="0"/>
          <w:divBdr>
            <w:top w:val="none" w:sz="0" w:space="0" w:color="auto"/>
            <w:left w:val="none" w:sz="0" w:space="0" w:color="auto"/>
            <w:bottom w:val="none" w:sz="0" w:space="0" w:color="auto"/>
            <w:right w:val="none" w:sz="0" w:space="0" w:color="auto"/>
          </w:divBdr>
        </w:div>
        <w:div w:id="2052722744">
          <w:marLeft w:val="0"/>
          <w:marRight w:val="0"/>
          <w:marTop w:val="0"/>
          <w:marBottom w:val="0"/>
          <w:divBdr>
            <w:top w:val="none" w:sz="0" w:space="0" w:color="auto"/>
            <w:left w:val="none" w:sz="0" w:space="0" w:color="auto"/>
            <w:bottom w:val="none" w:sz="0" w:space="0" w:color="auto"/>
            <w:right w:val="none" w:sz="0" w:space="0" w:color="auto"/>
          </w:divBdr>
        </w:div>
      </w:divsChild>
    </w:div>
    <w:div w:id="230389549">
      <w:bodyDiv w:val="1"/>
      <w:marLeft w:val="0"/>
      <w:marRight w:val="0"/>
      <w:marTop w:val="0"/>
      <w:marBottom w:val="0"/>
      <w:divBdr>
        <w:top w:val="none" w:sz="0" w:space="0" w:color="auto"/>
        <w:left w:val="none" w:sz="0" w:space="0" w:color="auto"/>
        <w:bottom w:val="none" w:sz="0" w:space="0" w:color="auto"/>
        <w:right w:val="none" w:sz="0" w:space="0" w:color="auto"/>
      </w:divBdr>
    </w:div>
    <w:div w:id="243613037">
      <w:bodyDiv w:val="1"/>
      <w:marLeft w:val="0"/>
      <w:marRight w:val="0"/>
      <w:marTop w:val="0"/>
      <w:marBottom w:val="0"/>
      <w:divBdr>
        <w:top w:val="none" w:sz="0" w:space="0" w:color="auto"/>
        <w:left w:val="none" w:sz="0" w:space="0" w:color="auto"/>
        <w:bottom w:val="none" w:sz="0" w:space="0" w:color="auto"/>
        <w:right w:val="none" w:sz="0" w:space="0" w:color="auto"/>
      </w:divBdr>
    </w:div>
    <w:div w:id="265774241">
      <w:bodyDiv w:val="1"/>
      <w:marLeft w:val="0"/>
      <w:marRight w:val="0"/>
      <w:marTop w:val="0"/>
      <w:marBottom w:val="0"/>
      <w:divBdr>
        <w:top w:val="none" w:sz="0" w:space="0" w:color="auto"/>
        <w:left w:val="none" w:sz="0" w:space="0" w:color="auto"/>
        <w:bottom w:val="none" w:sz="0" w:space="0" w:color="auto"/>
        <w:right w:val="none" w:sz="0" w:space="0" w:color="auto"/>
      </w:divBdr>
    </w:div>
    <w:div w:id="269708629">
      <w:bodyDiv w:val="1"/>
      <w:marLeft w:val="0"/>
      <w:marRight w:val="0"/>
      <w:marTop w:val="0"/>
      <w:marBottom w:val="0"/>
      <w:divBdr>
        <w:top w:val="none" w:sz="0" w:space="0" w:color="auto"/>
        <w:left w:val="none" w:sz="0" w:space="0" w:color="auto"/>
        <w:bottom w:val="none" w:sz="0" w:space="0" w:color="auto"/>
        <w:right w:val="none" w:sz="0" w:space="0" w:color="auto"/>
      </w:divBdr>
    </w:div>
    <w:div w:id="295067129">
      <w:bodyDiv w:val="1"/>
      <w:marLeft w:val="0"/>
      <w:marRight w:val="0"/>
      <w:marTop w:val="0"/>
      <w:marBottom w:val="0"/>
      <w:divBdr>
        <w:top w:val="none" w:sz="0" w:space="0" w:color="auto"/>
        <w:left w:val="none" w:sz="0" w:space="0" w:color="auto"/>
        <w:bottom w:val="none" w:sz="0" w:space="0" w:color="auto"/>
        <w:right w:val="none" w:sz="0" w:space="0" w:color="auto"/>
      </w:divBdr>
    </w:div>
    <w:div w:id="301927998">
      <w:bodyDiv w:val="1"/>
      <w:marLeft w:val="0"/>
      <w:marRight w:val="0"/>
      <w:marTop w:val="0"/>
      <w:marBottom w:val="0"/>
      <w:divBdr>
        <w:top w:val="none" w:sz="0" w:space="0" w:color="auto"/>
        <w:left w:val="none" w:sz="0" w:space="0" w:color="auto"/>
        <w:bottom w:val="none" w:sz="0" w:space="0" w:color="auto"/>
        <w:right w:val="none" w:sz="0" w:space="0" w:color="auto"/>
      </w:divBdr>
    </w:div>
    <w:div w:id="338236651">
      <w:bodyDiv w:val="1"/>
      <w:marLeft w:val="0"/>
      <w:marRight w:val="0"/>
      <w:marTop w:val="0"/>
      <w:marBottom w:val="0"/>
      <w:divBdr>
        <w:top w:val="none" w:sz="0" w:space="0" w:color="auto"/>
        <w:left w:val="none" w:sz="0" w:space="0" w:color="auto"/>
        <w:bottom w:val="none" w:sz="0" w:space="0" w:color="auto"/>
        <w:right w:val="none" w:sz="0" w:space="0" w:color="auto"/>
      </w:divBdr>
      <w:divsChild>
        <w:div w:id="1055858624">
          <w:marLeft w:val="250"/>
          <w:marRight w:val="250"/>
          <w:marTop w:val="125"/>
          <w:marBottom w:val="376"/>
          <w:divBdr>
            <w:top w:val="none" w:sz="0" w:space="0" w:color="auto"/>
            <w:left w:val="none" w:sz="0" w:space="0" w:color="auto"/>
            <w:bottom w:val="none" w:sz="0" w:space="0" w:color="auto"/>
            <w:right w:val="none" w:sz="0" w:space="0" w:color="auto"/>
          </w:divBdr>
        </w:div>
      </w:divsChild>
    </w:div>
    <w:div w:id="391344655">
      <w:bodyDiv w:val="1"/>
      <w:marLeft w:val="0"/>
      <w:marRight w:val="0"/>
      <w:marTop w:val="0"/>
      <w:marBottom w:val="0"/>
      <w:divBdr>
        <w:top w:val="none" w:sz="0" w:space="0" w:color="auto"/>
        <w:left w:val="none" w:sz="0" w:space="0" w:color="auto"/>
        <w:bottom w:val="none" w:sz="0" w:space="0" w:color="auto"/>
        <w:right w:val="none" w:sz="0" w:space="0" w:color="auto"/>
      </w:divBdr>
    </w:div>
    <w:div w:id="429276057">
      <w:bodyDiv w:val="1"/>
      <w:marLeft w:val="0"/>
      <w:marRight w:val="0"/>
      <w:marTop w:val="0"/>
      <w:marBottom w:val="0"/>
      <w:divBdr>
        <w:top w:val="none" w:sz="0" w:space="0" w:color="auto"/>
        <w:left w:val="none" w:sz="0" w:space="0" w:color="auto"/>
        <w:bottom w:val="none" w:sz="0" w:space="0" w:color="auto"/>
        <w:right w:val="none" w:sz="0" w:space="0" w:color="auto"/>
      </w:divBdr>
    </w:div>
    <w:div w:id="500196490">
      <w:bodyDiv w:val="1"/>
      <w:marLeft w:val="0"/>
      <w:marRight w:val="0"/>
      <w:marTop w:val="0"/>
      <w:marBottom w:val="0"/>
      <w:divBdr>
        <w:top w:val="none" w:sz="0" w:space="0" w:color="auto"/>
        <w:left w:val="none" w:sz="0" w:space="0" w:color="auto"/>
        <w:bottom w:val="none" w:sz="0" w:space="0" w:color="auto"/>
        <w:right w:val="none" w:sz="0" w:space="0" w:color="auto"/>
      </w:divBdr>
      <w:divsChild>
        <w:div w:id="874386434">
          <w:marLeft w:val="0"/>
          <w:marRight w:val="0"/>
          <w:marTop w:val="0"/>
          <w:marBottom w:val="0"/>
          <w:divBdr>
            <w:top w:val="none" w:sz="0" w:space="0" w:color="auto"/>
            <w:left w:val="none" w:sz="0" w:space="0" w:color="auto"/>
            <w:bottom w:val="none" w:sz="0" w:space="0" w:color="auto"/>
            <w:right w:val="none" w:sz="0" w:space="0" w:color="auto"/>
          </w:divBdr>
        </w:div>
      </w:divsChild>
    </w:div>
    <w:div w:id="513349755">
      <w:bodyDiv w:val="1"/>
      <w:marLeft w:val="0"/>
      <w:marRight w:val="0"/>
      <w:marTop w:val="0"/>
      <w:marBottom w:val="0"/>
      <w:divBdr>
        <w:top w:val="none" w:sz="0" w:space="0" w:color="auto"/>
        <w:left w:val="none" w:sz="0" w:space="0" w:color="auto"/>
        <w:bottom w:val="none" w:sz="0" w:space="0" w:color="auto"/>
        <w:right w:val="none" w:sz="0" w:space="0" w:color="auto"/>
      </w:divBdr>
      <w:divsChild>
        <w:div w:id="1925262617">
          <w:marLeft w:val="0"/>
          <w:marRight w:val="0"/>
          <w:marTop w:val="0"/>
          <w:marBottom w:val="0"/>
          <w:divBdr>
            <w:top w:val="none" w:sz="0" w:space="0" w:color="auto"/>
            <w:left w:val="none" w:sz="0" w:space="0" w:color="auto"/>
            <w:bottom w:val="none" w:sz="0" w:space="0" w:color="auto"/>
            <w:right w:val="none" w:sz="0" w:space="0" w:color="auto"/>
          </w:divBdr>
        </w:div>
      </w:divsChild>
    </w:div>
    <w:div w:id="530848883">
      <w:bodyDiv w:val="1"/>
      <w:marLeft w:val="0"/>
      <w:marRight w:val="0"/>
      <w:marTop w:val="0"/>
      <w:marBottom w:val="0"/>
      <w:divBdr>
        <w:top w:val="none" w:sz="0" w:space="0" w:color="auto"/>
        <w:left w:val="none" w:sz="0" w:space="0" w:color="auto"/>
        <w:bottom w:val="none" w:sz="0" w:space="0" w:color="auto"/>
        <w:right w:val="none" w:sz="0" w:space="0" w:color="auto"/>
      </w:divBdr>
    </w:div>
    <w:div w:id="533465176">
      <w:bodyDiv w:val="1"/>
      <w:marLeft w:val="0"/>
      <w:marRight w:val="0"/>
      <w:marTop w:val="0"/>
      <w:marBottom w:val="0"/>
      <w:divBdr>
        <w:top w:val="none" w:sz="0" w:space="0" w:color="auto"/>
        <w:left w:val="none" w:sz="0" w:space="0" w:color="auto"/>
        <w:bottom w:val="none" w:sz="0" w:space="0" w:color="auto"/>
        <w:right w:val="none" w:sz="0" w:space="0" w:color="auto"/>
      </w:divBdr>
      <w:divsChild>
        <w:div w:id="1485855397">
          <w:marLeft w:val="0"/>
          <w:marRight w:val="0"/>
          <w:marTop w:val="0"/>
          <w:marBottom w:val="0"/>
          <w:divBdr>
            <w:top w:val="none" w:sz="0" w:space="0" w:color="auto"/>
            <w:left w:val="none" w:sz="0" w:space="0" w:color="auto"/>
            <w:bottom w:val="none" w:sz="0" w:space="0" w:color="auto"/>
            <w:right w:val="none" w:sz="0" w:space="0" w:color="auto"/>
          </w:divBdr>
        </w:div>
      </w:divsChild>
    </w:div>
    <w:div w:id="550531758">
      <w:bodyDiv w:val="1"/>
      <w:marLeft w:val="0"/>
      <w:marRight w:val="0"/>
      <w:marTop w:val="0"/>
      <w:marBottom w:val="0"/>
      <w:divBdr>
        <w:top w:val="none" w:sz="0" w:space="0" w:color="auto"/>
        <w:left w:val="none" w:sz="0" w:space="0" w:color="auto"/>
        <w:bottom w:val="none" w:sz="0" w:space="0" w:color="auto"/>
        <w:right w:val="none" w:sz="0" w:space="0" w:color="auto"/>
      </w:divBdr>
    </w:div>
    <w:div w:id="575625987">
      <w:bodyDiv w:val="1"/>
      <w:marLeft w:val="0"/>
      <w:marRight w:val="0"/>
      <w:marTop w:val="0"/>
      <w:marBottom w:val="0"/>
      <w:divBdr>
        <w:top w:val="none" w:sz="0" w:space="0" w:color="auto"/>
        <w:left w:val="none" w:sz="0" w:space="0" w:color="auto"/>
        <w:bottom w:val="none" w:sz="0" w:space="0" w:color="auto"/>
        <w:right w:val="none" w:sz="0" w:space="0" w:color="auto"/>
      </w:divBdr>
    </w:div>
    <w:div w:id="599871103">
      <w:bodyDiv w:val="1"/>
      <w:marLeft w:val="0"/>
      <w:marRight w:val="0"/>
      <w:marTop w:val="0"/>
      <w:marBottom w:val="0"/>
      <w:divBdr>
        <w:top w:val="none" w:sz="0" w:space="0" w:color="auto"/>
        <w:left w:val="none" w:sz="0" w:space="0" w:color="auto"/>
        <w:bottom w:val="none" w:sz="0" w:space="0" w:color="auto"/>
        <w:right w:val="none" w:sz="0" w:space="0" w:color="auto"/>
      </w:divBdr>
    </w:div>
    <w:div w:id="645361652">
      <w:bodyDiv w:val="1"/>
      <w:marLeft w:val="0"/>
      <w:marRight w:val="0"/>
      <w:marTop w:val="0"/>
      <w:marBottom w:val="0"/>
      <w:divBdr>
        <w:top w:val="none" w:sz="0" w:space="0" w:color="auto"/>
        <w:left w:val="none" w:sz="0" w:space="0" w:color="auto"/>
        <w:bottom w:val="none" w:sz="0" w:space="0" w:color="auto"/>
        <w:right w:val="none" w:sz="0" w:space="0" w:color="auto"/>
      </w:divBdr>
      <w:divsChild>
        <w:div w:id="268633720">
          <w:blockQuote w:val="1"/>
          <w:marLeft w:val="720"/>
          <w:marRight w:val="720"/>
          <w:marTop w:val="480"/>
          <w:marBottom w:val="480"/>
          <w:divBdr>
            <w:top w:val="none" w:sz="0" w:space="0" w:color="auto"/>
            <w:left w:val="single" w:sz="24" w:space="11" w:color="A0CE4E"/>
            <w:bottom w:val="none" w:sz="0" w:space="0" w:color="auto"/>
            <w:right w:val="none" w:sz="0" w:space="0" w:color="auto"/>
          </w:divBdr>
        </w:div>
      </w:divsChild>
    </w:div>
    <w:div w:id="663162101">
      <w:bodyDiv w:val="1"/>
      <w:marLeft w:val="0"/>
      <w:marRight w:val="0"/>
      <w:marTop w:val="0"/>
      <w:marBottom w:val="0"/>
      <w:divBdr>
        <w:top w:val="none" w:sz="0" w:space="0" w:color="auto"/>
        <w:left w:val="none" w:sz="0" w:space="0" w:color="auto"/>
        <w:bottom w:val="none" w:sz="0" w:space="0" w:color="auto"/>
        <w:right w:val="none" w:sz="0" w:space="0" w:color="auto"/>
      </w:divBdr>
    </w:div>
    <w:div w:id="716128798">
      <w:bodyDiv w:val="1"/>
      <w:marLeft w:val="0"/>
      <w:marRight w:val="0"/>
      <w:marTop w:val="0"/>
      <w:marBottom w:val="0"/>
      <w:divBdr>
        <w:top w:val="none" w:sz="0" w:space="0" w:color="auto"/>
        <w:left w:val="none" w:sz="0" w:space="0" w:color="auto"/>
        <w:bottom w:val="none" w:sz="0" w:space="0" w:color="auto"/>
        <w:right w:val="none" w:sz="0" w:space="0" w:color="auto"/>
      </w:divBdr>
    </w:div>
    <w:div w:id="747773589">
      <w:bodyDiv w:val="1"/>
      <w:marLeft w:val="0"/>
      <w:marRight w:val="0"/>
      <w:marTop w:val="0"/>
      <w:marBottom w:val="0"/>
      <w:divBdr>
        <w:top w:val="none" w:sz="0" w:space="0" w:color="auto"/>
        <w:left w:val="none" w:sz="0" w:space="0" w:color="auto"/>
        <w:bottom w:val="none" w:sz="0" w:space="0" w:color="auto"/>
        <w:right w:val="none" w:sz="0" w:space="0" w:color="auto"/>
      </w:divBdr>
    </w:div>
    <w:div w:id="770853358">
      <w:bodyDiv w:val="1"/>
      <w:marLeft w:val="0"/>
      <w:marRight w:val="0"/>
      <w:marTop w:val="0"/>
      <w:marBottom w:val="0"/>
      <w:divBdr>
        <w:top w:val="none" w:sz="0" w:space="0" w:color="auto"/>
        <w:left w:val="none" w:sz="0" w:space="0" w:color="auto"/>
        <w:bottom w:val="none" w:sz="0" w:space="0" w:color="auto"/>
        <w:right w:val="none" w:sz="0" w:space="0" w:color="auto"/>
      </w:divBdr>
      <w:divsChild>
        <w:div w:id="69082853">
          <w:marLeft w:val="0"/>
          <w:marRight w:val="0"/>
          <w:marTop w:val="0"/>
          <w:marBottom w:val="0"/>
          <w:divBdr>
            <w:top w:val="none" w:sz="0" w:space="0" w:color="auto"/>
            <w:left w:val="none" w:sz="0" w:space="0" w:color="auto"/>
            <w:bottom w:val="none" w:sz="0" w:space="0" w:color="auto"/>
            <w:right w:val="none" w:sz="0" w:space="0" w:color="auto"/>
          </w:divBdr>
        </w:div>
        <w:div w:id="95369514">
          <w:marLeft w:val="0"/>
          <w:marRight w:val="0"/>
          <w:marTop w:val="0"/>
          <w:marBottom w:val="0"/>
          <w:divBdr>
            <w:top w:val="none" w:sz="0" w:space="0" w:color="auto"/>
            <w:left w:val="none" w:sz="0" w:space="0" w:color="auto"/>
            <w:bottom w:val="none" w:sz="0" w:space="0" w:color="auto"/>
            <w:right w:val="none" w:sz="0" w:space="0" w:color="auto"/>
          </w:divBdr>
        </w:div>
        <w:div w:id="444538281">
          <w:marLeft w:val="0"/>
          <w:marRight w:val="0"/>
          <w:marTop w:val="0"/>
          <w:marBottom w:val="0"/>
          <w:divBdr>
            <w:top w:val="none" w:sz="0" w:space="0" w:color="auto"/>
            <w:left w:val="none" w:sz="0" w:space="0" w:color="auto"/>
            <w:bottom w:val="none" w:sz="0" w:space="0" w:color="auto"/>
            <w:right w:val="none" w:sz="0" w:space="0" w:color="auto"/>
          </w:divBdr>
        </w:div>
        <w:div w:id="502474310">
          <w:marLeft w:val="0"/>
          <w:marRight w:val="0"/>
          <w:marTop w:val="0"/>
          <w:marBottom w:val="0"/>
          <w:divBdr>
            <w:top w:val="none" w:sz="0" w:space="0" w:color="auto"/>
            <w:left w:val="none" w:sz="0" w:space="0" w:color="auto"/>
            <w:bottom w:val="none" w:sz="0" w:space="0" w:color="auto"/>
            <w:right w:val="none" w:sz="0" w:space="0" w:color="auto"/>
          </w:divBdr>
        </w:div>
        <w:div w:id="508298848">
          <w:marLeft w:val="0"/>
          <w:marRight w:val="0"/>
          <w:marTop w:val="0"/>
          <w:marBottom w:val="0"/>
          <w:divBdr>
            <w:top w:val="none" w:sz="0" w:space="0" w:color="auto"/>
            <w:left w:val="none" w:sz="0" w:space="0" w:color="auto"/>
            <w:bottom w:val="none" w:sz="0" w:space="0" w:color="auto"/>
            <w:right w:val="none" w:sz="0" w:space="0" w:color="auto"/>
          </w:divBdr>
        </w:div>
        <w:div w:id="576332051">
          <w:marLeft w:val="0"/>
          <w:marRight w:val="0"/>
          <w:marTop w:val="0"/>
          <w:marBottom w:val="0"/>
          <w:divBdr>
            <w:top w:val="none" w:sz="0" w:space="0" w:color="auto"/>
            <w:left w:val="none" w:sz="0" w:space="0" w:color="auto"/>
            <w:bottom w:val="none" w:sz="0" w:space="0" w:color="auto"/>
            <w:right w:val="none" w:sz="0" w:space="0" w:color="auto"/>
          </w:divBdr>
        </w:div>
        <w:div w:id="578176969">
          <w:marLeft w:val="0"/>
          <w:marRight w:val="0"/>
          <w:marTop w:val="0"/>
          <w:marBottom w:val="0"/>
          <w:divBdr>
            <w:top w:val="none" w:sz="0" w:space="0" w:color="auto"/>
            <w:left w:val="none" w:sz="0" w:space="0" w:color="auto"/>
            <w:bottom w:val="none" w:sz="0" w:space="0" w:color="auto"/>
            <w:right w:val="none" w:sz="0" w:space="0" w:color="auto"/>
          </w:divBdr>
        </w:div>
        <w:div w:id="632635751">
          <w:marLeft w:val="0"/>
          <w:marRight w:val="0"/>
          <w:marTop w:val="0"/>
          <w:marBottom w:val="0"/>
          <w:divBdr>
            <w:top w:val="none" w:sz="0" w:space="0" w:color="auto"/>
            <w:left w:val="none" w:sz="0" w:space="0" w:color="auto"/>
            <w:bottom w:val="none" w:sz="0" w:space="0" w:color="auto"/>
            <w:right w:val="none" w:sz="0" w:space="0" w:color="auto"/>
          </w:divBdr>
        </w:div>
        <w:div w:id="715355295">
          <w:marLeft w:val="0"/>
          <w:marRight w:val="0"/>
          <w:marTop w:val="0"/>
          <w:marBottom w:val="0"/>
          <w:divBdr>
            <w:top w:val="none" w:sz="0" w:space="0" w:color="auto"/>
            <w:left w:val="none" w:sz="0" w:space="0" w:color="auto"/>
            <w:bottom w:val="none" w:sz="0" w:space="0" w:color="auto"/>
            <w:right w:val="none" w:sz="0" w:space="0" w:color="auto"/>
          </w:divBdr>
        </w:div>
        <w:div w:id="722027365">
          <w:marLeft w:val="0"/>
          <w:marRight w:val="0"/>
          <w:marTop w:val="0"/>
          <w:marBottom w:val="0"/>
          <w:divBdr>
            <w:top w:val="none" w:sz="0" w:space="0" w:color="auto"/>
            <w:left w:val="none" w:sz="0" w:space="0" w:color="auto"/>
            <w:bottom w:val="none" w:sz="0" w:space="0" w:color="auto"/>
            <w:right w:val="none" w:sz="0" w:space="0" w:color="auto"/>
          </w:divBdr>
        </w:div>
        <w:div w:id="765734104">
          <w:marLeft w:val="0"/>
          <w:marRight w:val="0"/>
          <w:marTop w:val="0"/>
          <w:marBottom w:val="0"/>
          <w:divBdr>
            <w:top w:val="none" w:sz="0" w:space="0" w:color="auto"/>
            <w:left w:val="none" w:sz="0" w:space="0" w:color="auto"/>
            <w:bottom w:val="none" w:sz="0" w:space="0" w:color="auto"/>
            <w:right w:val="none" w:sz="0" w:space="0" w:color="auto"/>
          </w:divBdr>
        </w:div>
        <w:div w:id="878781041">
          <w:marLeft w:val="0"/>
          <w:marRight w:val="0"/>
          <w:marTop w:val="0"/>
          <w:marBottom w:val="0"/>
          <w:divBdr>
            <w:top w:val="none" w:sz="0" w:space="0" w:color="auto"/>
            <w:left w:val="none" w:sz="0" w:space="0" w:color="auto"/>
            <w:bottom w:val="none" w:sz="0" w:space="0" w:color="auto"/>
            <w:right w:val="none" w:sz="0" w:space="0" w:color="auto"/>
          </w:divBdr>
        </w:div>
        <w:div w:id="1236284607">
          <w:marLeft w:val="0"/>
          <w:marRight w:val="0"/>
          <w:marTop w:val="0"/>
          <w:marBottom w:val="0"/>
          <w:divBdr>
            <w:top w:val="none" w:sz="0" w:space="0" w:color="auto"/>
            <w:left w:val="none" w:sz="0" w:space="0" w:color="auto"/>
            <w:bottom w:val="none" w:sz="0" w:space="0" w:color="auto"/>
            <w:right w:val="none" w:sz="0" w:space="0" w:color="auto"/>
          </w:divBdr>
        </w:div>
        <w:div w:id="1375497579">
          <w:marLeft w:val="0"/>
          <w:marRight w:val="0"/>
          <w:marTop w:val="0"/>
          <w:marBottom w:val="0"/>
          <w:divBdr>
            <w:top w:val="none" w:sz="0" w:space="0" w:color="auto"/>
            <w:left w:val="none" w:sz="0" w:space="0" w:color="auto"/>
            <w:bottom w:val="none" w:sz="0" w:space="0" w:color="auto"/>
            <w:right w:val="none" w:sz="0" w:space="0" w:color="auto"/>
          </w:divBdr>
        </w:div>
        <w:div w:id="1484930503">
          <w:marLeft w:val="0"/>
          <w:marRight w:val="0"/>
          <w:marTop w:val="0"/>
          <w:marBottom w:val="0"/>
          <w:divBdr>
            <w:top w:val="none" w:sz="0" w:space="0" w:color="auto"/>
            <w:left w:val="none" w:sz="0" w:space="0" w:color="auto"/>
            <w:bottom w:val="none" w:sz="0" w:space="0" w:color="auto"/>
            <w:right w:val="none" w:sz="0" w:space="0" w:color="auto"/>
          </w:divBdr>
        </w:div>
        <w:div w:id="1509173145">
          <w:marLeft w:val="0"/>
          <w:marRight w:val="0"/>
          <w:marTop w:val="0"/>
          <w:marBottom w:val="0"/>
          <w:divBdr>
            <w:top w:val="none" w:sz="0" w:space="0" w:color="auto"/>
            <w:left w:val="none" w:sz="0" w:space="0" w:color="auto"/>
            <w:bottom w:val="none" w:sz="0" w:space="0" w:color="auto"/>
            <w:right w:val="none" w:sz="0" w:space="0" w:color="auto"/>
          </w:divBdr>
        </w:div>
        <w:div w:id="1554347939">
          <w:marLeft w:val="0"/>
          <w:marRight w:val="0"/>
          <w:marTop w:val="0"/>
          <w:marBottom w:val="0"/>
          <w:divBdr>
            <w:top w:val="none" w:sz="0" w:space="0" w:color="auto"/>
            <w:left w:val="none" w:sz="0" w:space="0" w:color="auto"/>
            <w:bottom w:val="none" w:sz="0" w:space="0" w:color="auto"/>
            <w:right w:val="none" w:sz="0" w:space="0" w:color="auto"/>
          </w:divBdr>
        </w:div>
        <w:div w:id="1714235851">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1916233242">
          <w:marLeft w:val="0"/>
          <w:marRight w:val="0"/>
          <w:marTop w:val="0"/>
          <w:marBottom w:val="0"/>
          <w:divBdr>
            <w:top w:val="none" w:sz="0" w:space="0" w:color="auto"/>
            <w:left w:val="none" w:sz="0" w:space="0" w:color="auto"/>
            <w:bottom w:val="none" w:sz="0" w:space="0" w:color="auto"/>
            <w:right w:val="none" w:sz="0" w:space="0" w:color="auto"/>
          </w:divBdr>
        </w:div>
        <w:div w:id="2042508553">
          <w:marLeft w:val="0"/>
          <w:marRight w:val="0"/>
          <w:marTop w:val="0"/>
          <w:marBottom w:val="0"/>
          <w:divBdr>
            <w:top w:val="none" w:sz="0" w:space="0" w:color="auto"/>
            <w:left w:val="none" w:sz="0" w:space="0" w:color="auto"/>
            <w:bottom w:val="none" w:sz="0" w:space="0" w:color="auto"/>
            <w:right w:val="none" w:sz="0" w:space="0" w:color="auto"/>
          </w:divBdr>
        </w:div>
        <w:div w:id="2055425504">
          <w:marLeft w:val="0"/>
          <w:marRight w:val="0"/>
          <w:marTop w:val="0"/>
          <w:marBottom w:val="0"/>
          <w:divBdr>
            <w:top w:val="none" w:sz="0" w:space="0" w:color="auto"/>
            <w:left w:val="none" w:sz="0" w:space="0" w:color="auto"/>
            <w:bottom w:val="none" w:sz="0" w:space="0" w:color="auto"/>
            <w:right w:val="none" w:sz="0" w:space="0" w:color="auto"/>
          </w:divBdr>
        </w:div>
      </w:divsChild>
    </w:div>
    <w:div w:id="780610761">
      <w:bodyDiv w:val="1"/>
      <w:marLeft w:val="0"/>
      <w:marRight w:val="0"/>
      <w:marTop w:val="0"/>
      <w:marBottom w:val="0"/>
      <w:divBdr>
        <w:top w:val="none" w:sz="0" w:space="0" w:color="auto"/>
        <w:left w:val="none" w:sz="0" w:space="0" w:color="auto"/>
        <w:bottom w:val="none" w:sz="0" w:space="0" w:color="auto"/>
        <w:right w:val="none" w:sz="0" w:space="0" w:color="auto"/>
      </w:divBdr>
    </w:div>
    <w:div w:id="792023753">
      <w:bodyDiv w:val="1"/>
      <w:marLeft w:val="0"/>
      <w:marRight w:val="0"/>
      <w:marTop w:val="0"/>
      <w:marBottom w:val="0"/>
      <w:divBdr>
        <w:top w:val="none" w:sz="0" w:space="0" w:color="auto"/>
        <w:left w:val="none" w:sz="0" w:space="0" w:color="auto"/>
        <w:bottom w:val="none" w:sz="0" w:space="0" w:color="auto"/>
        <w:right w:val="none" w:sz="0" w:space="0" w:color="auto"/>
      </w:divBdr>
      <w:divsChild>
        <w:div w:id="1012148078">
          <w:blockQuote w:val="1"/>
          <w:marLeft w:val="720"/>
          <w:marRight w:val="720"/>
          <w:marTop w:val="480"/>
          <w:marBottom w:val="480"/>
          <w:divBdr>
            <w:top w:val="none" w:sz="0" w:space="0" w:color="auto"/>
            <w:left w:val="single" w:sz="18" w:space="8" w:color="A0CE4E"/>
            <w:bottom w:val="none" w:sz="0" w:space="0" w:color="auto"/>
            <w:right w:val="none" w:sz="0" w:space="0" w:color="auto"/>
          </w:divBdr>
        </w:div>
      </w:divsChild>
    </w:div>
    <w:div w:id="801851252">
      <w:bodyDiv w:val="1"/>
      <w:marLeft w:val="0"/>
      <w:marRight w:val="0"/>
      <w:marTop w:val="0"/>
      <w:marBottom w:val="0"/>
      <w:divBdr>
        <w:top w:val="none" w:sz="0" w:space="0" w:color="auto"/>
        <w:left w:val="none" w:sz="0" w:space="0" w:color="auto"/>
        <w:bottom w:val="none" w:sz="0" w:space="0" w:color="auto"/>
        <w:right w:val="none" w:sz="0" w:space="0" w:color="auto"/>
      </w:divBdr>
    </w:div>
    <w:div w:id="855851624">
      <w:bodyDiv w:val="1"/>
      <w:marLeft w:val="0"/>
      <w:marRight w:val="0"/>
      <w:marTop w:val="0"/>
      <w:marBottom w:val="0"/>
      <w:divBdr>
        <w:top w:val="none" w:sz="0" w:space="0" w:color="auto"/>
        <w:left w:val="none" w:sz="0" w:space="0" w:color="auto"/>
        <w:bottom w:val="none" w:sz="0" w:space="0" w:color="auto"/>
        <w:right w:val="none" w:sz="0" w:space="0" w:color="auto"/>
      </w:divBdr>
    </w:div>
    <w:div w:id="857816256">
      <w:bodyDiv w:val="1"/>
      <w:marLeft w:val="0"/>
      <w:marRight w:val="0"/>
      <w:marTop w:val="0"/>
      <w:marBottom w:val="0"/>
      <w:divBdr>
        <w:top w:val="none" w:sz="0" w:space="0" w:color="auto"/>
        <w:left w:val="none" w:sz="0" w:space="0" w:color="auto"/>
        <w:bottom w:val="none" w:sz="0" w:space="0" w:color="auto"/>
        <w:right w:val="none" w:sz="0" w:space="0" w:color="auto"/>
      </w:divBdr>
      <w:divsChild>
        <w:div w:id="1010251961">
          <w:marLeft w:val="0"/>
          <w:marRight w:val="0"/>
          <w:marTop w:val="0"/>
          <w:marBottom w:val="0"/>
          <w:divBdr>
            <w:top w:val="none" w:sz="0" w:space="0" w:color="auto"/>
            <w:left w:val="none" w:sz="0" w:space="0" w:color="auto"/>
            <w:bottom w:val="none" w:sz="0" w:space="0" w:color="auto"/>
            <w:right w:val="none" w:sz="0" w:space="0" w:color="auto"/>
          </w:divBdr>
        </w:div>
      </w:divsChild>
    </w:div>
    <w:div w:id="927083086">
      <w:bodyDiv w:val="1"/>
      <w:marLeft w:val="0"/>
      <w:marRight w:val="0"/>
      <w:marTop w:val="0"/>
      <w:marBottom w:val="0"/>
      <w:divBdr>
        <w:top w:val="none" w:sz="0" w:space="0" w:color="auto"/>
        <w:left w:val="none" w:sz="0" w:space="0" w:color="auto"/>
        <w:bottom w:val="none" w:sz="0" w:space="0" w:color="auto"/>
        <w:right w:val="none" w:sz="0" w:space="0" w:color="auto"/>
      </w:divBdr>
    </w:div>
    <w:div w:id="935409857">
      <w:bodyDiv w:val="1"/>
      <w:marLeft w:val="0"/>
      <w:marRight w:val="0"/>
      <w:marTop w:val="0"/>
      <w:marBottom w:val="0"/>
      <w:divBdr>
        <w:top w:val="none" w:sz="0" w:space="0" w:color="auto"/>
        <w:left w:val="none" w:sz="0" w:space="0" w:color="auto"/>
        <w:bottom w:val="none" w:sz="0" w:space="0" w:color="auto"/>
        <w:right w:val="none" w:sz="0" w:space="0" w:color="auto"/>
      </w:divBdr>
    </w:div>
    <w:div w:id="935595257">
      <w:bodyDiv w:val="1"/>
      <w:marLeft w:val="0"/>
      <w:marRight w:val="0"/>
      <w:marTop w:val="0"/>
      <w:marBottom w:val="0"/>
      <w:divBdr>
        <w:top w:val="none" w:sz="0" w:space="0" w:color="auto"/>
        <w:left w:val="none" w:sz="0" w:space="0" w:color="auto"/>
        <w:bottom w:val="none" w:sz="0" w:space="0" w:color="auto"/>
        <w:right w:val="none" w:sz="0" w:space="0" w:color="auto"/>
      </w:divBdr>
      <w:divsChild>
        <w:div w:id="1191843906">
          <w:marLeft w:val="0"/>
          <w:marRight w:val="0"/>
          <w:marTop w:val="0"/>
          <w:marBottom w:val="0"/>
          <w:divBdr>
            <w:top w:val="none" w:sz="0" w:space="0" w:color="auto"/>
            <w:left w:val="none" w:sz="0" w:space="0" w:color="auto"/>
            <w:bottom w:val="none" w:sz="0" w:space="0" w:color="auto"/>
            <w:right w:val="none" w:sz="0" w:space="0" w:color="auto"/>
          </w:divBdr>
        </w:div>
      </w:divsChild>
    </w:div>
    <w:div w:id="970280401">
      <w:bodyDiv w:val="1"/>
      <w:marLeft w:val="0"/>
      <w:marRight w:val="0"/>
      <w:marTop w:val="0"/>
      <w:marBottom w:val="0"/>
      <w:divBdr>
        <w:top w:val="none" w:sz="0" w:space="0" w:color="auto"/>
        <w:left w:val="none" w:sz="0" w:space="0" w:color="auto"/>
        <w:bottom w:val="none" w:sz="0" w:space="0" w:color="auto"/>
        <w:right w:val="none" w:sz="0" w:space="0" w:color="auto"/>
      </w:divBdr>
    </w:div>
    <w:div w:id="998077454">
      <w:bodyDiv w:val="1"/>
      <w:marLeft w:val="0"/>
      <w:marRight w:val="0"/>
      <w:marTop w:val="0"/>
      <w:marBottom w:val="0"/>
      <w:divBdr>
        <w:top w:val="none" w:sz="0" w:space="0" w:color="auto"/>
        <w:left w:val="none" w:sz="0" w:space="0" w:color="auto"/>
        <w:bottom w:val="none" w:sz="0" w:space="0" w:color="auto"/>
        <w:right w:val="none" w:sz="0" w:space="0" w:color="auto"/>
      </w:divBdr>
      <w:divsChild>
        <w:div w:id="233440982">
          <w:marLeft w:val="0"/>
          <w:marRight w:val="0"/>
          <w:marTop w:val="0"/>
          <w:marBottom w:val="0"/>
          <w:divBdr>
            <w:top w:val="none" w:sz="0" w:space="0" w:color="auto"/>
            <w:left w:val="none" w:sz="0" w:space="0" w:color="auto"/>
            <w:bottom w:val="none" w:sz="0" w:space="0" w:color="auto"/>
            <w:right w:val="none" w:sz="0" w:space="0" w:color="auto"/>
          </w:divBdr>
        </w:div>
        <w:div w:id="1083643158">
          <w:marLeft w:val="0"/>
          <w:marRight w:val="0"/>
          <w:marTop w:val="0"/>
          <w:marBottom w:val="0"/>
          <w:divBdr>
            <w:top w:val="none" w:sz="0" w:space="0" w:color="auto"/>
            <w:left w:val="none" w:sz="0" w:space="0" w:color="auto"/>
            <w:bottom w:val="none" w:sz="0" w:space="0" w:color="auto"/>
            <w:right w:val="none" w:sz="0" w:space="0" w:color="auto"/>
          </w:divBdr>
        </w:div>
        <w:div w:id="1593708051">
          <w:marLeft w:val="0"/>
          <w:marRight w:val="0"/>
          <w:marTop w:val="0"/>
          <w:marBottom w:val="0"/>
          <w:divBdr>
            <w:top w:val="none" w:sz="0" w:space="0" w:color="auto"/>
            <w:left w:val="none" w:sz="0" w:space="0" w:color="auto"/>
            <w:bottom w:val="none" w:sz="0" w:space="0" w:color="auto"/>
            <w:right w:val="none" w:sz="0" w:space="0" w:color="auto"/>
          </w:divBdr>
        </w:div>
        <w:div w:id="2061323305">
          <w:marLeft w:val="0"/>
          <w:marRight w:val="0"/>
          <w:marTop w:val="0"/>
          <w:marBottom w:val="0"/>
          <w:divBdr>
            <w:top w:val="none" w:sz="0" w:space="0" w:color="auto"/>
            <w:left w:val="none" w:sz="0" w:space="0" w:color="auto"/>
            <w:bottom w:val="none" w:sz="0" w:space="0" w:color="auto"/>
            <w:right w:val="none" w:sz="0" w:space="0" w:color="auto"/>
          </w:divBdr>
        </w:div>
      </w:divsChild>
    </w:div>
    <w:div w:id="1045645034">
      <w:bodyDiv w:val="1"/>
      <w:marLeft w:val="0"/>
      <w:marRight w:val="0"/>
      <w:marTop w:val="0"/>
      <w:marBottom w:val="0"/>
      <w:divBdr>
        <w:top w:val="none" w:sz="0" w:space="0" w:color="auto"/>
        <w:left w:val="none" w:sz="0" w:space="0" w:color="auto"/>
        <w:bottom w:val="none" w:sz="0" w:space="0" w:color="auto"/>
        <w:right w:val="none" w:sz="0" w:space="0" w:color="auto"/>
      </w:divBdr>
    </w:div>
    <w:div w:id="1068839219">
      <w:bodyDiv w:val="1"/>
      <w:marLeft w:val="0"/>
      <w:marRight w:val="0"/>
      <w:marTop w:val="0"/>
      <w:marBottom w:val="0"/>
      <w:divBdr>
        <w:top w:val="none" w:sz="0" w:space="0" w:color="auto"/>
        <w:left w:val="none" w:sz="0" w:space="0" w:color="auto"/>
        <w:bottom w:val="none" w:sz="0" w:space="0" w:color="auto"/>
        <w:right w:val="none" w:sz="0" w:space="0" w:color="auto"/>
      </w:divBdr>
      <w:divsChild>
        <w:div w:id="1372538516">
          <w:marLeft w:val="0"/>
          <w:marRight w:val="0"/>
          <w:marTop w:val="0"/>
          <w:marBottom w:val="0"/>
          <w:divBdr>
            <w:top w:val="none" w:sz="0" w:space="0" w:color="auto"/>
            <w:left w:val="none" w:sz="0" w:space="0" w:color="auto"/>
            <w:bottom w:val="none" w:sz="0" w:space="0" w:color="auto"/>
            <w:right w:val="none" w:sz="0" w:space="0" w:color="auto"/>
          </w:divBdr>
        </w:div>
      </w:divsChild>
    </w:div>
    <w:div w:id="1137533026">
      <w:bodyDiv w:val="1"/>
      <w:marLeft w:val="0"/>
      <w:marRight w:val="0"/>
      <w:marTop w:val="0"/>
      <w:marBottom w:val="0"/>
      <w:divBdr>
        <w:top w:val="none" w:sz="0" w:space="0" w:color="auto"/>
        <w:left w:val="none" w:sz="0" w:space="0" w:color="auto"/>
        <w:bottom w:val="none" w:sz="0" w:space="0" w:color="auto"/>
        <w:right w:val="none" w:sz="0" w:space="0" w:color="auto"/>
      </w:divBdr>
    </w:div>
    <w:div w:id="1167744338">
      <w:bodyDiv w:val="1"/>
      <w:marLeft w:val="0"/>
      <w:marRight w:val="0"/>
      <w:marTop w:val="0"/>
      <w:marBottom w:val="0"/>
      <w:divBdr>
        <w:top w:val="none" w:sz="0" w:space="0" w:color="auto"/>
        <w:left w:val="none" w:sz="0" w:space="0" w:color="auto"/>
        <w:bottom w:val="none" w:sz="0" w:space="0" w:color="auto"/>
        <w:right w:val="none" w:sz="0" w:space="0" w:color="auto"/>
      </w:divBdr>
    </w:div>
    <w:div w:id="1170874410">
      <w:bodyDiv w:val="1"/>
      <w:marLeft w:val="0"/>
      <w:marRight w:val="0"/>
      <w:marTop w:val="0"/>
      <w:marBottom w:val="0"/>
      <w:divBdr>
        <w:top w:val="none" w:sz="0" w:space="0" w:color="auto"/>
        <w:left w:val="none" w:sz="0" w:space="0" w:color="auto"/>
        <w:bottom w:val="none" w:sz="0" w:space="0" w:color="auto"/>
        <w:right w:val="none" w:sz="0" w:space="0" w:color="auto"/>
      </w:divBdr>
      <w:divsChild>
        <w:div w:id="75907166">
          <w:marLeft w:val="0"/>
          <w:marRight w:val="0"/>
          <w:marTop w:val="0"/>
          <w:marBottom w:val="0"/>
          <w:divBdr>
            <w:top w:val="none" w:sz="0" w:space="0" w:color="auto"/>
            <w:left w:val="none" w:sz="0" w:space="0" w:color="auto"/>
            <w:bottom w:val="none" w:sz="0" w:space="0" w:color="auto"/>
            <w:right w:val="none" w:sz="0" w:space="0" w:color="auto"/>
          </w:divBdr>
        </w:div>
        <w:div w:id="85423583">
          <w:marLeft w:val="0"/>
          <w:marRight w:val="0"/>
          <w:marTop w:val="0"/>
          <w:marBottom w:val="0"/>
          <w:divBdr>
            <w:top w:val="none" w:sz="0" w:space="0" w:color="auto"/>
            <w:left w:val="none" w:sz="0" w:space="0" w:color="auto"/>
            <w:bottom w:val="none" w:sz="0" w:space="0" w:color="auto"/>
            <w:right w:val="none" w:sz="0" w:space="0" w:color="auto"/>
          </w:divBdr>
        </w:div>
        <w:div w:id="136917627">
          <w:marLeft w:val="0"/>
          <w:marRight w:val="0"/>
          <w:marTop w:val="0"/>
          <w:marBottom w:val="0"/>
          <w:divBdr>
            <w:top w:val="none" w:sz="0" w:space="0" w:color="auto"/>
            <w:left w:val="none" w:sz="0" w:space="0" w:color="auto"/>
            <w:bottom w:val="none" w:sz="0" w:space="0" w:color="auto"/>
            <w:right w:val="none" w:sz="0" w:space="0" w:color="auto"/>
          </w:divBdr>
        </w:div>
        <w:div w:id="196432625">
          <w:marLeft w:val="0"/>
          <w:marRight w:val="0"/>
          <w:marTop w:val="0"/>
          <w:marBottom w:val="0"/>
          <w:divBdr>
            <w:top w:val="none" w:sz="0" w:space="0" w:color="auto"/>
            <w:left w:val="none" w:sz="0" w:space="0" w:color="auto"/>
            <w:bottom w:val="none" w:sz="0" w:space="0" w:color="auto"/>
            <w:right w:val="none" w:sz="0" w:space="0" w:color="auto"/>
          </w:divBdr>
        </w:div>
        <w:div w:id="206532264">
          <w:marLeft w:val="0"/>
          <w:marRight w:val="0"/>
          <w:marTop w:val="0"/>
          <w:marBottom w:val="0"/>
          <w:divBdr>
            <w:top w:val="none" w:sz="0" w:space="0" w:color="auto"/>
            <w:left w:val="none" w:sz="0" w:space="0" w:color="auto"/>
            <w:bottom w:val="none" w:sz="0" w:space="0" w:color="auto"/>
            <w:right w:val="none" w:sz="0" w:space="0" w:color="auto"/>
          </w:divBdr>
        </w:div>
        <w:div w:id="245458495">
          <w:marLeft w:val="0"/>
          <w:marRight w:val="0"/>
          <w:marTop w:val="0"/>
          <w:marBottom w:val="0"/>
          <w:divBdr>
            <w:top w:val="none" w:sz="0" w:space="0" w:color="auto"/>
            <w:left w:val="none" w:sz="0" w:space="0" w:color="auto"/>
            <w:bottom w:val="none" w:sz="0" w:space="0" w:color="auto"/>
            <w:right w:val="none" w:sz="0" w:space="0" w:color="auto"/>
          </w:divBdr>
        </w:div>
        <w:div w:id="283469612">
          <w:marLeft w:val="0"/>
          <w:marRight w:val="0"/>
          <w:marTop w:val="0"/>
          <w:marBottom w:val="0"/>
          <w:divBdr>
            <w:top w:val="none" w:sz="0" w:space="0" w:color="auto"/>
            <w:left w:val="none" w:sz="0" w:space="0" w:color="auto"/>
            <w:bottom w:val="none" w:sz="0" w:space="0" w:color="auto"/>
            <w:right w:val="none" w:sz="0" w:space="0" w:color="auto"/>
          </w:divBdr>
        </w:div>
        <w:div w:id="449010164">
          <w:marLeft w:val="0"/>
          <w:marRight w:val="0"/>
          <w:marTop w:val="0"/>
          <w:marBottom w:val="0"/>
          <w:divBdr>
            <w:top w:val="none" w:sz="0" w:space="0" w:color="auto"/>
            <w:left w:val="none" w:sz="0" w:space="0" w:color="auto"/>
            <w:bottom w:val="none" w:sz="0" w:space="0" w:color="auto"/>
            <w:right w:val="none" w:sz="0" w:space="0" w:color="auto"/>
          </w:divBdr>
        </w:div>
        <w:div w:id="506598168">
          <w:marLeft w:val="0"/>
          <w:marRight w:val="0"/>
          <w:marTop w:val="0"/>
          <w:marBottom w:val="0"/>
          <w:divBdr>
            <w:top w:val="none" w:sz="0" w:space="0" w:color="auto"/>
            <w:left w:val="none" w:sz="0" w:space="0" w:color="auto"/>
            <w:bottom w:val="none" w:sz="0" w:space="0" w:color="auto"/>
            <w:right w:val="none" w:sz="0" w:space="0" w:color="auto"/>
          </w:divBdr>
        </w:div>
        <w:div w:id="702050916">
          <w:marLeft w:val="0"/>
          <w:marRight w:val="0"/>
          <w:marTop w:val="0"/>
          <w:marBottom w:val="0"/>
          <w:divBdr>
            <w:top w:val="none" w:sz="0" w:space="0" w:color="auto"/>
            <w:left w:val="none" w:sz="0" w:space="0" w:color="auto"/>
            <w:bottom w:val="none" w:sz="0" w:space="0" w:color="auto"/>
            <w:right w:val="none" w:sz="0" w:space="0" w:color="auto"/>
          </w:divBdr>
        </w:div>
        <w:div w:id="849219397">
          <w:marLeft w:val="0"/>
          <w:marRight w:val="0"/>
          <w:marTop w:val="0"/>
          <w:marBottom w:val="0"/>
          <w:divBdr>
            <w:top w:val="none" w:sz="0" w:space="0" w:color="auto"/>
            <w:left w:val="none" w:sz="0" w:space="0" w:color="auto"/>
            <w:bottom w:val="none" w:sz="0" w:space="0" w:color="auto"/>
            <w:right w:val="none" w:sz="0" w:space="0" w:color="auto"/>
          </w:divBdr>
        </w:div>
        <w:div w:id="892469266">
          <w:marLeft w:val="0"/>
          <w:marRight w:val="0"/>
          <w:marTop w:val="0"/>
          <w:marBottom w:val="0"/>
          <w:divBdr>
            <w:top w:val="none" w:sz="0" w:space="0" w:color="auto"/>
            <w:left w:val="none" w:sz="0" w:space="0" w:color="auto"/>
            <w:bottom w:val="none" w:sz="0" w:space="0" w:color="auto"/>
            <w:right w:val="none" w:sz="0" w:space="0" w:color="auto"/>
          </w:divBdr>
        </w:div>
        <w:div w:id="1071848619">
          <w:marLeft w:val="0"/>
          <w:marRight w:val="0"/>
          <w:marTop w:val="0"/>
          <w:marBottom w:val="0"/>
          <w:divBdr>
            <w:top w:val="none" w:sz="0" w:space="0" w:color="auto"/>
            <w:left w:val="none" w:sz="0" w:space="0" w:color="auto"/>
            <w:bottom w:val="none" w:sz="0" w:space="0" w:color="auto"/>
            <w:right w:val="none" w:sz="0" w:space="0" w:color="auto"/>
          </w:divBdr>
        </w:div>
        <w:div w:id="1142234740">
          <w:marLeft w:val="0"/>
          <w:marRight w:val="0"/>
          <w:marTop w:val="0"/>
          <w:marBottom w:val="0"/>
          <w:divBdr>
            <w:top w:val="none" w:sz="0" w:space="0" w:color="auto"/>
            <w:left w:val="none" w:sz="0" w:space="0" w:color="auto"/>
            <w:bottom w:val="none" w:sz="0" w:space="0" w:color="auto"/>
            <w:right w:val="none" w:sz="0" w:space="0" w:color="auto"/>
          </w:divBdr>
        </w:div>
        <w:div w:id="1186213978">
          <w:marLeft w:val="0"/>
          <w:marRight w:val="0"/>
          <w:marTop w:val="0"/>
          <w:marBottom w:val="0"/>
          <w:divBdr>
            <w:top w:val="none" w:sz="0" w:space="0" w:color="auto"/>
            <w:left w:val="none" w:sz="0" w:space="0" w:color="auto"/>
            <w:bottom w:val="none" w:sz="0" w:space="0" w:color="auto"/>
            <w:right w:val="none" w:sz="0" w:space="0" w:color="auto"/>
          </w:divBdr>
        </w:div>
        <w:div w:id="1266383052">
          <w:marLeft w:val="0"/>
          <w:marRight w:val="0"/>
          <w:marTop w:val="0"/>
          <w:marBottom w:val="0"/>
          <w:divBdr>
            <w:top w:val="none" w:sz="0" w:space="0" w:color="auto"/>
            <w:left w:val="none" w:sz="0" w:space="0" w:color="auto"/>
            <w:bottom w:val="none" w:sz="0" w:space="0" w:color="auto"/>
            <w:right w:val="none" w:sz="0" w:space="0" w:color="auto"/>
          </w:divBdr>
        </w:div>
        <w:div w:id="1307780514">
          <w:marLeft w:val="0"/>
          <w:marRight w:val="0"/>
          <w:marTop w:val="0"/>
          <w:marBottom w:val="0"/>
          <w:divBdr>
            <w:top w:val="none" w:sz="0" w:space="0" w:color="auto"/>
            <w:left w:val="none" w:sz="0" w:space="0" w:color="auto"/>
            <w:bottom w:val="none" w:sz="0" w:space="0" w:color="auto"/>
            <w:right w:val="none" w:sz="0" w:space="0" w:color="auto"/>
          </w:divBdr>
        </w:div>
        <w:div w:id="1483038841">
          <w:marLeft w:val="0"/>
          <w:marRight w:val="0"/>
          <w:marTop w:val="0"/>
          <w:marBottom w:val="0"/>
          <w:divBdr>
            <w:top w:val="none" w:sz="0" w:space="0" w:color="auto"/>
            <w:left w:val="none" w:sz="0" w:space="0" w:color="auto"/>
            <w:bottom w:val="none" w:sz="0" w:space="0" w:color="auto"/>
            <w:right w:val="none" w:sz="0" w:space="0" w:color="auto"/>
          </w:divBdr>
        </w:div>
        <w:div w:id="1509833639">
          <w:marLeft w:val="0"/>
          <w:marRight w:val="0"/>
          <w:marTop w:val="0"/>
          <w:marBottom w:val="0"/>
          <w:divBdr>
            <w:top w:val="none" w:sz="0" w:space="0" w:color="auto"/>
            <w:left w:val="none" w:sz="0" w:space="0" w:color="auto"/>
            <w:bottom w:val="none" w:sz="0" w:space="0" w:color="auto"/>
            <w:right w:val="none" w:sz="0" w:space="0" w:color="auto"/>
          </w:divBdr>
        </w:div>
        <w:div w:id="1549100895">
          <w:marLeft w:val="0"/>
          <w:marRight w:val="0"/>
          <w:marTop w:val="0"/>
          <w:marBottom w:val="0"/>
          <w:divBdr>
            <w:top w:val="none" w:sz="0" w:space="0" w:color="auto"/>
            <w:left w:val="none" w:sz="0" w:space="0" w:color="auto"/>
            <w:bottom w:val="none" w:sz="0" w:space="0" w:color="auto"/>
            <w:right w:val="none" w:sz="0" w:space="0" w:color="auto"/>
          </w:divBdr>
        </w:div>
        <w:div w:id="1554923204">
          <w:marLeft w:val="0"/>
          <w:marRight w:val="0"/>
          <w:marTop w:val="0"/>
          <w:marBottom w:val="0"/>
          <w:divBdr>
            <w:top w:val="none" w:sz="0" w:space="0" w:color="auto"/>
            <w:left w:val="none" w:sz="0" w:space="0" w:color="auto"/>
            <w:bottom w:val="none" w:sz="0" w:space="0" w:color="auto"/>
            <w:right w:val="none" w:sz="0" w:space="0" w:color="auto"/>
          </w:divBdr>
        </w:div>
        <w:div w:id="1601715965">
          <w:marLeft w:val="0"/>
          <w:marRight w:val="0"/>
          <w:marTop w:val="0"/>
          <w:marBottom w:val="0"/>
          <w:divBdr>
            <w:top w:val="none" w:sz="0" w:space="0" w:color="auto"/>
            <w:left w:val="none" w:sz="0" w:space="0" w:color="auto"/>
            <w:bottom w:val="none" w:sz="0" w:space="0" w:color="auto"/>
            <w:right w:val="none" w:sz="0" w:space="0" w:color="auto"/>
          </w:divBdr>
        </w:div>
        <w:div w:id="1744526592">
          <w:marLeft w:val="0"/>
          <w:marRight w:val="0"/>
          <w:marTop w:val="0"/>
          <w:marBottom w:val="0"/>
          <w:divBdr>
            <w:top w:val="none" w:sz="0" w:space="0" w:color="auto"/>
            <w:left w:val="none" w:sz="0" w:space="0" w:color="auto"/>
            <w:bottom w:val="none" w:sz="0" w:space="0" w:color="auto"/>
            <w:right w:val="none" w:sz="0" w:space="0" w:color="auto"/>
          </w:divBdr>
        </w:div>
        <w:div w:id="1909654989">
          <w:marLeft w:val="0"/>
          <w:marRight w:val="0"/>
          <w:marTop w:val="0"/>
          <w:marBottom w:val="0"/>
          <w:divBdr>
            <w:top w:val="none" w:sz="0" w:space="0" w:color="auto"/>
            <w:left w:val="none" w:sz="0" w:space="0" w:color="auto"/>
            <w:bottom w:val="none" w:sz="0" w:space="0" w:color="auto"/>
            <w:right w:val="none" w:sz="0" w:space="0" w:color="auto"/>
          </w:divBdr>
        </w:div>
        <w:div w:id="1927111617">
          <w:marLeft w:val="0"/>
          <w:marRight w:val="0"/>
          <w:marTop w:val="0"/>
          <w:marBottom w:val="0"/>
          <w:divBdr>
            <w:top w:val="none" w:sz="0" w:space="0" w:color="auto"/>
            <w:left w:val="none" w:sz="0" w:space="0" w:color="auto"/>
            <w:bottom w:val="none" w:sz="0" w:space="0" w:color="auto"/>
            <w:right w:val="none" w:sz="0" w:space="0" w:color="auto"/>
          </w:divBdr>
        </w:div>
        <w:div w:id="2110421813">
          <w:marLeft w:val="0"/>
          <w:marRight w:val="0"/>
          <w:marTop w:val="0"/>
          <w:marBottom w:val="0"/>
          <w:divBdr>
            <w:top w:val="none" w:sz="0" w:space="0" w:color="auto"/>
            <w:left w:val="none" w:sz="0" w:space="0" w:color="auto"/>
            <w:bottom w:val="none" w:sz="0" w:space="0" w:color="auto"/>
            <w:right w:val="none" w:sz="0" w:space="0" w:color="auto"/>
          </w:divBdr>
        </w:div>
        <w:div w:id="2136561893">
          <w:marLeft w:val="0"/>
          <w:marRight w:val="0"/>
          <w:marTop w:val="0"/>
          <w:marBottom w:val="0"/>
          <w:divBdr>
            <w:top w:val="none" w:sz="0" w:space="0" w:color="auto"/>
            <w:left w:val="none" w:sz="0" w:space="0" w:color="auto"/>
            <w:bottom w:val="none" w:sz="0" w:space="0" w:color="auto"/>
            <w:right w:val="none" w:sz="0" w:space="0" w:color="auto"/>
          </w:divBdr>
        </w:div>
      </w:divsChild>
    </w:div>
    <w:div w:id="1190342377">
      <w:bodyDiv w:val="1"/>
      <w:marLeft w:val="0"/>
      <w:marRight w:val="0"/>
      <w:marTop w:val="0"/>
      <w:marBottom w:val="0"/>
      <w:divBdr>
        <w:top w:val="none" w:sz="0" w:space="0" w:color="auto"/>
        <w:left w:val="none" w:sz="0" w:space="0" w:color="auto"/>
        <w:bottom w:val="none" w:sz="0" w:space="0" w:color="auto"/>
        <w:right w:val="none" w:sz="0" w:space="0" w:color="auto"/>
      </w:divBdr>
    </w:div>
    <w:div w:id="1203402309">
      <w:bodyDiv w:val="1"/>
      <w:marLeft w:val="0"/>
      <w:marRight w:val="0"/>
      <w:marTop w:val="0"/>
      <w:marBottom w:val="0"/>
      <w:divBdr>
        <w:top w:val="none" w:sz="0" w:space="0" w:color="auto"/>
        <w:left w:val="none" w:sz="0" w:space="0" w:color="auto"/>
        <w:bottom w:val="none" w:sz="0" w:space="0" w:color="auto"/>
        <w:right w:val="none" w:sz="0" w:space="0" w:color="auto"/>
      </w:divBdr>
      <w:divsChild>
        <w:div w:id="663096476">
          <w:marLeft w:val="0"/>
          <w:marRight w:val="0"/>
          <w:marTop w:val="0"/>
          <w:marBottom w:val="0"/>
          <w:divBdr>
            <w:top w:val="none" w:sz="0" w:space="0" w:color="auto"/>
            <w:left w:val="none" w:sz="0" w:space="0" w:color="auto"/>
            <w:bottom w:val="none" w:sz="0" w:space="0" w:color="auto"/>
            <w:right w:val="none" w:sz="0" w:space="0" w:color="auto"/>
          </w:divBdr>
        </w:div>
        <w:div w:id="1390346604">
          <w:marLeft w:val="0"/>
          <w:marRight w:val="0"/>
          <w:marTop w:val="0"/>
          <w:marBottom w:val="0"/>
          <w:divBdr>
            <w:top w:val="none" w:sz="0" w:space="0" w:color="auto"/>
            <w:left w:val="none" w:sz="0" w:space="0" w:color="auto"/>
            <w:bottom w:val="none" w:sz="0" w:space="0" w:color="auto"/>
            <w:right w:val="none" w:sz="0" w:space="0" w:color="auto"/>
          </w:divBdr>
        </w:div>
        <w:div w:id="1982073512">
          <w:marLeft w:val="0"/>
          <w:marRight w:val="0"/>
          <w:marTop w:val="0"/>
          <w:marBottom w:val="0"/>
          <w:divBdr>
            <w:top w:val="none" w:sz="0" w:space="0" w:color="auto"/>
            <w:left w:val="none" w:sz="0" w:space="0" w:color="auto"/>
            <w:bottom w:val="none" w:sz="0" w:space="0" w:color="auto"/>
            <w:right w:val="none" w:sz="0" w:space="0" w:color="auto"/>
          </w:divBdr>
        </w:div>
      </w:divsChild>
    </w:div>
    <w:div w:id="1233394386">
      <w:bodyDiv w:val="1"/>
      <w:marLeft w:val="0"/>
      <w:marRight w:val="0"/>
      <w:marTop w:val="0"/>
      <w:marBottom w:val="0"/>
      <w:divBdr>
        <w:top w:val="none" w:sz="0" w:space="0" w:color="auto"/>
        <w:left w:val="none" w:sz="0" w:space="0" w:color="auto"/>
        <w:bottom w:val="none" w:sz="0" w:space="0" w:color="auto"/>
        <w:right w:val="none" w:sz="0" w:space="0" w:color="auto"/>
      </w:divBdr>
    </w:div>
    <w:div w:id="1279029512">
      <w:bodyDiv w:val="1"/>
      <w:marLeft w:val="0"/>
      <w:marRight w:val="0"/>
      <w:marTop w:val="0"/>
      <w:marBottom w:val="0"/>
      <w:divBdr>
        <w:top w:val="none" w:sz="0" w:space="0" w:color="auto"/>
        <w:left w:val="none" w:sz="0" w:space="0" w:color="auto"/>
        <w:bottom w:val="none" w:sz="0" w:space="0" w:color="auto"/>
        <w:right w:val="none" w:sz="0" w:space="0" w:color="auto"/>
      </w:divBdr>
    </w:div>
    <w:div w:id="1304240298">
      <w:bodyDiv w:val="1"/>
      <w:marLeft w:val="0"/>
      <w:marRight w:val="0"/>
      <w:marTop w:val="0"/>
      <w:marBottom w:val="0"/>
      <w:divBdr>
        <w:top w:val="none" w:sz="0" w:space="0" w:color="auto"/>
        <w:left w:val="none" w:sz="0" w:space="0" w:color="auto"/>
        <w:bottom w:val="none" w:sz="0" w:space="0" w:color="auto"/>
        <w:right w:val="none" w:sz="0" w:space="0" w:color="auto"/>
      </w:divBdr>
      <w:divsChild>
        <w:div w:id="605387892">
          <w:blockQuote w:val="1"/>
          <w:marLeft w:val="0"/>
          <w:marRight w:val="0"/>
          <w:marTop w:val="0"/>
          <w:marBottom w:val="175"/>
          <w:divBdr>
            <w:top w:val="none" w:sz="0" w:space="0" w:color="auto"/>
            <w:left w:val="single" w:sz="18" w:space="7" w:color="EEEEEE"/>
            <w:bottom w:val="none" w:sz="0" w:space="0" w:color="auto"/>
            <w:right w:val="none" w:sz="0" w:space="0" w:color="auto"/>
          </w:divBdr>
        </w:div>
        <w:div w:id="738135047">
          <w:blockQuote w:val="1"/>
          <w:marLeft w:val="0"/>
          <w:marRight w:val="0"/>
          <w:marTop w:val="0"/>
          <w:marBottom w:val="175"/>
          <w:divBdr>
            <w:top w:val="none" w:sz="0" w:space="0" w:color="auto"/>
            <w:left w:val="single" w:sz="18" w:space="7" w:color="EEEEEE"/>
            <w:bottom w:val="none" w:sz="0" w:space="0" w:color="auto"/>
            <w:right w:val="none" w:sz="0" w:space="0" w:color="auto"/>
          </w:divBdr>
        </w:div>
        <w:div w:id="1654023061">
          <w:blockQuote w:val="1"/>
          <w:marLeft w:val="0"/>
          <w:marRight w:val="0"/>
          <w:marTop w:val="0"/>
          <w:marBottom w:val="175"/>
          <w:divBdr>
            <w:top w:val="none" w:sz="0" w:space="0" w:color="auto"/>
            <w:left w:val="single" w:sz="18" w:space="7" w:color="EEEEEE"/>
            <w:bottom w:val="none" w:sz="0" w:space="0" w:color="auto"/>
            <w:right w:val="none" w:sz="0" w:space="0" w:color="auto"/>
          </w:divBdr>
        </w:div>
        <w:div w:id="1750956877">
          <w:blockQuote w:val="1"/>
          <w:marLeft w:val="0"/>
          <w:marRight w:val="0"/>
          <w:marTop w:val="0"/>
          <w:marBottom w:val="175"/>
          <w:divBdr>
            <w:top w:val="none" w:sz="0" w:space="0" w:color="auto"/>
            <w:left w:val="single" w:sz="18" w:space="7" w:color="EEEEEE"/>
            <w:bottom w:val="none" w:sz="0" w:space="0" w:color="auto"/>
            <w:right w:val="none" w:sz="0" w:space="0" w:color="auto"/>
          </w:divBdr>
        </w:div>
        <w:div w:id="1947541882">
          <w:blockQuote w:val="1"/>
          <w:marLeft w:val="0"/>
          <w:marRight w:val="0"/>
          <w:marTop w:val="0"/>
          <w:marBottom w:val="175"/>
          <w:divBdr>
            <w:top w:val="none" w:sz="0" w:space="0" w:color="auto"/>
            <w:left w:val="single" w:sz="18" w:space="7" w:color="EEEEEE"/>
            <w:bottom w:val="none" w:sz="0" w:space="0" w:color="auto"/>
            <w:right w:val="none" w:sz="0" w:space="0" w:color="auto"/>
          </w:divBdr>
        </w:div>
        <w:div w:id="1783840277">
          <w:blockQuote w:val="1"/>
          <w:marLeft w:val="0"/>
          <w:marRight w:val="0"/>
          <w:marTop w:val="0"/>
          <w:marBottom w:val="175"/>
          <w:divBdr>
            <w:top w:val="none" w:sz="0" w:space="0" w:color="auto"/>
            <w:left w:val="single" w:sz="18" w:space="7" w:color="EEEEEE"/>
            <w:bottom w:val="none" w:sz="0" w:space="0" w:color="auto"/>
            <w:right w:val="none" w:sz="0" w:space="0" w:color="auto"/>
          </w:divBdr>
        </w:div>
        <w:div w:id="914046531">
          <w:blockQuote w:val="1"/>
          <w:marLeft w:val="0"/>
          <w:marRight w:val="0"/>
          <w:marTop w:val="0"/>
          <w:marBottom w:val="175"/>
          <w:divBdr>
            <w:top w:val="none" w:sz="0" w:space="0" w:color="auto"/>
            <w:left w:val="single" w:sz="18" w:space="7" w:color="EEEEEE"/>
            <w:bottom w:val="none" w:sz="0" w:space="0" w:color="auto"/>
            <w:right w:val="none" w:sz="0" w:space="0" w:color="auto"/>
          </w:divBdr>
        </w:div>
        <w:div w:id="761341657">
          <w:blockQuote w:val="1"/>
          <w:marLeft w:val="0"/>
          <w:marRight w:val="0"/>
          <w:marTop w:val="0"/>
          <w:marBottom w:val="175"/>
          <w:divBdr>
            <w:top w:val="none" w:sz="0" w:space="0" w:color="auto"/>
            <w:left w:val="single" w:sz="18" w:space="7" w:color="EEEEEE"/>
            <w:bottom w:val="none" w:sz="0" w:space="0" w:color="auto"/>
            <w:right w:val="none" w:sz="0" w:space="0" w:color="auto"/>
          </w:divBdr>
        </w:div>
        <w:div w:id="1975795649">
          <w:blockQuote w:val="1"/>
          <w:marLeft w:val="0"/>
          <w:marRight w:val="0"/>
          <w:marTop w:val="0"/>
          <w:marBottom w:val="175"/>
          <w:divBdr>
            <w:top w:val="none" w:sz="0" w:space="0" w:color="auto"/>
            <w:left w:val="single" w:sz="18" w:space="7" w:color="EEEEEE"/>
            <w:bottom w:val="none" w:sz="0" w:space="0" w:color="auto"/>
            <w:right w:val="none" w:sz="0" w:space="0" w:color="auto"/>
          </w:divBdr>
        </w:div>
        <w:div w:id="1897086774">
          <w:blockQuote w:val="1"/>
          <w:marLeft w:val="0"/>
          <w:marRight w:val="0"/>
          <w:marTop w:val="0"/>
          <w:marBottom w:val="175"/>
          <w:divBdr>
            <w:top w:val="none" w:sz="0" w:space="0" w:color="auto"/>
            <w:left w:val="single" w:sz="18" w:space="7" w:color="EEEEEE"/>
            <w:bottom w:val="none" w:sz="0" w:space="0" w:color="auto"/>
            <w:right w:val="none" w:sz="0" w:space="0" w:color="auto"/>
          </w:divBdr>
        </w:div>
        <w:div w:id="380327704">
          <w:blockQuote w:val="1"/>
          <w:marLeft w:val="0"/>
          <w:marRight w:val="0"/>
          <w:marTop w:val="0"/>
          <w:marBottom w:val="175"/>
          <w:divBdr>
            <w:top w:val="none" w:sz="0" w:space="0" w:color="auto"/>
            <w:left w:val="single" w:sz="18" w:space="7" w:color="EEEEEE"/>
            <w:bottom w:val="none" w:sz="0" w:space="0" w:color="auto"/>
            <w:right w:val="none" w:sz="0" w:space="0" w:color="auto"/>
          </w:divBdr>
        </w:div>
        <w:div w:id="1586498352">
          <w:blockQuote w:val="1"/>
          <w:marLeft w:val="0"/>
          <w:marRight w:val="0"/>
          <w:marTop w:val="0"/>
          <w:marBottom w:val="175"/>
          <w:divBdr>
            <w:top w:val="none" w:sz="0" w:space="0" w:color="auto"/>
            <w:left w:val="single" w:sz="18" w:space="7" w:color="EEEEEE"/>
            <w:bottom w:val="none" w:sz="0" w:space="0" w:color="auto"/>
            <w:right w:val="none" w:sz="0" w:space="0" w:color="auto"/>
          </w:divBdr>
        </w:div>
        <w:div w:id="1100564946">
          <w:blockQuote w:val="1"/>
          <w:marLeft w:val="0"/>
          <w:marRight w:val="0"/>
          <w:marTop w:val="0"/>
          <w:marBottom w:val="175"/>
          <w:divBdr>
            <w:top w:val="none" w:sz="0" w:space="0" w:color="auto"/>
            <w:left w:val="single" w:sz="18" w:space="7" w:color="EEEEEE"/>
            <w:bottom w:val="none" w:sz="0" w:space="0" w:color="auto"/>
            <w:right w:val="none" w:sz="0" w:space="0" w:color="auto"/>
          </w:divBdr>
        </w:div>
        <w:div w:id="218442727">
          <w:blockQuote w:val="1"/>
          <w:marLeft w:val="0"/>
          <w:marRight w:val="0"/>
          <w:marTop w:val="0"/>
          <w:marBottom w:val="175"/>
          <w:divBdr>
            <w:top w:val="none" w:sz="0" w:space="0" w:color="auto"/>
            <w:left w:val="single" w:sz="18" w:space="7" w:color="EEEEEE"/>
            <w:bottom w:val="none" w:sz="0" w:space="0" w:color="auto"/>
            <w:right w:val="none" w:sz="0" w:space="0" w:color="auto"/>
          </w:divBdr>
        </w:div>
        <w:div w:id="1293052473">
          <w:blockQuote w:val="1"/>
          <w:marLeft w:val="0"/>
          <w:marRight w:val="0"/>
          <w:marTop w:val="0"/>
          <w:marBottom w:val="175"/>
          <w:divBdr>
            <w:top w:val="none" w:sz="0" w:space="0" w:color="auto"/>
            <w:left w:val="single" w:sz="18" w:space="7" w:color="EEEEEE"/>
            <w:bottom w:val="none" w:sz="0" w:space="0" w:color="auto"/>
            <w:right w:val="none" w:sz="0" w:space="0" w:color="auto"/>
          </w:divBdr>
        </w:div>
        <w:div w:id="1012338349">
          <w:blockQuote w:val="1"/>
          <w:marLeft w:val="0"/>
          <w:marRight w:val="0"/>
          <w:marTop w:val="0"/>
          <w:marBottom w:val="175"/>
          <w:divBdr>
            <w:top w:val="none" w:sz="0" w:space="0" w:color="auto"/>
            <w:left w:val="single" w:sz="18" w:space="7" w:color="EEEEEE"/>
            <w:bottom w:val="none" w:sz="0" w:space="0" w:color="auto"/>
            <w:right w:val="none" w:sz="0" w:space="0" w:color="auto"/>
          </w:divBdr>
        </w:div>
        <w:div w:id="336225465">
          <w:blockQuote w:val="1"/>
          <w:marLeft w:val="0"/>
          <w:marRight w:val="0"/>
          <w:marTop w:val="0"/>
          <w:marBottom w:val="175"/>
          <w:divBdr>
            <w:top w:val="none" w:sz="0" w:space="0" w:color="auto"/>
            <w:left w:val="single" w:sz="18" w:space="7" w:color="EEEEEE"/>
            <w:bottom w:val="none" w:sz="0" w:space="0" w:color="auto"/>
            <w:right w:val="none" w:sz="0" w:space="0" w:color="auto"/>
          </w:divBdr>
        </w:div>
        <w:div w:id="838425470">
          <w:blockQuote w:val="1"/>
          <w:marLeft w:val="0"/>
          <w:marRight w:val="0"/>
          <w:marTop w:val="0"/>
          <w:marBottom w:val="175"/>
          <w:divBdr>
            <w:top w:val="none" w:sz="0" w:space="0" w:color="auto"/>
            <w:left w:val="single" w:sz="18" w:space="7" w:color="EEEEEE"/>
            <w:bottom w:val="none" w:sz="0" w:space="0" w:color="auto"/>
            <w:right w:val="none" w:sz="0" w:space="0" w:color="auto"/>
          </w:divBdr>
        </w:div>
        <w:div w:id="30082889">
          <w:blockQuote w:val="1"/>
          <w:marLeft w:val="0"/>
          <w:marRight w:val="0"/>
          <w:marTop w:val="0"/>
          <w:marBottom w:val="175"/>
          <w:divBdr>
            <w:top w:val="none" w:sz="0" w:space="0" w:color="auto"/>
            <w:left w:val="single" w:sz="18" w:space="7" w:color="EEEEEE"/>
            <w:bottom w:val="none" w:sz="0" w:space="0" w:color="auto"/>
            <w:right w:val="none" w:sz="0" w:space="0" w:color="auto"/>
          </w:divBdr>
        </w:div>
        <w:div w:id="2122069387">
          <w:blockQuote w:val="1"/>
          <w:marLeft w:val="0"/>
          <w:marRight w:val="0"/>
          <w:marTop w:val="0"/>
          <w:marBottom w:val="175"/>
          <w:divBdr>
            <w:top w:val="none" w:sz="0" w:space="0" w:color="auto"/>
            <w:left w:val="single" w:sz="18" w:space="7" w:color="EEEEEE"/>
            <w:bottom w:val="none" w:sz="0" w:space="0" w:color="auto"/>
            <w:right w:val="none" w:sz="0" w:space="0" w:color="auto"/>
          </w:divBdr>
        </w:div>
        <w:div w:id="869412136">
          <w:blockQuote w:val="1"/>
          <w:marLeft w:val="0"/>
          <w:marRight w:val="0"/>
          <w:marTop w:val="0"/>
          <w:marBottom w:val="175"/>
          <w:divBdr>
            <w:top w:val="none" w:sz="0" w:space="0" w:color="auto"/>
            <w:left w:val="single" w:sz="18" w:space="7" w:color="EEEEEE"/>
            <w:bottom w:val="none" w:sz="0" w:space="0" w:color="auto"/>
            <w:right w:val="none" w:sz="0" w:space="0" w:color="auto"/>
          </w:divBdr>
        </w:div>
        <w:div w:id="1524783256">
          <w:blockQuote w:val="1"/>
          <w:marLeft w:val="0"/>
          <w:marRight w:val="0"/>
          <w:marTop w:val="0"/>
          <w:marBottom w:val="175"/>
          <w:divBdr>
            <w:top w:val="none" w:sz="0" w:space="0" w:color="auto"/>
            <w:left w:val="single" w:sz="18" w:space="7" w:color="EEEEEE"/>
            <w:bottom w:val="none" w:sz="0" w:space="0" w:color="auto"/>
            <w:right w:val="none" w:sz="0" w:space="0" w:color="auto"/>
          </w:divBdr>
        </w:div>
        <w:div w:id="1470636167">
          <w:blockQuote w:val="1"/>
          <w:marLeft w:val="0"/>
          <w:marRight w:val="0"/>
          <w:marTop w:val="0"/>
          <w:marBottom w:val="175"/>
          <w:divBdr>
            <w:top w:val="none" w:sz="0" w:space="0" w:color="auto"/>
            <w:left w:val="single" w:sz="18" w:space="7" w:color="EEEEEE"/>
            <w:bottom w:val="none" w:sz="0" w:space="0" w:color="auto"/>
            <w:right w:val="none" w:sz="0" w:space="0" w:color="auto"/>
          </w:divBdr>
        </w:div>
        <w:div w:id="2006474991">
          <w:blockQuote w:val="1"/>
          <w:marLeft w:val="0"/>
          <w:marRight w:val="0"/>
          <w:marTop w:val="0"/>
          <w:marBottom w:val="175"/>
          <w:divBdr>
            <w:top w:val="none" w:sz="0" w:space="0" w:color="auto"/>
            <w:left w:val="single" w:sz="18" w:space="7" w:color="EEEEEE"/>
            <w:bottom w:val="none" w:sz="0" w:space="0" w:color="auto"/>
            <w:right w:val="none" w:sz="0" w:space="0" w:color="auto"/>
          </w:divBdr>
        </w:div>
        <w:div w:id="1296369481">
          <w:blockQuote w:val="1"/>
          <w:marLeft w:val="0"/>
          <w:marRight w:val="0"/>
          <w:marTop w:val="0"/>
          <w:marBottom w:val="175"/>
          <w:divBdr>
            <w:top w:val="none" w:sz="0" w:space="0" w:color="auto"/>
            <w:left w:val="single" w:sz="18" w:space="7" w:color="EEEEEE"/>
            <w:bottom w:val="none" w:sz="0" w:space="0" w:color="auto"/>
            <w:right w:val="none" w:sz="0" w:space="0" w:color="auto"/>
          </w:divBdr>
        </w:div>
        <w:div w:id="1988898422">
          <w:blockQuote w:val="1"/>
          <w:marLeft w:val="0"/>
          <w:marRight w:val="0"/>
          <w:marTop w:val="0"/>
          <w:marBottom w:val="175"/>
          <w:divBdr>
            <w:top w:val="none" w:sz="0" w:space="0" w:color="auto"/>
            <w:left w:val="single" w:sz="18" w:space="7" w:color="EEEEEE"/>
            <w:bottom w:val="none" w:sz="0" w:space="0" w:color="auto"/>
            <w:right w:val="none" w:sz="0" w:space="0" w:color="auto"/>
          </w:divBdr>
        </w:div>
        <w:div w:id="1784568340">
          <w:blockQuote w:val="1"/>
          <w:marLeft w:val="0"/>
          <w:marRight w:val="0"/>
          <w:marTop w:val="0"/>
          <w:marBottom w:val="175"/>
          <w:divBdr>
            <w:top w:val="none" w:sz="0" w:space="0" w:color="auto"/>
            <w:left w:val="single" w:sz="18" w:space="7" w:color="EEEEEE"/>
            <w:bottom w:val="none" w:sz="0" w:space="0" w:color="auto"/>
            <w:right w:val="none" w:sz="0" w:space="0" w:color="auto"/>
          </w:divBdr>
        </w:div>
        <w:div w:id="1717780867">
          <w:blockQuote w:val="1"/>
          <w:marLeft w:val="0"/>
          <w:marRight w:val="0"/>
          <w:marTop w:val="0"/>
          <w:marBottom w:val="175"/>
          <w:divBdr>
            <w:top w:val="none" w:sz="0" w:space="0" w:color="auto"/>
            <w:left w:val="single" w:sz="18" w:space="7" w:color="EEEEEE"/>
            <w:bottom w:val="none" w:sz="0" w:space="0" w:color="auto"/>
            <w:right w:val="none" w:sz="0" w:space="0" w:color="auto"/>
          </w:divBdr>
        </w:div>
        <w:div w:id="1232614029">
          <w:blockQuote w:val="1"/>
          <w:marLeft w:val="0"/>
          <w:marRight w:val="0"/>
          <w:marTop w:val="0"/>
          <w:marBottom w:val="175"/>
          <w:divBdr>
            <w:top w:val="none" w:sz="0" w:space="0" w:color="auto"/>
            <w:left w:val="single" w:sz="18" w:space="7" w:color="EEEEEE"/>
            <w:bottom w:val="none" w:sz="0" w:space="0" w:color="auto"/>
            <w:right w:val="none" w:sz="0" w:space="0" w:color="auto"/>
          </w:divBdr>
        </w:div>
        <w:div w:id="1846362910">
          <w:blockQuote w:val="1"/>
          <w:marLeft w:val="0"/>
          <w:marRight w:val="0"/>
          <w:marTop w:val="0"/>
          <w:marBottom w:val="175"/>
          <w:divBdr>
            <w:top w:val="none" w:sz="0" w:space="0" w:color="auto"/>
            <w:left w:val="single" w:sz="18" w:space="7" w:color="EEEEEE"/>
            <w:bottom w:val="none" w:sz="0" w:space="0" w:color="auto"/>
            <w:right w:val="none" w:sz="0" w:space="0" w:color="auto"/>
          </w:divBdr>
        </w:div>
        <w:div w:id="1931155969">
          <w:blockQuote w:val="1"/>
          <w:marLeft w:val="0"/>
          <w:marRight w:val="0"/>
          <w:marTop w:val="0"/>
          <w:marBottom w:val="175"/>
          <w:divBdr>
            <w:top w:val="none" w:sz="0" w:space="0" w:color="auto"/>
            <w:left w:val="single" w:sz="18" w:space="7" w:color="EEEEEE"/>
            <w:bottom w:val="none" w:sz="0" w:space="0" w:color="auto"/>
            <w:right w:val="none" w:sz="0" w:space="0" w:color="auto"/>
          </w:divBdr>
        </w:div>
        <w:div w:id="461920383">
          <w:blockQuote w:val="1"/>
          <w:marLeft w:val="0"/>
          <w:marRight w:val="0"/>
          <w:marTop w:val="0"/>
          <w:marBottom w:val="175"/>
          <w:divBdr>
            <w:top w:val="none" w:sz="0" w:space="0" w:color="auto"/>
            <w:left w:val="single" w:sz="18" w:space="7" w:color="EEEEEE"/>
            <w:bottom w:val="none" w:sz="0" w:space="0" w:color="auto"/>
            <w:right w:val="none" w:sz="0" w:space="0" w:color="auto"/>
          </w:divBdr>
        </w:div>
        <w:div w:id="302732715">
          <w:blockQuote w:val="1"/>
          <w:marLeft w:val="0"/>
          <w:marRight w:val="0"/>
          <w:marTop w:val="0"/>
          <w:marBottom w:val="175"/>
          <w:divBdr>
            <w:top w:val="none" w:sz="0" w:space="0" w:color="auto"/>
            <w:left w:val="single" w:sz="18" w:space="7" w:color="EEEEEE"/>
            <w:bottom w:val="none" w:sz="0" w:space="0" w:color="auto"/>
            <w:right w:val="none" w:sz="0" w:space="0" w:color="auto"/>
          </w:divBdr>
        </w:div>
        <w:div w:id="755789889">
          <w:blockQuote w:val="1"/>
          <w:marLeft w:val="0"/>
          <w:marRight w:val="0"/>
          <w:marTop w:val="0"/>
          <w:marBottom w:val="175"/>
          <w:divBdr>
            <w:top w:val="none" w:sz="0" w:space="0" w:color="auto"/>
            <w:left w:val="single" w:sz="18" w:space="7" w:color="EEEEEE"/>
            <w:bottom w:val="none" w:sz="0" w:space="0" w:color="auto"/>
            <w:right w:val="none" w:sz="0" w:space="0" w:color="auto"/>
          </w:divBdr>
        </w:div>
        <w:div w:id="570428505">
          <w:blockQuote w:val="1"/>
          <w:marLeft w:val="0"/>
          <w:marRight w:val="0"/>
          <w:marTop w:val="0"/>
          <w:marBottom w:val="175"/>
          <w:divBdr>
            <w:top w:val="none" w:sz="0" w:space="0" w:color="auto"/>
            <w:left w:val="single" w:sz="18" w:space="7" w:color="EEEEEE"/>
            <w:bottom w:val="none" w:sz="0" w:space="0" w:color="auto"/>
            <w:right w:val="none" w:sz="0" w:space="0" w:color="auto"/>
          </w:divBdr>
        </w:div>
      </w:divsChild>
    </w:div>
    <w:div w:id="1312177561">
      <w:bodyDiv w:val="1"/>
      <w:marLeft w:val="0"/>
      <w:marRight w:val="0"/>
      <w:marTop w:val="0"/>
      <w:marBottom w:val="0"/>
      <w:divBdr>
        <w:top w:val="none" w:sz="0" w:space="0" w:color="auto"/>
        <w:left w:val="none" w:sz="0" w:space="0" w:color="auto"/>
        <w:bottom w:val="none" w:sz="0" w:space="0" w:color="auto"/>
        <w:right w:val="none" w:sz="0" w:space="0" w:color="auto"/>
      </w:divBdr>
      <w:divsChild>
        <w:div w:id="35009648">
          <w:marLeft w:val="0"/>
          <w:marRight w:val="0"/>
          <w:marTop w:val="0"/>
          <w:marBottom w:val="0"/>
          <w:divBdr>
            <w:top w:val="none" w:sz="0" w:space="0" w:color="auto"/>
            <w:left w:val="none" w:sz="0" w:space="0" w:color="auto"/>
            <w:bottom w:val="none" w:sz="0" w:space="0" w:color="auto"/>
            <w:right w:val="none" w:sz="0" w:space="0" w:color="auto"/>
          </w:divBdr>
        </w:div>
      </w:divsChild>
    </w:div>
    <w:div w:id="1354722356">
      <w:bodyDiv w:val="1"/>
      <w:marLeft w:val="0"/>
      <w:marRight w:val="0"/>
      <w:marTop w:val="0"/>
      <w:marBottom w:val="0"/>
      <w:divBdr>
        <w:top w:val="none" w:sz="0" w:space="0" w:color="auto"/>
        <w:left w:val="none" w:sz="0" w:space="0" w:color="auto"/>
        <w:bottom w:val="none" w:sz="0" w:space="0" w:color="auto"/>
        <w:right w:val="none" w:sz="0" w:space="0" w:color="auto"/>
      </w:divBdr>
    </w:div>
    <w:div w:id="1419869593">
      <w:bodyDiv w:val="1"/>
      <w:marLeft w:val="0"/>
      <w:marRight w:val="0"/>
      <w:marTop w:val="0"/>
      <w:marBottom w:val="0"/>
      <w:divBdr>
        <w:top w:val="none" w:sz="0" w:space="0" w:color="auto"/>
        <w:left w:val="none" w:sz="0" w:space="0" w:color="auto"/>
        <w:bottom w:val="none" w:sz="0" w:space="0" w:color="auto"/>
        <w:right w:val="none" w:sz="0" w:space="0" w:color="auto"/>
      </w:divBdr>
      <w:divsChild>
        <w:div w:id="832649129">
          <w:marLeft w:val="0"/>
          <w:marRight w:val="0"/>
          <w:marTop w:val="0"/>
          <w:marBottom w:val="0"/>
          <w:divBdr>
            <w:top w:val="none" w:sz="0" w:space="0" w:color="auto"/>
            <w:left w:val="none" w:sz="0" w:space="0" w:color="auto"/>
            <w:bottom w:val="none" w:sz="0" w:space="0" w:color="auto"/>
            <w:right w:val="none" w:sz="0" w:space="0" w:color="auto"/>
          </w:divBdr>
        </w:div>
      </w:divsChild>
    </w:div>
    <w:div w:id="1429931457">
      <w:bodyDiv w:val="1"/>
      <w:marLeft w:val="0"/>
      <w:marRight w:val="0"/>
      <w:marTop w:val="0"/>
      <w:marBottom w:val="0"/>
      <w:divBdr>
        <w:top w:val="none" w:sz="0" w:space="0" w:color="auto"/>
        <w:left w:val="none" w:sz="0" w:space="0" w:color="auto"/>
        <w:bottom w:val="none" w:sz="0" w:space="0" w:color="auto"/>
        <w:right w:val="none" w:sz="0" w:space="0" w:color="auto"/>
      </w:divBdr>
    </w:div>
    <w:div w:id="1430152206">
      <w:bodyDiv w:val="1"/>
      <w:marLeft w:val="0"/>
      <w:marRight w:val="0"/>
      <w:marTop w:val="0"/>
      <w:marBottom w:val="0"/>
      <w:divBdr>
        <w:top w:val="none" w:sz="0" w:space="0" w:color="auto"/>
        <w:left w:val="none" w:sz="0" w:space="0" w:color="auto"/>
        <w:bottom w:val="none" w:sz="0" w:space="0" w:color="auto"/>
        <w:right w:val="none" w:sz="0" w:space="0" w:color="auto"/>
      </w:divBdr>
      <w:divsChild>
        <w:div w:id="449782712">
          <w:marLeft w:val="0"/>
          <w:marRight w:val="0"/>
          <w:marTop w:val="0"/>
          <w:marBottom w:val="0"/>
          <w:divBdr>
            <w:top w:val="none" w:sz="0" w:space="0" w:color="auto"/>
            <w:left w:val="none" w:sz="0" w:space="0" w:color="auto"/>
            <w:bottom w:val="none" w:sz="0" w:space="0" w:color="auto"/>
            <w:right w:val="none" w:sz="0" w:space="0" w:color="auto"/>
          </w:divBdr>
        </w:div>
        <w:div w:id="1027024581">
          <w:marLeft w:val="0"/>
          <w:marRight w:val="0"/>
          <w:marTop w:val="0"/>
          <w:marBottom w:val="0"/>
          <w:divBdr>
            <w:top w:val="none" w:sz="0" w:space="0" w:color="auto"/>
            <w:left w:val="none" w:sz="0" w:space="0" w:color="auto"/>
            <w:bottom w:val="none" w:sz="0" w:space="0" w:color="auto"/>
            <w:right w:val="none" w:sz="0" w:space="0" w:color="auto"/>
          </w:divBdr>
        </w:div>
        <w:div w:id="1251499268">
          <w:marLeft w:val="0"/>
          <w:marRight w:val="0"/>
          <w:marTop w:val="0"/>
          <w:marBottom w:val="0"/>
          <w:divBdr>
            <w:top w:val="none" w:sz="0" w:space="0" w:color="auto"/>
            <w:left w:val="none" w:sz="0" w:space="0" w:color="auto"/>
            <w:bottom w:val="none" w:sz="0" w:space="0" w:color="auto"/>
            <w:right w:val="none" w:sz="0" w:space="0" w:color="auto"/>
          </w:divBdr>
        </w:div>
        <w:div w:id="1945335551">
          <w:marLeft w:val="0"/>
          <w:marRight w:val="0"/>
          <w:marTop w:val="0"/>
          <w:marBottom w:val="0"/>
          <w:divBdr>
            <w:top w:val="none" w:sz="0" w:space="0" w:color="auto"/>
            <w:left w:val="none" w:sz="0" w:space="0" w:color="auto"/>
            <w:bottom w:val="none" w:sz="0" w:space="0" w:color="auto"/>
            <w:right w:val="none" w:sz="0" w:space="0" w:color="auto"/>
          </w:divBdr>
        </w:div>
      </w:divsChild>
    </w:div>
    <w:div w:id="1434089402">
      <w:bodyDiv w:val="1"/>
      <w:marLeft w:val="0"/>
      <w:marRight w:val="0"/>
      <w:marTop w:val="0"/>
      <w:marBottom w:val="0"/>
      <w:divBdr>
        <w:top w:val="none" w:sz="0" w:space="0" w:color="auto"/>
        <w:left w:val="none" w:sz="0" w:space="0" w:color="auto"/>
        <w:bottom w:val="none" w:sz="0" w:space="0" w:color="auto"/>
        <w:right w:val="none" w:sz="0" w:space="0" w:color="auto"/>
      </w:divBdr>
    </w:div>
    <w:div w:id="1470980826">
      <w:bodyDiv w:val="1"/>
      <w:marLeft w:val="0"/>
      <w:marRight w:val="0"/>
      <w:marTop w:val="0"/>
      <w:marBottom w:val="0"/>
      <w:divBdr>
        <w:top w:val="none" w:sz="0" w:space="0" w:color="auto"/>
        <w:left w:val="none" w:sz="0" w:space="0" w:color="auto"/>
        <w:bottom w:val="none" w:sz="0" w:space="0" w:color="auto"/>
        <w:right w:val="none" w:sz="0" w:space="0" w:color="auto"/>
      </w:divBdr>
    </w:div>
    <w:div w:id="1487890976">
      <w:bodyDiv w:val="1"/>
      <w:marLeft w:val="0"/>
      <w:marRight w:val="0"/>
      <w:marTop w:val="0"/>
      <w:marBottom w:val="0"/>
      <w:divBdr>
        <w:top w:val="none" w:sz="0" w:space="0" w:color="auto"/>
        <w:left w:val="none" w:sz="0" w:space="0" w:color="auto"/>
        <w:bottom w:val="none" w:sz="0" w:space="0" w:color="auto"/>
        <w:right w:val="none" w:sz="0" w:space="0" w:color="auto"/>
      </w:divBdr>
    </w:div>
    <w:div w:id="1489251317">
      <w:bodyDiv w:val="1"/>
      <w:marLeft w:val="0"/>
      <w:marRight w:val="0"/>
      <w:marTop w:val="0"/>
      <w:marBottom w:val="0"/>
      <w:divBdr>
        <w:top w:val="none" w:sz="0" w:space="0" w:color="auto"/>
        <w:left w:val="none" w:sz="0" w:space="0" w:color="auto"/>
        <w:bottom w:val="none" w:sz="0" w:space="0" w:color="auto"/>
        <w:right w:val="none" w:sz="0" w:space="0" w:color="auto"/>
      </w:divBdr>
    </w:div>
    <w:div w:id="1517841655">
      <w:bodyDiv w:val="1"/>
      <w:marLeft w:val="0"/>
      <w:marRight w:val="0"/>
      <w:marTop w:val="0"/>
      <w:marBottom w:val="0"/>
      <w:divBdr>
        <w:top w:val="none" w:sz="0" w:space="0" w:color="auto"/>
        <w:left w:val="none" w:sz="0" w:space="0" w:color="auto"/>
        <w:bottom w:val="none" w:sz="0" w:space="0" w:color="auto"/>
        <w:right w:val="none" w:sz="0" w:space="0" w:color="auto"/>
      </w:divBdr>
      <w:divsChild>
        <w:div w:id="147404274">
          <w:marLeft w:val="0"/>
          <w:marRight w:val="0"/>
          <w:marTop w:val="0"/>
          <w:marBottom w:val="0"/>
          <w:divBdr>
            <w:top w:val="none" w:sz="0" w:space="0" w:color="auto"/>
            <w:left w:val="none" w:sz="0" w:space="0" w:color="auto"/>
            <w:bottom w:val="none" w:sz="0" w:space="0" w:color="auto"/>
            <w:right w:val="none" w:sz="0" w:space="0" w:color="auto"/>
          </w:divBdr>
        </w:div>
        <w:div w:id="320545334">
          <w:marLeft w:val="0"/>
          <w:marRight w:val="0"/>
          <w:marTop w:val="0"/>
          <w:marBottom w:val="0"/>
          <w:divBdr>
            <w:top w:val="none" w:sz="0" w:space="0" w:color="auto"/>
            <w:left w:val="none" w:sz="0" w:space="0" w:color="auto"/>
            <w:bottom w:val="none" w:sz="0" w:space="0" w:color="auto"/>
            <w:right w:val="none" w:sz="0" w:space="0" w:color="auto"/>
          </w:divBdr>
        </w:div>
        <w:div w:id="577054373">
          <w:marLeft w:val="0"/>
          <w:marRight w:val="0"/>
          <w:marTop w:val="0"/>
          <w:marBottom w:val="0"/>
          <w:divBdr>
            <w:top w:val="none" w:sz="0" w:space="0" w:color="auto"/>
            <w:left w:val="none" w:sz="0" w:space="0" w:color="auto"/>
            <w:bottom w:val="none" w:sz="0" w:space="0" w:color="auto"/>
            <w:right w:val="none" w:sz="0" w:space="0" w:color="auto"/>
          </w:divBdr>
        </w:div>
        <w:div w:id="577712085">
          <w:marLeft w:val="0"/>
          <w:marRight w:val="0"/>
          <w:marTop w:val="0"/>
          <w:marBottom w:val="0"/>
          <w:divBdr>
            <w:top w:val="none" w:sz="0" w:space="0" w:color="auto"/>
            <w:left w:val="none" w:sz="0" w:space="0" w:color="auto"/>
            <w:bottom w:val="none" w:sz="0" w:space="0" w:color="auto"/>
            <w:right w:val="none" w:sz="0" w:space="0" w:color="auto"/>
          </w:divBdr>
        </w:div>
        <w:div w:id="625157308">
          <w:marLeft w:val="0"/>
          <w:marRight w:val="0"/>
          <w:marTop w:val="0"/>
          <w:marBottom w:val="0"/>
          <w:divBdr>
            <w:top w:val="none" w:sz="0" w:space="0" w:color="auto"/>
            <w:left w:val="none" w:sz="0" w:space="0" w:color="auto"/>
            <w:bottom w:val="none" w:sz="0" w:space="0" w:color="auto"/>
            <w:right w:val="none" w:sz="0" w:space="0" w:color="auto"/>
          </w:divBdr>
        </w:div>
        <w:div w:id="987825447">
          <w:marLeft w:val="0"/>
          <w:marRight w:val="0"/>
          <w:marTop w:val="0"/>
          <w:marBottom w:val="0"/>
          <w:divBdr>
            <w:top w:val="none" w:sz="0" w:space="0" w:color="auto"/>
            <w:left w:val="none" w:sz="0" w:space="0" w:color="auto"/>
            <w:bottom w:val="none" w:sz="0" w:space="0" w:color="auto"/>
            <w:right w:val="none" w:sz="0" w:space="0" w:color="auto"/>
          </w:divBdr>
        </w:div>
        <w:div w:id="1083769010">
          <w:marLeft w:val="0"/>
          <w:marRight w:val="0"/>
          <w:marTop w:val="0"/>
          <w:marBottom w:val="0"/>
          <w:divBdr>
            <w:top w:val="none" w:sz="0" w:space="0" w:color="auto"/>
            <w:left w:val="none" w:sz="0" w:space="0" w:color="auto"/>
            <w:bottom w:val="none" w:sz="0" w:space="0" w:color="auto"/>
            <w:right w:val="none" w:sz="0" w:space="0" w:color="auto"/>
          </w:divBdr>
        </w:div>
        <w:div w:id="1094740214">
          <w:marLeft w:val="0"/>
          <w:marRight w:val="0"/>
          <w:marTop w:val="0"/>
          <w:marBottom w:val="0"/>
          <w:divBdr>
            <w:top w:val="none" w:sz="0" w:space="0" w:color="auto"/>
            <w:left w:val="none" w:sz="0" w:space="0" w:color="auto"/>
            <w:bottom w:val="none" w:sz="0" w:space="0" w:color="auto"/>
            <w:right w:val="none" w:sz="0" w:space="0" w:color="auto"/>
          </w:divBdr>
        </w:div>
        <w:div w:id="1773165100">
          <w:marLeft w:val="0"/>
          <w:marRight w:val="0"/>
          <w:marTop w:val="0"/>
          <w:marBottom w:val="0"/>
          <w:divBdr>
            <w:top w:val="none" w:sz="0" w:space="0" w:color="auto"/>
            <w:left w:val="none" w:sz="0" w:space="0" w:color="auto"/>
            <w:bottom w:val="none" w:sz="0" w:space="0" w:color="auto"/>
            <w:right w:val="none" w:sz="0" w:space="0" w:color="auto"/>
          </w:divBdr>
        </w:div>
        <w:div w:id="1907062512">
          <w:marLeft w:val="0"/>
          <w:marRight w:val="0"/>
          <w:marTop w:val="0"/>
          <w:marBottom w:val="0"/>
          <w:divBdr>
            <w:top w:val="none" w:sz="0" w:space="0" w:color="auto"/>
            <w:left w:val="none" w:sz="0" w:space="0" w:color="auto"/>
            <w:bottom w:val="none" w:sz="0" w:space="0" w:color="auto"/>
            <w:right w:val="none" w:sz="0" w:space="0" w:color="auto"/>
          </w:divBdr>
        </w:div>
        <w:div w:id="1922517843">
          <w:marLeft w:val="0"/>
          <w:marRight w:val="0"/>
          <w:marTop w:val="0"/>
          <w:marBottom w:val="0"/>
          <w:divBdr>
            <w:top w:val="none" w:sz="0" w:space="0" w:color="auto"/>
            <w:left w:val="none" w:sz="0" w:space="0" w:color="auto"/>
            <w:bottom w:val="none" w:sz="0" w:space="0" w:color="auto"/>
            <w:right w:val="none" w:sz="0" w:space="0" w:color="auto"/>
          </w:divBdr>
        </w:div>
      </w:divsChild>
    </w:div>
    <w:div w:id="1535390530">
      <w:bodyDiv w:val="1"/>
      <w:marLeft w:val="0"/>
      <w:marRight w:val="0"/>
      <w:marTop w:val="0"/>
      <w:marBottom w:val="0"/>
      <w:divBdr>
        <w:top w:val="none" w:sz="0" w:space="0" w:color="auto"/>
        <w:left w:val="none" w:sz="0" w:space="0" w:color="auto"/>
        <w:bottom w:val="none" w:sz="0" w:space="0" w:color="auto"/>
        <w:right w:val="none" w:sz="0" w:space="0" w:color="auto"/>
      </w:divBdr>
    </w:div>
    <w:div w:id="1572227639">
      <w:bodyDiv w:val="1"/>
      <w:marLeft w:val="0"/>
      <w:marRight w:val="0"/>
      <w:marTop w:val="0"/>
      <w:marBottom w:val="0"/>
      <w:divBdr>
        <w:top w:val="none" w:sz="0" w:space="0" w:color="auto"/>
        <w:left w:val="none" w:sz="0" w:space="0" w:color="auto"/>
        <w:bottom w:val="none" w:sz="0" w:space="0" w:color="auto"/>
        <w:right w:val="none" w:sz="0" w:space="0" w:color="auto"/>
      </w:divBdr>
    </w:div>
    <w:div w:id="1574853675">
      <w:bodyDiv w:val="1"/>
      <w:marLeft w:val="0"/>
      <w:marRight w:val="0"/>
      <w:marTop w:val="0"/>
      <w:marBottom w:val="0"/>
      <w:divBdr>
        <w:top w:val="none" w:sz="0" w:space="0" w:color="auto"/>
        <w:left w:val="none" w:sz="0" w:space="0" w:color="auto"/>
        <w:bottom w:val="none" w:sz="0" w:space="0" w:color="auto"/>
        <w:right w:val="none" w:sz="0" w:space="0" w:color="auto"/>
      </w:divBdr>
    </w:div>
    <w:div w:id="1576016816">
      <w:bodyDiv w:val="1"/>
      <w:marLeft w:val="0"/>
      <w:marRight w:val="0"/>
      <w:marTop w:val="0"/>
      <w:marBottom w:val="0"/>
      <w:divBdr>
        <w:top w:val="none" w:sz="0" w:space="0" w:color="auto"/>
        <w:left w:val="none" w:sz="0" w:space="0" w:color="auto"/>
        <w:bottom w:val="none" w:sz="0" w:space="0" w:color="auto"/>
        <w:right w:val="none" w:sz="0" w:space="0" w:color="auto"/>
      </w:divBdr>
      <w:divsChild>
        <w:div w:id="11345674">
          <w:marLeft w:val="0"/>
          <w:marRight w:val="0"/>
          <w:marTop w:val="0"/>
          <w:marBottom w:val="0"/>
          <w:divBdr>
            <w:top w:val="none" w:sz="0" w:space="0" w:color="auto"/>
            <w:left w:val="none" w:sz="0" w:space="0" w:color="auto"/>
            <w:bottom w:val="none" w:sz="0" w:space="0" w:color="auto"/>
            <w:right w:val="none" w:sz="0" w:space="0" w:color="auto"/>
          </w:divBdr>
        </w:div>
      </w:divsChild>
    </w:div>
    <w:div w:id="1612978682">
      <w:bodyDiv w:val="1"/>
      <w:marLeft w:val="0"/>
      <w:marRight w:val="0"/>
      <w:marTop w:val="0"/>
      <w:marBottom w:val="0"/>
      <w:divBdr>
        <w:top w:val="none" w:sz="0" w:space="0" w:color="auto"/>
        <w:left w:val="none" w:sz="0" w:space="0" w:color="auto"/>
        <w:bottom w:val="none" w:sz="0" w:space="0" w:color="auto"/>
        <w:right w:val="none" w:sz="0" w:space="0" w:color="auto"/>
      </w:divBdr>
    </w:div>
    <w:div w:id="1660114025">
      <w:bodyDiv w:val="1"/>
      <w:marLeft w:val="0"/>
      <w:marRight w:val="0"/>
      <w:marTop w:val="0"/>
      <w:marBottom w:val="0"/>
      <w:divBdr>
        <w:top w:val="none" w:sz="0" w:space="0" w:color="auto"/>
        <w:left w:val="none" w:sz="0" w:space="0" w:color="auto"/>
        <w:bottom w:val="none" w:sz="0" w:space="0" w:color="auto"/>
        <w:right w:val="none" w:sz="0" w:space="0" w:color="auto"/>
      </w:divBdr>
      <w:divsChild>
        <w:div w:id="1985963912">
          <w:marLeft w:val="141"/>
          <w:marRight w:val="141"/>
          <w:marTop w:val="71"/>
          <w:marBottom w:val="212"/>
          <w:divBdr>
            <w:top w:val="none" w:sz="0" w:space="0" w:color="auto"/>
            <w:left w:val="none" w:sz="0" w:space="0" w:color="auto"/>
            <w:bottom w:val="none" w:sz="0" w:space="0" w:color="auto"/>
            <w:right w:val="none" w:sz="0" w:space="0" w:color="auto"/>
          </w:divBdr>
        </w:div>
      </w:divsChild>
    </w:div>
    <w:div w:id="1688092430">
      <w:bodyDiv w:val="1"/>
      <w:marLeft w:val="0"/>
      <w:marRight w:val="0"/>
      <w:marTop w:val="0"/>
      <w:marBottom w:val="0"/>
      <w:divBdr>
        <w:top w:val="none" w:sz="0" w:space="0" w:color="auto"/>
        <w:left w:val="none" w:sz="0" w:space="0" w:color="auto"/>
        <w:bottom w:val="none" w:sz="0" w:space="0" w:color="auto"/>
        <w:right w:val="none" w:sz="0" w:space="0" w:color="auto"/>
      </w:divBdr>
    </w:div>
    <w:div w:id="1749115620">
      <w:bodyDiv w:val="1"/>
      <w:marLeft w:val="0"/>
      <w:marRight w:val="0"/>
      <w:marTop w:val="0"/>
      <w:marBottom w:val="0"/>
      <w:divBdr>
        <w:top w:val="none" w:sz="0" w:space="0" w:color="auto"/>
        <w:left w:val="none" w:sz="0" w:space="0" w:color="auto"/>
        <w:bottom w:val="none" w:sz="0" w:space="0" w:color="auto"/>
        <w:right w:val="none" w:sz="0" w:space="0" w:color="auto"/>
      </w:divBdr>
    </w:div>
    <w:div w:id="1825664166">
      <w:bodyDiv w:val="1"/>
      <w:marLeft w:val="0"/>
      <w:marRight w:val="0"/>
      <w:marTop w:val="0"/>
      <w:marBottom w:val="0"/>
      <w:divBdr>
        <w:top w:val="none" w:sz="0" w:space="0" w:color="auto"/>
        <w:left w:val="none" w:sz="0" w:space="0" w:color="auto"/>
        <w:bottom w:val="none" w:sz="0" w:space="0" w:color="auto"/>
        <w:right w:val="none" w:sz="0" w:space="0" w:color="auto"/>
      </w:divBdr>
    </w:div>
    <w:div w:id="1827814634">
      <w:bodyDiv w:val="1"/>
      <w:marLeft w:val="0"/>
      <w:marRight w:val="0"/>
      <w:marTop w:val="0"/>
      <w:marBottom w:val="0"/>
      <w:divBdr>
        <w:top w:val="none" w:sz="0" w:space="0" w:color="auto"/>
        <w:left w:val="none" w:sz="0" w:space="0" w:color="auto"/>
        <w:bottom w:val="none" w:sz="0" w:space="0" w:color="auto"/>
        <w:right w:val="none" w:sz="0" w:space="0" w:color="auto"/>
      </w:divBdr>
      <w:divsChild>
        <w:div w:id="880677071">
          <w:marLeft w:val="0"/>
          <w:marRight w:val="0"/>
          <w:marTop w:val="0"/>
          <w:marBottom w:val="0"/>
          <w:divBdr>
            <w:top w:val="none" w:sz="0" w:space="0" w:color="auto"/>
            <w:left w:val="none" w:sz="0" w:space="0" w:color="auto"/>
            <w:bottom w:val="none" w:sz="0" w:space="0" w:color="auto"/>
            <w:right w:val="none" w:sz="0" w:space="0" w:color="auto"/>
          </w:divBdr>
        </w:div>
      </w:divsChild>
    </w:div>
    <w:div w:id="1834947350">
      <w:bodyDiv w:val="1"/>
      <w:marLeft w:val="0"/>
      <w:marRight w:val="0"/>
      <w:marTop w:val="0"/>
      <w:marBottom w:val="0"/>
      <w:divBdr>
        <w:top w:val="none" w:sz="0" w:space="0" w:color="auto"/>
        <w:left w:val="none" w:sz="0" w:space="0" w:color="auto"/>
        <w:bottom w:val="none" w:sz="0" w:space="0" w:color="auto"/>
        <w:right w:val="none" w:sz="0" w:space="0" w:color="auto"/>
      </w:divBdr>
    </w:div>
    <w:div w:id="1852404190">
      <w:bodyDiv w:val="1"/>
      <w:marLeft w:val="0"/>
      <w:marRight w:val="0"/>
      <w:marTop w:val="0"/>
      <w:marBottom w:val="0"/>
      <w:divBdr>
        <w:top w:val="none" w:sz="0" w:space="0" w:color="auto"/>
        <w:left w:val="none" w:sz="0" w:space="0" w:color="auto"/>
        <w:bottom w:val="none" w:sz="0" w:space="0" w:color="auto"/>
        <w:right w:val="none" w:sz="0" w:space="0" w:color="auto"/>
      </w:divBdr>
    </w:div>
    <w:div w:id="1874339036">
      <w:bodyDiv w:val="1"/>
      <w:marLeft w:val="0"/>
      <w:marRight w:val="0"/>
      <w:marTop w:val="0"/>
      <w:marBottom w:val="0"/>
      <w:divBdr>
        <w:top w:val="none" w:sz="0" w:space="0" w:color="auto"/>
        <w:left w:val="none" w:sz="0" w:space="0" w:color="auto"/>
        <w:bottom w:val="none" w:sz="0" w:space="0" w:color="auto"/>
        <w:right w:val="none" w:sz="0" w:space="0" w:color="auto"/>
      </w:divBdr>
    </w:div>
    <w:div w:id="1918903293">
      <w:bodyDiv w:val="1"/>
      <w:marLeft w:val="0"/>
      <w:marRight w:val="0"/>
      <w:marTop w:val="0"/>
      <w:marBottom w:val="0"/>
      <w:divBdr>
        <w:top w:val="none" w:sz="0" w:space="0" w:color="auto"/>
        <w:left w:val="none" w:sz="0" w:space="0" w:color="auto"/>
        <w:bottom w:val="none" w:sz="0" w:space="0" w:color="auto"/>
        <w:right w:val="none" w:sz="0" w:space="0" w:color="auto"/>
      </w:divBdr>
    </w:div>
    <w:div w:id="1950626096">
      <w:bodyDiv w:val="1"/>
      <w:marLeft w:val="0"/>
      <w:marRight w:val="0"/>
      <w:marTop w:val="0"/>
      <w:marBottom w:val="0"/>
      <w:divBdr>
        <w:top w:val="none" w:sz="0" w:space="0" w:color="auto"/>
        <w:left w:val="none" w:sz="0" w:space="0" w:color="auto"/>
        <w:bottom w:val="none" w:sz="0" w:space="0" w:color="auto"/>
        <w:right w:val="none" w:sz="0" w:space="0" w:color="auto"/>
      </w:divBdr>
    </w:div>
    <w:div w:id="2027554799">
      <w:bodyDiv w:val="1"/>
      <w:marLeft w:val="0"/>
      <w:marRight w:val="0"/>
      <w:marTop w:val="0"/>
      <w:marBottom w:val="0"/>
      <w:divBdr>
        <w:top w:val="none" w:sz="0" w:space="0" w:color="auto"/>
        <w:left w:val="none" w:sz="0" w:space="0" w:color="auto"/>
        <w:bottom w:val="none" w:sz="0" w:space="0" w:color="auto"/>
        <w:right w:val="none" w:sz="0" w:space="0" w:color="auto"/>
      </w:divBdr>
    </w:div>
    <w:div w:id="2032300056">
      <w:bodyDiv w:val="1"/>
      <w:marLeft w:val="0"/>
      <w:marRight w:val="0"/>
      <w:marTop w:val="0"/>
      <w:marBottom w:val="0"/>
      <w:divBdr>
        <w:top w:val="none" w:sz="0" w:space="0" w:color="auto"/>
        <w:left w:val="none" w:sz="0" w:space="0" w:color="auto"/>
        <w:bottom w:val="none" w:sz="0" w:space="0" w:color="auto"/>
        <w:right w:val="none" w:sz="0" w:space="0" w:color="auto"/>
      </w:divBdr>
    </w:div>
    <w:div w:id="2065829635">
      <w:bodyDiv w:val="1"/>
      <w:marLeft w:val="0"/>
      <w:marRight w:val="0"/>
      <w:marTop w:val="0"/>
      <w:marBottom w:val="0"/>
      <w:divBdr>
        <w:top w:val="none" w:sz="0" w:space="0" w:color="auto"/>
        <w:left w:val="none" w:sz="0" w:space="0" w:color="auto"/>
        <w:bottom w:val="none" w:sz="0" w:space="0" w:color="auto"/>
        <w:right w:val="none" w:sz="0" w:space="0" w:color="auto"/>
      </w:divBdr>
    </w:div>
    <w:div w:id="2091540690">
      <w:bodyDiv w:val="1"/>
      <w:marLeft w:val="0"/>
      <w:marRight w:val="0"/>
      <w:marTop w:val="0"/>
      <w:marBottom w:val="0"/>
      <w:divBdr>
        <w:top w:val="none" w:sz="0" w:space="0" w:color="auto"/>
        <w:left w:val="none" w:sz="0" w:space="0" w:color="auto"/>
        <w:bottom w:val="none" w:sz="0" w:space="0" w:color="auto"/>
        <w:right w:val="none" w:sz="0" w:space="0" w:color="auto"/>
      </w:divBdr>
    </w:div>
    <w:div w:id="21207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6D56-47B0-42EE-A348-5E53A8D4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12</Pages>
  <Words>5352</Words>
  <Characters>29116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seduc</Company>
  <LinksUpToDate>false</LinksUpToDate>
  <CharactersWithSpaces>34400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Fabiola</dc:creator>
  <cp:lastModifiedBy>78057248220</cp:lastModifiedBy>
  <cp:revision>81</cp:revision>
  <cp:lastPrinted>2018-03-15T12:00:00Z</cp:lastPrinted>
  <dcterms:created xsi:type="dcterms:W3CDTF">2018-02-16T15:43:00Z</dcterms:created>
  <dcterms:modified xsi:type="dcterms:W3CDTF">2018-03-15T12:45:00Z</dcterms:modified>
</cp:coreProperties>
</file>