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F1" w:rsidRDefault="006D7BF1" w:rsidP="006D7BF1">
      <w:pPr>
        <w:jc w:val="center"/>
        <w:rPr>
          <w:b/>
          <w:sz w:val="22"/>
          <w:szCs w:val="22"/>
        </w:rPr>
      </w:pPr>
    </w:p>
    <w:p w:rsidR="006D7BF1" w:rsidRPr="006D7BF1" w:rsidRDefault="006D7BF1" w:rsidP="006D7BF1">
      <w:pPr>
        <w:jc w:val="center"/>
        <w:rPr>
          <w:b/>
          <w:sz w:val="22"/>
          <w:szCs w:val="22"/>
        </w:rPr>
      </w:pPr>
      <w:r w:rsidRPr="006D7BF1">
        <w:rPr>
          <w:b/>
          <w:sz w:val="22"/>
          <w:szCs w:val="22"/>
        </w:rPr>
        <w:t>SUPERINTENDÊNCIA ESTADUAL DE LICITAÇÕES/SUPEL/RO</w:t>
      </w:r>
    </w:p>
    <w:p w:rsidR="006D7BF1" w:rsidRPr="006D7BF1" w:rsidRDefault="006D7BF1" w:rsidP="006D7BF1">
      <w:pPr>
        <w:keepNext/>
        <w:jc w:val="center"/>
        <w:outlineLvl w:val="0"/>
        <w:rPr>
          <w:sz w:val="22"/>
          <w:szCs w:val="22"/>
          <w:u w:val="single"/>
        </w:rPr>
      </w:pPr>
    </w:p>
    <w:p w:rsidR="006D7BF1" w:rsidRPr="006D7BF1" w:rsidRDefault="006D7BF1" w:rsidP="006D7BF1">
      <w:pPr>
        <w:keepNext/>
        <w:jc w:val="center"/>
        <w:outlineLvl w:val="0"/>
        <w:rPr>
          <w:b/>
          <w:sz w:val="22"/>
          <w:szCs w:val="22"/>
        </w:rPr>
      </w:pPr>
      <w:r w:rsidRPr="006D7BF1">
        <w:rPr>
          <w:b/>
          <w:sz w:val="22"/>
          <w:szCs w:val="22"/>
        </w:rPr>
        <w:t>ADENDO MODIFICADOR I - COM REABERTURA DE PRAZO</w:t>
      </w:r>
    </w:p>
    <w:p w:rsidR="006D7BF1" w:rsidRPr="006D7BF1" w:rsidRDefault="006D7BF1" w:rsidP="006D7BF1">
      <w:pPr>
        <w:rPr>
          <w:sz w:val="22"/>
          <w:szCs w:val="22"/>
        </w:rPr>
      </w:pPr>
    </w:p>
    <w:p w:rsidR="006D7BF1" w:rsidRPr="006D7BF1" w:rsidRDefault="006D7BF1" w:rsidP="006D7BF1">
      <w:pPr>
        <w:tabs>
          <w:tab w:val="left" w:pos="8789"/>
          <w:tab w:val="left" w:pos="9496"/>
        </w:tabs>
        <w:rPr>
          <w:b/>
          <w:color w:val="FF0000"/>
          <w:sz w:val="22"/>
          <w:szCs w:val="22"/>
        </w:rPr>
      </w:pPr>
      <w:r w:rsidRPr="006D7BF1">
        <w:rPr>
          <w:b/>
          <w:sz w:val="22"/>
          <w:szCs w:val="22"/>
        </w:rPr>
        <w:t xml:space="preserve">PREGÃO ELETRÔNICO </w:t>
      </w:r>
      <w:r w:rsidRPr="006D7BF1">
        <w:rPr>
          <w:color w:val="FF0000"/>
          <w:sz w:val="22"/>
          <w:szCs w:val="22"/>
        </w:rPr>
        <w:t>Nº. 598/2017/KAPPA/SUPEL/RO</w:t>
      </w:r>
      <w:r w:rsidRPr="006D7BF1">
        <w:rPr>
          <w:b/>
          <w:color w:val="FF0000"/>
          <w:sz w:val="22"/>
          <w:szCs w:val="22"/>
        </w:rPr>
        <w:t xml:space="preserve"> </w:t>
      </w:r>
    </w:p>
    <w:p w:rsidR="006D7BF1" w:rsidRPr="006D7BF1" w:rsidRDefault="006D7BF1" w:rsidP="006D7BF1">
      <w:pPr>
        <w:ind w:right="474"/>
        <w:jc w:val="both"/>
        <w:rPr>
          <w:sz w:val="22"/>
          <w:szCs w:val="22"/>
        </w:rPr>
      </w:pPr>
      <w:r w:rsidRPr="006D7BF1">
        <w:rPr>
          <w:b/>
          <w:sz w:val="22"/>
          <w:szCs w:val="22"/>
        </w:rPr>
        <w:t>PROCESSO ADMINISTRATIVO:</w:t>
      </w:r>
      <w:r w:rsidRPr="006D7BF1">
        <w:rPr>
          <w:b/>
          <w:bCs/>
          <w:sz w:val="22"/>
          <w:szCs w:val="22"/>
        </w:rPr>
        <w:t xml:space="preserve"> </w:t>
      </w:r>
      <w:r w:rsidRPr="006D7BF1">
        <w:rPr>
          <w:color w:val="FF0000"/>
          <w:sz w:val="22"/>
          <w:szCs w:val="22"/>
        </w:rPr>
        <w:t>0028.007214/2017-55/SEDAM/RO</w:t>
      </w:r>
    </w:p>
    <w:p w:rsidR="006D7BF1" w:rsidRPr="006D7BF1" w:rsidRDefault="006D7BF1" w:rsidP="006D7BF1">
      <w:pPr>
        <w:jc w:val="both"/>
        <w:rPr>
          <w:bCs/>
          <w:color w:val="FF0000"/>
          <w:sz w:val="22"/>
          <w:szCs w:val="22"/>
        </w:rPr>
      </w:pPr>
      <w:r w:rsidRPr="006D7BF1">
        <w:rPr>
          <w:b/>
          <w:sz w:val="22"/>
          <w:szCs w:val="22"/>
        </w:rPr>
        <w:t>OBJETO</w:t>
      </w:r>
      <w:r w:rsidRPr="006D7BF1">
        <w:rPr>
          <w:b/>
          <w:color w:val="FF0000"/>
          <w:sz w:val="22"/>
          <w:szCs w:val="22"/>
        </w:rPr>
        <w:t>:</w:t>
      </w:r>
      <w:r w:rsidRPr="006D7BF1">
        <w:rPr>
          <w:color w:val="FF0000"/>
          <w:sz w:val="22"/>
          <w:szCs w:val="22"/>
        </w:rPr>
        <w:t xml:space="preserve"> </w:t>
      </w:r>
      <w:r w:rsidRPr="006D7BF1">
        <w:rPr>
          <w:bCs/>
          <w:color w:val="FF0000"/>
          <w:sz w:val="22"/>
          <w:szCs w:val="22"/>
        </w:rPr>
        <w:t>Aquisição de barco de alumínio, motor de popa, carreta rodoviária para barcos e coletes salva-vidas, para atender as necessidades da Secretaria de Estado do Desenvolvimento Ambiental – SEDAM.</w:t>
      </w:r>
    </w:p>
    <w:p w:rsidR="006D7BF1" w:rsidRPr="006D7BF1" w:rsidRDefault="006D7BF1" w:rsidP="006D7BF1">
      <w:pPr>
        <w:tabs>
          <w:tab w:val="left" w:pos="3164"/>
        </w:tabs>
        <w:ind w:right="474"/>
        <w:jc w:val="both"/>
        <w:rPr>
          <w:sz w:val="22"/>
          <w:szCs w:val="22"/>
        </w:rPr>
      </w:pPr>
    </w:p>
    <w:p w:rsidR="006D7BF1" w:rsidRPr="006D7BF1" w:rsidRDefault="006D7BF1" w:rsidP="006D7BF1">
      <w:pPr>
        <w:tabs>
          <w:tab w:val="left" w:pos="3164"/>
        </w:tabs>
        <w:ind w:right="-1"/>
        <w:jc w:val="both"/>
        <w:rPr>
          <w:sz w:val="22"/>
          <w:szCs w:val="22"/>
        </w:rPr>
      </w:pPr>
      <w:r w:rsidRPr="006D7BF1">
        <w:rPr>
          <w:sz w:val="22"/>
          <w:szCs w:val="22"/>
        </w:rPr>
        <w:t xml:space="preserve">A </w:t>
      </w:r>
      <w:r w:rsidRPr="006D7BF1">
        <w:rPr>
          <w:b/>
          <w:color w:val="FF0000"/>
          <w:sz w:val="22"/>
          <w:szCs w:val="22"/>
        </w:rPr>
        <w:t>Superintendência Estadual de Licitações - SUPEL/RO</w:t>
      </w:r>
      <w:r w:rsidRPr="006D7BF1">
        <w:rPr>
          <w:sz w:val="22"/>
          <w:szCs w:val="22"/>
        </w:rPr>
        <w:t xml:space="preserve">, através de seu Pregoeiro e Equipe de Apoio, nomeados por força das disposições contidas na </w:t>
      </w:r>
      <w:r w:rsidR="00B33B36">
        <w:rPr>
          <w:b/>
          <w:color w:val="000000"/>
          <w:sz w:val="22"/>
          <w:szCs w:val="22"/>
        </w:rPr>
        <w:t>Portaria Nº 056/GAB/SUPEL/RO de 15.05</w:t>
      </w:r>
      <w:r w:rsidRPr="006D7BF1">
        <w:rPr>
          <w:b/>
          <w:color w:val="000000"/>
          <w:sz w:val="22"/>
          <w:szCs w:val="22"/>
        </w:rPr>
        <w:t>.201</w:t>
      </w:r>
      <w:r w:rsidR="00B33B36">
        <w:rPr>
          <w:b/>
          <w:color w:val="000000"/>
          <w:sz w:val="22"/>
          <w:szCs w:val="22"/>
        </w:rPr>
        <w:t>8</w:t>
      </w:r>
      <w:r w:rsidRPr="006D7BF1">
        <w:rPr>
          <w:color w:val="000000"/>
          <w:sz w:val="22"/>
          <w:szCs w:val="22"/>
        </w:rPr>
        <w:t xml:space="preserve">, publicada no </w:t>
      </w:r>
      <w:r w:rsidRPr="006D7BF1">
        <w:rPr>
          <w:b/>
          <w:color w:val="000000"/>
          <w:sz w:val="22"/>
          <w:szCs w:val="22"/>
        </w:rPr>
        <w:t>DOE/RO</w:t>
      </w:r>
      <w:r w:rsidRPr="006D7BF1">
        <w:rPr>
          <w:color w:val="000000"/>
          <w:sz w:val="22"/>
          <w:szCs w:val="22"/>
        </w:rPr>
        <w:t xml:space="preserve"> do </w:t>
      </w:r>
      <w:r w:rsidR="00794AE8">
        <w:rPr>
          <w:b/>
          <w:color w:val="000000"/>
          <w:sz w:val="22"/>
          <w:szCs w:val="22"/>
        </w:rPr>
        <w:t>dia 17.05</w:t>
      </w:r>
      <w:r w:rsidRPr="00794AE8">
        <w:rPr>
          <w:b/>
          <w:color w:val="000000"/>
          <w:sz w:val="22"/>
          <w:szCs w:val="22"/>
        </w:rPr>
        <w:t>.201</w:t>
      </w:r>
      <w:r w:rsidR="00794AE8">
        <w:rPr>
          <w:b/>
          <w:color w:val="000000"/>
          <w:sz w:val="22"/>
          <w:szCs w:val="22"/>
        </w:rPr>
        <w:t>8</w:t>
      </w:r>
      <w:r w:rsidRPr="006D7BF1">
        <w:rPr>
          <w:sz w:val="22"/>
          <w:szCs w:val="22"/>
        </w:rPr>
        <w:t>, torna público, em especial, às empresas que retiraram o instrumento convocatório, que houve alterações no critério de julgamento da proposta de preços, deixando de ser “</w:t>
      </w:r>
      <w:r w:rsidRPr="006D7BF1">
        <w:rPr>
          <w:b/>
          <w:sz w:val="22"/>
          <w:szCs w:val="22"/>
        </w:rPr>
        <w:t>Menor Preço Por Item</w:t>
      </w:r>
      <w:r w:rsidRPr="006D7BF1">
        <w:rPr>
          <w:sz w:val="22"/>
          <w:szCs w:val="22"/>
        </w:rPr>
        <w:t>” e passando a ser “</w:t>
      </w:r>
      <w:r w:rsidRPr="006D7BF1">
        <w:rPr>
          <w:b/>
          <w:sz w:val="22"/>
          <w:szCs w:val="22"/>
        </w:rPr>
        <w:t>Menor Preço Por Lote</w:t>
      </w:r>
      <w:r w:rsidRPr="006D7BF1">
        <w:rPr>
          <w:sz w:val="22"/>
          <w:szCs w:val="22"/>
        </w:rPr>
        <w:t>”, considerando as alterações mencionadas, informamos que foi elaborado novo Edital com novo Termo de Referência anexo.</w:t>
      </w:r>
    </w:p>
    <w:p w:rsidR="006D7BF1" w:rsidRPr="006D7BF1" w:rsidRDefault="006D7BF1" w:rsidP="006D7BF1">
      <w:pPr>
        <w:tabs>
          <w:tab w:val="left" w:pos="3164"/>
        </w:tabs>
        <w:ind w:right="-1"/>
        <w:jc w:val="both"/>
        <w:rPr>
          <w:sz w:val="22"/>
          <w:szCs w:val="22"/>
        </w:rPr>
      </w:pPr>
    </w:p>
    <w:p w:rsidR="006D7BF1" w:rsidRPr="006D7BF1" w:rsidRDefault="006D7BF1" w:rsidP="006D7BF1">
      <w:pPr>
        <w:tabs>
          <w:tab w:val="left" w:pos="9638"/>
        </w:tabs>
        <w:ind w:right="-1"/>
        <w:jc w:val="both"/>
        <w:rPr>
          <w:sz w:val="22"/>
          <w:szCs w:val="22"/>
        </w:rPr>
      </w:pPr>
      <w:r w:rsidRPr="006D7BF1">
        <w:rPr>
          <w:sz w:val="22"/>
          <w:szCs w:val="22"/>
        </w:rPr>
        <w:t xml:space="preserve">Informamos que o certame em epígrafe fica </w:t>
      </w:r>
      <w:r w:rsidR="00F3639F">
        <w:rPr>
          <w:b/>
          <w:color w:val="FF0000"/>
          <w:sz w:val="22"/>
          <w:szCs w:val="22"/>
          <w:u w:val="single"/>
        </w:rPr>
        <w:t>reagendado para o dia 13</w:t>
      </w:r>
      <w:r w:rsidR="00AB760D">
        <w:rPr>
          <w:b/>
          <w:color w:val="FF0000"/>
          <w:sz w:val="22"/>
          <w:szCs w:val="22"/>
          <w:u w:val="single"/>
        </w:rPr>
        <w:t xml:space="preserve"> de junho</w:t>
      </w:r>
      <w:r w:rsidRPr="00AB760D">
        <w:rPr>
          <w:b/>
          <w:color w:val="FF0000"/>
          <w:sz w:val="22"/>
          <w:szCs w:val="22"/>
          <w:u w:val="single"/>
        </w:rPr>
        <w:t xml:space="preserve"> de</w:t>
      </w:r>
      <w:r w:rsidRPr="006D7BF1">
        <w:rPr>
          <w:b/>
          <w:color w:val="FF0000"/>
          <w:sz w:val="22"/>
          <w:szCs w:val="22"/>
          <w:u w:val="single"/>
        </w:rPr>
        <w:t xml:space="preserve"> 2018, às 10</w:t>
      </w:r>
      <w:r w:rsidRPr="006D7BF1">
        <w:rPr>
          <w:b/>
          <w:bCs/>
          <w:color w:val="FF0000"/>
          <w:sz w:val="22"/>
          <w:szCs w:val="22"/>
          <w:u w:val="single"/>
        </w:rPr>
        <w:t>h00min (horário de Brasília)</w:t>
      </w:r>
      <w:r w:rsidRPr="006D7BF1">
        <w:rPr>
          <w:b/>
          <w:bCs/>
          <w:color w:val="FF0000"/>
          <w:sz w:val="22"/>
          <w:szCs w:val="22"/>
        </w:rPr>
        <w:t>,</w:t>
      </w:r>
      <w:r w:rsidRPr="006D7BF1">
        <w:rPr>
          <w:sz w:val="22"/>
          <w:szCs w:val="22"/>
        </w:rPr>
        <w:t xml:space="preserve"> em cumprimento ao art. 21 § 4º da Lei Federal 8.666/93. O Edital encontra-se disponível para consulta e retirada, na íntegra, gratuitamente, no site: </w:t>
      </w:r>
      <w:hyperlink r:id="rId8" w:history="1">
        <w:r w:rsidRPr="006D7BF1">
          <w:rPr>
            <w:rFonts w:eastAsia="StarSymbol"/>
            <w:color w:val="0000FF"/>
            <w:sz w:val="22"/>
            <w:szCs w:val="22"/>
            <w:u w:val="single"/>
          </w:rPr>
          <w:t>www.rondonia.ro.gov.br/supel</w:t>
        </w:r>
      </w:hyperlink>
      <w:r w:rsidRPr="006D7BF1">
        <w:rPr>
          <w:sz w:val="22"/>
          <w:szCs w:val="22"/>
        </w:rPr>
        <w:t>. Desta forma, sugerimos aos licitantes e interessados, que procedam à retirada do mesmo, para conhecimento das alterações realizadas.</w:t>
      </w:r>
    </w:p>
    <w:p w:rsidR="006D7BF1" w:rsidRPr="006D7BF1" w:rsidRDefault="006D7BF1" w:rsidP="006D7BF1">
      <w:pPr>
        <w:tabs>
          <w:tab w:val="left" w:pos="3164"/>
        </w:tabs>
        <w:ind w:right="474"/>
        <w:jc w:val="both"/>
        <w:rPr>
          <w:sz w:val="22"/>
          <w:szCs w:val="22"/>
        </w:rPr>
      </w:pPr>
    </w:p>
    <w:p w:rsidR="006D7BF1" w:rsidRPr="006D7BF1" w:rsidRDefault="006D7BF1" w:rsidP="006D7BF1">
      <w:pPr>
        <w:tabs>
          <w:tab w:val="left" w:pos="3164"/>
        </w:tabs>
        <w:ind w:right="474"/>
        <w:jc w:val="both"/>
        <w:rPr>
          <w:sz w:val="22"/>
          <w:szCs w:val="22"/>
        </w:rPr>
      </w:pPr>
      <w:r w:rsidRPr="006D7BF1">
        <w:rPr>
          <w:sz w:val="22"/>
          <w:szCs w:val="22"/>
        </w:rPr>
        <w:t>Publique-se.</w:t>
      </w:r>
    </w:p>
    <w:p w:rsidR="006D7BF1" w:rsidRPr="006D7BF1" w:rsidRDefault="009D300A" w:rsidP="006D7BF1">
      <w:pPr>
        <w:ind w:right="474"/>
        <w:jc w:val="right"/>
        <w:rPr>
          <w:sz w:val="22"/>
          <w:szCs w:val="22"/>
        </w:rPr>
      </w:pPr>
      <w:r>
        <w:rPr>
          <w:sz w:val="22"/>
          <w:szCs w:val="22"/>
        </w:rPr>
        <w:t>Porto Velho/RO, 21</w:t>
      </w:r>
      <w:r w:rsidR="00B33B36">
        <w:rPr>
          <w:sz w:val="22"/>
          <w:szCs w:val="22"/>
        </w:rPr>
        <w:t xml:space="preserve"> de maio</w:t>
      </w:r>
      <w:r w:rsidR="006D7BF1" w:rsidRPr="006D7BF1">
        <w:rPr>
          <w:sz w:val="22"/>
          <w:szCs w:val="22"/>
        </w:rPr>
        <w:t xml:space="preserve"> de 2018.</w:t>
      </w:r>
    </w:p>
    <w:p w:rsidR="006D7BF1" w:rsidRPr="006D7BF1" w:rsidRDefault="006D7BF1" w:rsidP="006D7BF1">
      <w:pPr>
        <w:ind w:right="474"/>
        <w:jc w:val="both"/>
        <w:rPr>
          <w:sz w:val="22"/>
          <w:szCs w:val="22"/>
        </w:rPr>
      </w:pPr>
    </w:p>
    <w:p w:rsidR="006D7BF1" w:rsidRPr="006D7BF1" w:rsidRDefault="006D7BF1" w:rsidP="006D7BF1">
      <w:pPr>
        <w:ind w:right="474"/>
        <w:jc w:val="both"/>
        <w:rPr>
          <w:sz w:val="22"/>
          <w:szCs w:val="22"/>
        </w:rPr>
      </w:pPr>
    </w:p>
    <w:p w:rsidR="006D7BF1" w:rsidRPr="006D7BF1" w:rsidRDefault="006D7BF1" w:rsidP="006D7BF1">
      <w:pPr>
        <w:tabs>
          <w:tab w:val="center" w:pos="4252"/>
          <w:tab w:val="right" w:pos="8504"/>
        </w:tabs>
        <w:ind w:left="2835" w:right="474"/>
        <w:jc w:val="both"/>
        <w:rPr>
          <w:b/>
          <w:iCs/>
          <w:sz w:val="22"/>
          <w:szCs w:val="22"/>
        </w:rPr>
      </w:pPr>
      <w:r w:rsidRPr="006D7BF1">
        <w:rPr>
          <w:b/>
          <w:iCs/>
          <w:sz w:val="22"/>
          <w:szCs w:val="22"/>
        </w:rPr>
        <w:t xml:space="preserve">                               </w:t>
      </w:r>
    </w:p>
    <w:p w:rsidR="00B33B36" w:rsidRPr="00B96AB4" w:rsidRDefault="00B33B36" w:rsidP="00B33B36">
      <w:pPr>
        <w:tabs>
          <w:tab w:val="left" w:pos="8789"/>
          <w:tab w:val="left" w:pos="9496"/>
        </w:tabs>
        <w:jc w:val="center"/>
        <w:rPr>
          <w:b/>
          <w:sz w:val="22"/>
          <w:szCs w:val="22"/>
        </w:rPr>
      </w:pPr>
      <w:r w:rsidRPr="00B96AB4">
        <w:rPr>
          <w:b/>
          <w:sz w:val="22"/>
          <w:szCs w:val="22"/>
        </w:rPr>
        <w:t>IZAURA TAUFMANN FERREIRA</w:t>
      </w:r>
    </w:p>
    <w:p w:rsidR="00B33B36" w:rsidRPr="00B96AB4" w:rsidRDefault="00B33B36" w:rsidP="00B33B36">
      <w:pPr>
        <w:tabs>
          <w:tab w:val="left" w:pos="8789"/>
          <w:tab w:val="left" w:pos="9496"/>
        </w:tabs>
        <w:jc w:val="center"/>
        <w:rPr>
          <w:b/>
          <w:sz w:val="22"/>
          <w:szCs w:val="22"/>
        </w:rPr>
      </w:pPr>
      <w:r w:rsidRPr="00B96AB4">
        <w:rPr>
          <w:b/>
          <w:sz w:val="22"/>
          <w:szCs w:val="22"/>
        </w:rPr>
        <w:t xml:space="preserve">Pregoeira da Equipe </w:t>
      </w:r>
      <w:proofErr w:type="spellStart"/>
      <w:r w:rsidRPr="00B96AB4">
        <w:rPr>
          <w:b/>
          <w:sz w:val="22"/>
          <w:szCs w:val="22"/>
        </w:rPr>
        <w:t>Kappa</w:t>
      </w:r>
      <w:proofErr w:type="spellEnd"/>
      <w:r w:rsidRPr="00B96AB4">
        <w:rPr>
          <w:b/>
          <w:sz w:val="22"/>
          <w:szCs w:val="22"/>
        </w:rPr>
        <w:t>/SUPEL</w:t>
      </w:r>
    </w:p>
    <w:p w:rsidR="006D7BF1" w:rsidRPr="006D7BF1" w:rsidRDefault="00B33B36" w:rsidP="00B33B36">
      <w:pPr>
        <w:jc w:val="center"/>
        <w:rPr>
          <w:sz w:val="22"/>
          <w:szCs w:val="22"/>
        </w:rPr>
      </w:pPr>
      <w:r w:rsidRPr="00B96AB4">
        <w:rPr>
          <w:b/>
          <w:sz w:val="22"/>
          <w:szCs w:val="22"/>
        </w:rPr>
        <w:t>Mat. 300094012</w:t>
      </w:r>
    </w:p>
    <w:p w:rsidR="006D7BF1" w:rsidRPr="006D7BF1" w:rsidRDefault="006D7BF1" w:rsidP="006D7BF1">
      <w:pPr>
        <w:rPr>
          <w:sz w:val="22"/>
          <w:szCs w:val="22"/>
        </w:rPr>
      </w:pPr>
    </w:p>
    <w:p w:rsidR="006D7BF1" w:rsidRPr="006D7BF1" w:rsidRDefault="006D7BF1" w:rsidP="006D7BF1">
      <w:pPr>
        <w:rPr>
          <w:sz w:val="22"/>
          <w:szCs w:val="22"/>
        </w:rPr>
      </w:pPr>
    </w:p>
    <w:p w:rsidR="006D7BF1" w:rsidRPr="006D7BF1" w:rsidRDefault="006D7BF1" w:rsidP="006D7BF1">
      <w:pPr>
        <w:keepNext/>
        <w:jc w:val="right"/>
        <w:outlineLvl w:val="2"/>
        <w:rPr>
          <w:b/>
          <w:color w:val="FF0000"/>
          <w:sz w:val="36"/>
          <w:szCs w:val="36"/>
        </w:rPr>
      </w:pPr>
    </w:p>
    <w:p w:rsidR="006D7BF1" w:rsidRPr="006D7BF1" w:rsidRDefault="006D7BF1" w:rsidP="006D7BF1">
      <w:pPr>
        <w:rPr>
          <w:sz w:val="28"/>
        </w:rPr>
      </w:pPr>
    </w:p>
    <w:p w:rsidR="006D7BF1" w:rsidRPr="006D7BF1" w:rsidRDefault="006D7BF1" w:rsidP="006D7BF1">
      <w:pPr>
        <w:rPr>
          <w:sz w:val="28"/>
        </w:rPr>
      </w:pPr>
    </w:p>
    <w:p w:rsidR="006D7BF1" w:rsidRPr="006D7BF1" w:rsidRDefault="006D7BF1" w:rsidP="006D7BF1">
      <w:pPr>
        <w:rPr>
          <w:sz w:val="28"/>
        </w:rPr>
      </w:pPr>
    </w:p>
    <w:p w:rsidR="006D7BF1" w:rsidRPr="006D7BF1" w:rsidRDefault="006D7BF1" w:rsidP="006D7BF1">
      <w:pPr>
        <w:keepNext/>
        <w:jc w:val="right"/>
        <w:outlineLvl w:val="2"/>
        <w:rPr>
          <w:b/>
          <w:color w:val="FF0000"/>
          <w:sz w:val="36"/>
          <w:szCs w:val="36"/>
        </w:rPr>
      </w:pPr>
    </w:p>
    <w:p w:rsidR="006D7BF1" w:rsidRPr="006D7BF1" w:rsidRDefault="006D7BF1" w:rsidP="006D7BF1">
      <w:pPr>
        <w:rPr>
          <w:sz w:val="28"/>
        </w:rPr>
      </w:pPr>
    </w:p>
    <w:p w:rsidR="006D7BF1" w:rsidRPr="006D7BF1" w:rsidRDefault="006D7BF1" w:rsidP="006D7BF1">
      <w:pPr>
        <w:rPr>
          <w:sz w:val="28"/>
        </w:rPr>
      </w:pPr>
    </w:p>
    <w:p w:rsidR="006D7BF1" w:rsidRPr="006D7BF1" w:rsidRDefault="006D7BF1" w:rsidP="006D7BF1">
      <w:pPr>
        <w:rPr>
          <w:sz w:val="28"/>
          <w:szCs w:val="22"/>
        </w:rPr>
      </w:pPr>
    </w:p>
    <w:p w:rsidR="007A28F0" w:rsidRDefault="007A28F0" w:rsidP="006D7BF1">
      <w:pPr>
        <w:pStyle w:val="Ttulo3"/>
        <w:tabs>
          <w:tab w:val="left" w:pos="8789"/>
          <w:tab w:val="left" w:pos="8931"/>
          <w:tab w:val="left" w:pos="9496"/>
        </w:tabs>
        <w:ind w:left="-426"/>
        <w:jc w:val="center"/>
        <w:rPr>
          <w:color w:val="FF0000"/>
          <w:sz w:val="36"/>
          <w:szCs w:val="36"/>
        </w:rPr>
      </w:pPr>
    </w:p>
    <w:p w:rsidR="006D7BF1" w:rsidRDefault="006D7BF1" w:rsidP="006D7BF1"/>
    <w:p w:rsidR="006D7BF1" w:rsidRDefault="006D7BF1" w:rsidP="006D7BF1"/>
    <w:p w:rsidR="006D7BF1" w:rsidRDefault="006D7BF1" w:rsidP="006D7BF1"/>
    <w:p w:rsidR="006D7BF1" w:rsidRDefault="006D7BF1" w:rsidP="006D7BF1"/>
    <w:p w:rsidR="006D7BF1" w:rsidRDefault="006D7BF1" w:rsidP="006D7BF1"/>
    <w:p w:rsidR="006D7BF1" w:rsidRDefault="006D7BF1" w:rsidP="006D7BF1"/>
    <w:p w:rsidR="006D7BF1" w:rsidRDefault="006D7BF1" w:rsidP="006D7BF1"/>
    <w:p w:rsidR="006D7BF1" w:rsidRPr="006D7BF1" w:rsidRDefault="006D7BF1" w:rsidP="006D7BF1"/>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D73B63">
        <w:rPr>
          <w:color w:val="FF0000"/>
          <w:sz w:val="36"/>
          <w:szCs w:val="36"/>
        </w:rPr>
        <w:t>598</w:t>
      </w:r>
      <w:r w:rsidR="00D95E49">
        <w:rPr>
          <w:color w:val="FF0000"/>
          <w:sz w:val="36"/>
          <w:szCs w:val="36"/>
        </w:rPr>
        <w:t>/201</w:t>
      </w:r>
      <w:r w:rsidR="004668D7">
        <w:rPr>
          <w:color w:val="FF0000"/>
          <w:sz w:val="36"/>
          <w:szCs w:val="36"/>
        </w:rPr>
        <w:t>7</w:t>
      </w:r>
      <w:r w:rsidR="00D95E49">
        <w:rPr>
          <w:color w:val="FF0000"/>
          <w:sz w:val="36"/>
          <w:szCs w:val="36"/>
        </w:rPr>
        <w:t xml:space="preserve">/KAPPA/SUPEL/RO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E20CDB" w:rsidP="004F04DD">
            <w:pPr>
              <w:tabs>
                <w:tab w:val="left" w:pos="8789"/>
                <w:tab w:val="left" w:pos="8931"/>
                <w:tab w:val="left" w:pos="9496"/>
              </w:tabs>
              <w:jc w:val="both"/>
              <w:rPr>
                <w:bCs/>
                <w:sz w:val="22"/>
                <w:szCs w:val="22"/>
              </w:rPr>
            </w:pPr>
            <w:r>
              <w:rPr>
                <w:bCs/>
                <w:sz w:val="22"/>
                <w:szCs w:val="22"/>
              </w:rPr>
              <w:t>Dúvidas: (69) 3212</w:t>
            </w:r>
            <w:r w:rsidR="00AA32A9">
              <w:rPr>
                <w:bCs/>
                <w:sz w:val="22"/>
                <w:szCs w:val="22"/>
              </w:rPr>
              <w:t>-</w:t>
            </w:r>
            <w:r>
              <w:rPr>
                <w:bCs/>
                <w:sz w:val="22"/>
                <w:szCs w:val="22"/>
              </w:rPr>
              <w:t>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6D7BF1" w:rsidRDefault="006D7BF1" w:rsidP="004F04DD">
      <w:pPr>
        <w:tabs>
          <w:tab w:val="left" w:pos="8789"/>
          <w:tab w:val="left" w:pos="8931"/>
          <w:tab w:val="left" w:pos="9496"/>
        </w:tabs>
        <w:jc w:val="both"/>
        <w:rPr>
          <w:color w:val="000000"/>
          <w:sz w:val="22"/>
          <w:szCs w:val="22"/>
        </w:rPr>
      </w:pPr>
    </w:p>
    <w:p w:rsidR="006D7BF1" w:rsidRDefault="006D7BF1" w:rsidP="004F04DD">
      <w:pPr>
        <w:tabs>
          <w:tab w:val="left" w:pos="8789"/>
          <w:tab w:val="left" w:pos="8931"/>
          <w:tab w:val="left" w:pos="9496"/>
        </w:tabs>
        <w:jc w:val="both"/>
        <w:rPr>
          <w:color w:val="000000"/>
          <w:sz w:val="22"/>
          <w:szCs w:val="22"/>
        </w:rPr>
      </w:pPr>
    </w:p>
    <w:p w:rsidR="006D7BF1" w:rsidRDefault="006D7BF1" w:rsidP="004F04DD">
      <w:pPr>
        <w:tabs>
          <w:tab w:val="left" w:pos="8789"/>
          <w:tab w:val="left" w:pos="8931"/>
          <w:tab w:val="left" w:pos="9496"/>
        </w:tabs>
        <w:jc w:val="both"/>
        <w:rPr>
          <w:color w:val="000000"/>
          <w:sz w:val="22"/>
          <w:szCs w:val="22"/>
        </w:rPr>
      </w:pPr>
    </w:p>
    <w:p w:rsidR="004A3FDD" w:rsidRPr="00B96AB4" w:rsidRDefault="004A3FDD" w:rsidP="004A3FDD">
      <w:pPr>
        <w:pStyle w:val="Ttulo"/>
        <w:tabs>
          <w:tab w:val="left" w:pos="8789"/>
          <w:tab w:val="left" w:pos="9496"/>
        </w:tabs>
        <w:rPr>
          <w:rFonts w:ascii="Times New Roman" w:hAnsi="Times New Roman"/>
          <w:sz w:val="22"/>
          <w:szCs w:val="22"/>
        </w:rPr>
      </w:pPr>
      <w:r w:rsidRPr="00B96AB4">
        <w:rPr>
          <w:rFonts w:ascii="Times New Roman" w:hAnsi="Times New Roman"/>
          <w:sz w:val="22"/>
          <w:szCs w:val="22"/>
        </w:rPr>
        <w:lastRenderedPageBreak/>
        <w:t>AVISO DE LICITAÇÃO</w:t>
      </w:r>
    </w:p>
    <w:p w:rsidR="004A3FDD" w:rsidRPr="00B96AB4" w:rsidRDefault="004A3FDD" w:rsidP="004A3FDD">
      <w:pPr>
        <w:tabs>
          <w:tab w:val="left" w:pos="8789"/>
          <w:tab w:val="left" w:pos="9496"/>
        </w:tabs>
        <w:jc w:val="center"/>
        <w:rPr>
          <w:b/>
          <w:color w:val="FF0000"/>
          <w:sz w:val="22"/>
          <w:szCs w:val="22"/>
        </w:rPr>
      </w:pPr>
      <w:r w:rsidRPr="00B96AB4">
        <w:rPr>
          <w:b/>
          <w:sz w:val="22"/>
          <w:szCs w:val="22"/>
        </w:rPr>
        <w:t xml:space="preserve">PREGÃO ELETRÔNICO </w:t>
      </w:r>
      <w:r w:rsidRPr="00B96AB4">
        <w:rPr>
          <w:b/>
          <w:color w:val="FF0000"/>
          <w:sz w:val="22"/>
          <w:szCs w:val="22"/>
        </w:rPr>
        <w:t xml:space="preserve">Nº. </w:t>
      </w:r>
      <w:r w:rsidR="00D73B63" w:rsidRPr="00B96AB4">
        <w:rPr>
          <w:b/>
          <w:color w:val="FF0000"/>
          <w:sz w:val="22"/>
          <w:szCs w:val="22"/>
        </w:rPr>
        <w:t>598</w:t>
      </w:r>
      <w:r w:rsidR="00FC3F3D" w:rsidRPr="00B96AB4">
        <w:rPr>
          <w:b/>
          <w:color w:val="FF0000"/>
          <w:sz w:val="22"/>
          <w:szCs w:val="22"/>
        </w:rPr>
        <w:t>/201</w:t>
      </w:r>
      <w:r w:rsidR="00877C9D" w:rsidRPr="00B96AB4">
        <w:rPr>
          <w:b/>
          <w:color w:val="FF0000"/>
          <w:sz w:val="22"/>
          <w:szCs w:val="22"/>
        </w:rPr>
        <w:t>7</w:t>
      </w:r>
      <w:r w:rsidRPr="00B96AB4">
        <w:rPr>
          <w:b/>
          <w:color w:val="FF0000"/>
          <w:sz w:val="22"/>
          <w:szCs w:val="22"/>
        </w:rPr>
        <w:t xml:space="preserve">/KAPPA/SUPEL/RO </w:t>
      </w:r>
    </w:p>
    <w:p w:rsidR="004A3FDD" w:rsidRPr="00B96AB4" w:rsidRDefault="004A3FDD" w:rsidP="004A3FDD">
      <w:pPr>
        <w:jc w:val="center"/>
        <w:rPr>
          <w:color w:val="FF0000"/>
          <w:sz w:val="22"/>
          <w:szCs w:val="22"/>
        </w:rPr>
      </w:pPr>
      <w:r w:rsidRPr="00B96AB4">
        <w:rPr>
          <w:b/>
          <w:color w:val="FF0000"/>
          <w:sz w:val="22"/>
          <w:szCs w:val="22"/>
        </w:rPr>
        <w:t>EXCLUSIVO A MICROEMPRESAS – ME E EMPRESAS DE PEQUENO PORTE - EPP</w:t>
      </w:r>
    </w:p>
    <w:p w:rsidR="004A3FDD" w:rsidRPr="00B96AB4" w:rsidRDefault="004A3FDD" w:rsidP="004A3FDD">
      <w:pPr>
        <w:tabs>
          <w:tab w:val="left" w:pos="8789"/>
          <w:tab w:val="left" w:pos="9496"/>
        </w:tabs>
        <w:jc w:val="both"/>
        <w:rPr>
          <w:b/>
          <w:sz w:val="22"/>
          <w:szCs w:val="22"/>
        </w:rPr>
      </w:pPr>
    </w:p>
    <w:p w:rsidR="00D37F71" w:rsidRPr="00B96AB4" w:rsidRDefault="004A3FDD" w:rsidP="00D37F71">
      <w:pPr>
        <w:tabs>
          <w:tab w:val="left" w:pos="8789"/>
          <w:tab w:val="left" w:pos="8931"/>
          <w:tab w:val="left" w:pos="9496"/>
        </w:tabs>
        <w:jc w:val="both"/>
        <w:rPr>
          <w:b/>
          <w:color w:val="FF0000"/>
          <w:sz w:val="22"/>
          <w:szCs w:val="22"/>
        </w:rPr>
      </w:pPr>
      <w:r w:rsidRPr="00B96AB4">
        <w:rPr>
          <w:sz w:val="22"/>
          <w:szCs w:val="22"/>
        </w:rPr>
        <w:t xml:space="preserve">A </w:t>
      </w:r>
      <w:r w:rsidRPr="00B96AB4">
        <w:rPr>
          <w:b/>
          <w:color w:val="FF0000"/>
          <w:sz w:val="22"/>
          <w:szCs w:val="22"/>
        </w:rPr>
        <w:t>Superintendência Estadual de Licitações - SUPEL/RO</w:t>
      </w:r>
      <w:r w:rsidR="009E3641" w:rsidRPr="00B96AB4">
        <w:rPr>
          <w:sz w:val="22"/>
          <w:szCs w:val="22"/>
        </w:rPr>
        <w:t>, através de sua Pregoeira</w:t>
      </w:r>
      <w:r w:rsidRPr="00B96AB4">
        <w:rPr>
          <w:sz w:val="22"/>
          <w:szCs w:val="22"/>
        </w:rPr>
        <w:t xml:space="preserve"> e Equipe de Apoio, nomeados por força das disposições contidas na </w:t>
      </w:r>
      <w:r w:rsidR="0050509B" w:rsidRPr="00B96AB4">
        <w:rPr>
          <w:b/>
          <w:color w:val="000000"/>
          <w:sz w:val="22"/>
          <w:szCs w:val="22"/>
          <w:highlight w:val="yellow"/>
        </w:rPr>
        <w:t>Po</w:t>
      </w:r>
      <w:r w:rsidR="00655A9C" w:rsidRPr="00B96AB4">
        <w:rPr>
          <w:b/>
          <w:color w:val="000000"/>
          <w:sz w:val="22"/>
          <w:szCs w:val="22"/>
          <w:highlight w:val="yellow"/>
        </w:rPr>
        <w:t>rtaria Nº 056/GAB/SUPEL/RO de 15.05.2018</w:t>
      </w:r>
      <w:r w:rsidRPr="00B96AB4">
        <w:rPr>
          <w:b/>
          <w:sz w:val="22"/>
          <w:szCs w:val="22"/>
        </w:rPr>
        <w:t>,</w:t>
      </w:r>
      <w:r w:rsidR="00F502EF">
        <w:rPr>
          <w:b/>
          <w:sz w:val="22"/>
          <w:szCs w:val="22"/>
        </w:rPr>
        <w:t xml:space="preserve"> </w:t>
      </w:r>
      <w:r w:rsidR="00F502EF" w:rsidRPr="006D7BF1">
        <w:rPr>
          <w:color w:val="000000"/>
          <w:sz w:val="22"/>
          <w:szCs w:val="22"/>
        </w:rPr>
        <w:t xml:space="preserve">publicada no </w:t>
      </w:r>
      <w:r w:rsidR="00F502EF" w:rsidRPr="006D7BF1">
        <w:rPr>
          <w:b/>
          <w:color w:val="000000"/>
          <w:sz w:val="22"/>
          <w:szCs w:val="22"/>
        </w:rPr>
        <w:t>DOE/RO</w:t>
      </w:r>
      <w:r w:rsidR="00F502EF" w:rsidRPr="006D7BF1">
        <w:rPr>
          <w:color w:val="000000"/>
          <w:sz w:val="22"/>
          <w:szCs w:val="22"/>
        </w:rPr>
        <w:t xml:space="preserve"> do </w:t>
      </w:r>
      <w:r w:rsidR="00F502EF">
        <w:rPr>
          <w:b/>
          <w:color w:val="000000"/>
          <w:sz w:val="22"/>
          <w:szCs w:val="22"/>
        </w:rPr>
        <w:t>dia 17.05</w:t>
      </w:r>
      <w:r w:rsidR="00F502EF" w:rsidRPr="00794AE8">
        <w:rPr>
          <w:b/>
          <w:color w:val="000000"/>
          <w:sz w:val="22"/>
          <w:szCs w:val="22"/>
        </w:rPr>
        <w:t>.201</w:t>
      </w:r>
      <w:r w:rsidR="00F502EF">
        <w:rPr>
          <w:b/>
          <w:color w:val="000000"/>
          <w:sz w:val="22"/>
          <w:szCs w:val="22"/>
        </w:rPr>
        <w:t>8</w:t>
      </w:r>
      <w:r w:rsidR="00F502EF">
        <w:rPr>
          <w:b/>
          <w:color w:val="000000"/>
          <w:sz w:val="22"/>
          <w:szCs w:val="22"/>
        </w:rPr>
        <w:t>,</w:t>
      </w:r>
      <w:r w:rsidRPr="00B96AB4">
        <w:rPr>
          <w:b/>
          <w:sz w:val="22"/>
          <w:szCs w:val="22"/>
        </w:rPr>
        <w:t xml:space="preserve"> </w:t>
      </w:r>
      <w:r w:rsidRPr="00B96AB4">
        <w:rPr>
          <w:sz w:val="22"/>
          <w:szCs w:val="22"/>
        </w:rPr>
        <w:t xml:space="preserve">torna público que se encontra autorizada, a realização da licitação na modalidade </w:t>
      </w:r>
      <w:r w:rsidRPr="00B96AB4">
        <w:rPr>
          <w:b/>
          <w:sz w:val="22"/>
          <w:szCs w:val="22"/>
        </w:rPr>
        <w:t xml:space="preserve">PREGÃO, </w:t>
      </w:r>
      <w:r w:rsidRPr="00B96AB4">
        <w:rPr>
          <w:sz w:val="22"/>
          <w:szCs w:val="22"/>
        </w:rPr>
        <w:t xml:space="preserve">na forma </w:t>
      </w:r>
      <w:r w:rsidRPr="00B96AB4">
        <w:rPr>
          <w:b/>
          <w:sz w:val="22"/>
          <w:szCs w:val="22"/>
        </w:rPr>
        <w:t xml:space="preserve">ELETRÔNICA, </w:t>
      </w:r>
      <w:r w:rsidRPr="00B96AB4">
        <w:rPr>
          <w:b/>
          <w:color w:val="FF0000"/>
          <w:sz w:val="22"/>
          <w:szCs w:val="22"/>
        </w:rPr>
        <w:t>exclusiva para microempresas, empresas de pequeno porte e equiparados a ME/EPP</w:t>
      </w:r>
      <w:r w:rsidRPr="00B96AB4">
        <w:rPr>
          <w:b/>
          <w:sz w:val="22"/>
          <w:szCs w:val="22"/>
        </w:rPr>
        <w:t xml:space="preserve">, </w:t>
      </w:r>
      <w:r w:rsidRPr="00B96AB4">
        <w:rPr>
          <w:sz w:val="22"/>
          <w:szCs w:val="22"/>
        </w:rPr>
        <w:t xml:space="preserve">sob o </w:t>
      </w:r>
      <w:r w:rsidRPr="00B96AB4">
        <w:rPr>
          <w:b/>
          <w:color w:val="FF0000"/>
          <w:sz w:val="22"/>
          <w:szCs w:val="22"/>
        </w:rPr>
        <w:t xml:space="preserve">Nº. </w:t>
      </w:r>
      <w:r w:rsidR="00D73B63" w:rsidRPr="00B96AB4">
        <w:rPr>
          <w:b/>
          <w:color w:val="FF0000"/>
          <w:sz w:val="22"/>
          <w:szCs w:val="22"/>
        </w:rPr>
        <w:t>598</w:t>
      </w:r>
      <w:r w:rsidR="00FC3F3D" w:rsidRPr="00B96AB4">
        <w:rPr>
          <w:b/>
          <w:color w:val="FF0000"/>
          <w:sz w:val="22"/>
          <w:szCs w:val="22"/>
        </w:rPr>
        <w:t>/201</w:t>
      </w:r>
      <w:r w:rsidR="00877C9D" w:rsidRPr="00B96AB4">
        <w:rPr>
          <w:b/>
          <w:color w:val="FF0000"/>
          <w:sz w:val="22"/>
          <w:szCs w:val="22"/>
        </w:rPr>
        <w:t>7</w:t>
      </w:r>
      <w:r w:rsidRPr="00B96AB4">
        <w:rPr>
          <w:b/>
          <w:color w:val="FF0000"/>
          <w:sz w:val="22"/>
          <w:szCs w:val="22"/>
        </w:rPr>
        <w:t>/KAPPA/SUPEL/RO,</w:t>
      </w:r>
      <w:r w:rsidRPr="00B96AB4">
        <w:rPr>
          <w:sz w:val="22"/>
          <w:szCs w:val="22"/>
        </w:rPr>
        <w:t xml:space="preserve"> adotando como critério de julgamento o </w:t>
      </w:r>
      <w:r w:rsidRPr="00B96AB4">
        <w:rPr>
          <w:b/>
          <w:sz w:val="22"/>
          <w:szCs w:val="22"/>
        </w:rPr>
        <w:t>MENOR PREÇO</w:t>
      </w:r>
      <w:r w:rsidR="00BD0465" w:rsidRPr="00B96AB4">
        <w:rPr>
          <w:b/>
          <w:sz w:val="22"/>
          <w:szCs w:val="22"/>
        </w:rPr>
        <w:t xml:space="preserve"> </w:t>
      </w:r>
      <w:r w:rsidRPr="00B96AB4">
        <w:rPr>
          <w:sz w:val="22"/>
          <w:szCs w:val="22"/>
        </w:rPr>
        <w:t>com adjudicação</w:t>
      </w:r>
      <w:r w:rsidR="00BD0465" w:rsidRPr="00B96AB4">
        <w:rPr>
          <w:sz w:val="22"/>
          <w:szCs w:val="22"/>
        </w:rPr>
        <w:t xml:space="preserve"> </w:t>
      </w:r>
      <w:r w:rsidRPr="00B96AB4">
        <w:rPr>
          <w:b/>
          <w:sz w:val="22"/>
          <w:szCs w:val="22"/>
          <w:highlight w:val="yellow"/>
        </w:rPr>
        <w:t xml:space="preserve">POR </w:t>
      </w:r>
      <w:r w:rsidR="001C1552" w:rsidRPr="00B96AB4">
        <w:rPr>
          <w:b/>
          <w:sz w:val="22"/>
          <w:szCs w:val="22"/>
          <w:highlight w:val="yellow"/>
        </w:rPr>
        <w:t>LOTE</w:t>
      </w:r>
      <w:r w:rsidRPr="00B96AB4">
        <w:rPr>
          <w:sz w:val="22"/>
          <w:szCs w:val="22"/>
        </w:rPr>
        <w:t>, tendo por finalidade a qualificação de empresas e a seleção da proposta mais vantajosa, conforme disposições descritas no Edital e em seus anexos, em conformidade com a Lei Federal nº 10.520/2002, com os Decretos Estaduais</w:t>
      </w:r>
      <w:r w:rsidR="008C1AFB" w:rsidRPr="00B96AB4">
        <w:rPr>
          <w:sz w:val="22"/>
          <w:szCs w:val="22"/>
        </w:rPr>
        <w:t xml:space="preserve"> </w:t>
      </w:r>
      <w:proofErr w:type="spellStart"/>
      <w:r w:rsidR="008C1AFB" w:rsidRPr="00B96AB4">
        <w:rPr>
          <w:sz w:val="22"/>
          <w:szCs w:val="22"/>
        </w:rPr>
        <w:t>nºs</w:t>
      </w:r>
      <w:proofErr w:type="spellEnd"/>
      <w:r w:rsidR="008C1AFB" w:rsidRPr="00B96AB4">
        <w:rPr>
          <w:sz w:val="22"/>
          <w:szCs w:val="22"/>
        </w:rPr>
        <w:t xml:space="preserve">. 12.205/2006, 16.089/2011 e </w:t>
      </w:r>
      <w:r w:rsidR="00820028" w:rsidRPr="00B96AB4">
        <w:rPr>
          <w:sz w:val="22"/>
          <w:szCs w:val="22"/>
        </w:rPr>
        <w:t>21.675/2017</w:t>
      </w:r>
      <w:r w:rsidRPr="00B96AB4">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sidRPr="00B96AB4">
        <w:rPr>
          <w:sz w:val="22"/>
          <w:szCs w:val="22"/>
        </w:rPr>
        <w:t xml:space="preserve"> vigentes pertinentes ao objeto,</w:t>
      </w:r>
      <w:r w:rsidR="00BD0465" w:rsidRPr="00B96AB4">
        <w:rPr>
          <w:sz w:val="22"/>
          <w:szCs w:val="22"/>
        </w:rPr>
        <w:t xml:space="preserve"> </w:t>
      </w:r>
      <w:r w:rsidR="00D37F71" w:rsidRPr="00B96AB4">
        <w:rPr>
          <w:sz w:val="22"/>
          <w:szCs w:val="22"/>
        </w:rPr>
        <w:t xml:space="preserve">tendo como interessada </w:t>
      </w:r>
      <w:r w:rsidR="00D37F71" w:rsidRPr="00B96AB4">
        <w:rPr>
          <w:b/>
          <w:color w:val="FF0000"/>
          <w:sz w:val="22"/>
          <w:szCs w:val="22"/>
        </w:rPr>
        <w:t>SECRETARIA DE ESTADO DO DESENVOLVIMENTO AMBIENTAL-SEDAM/RO.</w:t>
      </w:r>
    </w:p>
    <w:p w:rsidR="004A3FDD" w:rsidRPr="00B96AB4" w:rsidRDefault="004A3FDD" w:rsidP="004A3FDD">
      <w:pPr>
        <w:pBdr>
          <w:bottom w:val="single" w:sz="6" w:space="1" w:color="auto"/>
        </w:pBdr>
        <w:tabs>
          <w:tab w:val="left" w:pos="8789"/>
          <w:tab w:val="left" w:pos="9496"/>
        </w:tabs>
        <w:jc w:val="both"/>
        <w:rPr>
          <w:sz w:val="22"/>
          <w:szCs w:val="22"/>
        </w:rPr>
      </w:pPr>
    </w:p>
    <w:p w:rsidR="004A3FDD" w:rsidRPr="00B96AB4" w:rsidRDefault="004A3FDD" w:rsidP="004A3FDD">
      <w:pPr>
        <w:tabs>
          <w:tab w:val="left" w:pos="8789"/>
          <w:tab w:val="left" w:pos="9496"/>
        </w:tabs>
        <w:jc w:val="both"/>
        <w:rPr>
          <w:b/>
          <w:noProof/>
          <w:color w:val="0070C0"/>
          <w:sz w:val="22"/>
          <w:szCs w:val="22"/>
        </w:rPr>
      </w:pPr>
      <w:r w:rsidRPr="00B96AB4">
        <w:rPr>
          <w:b/>
          <w:sz w:val="22"/>
          <w:szCs w:val="22"/>
        </w:rPr>
        <w:t xml:space="preserve">PROCESSO ADMINISTRATIVO </w:t>
      </w:r>
      <w:proofErr w:type="gramStart"/>
      <w:r w:rsidRPr="00B96AB4">
        <w:rPr>
          <w:b/>
          <w:sz w:val="22"/>
          <w:szCs w:val="22"/>
        </w:rPr>
        <w:t>Nº.:</w:t>
      </w:r>
      <w:proofErr w:type="gramEnd"/>
      <w:r w:rsidR="00BD0465" w:rsidRPr="00B96AB4">
        <w:rPr>
          <w:b/>
          <w:sz w:val="22"/>
          <w:szCs w:val="22"/>
        </w:rPr>
        <w:t xml:space="preserve"> </w:t>
      </w:r>
      <w:r w:rsidR="00D73B63" w:rsidRPr="00B96AB4">
        <w:rPr>
          <w:color w:val="FF0000"/>
          <w:sz w:val="22"/>
          <w:szCs w:val="22"/>
        </w:rPr>
        <w:t>0028.007214/2017-55</w:t>
      </w:r>
      <w:r w:rsidR="00D37F71" w:rsidRPr="00B96AB4">
        <w:rPr>
          <w:color w:val="FF0000"/>
          <w:sz w:val="22"/>
          <w:szCs w:val="22"/>
        </w:rPr>
        <w:t>/</w:t>
      </w:r>
      <w:r w:rsidR="00113124" w:rsidRPr="00B96AB4">
        <w:rPr>
          <w:color w:val="FF0000"/>
          <w:sz w:val="22"/>
          <w:szCs w:val="22"/>
        </w:rPr>
        <w:t>SEDAM/RO</w:t>
      </w:r>
    </w:p>
    <w:p w:rsidR="00680809" w:rsidRPr="00B96AB4" w:rsidRDefault="004A3FDD" w:rsidP="00096874">
      <w:pPr>
        <w:spacing w:before="100" w:beforeAutospacing="1" w:after="100" w:afterAutospacing="1"/>
        <w:jc w:val="both"/>
        <w:rPr>
          <w:color w:val="FF0000"/>
          <w:sz w:val="22"/>
          <w:szCs w:val="22"/>
        </w:rPr>
      </w:pPr>
      <w:r w:rsidRPr="00B96AB4">
        <w:rPr>
          <w:b/>
          <w:sz w:val="22"/>
          <w:szCs w:val="22"/>
        </w:rPr>
        <w:t>OBJETO:</w:t>
      </w:r>
      <w:r w:rsidR="00D73B63" w:rsidRPr="00B96AB4">
        <w:rPr>
          <w:b/>
          <w:sz w:val="22"/>
          <w:szCs w:val="22"/>
        </w:rPr>
        <w:t xml:space="preserve"> </w:t>
      </w:r>
      <w:r w:rsidR="00D73B63" w:rsidRPr="00B96AB4">
        <w:rPr>
          <w:color w:val="FF0000"/>
          <w:sz w:val="22"/>
          <w:szCs w:val="22"/>
        </w:rPr>
        <w:t>Aquisição de barco de alumínio, motor de popa, carreta rodoviária para barcos e coletes salva-vidas, para atender as necessidades da Secretaria de Estado do Desenvolvimento Ambiental – SEDAM.</w:t>
      </w:r>
    </w:p>
    <w:p w:rsidR="00D51E7B" w:rsidRPr="00B96AB4" w:rsidRDefault="004A3FDD" w:rsidP="00D51E7B">
      <w:pPr>
        <w:jc w:val="both"/>
        <w:rPr>
          <w:color w:val="FF0000"/>
          <w:sz w:val="22"/>
          <w:szCs w:val="22"/>
        </w:rPr>
      </w:pPr>
      <w:r w:rsidRPr="00B96AB4">
        <w:rPr>
          <w:b/>
          <w:sz w:val="22"/>
          <w:szCs w:val="22"/>
        </w:rPr>
        <w:t xml:space="preserve">FONTE DE RECURSO: </w:t>
      </w:r>
      <w:r w:rsidR="00EB4160" w:rsidRPr="00B96AB4">
        <w:rPr>
          <w:color w:val="FF0000"/>
          <w:sz w:val="22"/>
          <w:szCs w:val="22"/>
        </w:rPr>
        <w:t>3212</w:t>
      </w:r>
    </w:p>
    <w:p w:rsidR="004A3FDD" w:rsidRPr="00B96AB4" w:rsidRDefault="004A3FDD" w:rsidP="00D51E7B">
      <w:pPr>
        <w:jc w:val="both"/>
        <w:rPr>
          <w:b/>
          <w:color w:val="000000"/>
          <w:sz w:val="22"/>
          <w:szCs w:val="22"/>
        </w:rPr>
      </w:pPr>
      <w:r w:rsidRPr="00B96AB4">
        <w:rPr>
          <w:b/>
          <w:sz w:val="22"/>
          <w:szCs w:val="22"/>
        </w:rPr>
        <w:t>PROJETO ATIVIDADE:</w:t>
      </w:r>
      <w:r w:rsidR="00680809" w:rsidRPr="00B96AB4">
        <w:rPr>
          <w:b/>
          <w:sz w:val="22"/>
          <w:szCs w:val="22"/>
        </w:rPr>
        <w:t xml:space="preserve"> </w:t>
      </w:r>
      <w:r w:rsidR="00680809" w:rsidRPr="00B96AB4">
        <w:rPr>
          <w:color w:val="FF0000"/>
          <w:sz w:val="22"/>
          <w:szCs w:val="22"/>
        </w:rPr>
        <w:t>2706</w:t>
      </w:r>
    </w:p>
    <w:p w:rsidR="004A3FDD" w:rsidRPr="00B96AB4" w:rsidRDefault="004A3FDD" w:rsidP="004A3FDD">
      <w:pPr>
        <w:tabs>
          <w:tab w:val="left" w:pos="8789"/>
          <w:tab w:val="left" w:pos="9496"/>
        </w:tabs>
        <w:jc w:val="both"/>
        <w:rPr>
          <w:b/>
          <w:color w:val="FF0000"/>
          <w:sz w:val="22"/>
          <w:szCs w:val="22"/>
        </w:rPr>
      </w:pPr>
      <w:r w:rsidRPr="00B96AB4">
        <w:rPr>
          <w:b/>
          <w:sz w:val="22"/>
          <w:szCs w:val="22"/>
        </w:rPr>
        <w:t xml:space="preserve">ELEMENTO DE DESPESA: </w:t>
      </w:r>
      <w:r w:rsidR="00680809" w:rsidRPr="00B96AB4">
        <w:rPr>
          <w:color w:val="FF0000"/>
          <w:sz w:val="22"/>
          <w:szCs w:val="22"/>
        </w:rPr>
        <w:t>44.90.52 e 33.90.30</w:t>
      </w:r>
    </w:p>
    <w:p w:rsidR="00113124" w:rsidRPr="00B96AB4" w:rsidRDefault="004A3FDD" w:rsidP="00113124">
      <w:pPr>
        <w:tabs>
          <w:tab w:val="left" w:pos="8789"/>
          <w:tab w:val="left" w:pos="9496"/>
        </w:tabs>
        <w:jc w:val="both"/>
        <w:rPr>
          <w:bCs/>
          <w:color w:val="FF0000"/>
          <w:sz w:val="22"/>
          <w:szCs w:val="22"/>
        </w:rPr>
      </w:pPr>
      <w:r w:rsidRPr="00B96AB4">
        <w:rPr>
          <w:b/>
          <w:sz w:val="22"/>
          <w:szCs w:val="22"/>
        </w:rPr>
        <w:t>VALOR ESTIMADO DA LICITAÇÃO</w:t>
      </w:r>
      <w:r w:rsidRPr="00B96AB4">
        <w:rPr>
          <w:sz w:val="22"/>
          <w:szCs w:val="22"/>
        </w:rPr>
        <w:t xml:space="preserve">: </w:t>
      </w:r>
      <w:r w:rsidR="001C1552" w:rsidRPr="00B96AB4">
        <w:rPr>
          <w:color w:val="FF0000"/>
          <w:sz w:val="22"/>
          <w:szCs w:val="22"/>
        </w:rPr>
        <w:t xml:space="preserve">R$ </w:t>
      </w:r>
      <w:r w:rsidR="001C1552" w:rsidRPr="00B96AB4">
        <w:rPr>
          <w:bCs/>
          <w:color w:val="FF0000"/>
          <w:sz w:val="22"/>
          <w:szCs w:val="22"/>
        </w:rPr>
        <w:t xml:space="preserve">40.450,42 </w:t>
      </w:r>
      <w:r w:rsidR="00113124" w:rsidRPr="00B96AB4">
        <w:rPr>
          <w:color w:val="FF0000"/>
          <w:sz w:val="22"/>
          <w:szCs w:val="22"/>
        </w:rPr>
        <w:t>(Quarenta mi</w:t>
      </w:r>
      <w:r w:rsidR="001C1552" w:rsidRPr="00B96AB4">
        <w:rPr>
          <w:color w:val="FF0000"/>
          <w:sz w:val="22"/>
          <w:szCs w:val="22"/>
        </w:rPr>
        <w:t>l, quatrocentos e cinquenta reais e quarenta e dois centavos</w:t>
      </w:r>
      <w:r w:rsidR="00113124" w:rsidRPr="00B96AB4">
        <w:rPr>
          <w:color w:val="FF0000"/>
          <w:sz w:val="22"/>
          <w:szCs w:val="22"/>
        </w:rPr>
        <w:t>).</w:t>
      </w:r>
    </w:p>
    <w:p w:rsidR="004A3FDD" w:rsidRPr="00B96AB4" w:rsidRDefault="004A3FDD" w:rsidP="00113124">
      <w:pPr>
        <w:tabs>
          <w:tab w:val="left" w:pos="8789"/>
          <w:tab w:val="left" w:pos="9496"/>
        </w:tabs>
        <w:jc w:val="both"/>
        <w:rPr>
          <w:b/>
          <w:color w:val="FF0000"/>
          <w:sz w:val="22"/>
          <w:szCs w:val="22"/>
        </w:rPr>
      </w:pPr>
      <w:r w:rsidRPr="00B96AB4">
        <w:rPr>
          <w:b/>
          <w:sz w:val="22"/>
          <w:szCs w:val="22"/>
        </w:rPr>
        <w:t>DATA DE ABERTURA</w:t>
      </w:r>
      <w:r w:rsidRPr="00B96AB4">
        <w:rPr>
          <w:sz w:val="22"/>
          <w:szCs w:val="22"/>
        </w:rPr>
        <w:t>:</w:t>
      </w:r>
      <w:r w:rsidR="001A564A">
        <w:rPr>
          <w:b/>
          <w:bCs/>
          <w:color w:val="FF0000"/>
          <w:sz w:val="22"/>
          <w:szCs w:val="22"/>
          <w:highlight w:val="yellow"/>
        </w:rPr>
        <w:t>13/06</w:t>
      </w:r>
      <w:r w:rsidR="008C3F07" w:rsidRPr="00B96AB4">
        <w:rPr>
          <w:b/>
          <w:bCs/>
          <w:color w:val="FF0000"/>
          <w:sz w:val="22"/>
          <w:szCs w:val="22"/>
          <w:highlight w:val="yellow"/>
        </w:rPr>
        <w:t>/2018</w:t>
      </w:r>
      <w:r w:rsidR="008C3F07" w:rsidRPr="00B96AB4">
        <w:rPr>
          <w:b/>
          <w:bCs/>
          <w:color w:val="FF0000"/>
          <w:sz w:val="22"/>
          <w:szCs w:val="22"/>
        </w:rPr>
        <w:t xml:space="preserve"> </w:t>
      </w:r>
      <w:r w:rsidRPr="00B96AB4">
        <w:rPr>
          <w:b/>
          <w:bCs/>
          <w:color w:val="FF0000"/>
          <w:sz w:val="22"/>
          <w:szCs w:val="22"/>
        </w:rPr>
        <w:t xml:space="preserve">às </w:t>
      </w:r>
      <w:r w:rsidR="001A564A">
        <w:rPr>
          <w:b/>
          <w:bCs/>
          <w:color w:val="FF0000"/>
          <w:sz w:val="22"/>
          <w:szCs w:val="22"/>
        </w:rPr>
        <w:t>10</w:t>
      </w:r>
      <w:r w:rsidR="00282646" w:rsidRPr="00B96AB4">
        <w:rPr>
          <w:b/>
          <w:bCs/>
          <w:color w:val="FF0000"/>
          <w:sz w:val="22"/>
          <w:szCs w:val="22"/>
        </w:rPr>
        <w:t>h00min</w:t>
      </w:r>
      <w:r w:rsidRPr="00B96AB4">
        <w:rPr>
          <w:b/>
          <w:color w:val="FF0000"/>
          <w:sz w:val="22"/>
          <w:szCs w:val="22"/>
        </w:rPr>
        <w:t xml:space="preserve"> (HORÁRIO DE BRASÍLIA - DF)</w:t>
      </w:r>
    </w:p>
    <w:p w:rsidR="004A3FDD" w:rsidRPr="00B96AB4" w:rsidRDefault="004A3FDD" w:rsidP="004A3FDD">
      <w:pPr>
        <w:pBdr>
          <w:bottom w:val="single" w:sz="6" w:space="2" w:color="auto"/>
        </w:pBdr>
        <w:tabs>
          <w:tab w:val="left" w:pos="8789"/>
          <w:tab w:val="left" w:pos="9496"/>
        </w:tabs>
        <w:jc w:val="both"/>
        <w:rPr>
          <w:b/>
          <w:bCs/>
          <w:color w:val="0000FF"/>
          <w:sz w:val="22"/>
          <w:szCs w:val="22"/>
          <w:u w:val="single"/>
        </w:rPr>
      </w:pPr>
      <w:r w:rsidRPr="00B96AB4">
        <w:rPr>
          <w:b/>
          <w:sz w:val="22"/>
          <w:szCs w:val="22"/>
        </w:rPr>
        <w:t>ENDEREÇO ELETRÔNICO</w:t>
      </w:r>
      <w:r w:rsidRPr="00B96AB4">
        <w:rPr>
          <w:sz w:val="22"/>
          <w:szCs w:val="22"/>
        </w:rPr>
        <w:t xml:space="preserve">: </w:t>
      </w:r>
      <w:hyperlink r:id="rId9" w:history="1">
        <w:r w:rsidRPr="00B96AB4">
          <w:rPr>
            <w:b/>
            <w:bCs/>
            <w:color w:val="0000FF"/>
            <w:sz w:val="22"/>
            <w:szCs w:val="22"/>
          </w:rPr>
          <w:t>www.comprasnet.gov.br</w:t>
        </w:r>
      </w:hyperlink>
    </w:p>
    <w:p w:rsidR="004A3FDD" w:rsidRPr="00B96AB4" w:rsidRDefault="004A3FDD" w:rsidP="004A3FDD">
      <w:pPr>
        <w:pBdr>
          <w:bottom w:val="single" w:sz="6" w:space="2" w:color="auto"/>
        </w:pBdr>
        <w:tabs>
          <w:tab w:val="left" w:pos="8789"/>
          <w:tab w:val="left" w:pos="9496"/>
        </w:tabs>
        <w:jc w:val="both"/>
        <w:rPr>
          <w:b/>
          <w:sz w:val="22"/>
          <w:szCs w:val="22"/>
        </w:rPr>
      </w:pPr>
      <w:r w:rsidRPr="00B96AB4">
        <w:rPr>
          <w:b/>
          <w:sz w:val="22"/>
          <w:szCs w:val="22"/>
        </w:rPr>
        <w:t xml:space="preserve">UASG: </w:t>
      </w:r>
      <w:r w:rsidRPr="00B96AB4">
        <w:rPr>
          <w:b/>
          <w:color w:val="FF0000"/>
          <w:sz w:val="22"/>
          <w:szCs w:val="22"/>
        </w:rPr>
        <w:t>925373</w:t>
      </w:r>
    </w:p>
    <w:p w:rsidR="004A3FDD" w:rsidRPr="00B96AB4" w:rsidRDefault="004A3FDD" w:rsidP="004A3FDD">
      <w:pPr>
        <w:tabs>
          <w:tab w:val="left" w:pos="8789"/>
          <w:tab w:val="left" w:pos="9496"/>
        </w:tabs>
        <w:jc w:val="both"/>
        <w:rPr>
          <w:b/>
          <w:sz w:val="22"/>
          <w:szCs w:val="22"/>
        </w:rPr>
      </w:pPr>
    </w:p>
    <w:p w:rsidR="004A3FDD" w:rsidRPr="00B96AB4" w:rsidRDefault="004A3FDD" w:rsidP="00DD3523">
      <w:pPr>
        <w:tabs>
          <w:tab w:val="left" w:pos="8789"/>
          <w:tab w:val="left" w:pos="9496"/>
        </w:tabs>
        <w:jc w:val="both"/>
        <w:rPr>
          <w:sz w:val="22"/>
          <w:szCs w:val="22"/>
        </w:rPr>
      </w:pPr>
      <w:r w:rsidRPr="00B96AB4">
        <w:rPr>
          <w:sz w:val="22"/>
          <w:szCs w:val="22"/>
        </w:rPr>
        <w:t xml:space="preserve">O Instrumento Convocatório e todos os elementos integrantes encontram-se disponíveis para consulta e retirada no endereço eletrônico acima mencionado, e ainda no site </w:t>
      </w:r>
      <w:hyperlink r:id="rId10" w:history="1">
        <w:r w:rsidRPr="00B96AB4">
          <w:rPr>
            <w:b/>
            <w:bCs/>
            <w:color w:val="0000FF"/>
            <w:sz w:val="22"/>
            <w:szCs w:val="22"/>
          </w:rPr>
          <w:t>www.supel.ro.gov.br</w:t>
        </w:r>
      </w:hyperlink>
      <w:r w:rsidRPr="00B96AB4">
        <w:rPr>
          <w:sz w:val="22"/>
          <w:szCs w:val="22"/>
        </w:rPr>
        <w:t xml:space="preserve">. Maiores informações e esclarecimentos sobre </w:t>
      </w:r>
      <w:r w:rsidR="009E3641" w:rsidRPr="00B96AB4">
        <w:rPr>
          <w:sz w:val="22"/>
          <w:szCs w:val="22"/>
        </w:rPr>
        <w:t>o certame serão prestados pela Pregoeira</w:t>
      </w:r>
      <w:r w:rsidRPr="00B96AB4">
        <w:rPr>
          <w:sz w:val="22"/>
          <w:szCs w:val="22"/>
        </w:rPr>
        <w:t xml:space="preserve"> e Equipe de Apoio designados, na </w:t>
      </w:r>
      <w:r w:rsidRPr="00B96AB4">
        <w:rPr>
          <w:b/>
          <w:color w:val="FF0000"/>
          <w:sz w:val="22"/>
          <w:szCs w:val="22"/>
        </w:rPr>
        <w:t>Superintendência Estadual de Licitações - SUPEL</w:t>
      </w:r>
      <w:r w:rsidRPr="00B96AB4">
        <w:rPr>
          <w:sz w:val="22"/>
          <w:szCs w:val="22"/>
        </w:rPr>
        <w:t xml:space="preserve">, sito a Av. </w:t>
      </w:r>
      <w:proofErr w:type="spellStart"/>
      <w:r w:rsidRPr="00B96AB4">
        <w:rPr>
          <w:sz w:val="22"/>
          <w:szCs w:val="22"/>
        </w:rPr>
        <w:t>Farquar</w:t>
      </w:r>
      <w:proofErr w:type="spellEnd"/>
      <w:r w:rsidRPr="00B96AB4">
        <w:rPr>
          <w:sz w:val="22"/>
          <w:szCs w:val="22"/>
        </w:rPr>
        <w:t>, nº 2.986 - Bairro Pedrinhas (Palácio Rio Madeira - Ed. Pacaás Novos - 2º Andar) CEP: 76.801-470 - Porto Velho/RO</w:t>
      </w:r>
      <w:r w:rsidR="00E20CDB" w:rsidRPr="00B96AB4">
        <w:rPr>
          <w:sz w:val="22"/>
          <w:szCs w:val="22"/>
        </w:rPr>
        <w:t>, telefone: (69) 3212-9272</w:t>
      </w:r>
      <w:r w:rsidRPr="00B96AB4">
        <w:rPr>
          <w:sz w:val="22"/>
          <w:szCs w:val="22"/>
        </w:rPr>
        <w:t>.</w:t>
      </w:r>
      <w:r w:rsidR="00E20CDB" w:rsidRPr="00B96AB4">
        <w:rPr>
          <w:sz w:val="22"/>
          <w:szCs w:val="22"/>
        </w:rPr>
        <w:t xml:space="preserve"> </w:t>
      </w:r>
      <w:r w:rsidRPr="00B96AB4">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9E3641" w:rsidRPr="00B96AB4">
        <w:rPr>
          <w:sz w:val="22"/>
          <w:szCs w:val="22"/>
        </w:rPr>
        <w:t>esde que não haja comunicação da Pregoeira</w:t>
      </w:r>
      <w:r w:rsidRPr="00B96AB4">
        <w:rPr>
          <w:sz w:val="22"/>
          <w:szCs w:val="22"/>
        </w:rPr>
        <w:t xml:space="preserve"> em contrário.</w:t>
      </w:r>
    </w:p>
    <w:p w:rsidR="00DD3523" w:rsidRPr="00B96AB4" w:rsidRDefault="00DD3523" w:rsidP="004A3FDD">
      <w:pPr>
        <w:tabs>
          <w:tab w:val="left" w:pos="8789"/>
          <w:tab w:val="left" w:pos="9496"/>
        </w:tabs>
        <w:jc w:val="right"/>
        <w:rPr>
          <w:b/>
          <w:sz w:val="22"/>
          <w:szCs w:val="22"/>
        </w:rPr>
      </w:pPr>
    </w:p>
    <w:p w:rsidR="004A3FDD" w:rsidRPr="00B96AB4" w:rsidRDefault="004A3FDD" w:rsidP="004A3FDD">
      <w:pPr>
        <w:tabs>
          <w:tab w:val="left" w:pos="8789"/>
          <w:tab w:val="left" w:pos="9496"/>
        </w:tabs>
        <w:jc w:val="right"/>
        <w:rPr>
          <w:b/>
          <w:sz w:val="22"/>
          <w:szCs w:val="22"/>
        </w:rPr>
      </w:pPr>
      <w:r w:rsidRPr="00B96AB4">
        <w:rPr>
          <w:b/>
          <w:sz w:val="22"/>
          <w:szCs w:val="22"/>
        </w:rPr>
        <w:t>Porto Velho/RO,</w:t>
      </w:r>
      <w:r w:rsidR="00E13CEF" w:rsidRPr="00B96AB4">
        <w:rPr>
          <w:b/>
          <w:sz w:val="22"/>
          <w:szCs w:val="22"/>
        </w:rPr>
        <w:t xml:space="preserve"> </w:t>
      </w:r>
      <w:r w:rsidR="009D300A">
        <w:rPr>
          <w:b/>
          <w:sz w:val="22"/>
          <w:szCs w:val="22"/>
        </w:rPr>
        <w:t>21</w:t>
      </w:r>
      <w:r w:rsidR="001C1552" w:rsidRPr="00B96AB4">
        <w:rPr>
          <w:b/>
          <w:sz w:val="22"/>
          <w:szCs w:val="22"/>
        </w:rPr>
        <w:t xml:space="preserve"> de maio</w:t>
      </w:r>
      <w:r w:rsidR="000431B0" w:rsidRPr="00B96AB4">
        <w:rPr>
          <w:b/>
          <w:sz w:val="22"/>
          <w:szCs w:val="22"/>
        </w:rPr>
        <w:t xml:space="preserve"> de 2018</w:t>
      </w:r>
      <w:r w:rsidRPr="00B96AB4">
        <w:rPr>
          <w:b/>
          <w:sz w:val="22"/>
          <w:szCs w:val="22"/>
        </w:rPr>
        <w:t>.</w:t>
      </w:r>
    </w:p>
    <w:p w:rsidR="004A3FDD" w:rsidRPr="00B96AB4" w:rsidRDefault="004A3FDD" w:rsidP="004A3FDD">
      <w:pPr>
        <w:tabs>
          <w:tab w:val="left" w:pos="8789"/>
          <w:tab w:val="left" w:pos="9496"/>
        </w:tabs>
        <w:jc w:val="right"/>
        <w:rPr>
          <w:sz w:val="22"/>
          <w:szCs w:val="22"/>
        </w:rPr>
      </w:pPr>
    </w:p>
    <w:p w:rsidR="004A3FDD" w:rsidRPr="00B96AB4" w:rsidRDefault="004A3FDD" w:rsidP="004A3FDD">
      <w:pPr>
        <w:tabs>
          <w:tab w:val="left" w:pos="8789"/>
          <w:tab w:val="left" w:pos="9496"/>
        </w:tabs>
        <w:jc w:val="right"/>
        <w:rPr>
          <w:sz w:val="22"/>
          <w:szCs w:val="22"/>
        </w:rPr>
      </w:pPr>
    </w:p>
    <w:p w:rsidR="006363BD" w:rsidRPr="00B96AB4" w:rsidRDefault="00994C7F" w:rsidP="006363BD">
      <w:pPr>
        <w:tabs>
          <w:tab w:val="left" w:pos="8789"/>
          <w:tab w:val="left" w:pos="9496"/>
        </w:tabs>
        <w:jc w:val="center"/>
        <w:rPr>
          <w:b/>
          <w:sz w:val="22"/>
          <w:szCs w:val="22"/>
        </w:rPr>
      </w:pPr>
      <w:r w:rsidRPr="00B96AB4">
        <w:rPr>
          <w:b/>
          <w:sz w:val="22"/>
          <w:szCs w:val="22"/>
        </w:rPr>
        <w:t>IZAURA TAUFMANN FERREIRA</w:t>
      </w:r>
    </w:p>
    <w:p w:rsidR="006363BD" w:rsidRPr="00B96AB4" w:rsidRDefault="00994C7F" w:rsidP="006363BD">
      <w:pPr>
        <w:tabs>
          <w:tab w:val="left" w:pos="8789"/>
          <w:tab w:val="left" w:pos="9496"/>
        </w:tabs>
        <w:jc w:val="center"/>
        <w:rPr>
          <w:b/>
          <w:sz w:val="22"/>
          <w:szCs w:val="22"/>
        </w:rPr>
      </w:pPr>
      <w:r w:rsidRPr="00B96AB4">
        <w:rPr>
          <w:b/>
          <w:sz w:val="22"/>
          <w:szCs w:val="22"/>
        </w:rPr>
        <w:t>Pregoeira</w:t>
      </w:r>
      <w:r w:rsidR="006363BD" w:rsidRPr="00B96AB4">
        <w:rPr>
          <w:b/>
          <w:sz w:val="22"/>
          <w:szCs w:val="22"/>
        </w:rPr>
        <w:t xml:space="preserve"> da Equipe </w:t>
      </w:r>
      <w:proofErr w:type="spellStart"/>
      <w:r w:rsidR="006363BD" w:rsidRPr="00B96AB4">
        <w:rPr>
          <w:b/>
          <w:sz w:val="22"/>
          <w:szCs w:val="22"/>
        </w:rPr>
        <w:t>Kappa</w:t>
      </w:r>
      <w:proofErr w:type="spellEnd"/>
      <w:r w:rsidR="006363BD" w:rsidRPr="00B96AB4">
        <w:rPr>
          <w:b/>
          <w:sz w:val="22"/>
          <w:szCs w:val="22"/>
        </w:rPr>
        <w:t>/SUPEL</w:t>
      </w:r>
    </w:p>
    <w:p w:rsidR="005C0A37" w:rsidRPr="00B96AB4" w:rsidRDefault="00994C7F" w:rsidP="006363BD">
      <w:pPr>
        <w:tabs>
          <w:tab w:val="left" w:pos="8789"/>
          <w:tab w:val="left" w:pos="9496"/>
        </w:tabs>
        <w:jc w:val="center"/>
        <w:rPr>
          <w:b/>
          <w:sz w:val="22"/>
          <w:szCs w:val="22"/>
        </w:rPr>
      </w:pPr>
      <w:r w:rsidRPr="00B96AB4">
        <w:rPr>
          <w:b/>
          <w:sz w:val="22"/>
          <w:szCs w:val="22"/>
        </w:rPr>
        <w:t>Mat. 300094012</w:t>
      </w:r>
    </w:p>
    <w:p w:rsidR="005C0A37" w:rsidRDefault="005C0A37" w:rsidP="004A3FDD">
      <w:pPr>
        <w:tabs>
          <w:tab w:val="left" w:pos="8789"/>
          <w:tab w:val="left" w:pos="9496"/>
        </w:tabs>
        <w:jc w:val="center"/>
        <w:rPr>
          <w:b/>
        </w:rPr>
      </w:pPr>
    </w:p>
    <w:p w:rsidR="00DD3523" w:rsidRDefault="00DD3523" w:rsidP="004A3FDD">
      <w:pPr>
        <w:tabs>
          <w:tab w:val="left" w:pos="8789"/>
          <w:tab w:val="left" w:pos="9496"/>
        </w:tabs>
        <w:jc w:val="center"/>
        <w:rPr>
          <w:b/>
        </w:rPr>
      </w:pPr>
    </w:p>
    <w:p w:rsidR="00DD3523" w:rsidRDefault="00DD3523" w:rsidP="004A3FDD">
      <w:pPr>
        <w:tabs>
          <w:tab w:val="left" w:pos="8789"/>
          <w:tab w:val="left" w:pos="9496"/>
        </w:tabs>
        <w:jc w:val="center"/>
        <w:rPr>
          <w:b/>
        </w:rPr>
      </w:pPr>
    </w:p>
    <w:p w:rsidR="004A3FDD" w:rsidRDefault="00BD0465" w:rsidP="007A28F0">
      <w:pPr>
        <w:jc w:val="center"/>
        <w:rPr>
          <w:b/>
          <w:color w:val="FF0000"/>
          <w:sz w:val="22"/>
          <w:szCs w:val="22"/>
        </w:rPr>
      </w:pPr>
      <w:r>
        <w:rPr>
          <w:b/>
          <w:sz w:val="22"/>
          <w:szCs w:val="22"/>
        </w:rPr>
        <w:br w:type="page"/>
      </w:r>
      <w:r w:rsidR="004A3FDD" w:rsidRPr="00623CF2">
        <w:rPr>
          <w:b/>
          <w:sz w:val="22"/>
          <w:szCs w:val="22"/>
        </w:rPr>
        <w:lastRenderedPageBreak/>
        <w:t>EDITAL DE PREGÃO ELETRÔNICO</w:t>
      </w:r>
      <w:r>
        <w:rPr>
          <w:b/>
          <w:sz w:val="22"/>
          <w:szCs w:val="22"/>
        </w:rPr>
        <w:t xml:space="preserve"> </w:t>
      </w:r>
      <w:r w:rsidR="004A3FDD" w:rsidRPr="00623CF2">
        <w:rPr>
          <w:b/>
          <w:color w:val="FF0000"/>
          <w:sz w:val="22"/>
          <w:szCs w:val="22"/>
        </w:rPr>
        <w:t xml:space="preserve">Nº. </w:t>
      </w:r>
      <w:r w:rsidR="00E13CEF">
        <w:rPr>
          <w:b/>
          <w:color w:val="FF0000"/>
          <w:sz w:val="22"/>
          <w:szCs w:val="22"/>
        </w:rPr>
        <w:t>598</w:t>
      </w:r>
      <w:r w:rsidR="00FC3F3D">
        <w:rPr>
          <w:b/>
          <w:color w:val="FF0000"/>
          <w:sz w:val="22"/>
          <w:szCs w:val="22"/>
        </w:rPr>
        <w:t>/201</w:t>
      </w:r>
      <w:r w:rsidR="00877C9D">
        <w:rPr>
          <w:b/>
          <w:color w:val="FF0000"/>
          <w:sz w:val="22"/>
          <w:szCs w:val="22"/>
        </w:rPr>
        <w:t>7</w:t>
      </w:r>
      <w:r w:rsidR="004A3FDD">
        <w:rPr>
          <w:b/>
          <w:color w:val="FF0000"/>
          <w:sz w:val="22"/>
          <w:szCs w:val="22"/>
        </w:rPr>
        <w:t>/KAPPA/SUPEL/RO</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009E3641">
        <w:rPr>
          <w:sz w:val="22"/>
          <w:szCs w:val="22"/>
        </w:rPr>
        <w:t>, através de sua Pregoeira</w:t>
      </w:r>
      <w:r w:rsidRPr="00623CF2">
        <w:rPr>
          <w:sz w:val="22"/>
          <w:szCs w:val="22"/>
        </w:rPr>
        <w:t xml:space="preserve"> e Equipe de Apoio, nomeados por força das disposições contidas na </w:t>
      </w:r>
      <w:r w:rsidR="00496AE5" w:rsidRPr="00655A9C">
        <w:rPr>
          <w:b/>
          <w:sz w:val="22"/>
          <w:szCs w:val="22"/>
          <w:highlight w:val="yellow"/>
        </w:rPr>
        <w:t>Portaria Nº 056/GAB/SUPEL/RO de 15.05.2018</w:t>
      </w:r>
      <w:r w:rsidRPr="00623CF2">
        <w:rPr>
          <w:b/>
          <w:sz w:val="22"/>
          <w:szCs w:val="22"/>
        </w:rPr>
        <w:t>,</w:t>
      </w:r>
      <w:r w:rsidR="00BF5626" w:rsidRPr="00BF5626">
        <w:rPr>
          <w:color w:val="000000"/>
          <w:sz w:val="22"/>
          <w:szCs w:val="22"/>
        </w:rPr>
        <w:t xml:space="preserve"> </w:t>
      </w:r>
      <w:r w:rsidR="00BF5626" w:rsidRPr="006D7BF1">
        <w:rPr>
          <w:color w:val="000000"/>
          <w:sz w:val="22"/>
          <w:szCs w:val="22"/>
        </w:rPr>
        <w:t xml:space="preserve">publicada no </w:t>
      </w:r>
      <w:r w:rsidR="00BF5626" w:rsidRPr="006D7BF1">
        <w:rPr>
          <w:b/>
          <w:color w:val="000000"/>
          <w:sz w:val="22"/>
          <w:szCs w:val="22"/>
        </w:rPr>
        <w:t>DOE/RO</w:t>
      </w:r>
      <w:r w:rsidR="00BF5626" w:rsidRPr="006D7BF1">
        <w:rPr>
          <w:color w:val="000000"/>
          <w:sz w:val="22"/>
          <w:szCs w:val="22"/>
        </w:rPr>
        <w:t xml:space="preserve"> do </w:t>
      </w:r>
      <w:r w:rsidR="00BF5626">
        <w:rPr>
          <w:b/>
          <w:color w:val="000000"/>
          <w:sz w:val="22"/>
          <w:szCs w:val="22"/>
        </w:rPr>
        <w:t>dia 17.05</w:t>
      </w:r>
      <w:r w:rsidR="00BF5626" w:rsidRPr="00794AE8">
        <w:rPr>
          <w:b/>
          <w:color w:val="000000"/>
          <w:sz w:val="22"/>
          <w:szCs w:val="22"/>
        </w:rPr>
        <w:t>.201</w:t>
      </w:r>
      <w:r w:rsidR="00BF5626">
        <w:rPr>
          <w:b/>
          <w:color w:val="000000"/>
          <w:sz w:val="22"/>
          <w:szCs w:val="22"/>
        </w:rPr>
        <w:t>8</w:t>
      </w:r>
      <w:r w:rsidR="00BF5626">
        <w:rPr>
          <w:b/>
          <w:color w:val="000000"/>
          <w:sz w:val="22"/>
          <w:szCs w:val="22"/>
        </w:rPr>
        <w:t>,</w:t>
      </w:r>
      <w:r w:rsidR="00BE6A99">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46477B">
        <w:rPr>
          <w:b/>
          <w:color w:val="FF0000"/>
          <w:sz w:val="22"/>
          <w:szCs w:val="22"/>
        </w:rPr>
        <w:t>exclusiva para microempresas, empresas de pequeno porte e equiparados a ME/EPP</w:t>
      </w:r>
      <w:r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E13CEF">
        <w:rPr>
          <w:b/>
          <w:color w:val="FF0000"/>
          <w:sz w:val="22"/>
          <w:szCs w:val="22"/>
        </w:rPr>
        <w:t>598</w:t>
      </w:r>
      <w:r w:rsidR="00FC3F3D">
        <w:rPr>
          <w:b/>
          <w:color w:val="FF0000"/>
          <w:sz w:val="22"/>
          <w:szCs w:val="22"/>
        </w:rPr>
        <w:t>/201</w:t>
      </w:r>
      <w:r w:rsidR="00301CC9">
        <w:rPr>
          <w:b/>
          <w:color w:val="FF0000"/>
          <w:sz w:val="22"/>
          <w:szCs w:val="22"/>
        </w:rPr>
        <w:t>7</w:t>
      </w:r>
      <w:r>
        <w:rPr>
          <w:b/>
          <w:color w:val="FF0000"/>
          <w:sz w:val="22"/>
          <w:szCs w:val="22"/>
        </w:rPr>
        <w:t>/KAPPA/SUPEL/RO,</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E81C11">
        <w:rPr>
          <w:b/>
          <w:sz w:val="22"/>
          <w:szCs w:val="22"/>
        </w:rPr>
        <w:t xml:space="preserve"> </w:t>
      </w:r>
      <w:r w:rsidRPr="00623CF2">
        <w:rPr>
          <w:sz w:val="22"/>
          <w:szCs w:val="22"/>
        </w:rPr>
        <w:t>com adjudicação</w:t>
      </w:r>
      <w:r w:rsidR="00BD0465">
        <w:rPr>
          <w:sz w:val="22"/>
          <w:szCs w:val="22"/>
        </w:rPr>
        <w:t xml:space="preserve"> </w:t>
      </w:r>
      <w:r w:rsidRPr="00623CF2">
        <w:rPr>
          <w:b/>
          <w:sz w:val="22"/>
          <w:szCs w:val="22"/>
          <w:highlight w:val="yellow"/>
        </w:rPr>
        <w:t>POR</w:t>
      </w:r>
      <w:r w:rsidR="00E81C11">
        <w:rPr>
          <w:b/>
          <w:sz w:val="22"/>
          <w:szCs w:val="22"/>
          <w:highlight w:val="yellow"/>
        </w:rPr>
        <w:t xml:space="preserve"> LOTE</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 xml:space="preserve">is </w:t>
      </w:r>
      <w:proofErr w:type="spellStart"/>
      <w:r w:rsidR="00EA1066">
        <w:rPr>
          <w:sz w:val="22"/>
          <w:szCs w:val="22"/>
        </w:rPr>
        <w:t>nºs</w:t>
      </w:r>
      <w:proofErr w:type="spellEnd"/>
      <w:r w:rsidR="00EA1066">
        <w:rPr>
          <w:sz w:val="22"/>
          <w:szCs w:val="22"/>
        </w:rPr>
        <w:t>.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1B3B7E">
        <w:rPr>
          <w:sz w:val="22"/>
          <w:szCs w:val="22"/>
        </w:rPr>
        <w:t>a</w:t>
      </w:r>
      <w:r w:rsidR="00BD0465">
        <w:rPr>
          <w:sz w:val="22"/>
          <w:szCs w:val="22"/>
        </w:rPr>
        <w:t xml:space="preserve"> </w:t>
      </w:r>
      <w:r w:rsidR="0065575C" w:rsidRPr="00EA1066">
        <w:rPr>
          <w:b/>
          <w:color w:val="FF0000"/>
          <w:sz w:val="22"/>
          <w:szCs w:val="22"/>
        </w:rPr>
        <w:t>SECRETARIA DE ESTADO DO DESENVOLVIMENTO AMBIENTAL-SEDAM</w:t>
      </w:r>
      <w:r w:rsidR="00EA1066" w:rsidRPr="00EA1066">
        <w:rPr>
          <w:b/>
          <w:color w:val="FF0000"/>
          <w:sz w:val="22"/>
          <w:szCs w:val="22"/>
        </w:rPr>
        <w:t>/RO</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DA65BA"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 xml:space="preserve">: </w:t>
      </w:r>
      <w:r w:rsidR="001A564A">
        <w:rPr>
          <w:rFonts w:ascii="Times New Roman" w:hAnsi="Times New Roman" w:cs="Times New Roman"/>
          <w:b/>
          <w:bCs/>
          <w:color w:val="FF0000"/>
          <w:sz w:val="22"/>
          <w:szCs w:val="22"/>
        </w:rPr>
        <w:t>13/06</w:t>
      </w:r>
      <w:r w:rsidR="00207647" w:rsidRPr="008C3F07">
        <w:rPr>
          <w:rFonts w:ascii="Times New Roman" w:hAnsi="Times New Roman" w:cs="Times New Roman"/>
          <w:b/>
          <w:bCs/>
          <w:color w:val="FF0000"/>
          <w:sz w:val="22"/>
          <w:szCs w:val="22"/>
        </w:rPr>
        <w:t>/201</w:t>
      </w:r>
      <w:r w:rsidR="000431B0" w:rsidRPr="008C3F07">
        <w:rPr>
          <w:rFonts w:ascii="Times New Roman" w:hAnsi="Times New Roman" w:cs="Times New Roman"/>
          <w:b/>
          <w:bCs/>
          <w:color w:val="FF0000"/>
          <w:sz w:val="22"/>
          <w:szCs w:val="22"/>
        </w:rPr>
        <w:t>8</w:t>
      </w:r>
    </w:p>
    <w:p w:rsidR="004A3FDD" w:rsidRPr="00DA65B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1A564A">
        <w:rPr>
          <w:rFonts w:ascii="Times New Roman" w:hAnsi="Times New Roman" w:cs="Times New Roman"/>
          <w:b/>
          <w:color w:val="FF0000"/>
          <w:sz w:val="22"/>
          <w:szCs w:val="22"/>
        </w:rPr>
        <w:t>10</w:t>
      </w:r>
      <w:bookmarkStart w:id="0" w:name="_GoBack"/>
      <w:bookmarkEnd w:id="0"/>
      <w:r w:rsidR="00282646">
        <w:rPr>
          <w:rFonts w:ascii="Times New Roman" w:hAnsi="Times New Roman" w:cs="Times New Roman"/>
          <w:b/>
          <w:color w:val="FF0000"/>
          <w:sz w:val="22"/>
          <w:szCs w:val="22"/>
        </w:rPr>
        <w:t>h00min</w:t>
      </w:r>
      <w:r w:rsidR="006D7BF1">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1"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9E3641">
        <w:rPr>
          <w:sz w:val="22"/>
          <w:szCs w:val="22"/>
        </w:rPr>
        <w:t>esde que não haja comunicação da Pregoeira</w:t>
      </w:r>
      <w:r w:rsidRPr="0092572B">
        <w:rPr>
          <w:sz w:val="22"/>
          <w:szCs w:val="22"/>
        </w:rPr>
        <w:t xml:space="preserve">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Pr="007D1F92" w:rsidRDefault="004A3FDD" w:rsidP="003D4CCC">
      <w:pPr>
        <w:jc w:val="both"/>
        <w:rPr>
          <w:sz w:val="22"/>
          <w:szCs w:val="22"/>
        </w:rPr>
      </w:pPr>
      <w:r w:rsidRPr="007D1F92">
        <w:rPr>
          <w:b/>
          <w:color w:val="0000FF"/>
          <w:sz w:val="22"/>
          <w:szCs w:val="22"/>
        </w:rPr>
        <w:t xml:space="preserve">2. </w:t>
      </w:r>
      <w:r w:rsidR="003D4CCC" w:rsidRPr="007D1F92">
        <w:rPr>
          <w:b/>
          <w:color w:val="0000FF"/>
          <w:sz w:val="22"/>
          <w:szCs w:val="22"/>
        </w:rPr>
        <w:t xml:space="preserve">DO OBJETO, </w:t>
      </w:r>
      <w:r w:rsidR="003D4CCC" w:rsidRPr="007D1F92">
        <w:rPr>
          <w:b/>
          <w:iCs/>
          <w:color w:val="0000FF"/>
          <w:sz w:val="22"/>
          <w:szCs w:val="22"/>
        </w:rPr>
        <w:t>DA GARANTIA</w:t>
      </w:r>
      <w:r w:rsidR="00E13CEF" w:rsidRPr="007D1F92">
        <w:rPr>
          <w:b/>
          <w:iCs/>
          <w:color w:val="0000FF"/>
          <w:sz w:val="22"/>
          <w:szCs w:val="22"/>
        </w:rPr>
        <w:t xml:space="preserve"> E ASSISTÊNCIA TÉCNICA</w:t>
      </w:r>
      <w:r w:rsidR="003D4CCC" w:rsidRPr="007D1F92">
        <w:rPr>
          <w:b/>
          <w:iCs/>
          <w:color w:val="0000FF"/>
          <w:sz w:val="22"/>
          <w:szCs w:val="22"/>
        </w:rPr>
        <w:t xml:space="preserve">, </w:t>
      </w:r>
      <w:r w:rsidR="002A5F22" w:rsidRPr="007D1F92">
        <w:rPr>
          <w:b/>
          <w:bCs/>
          <w:color w:val="3333FF"/>
          <w:sz w:val="22"/>
          <w:szCs w:val="22"/>
        </w:rPr>
        <w:t>PRAZO, LOCAL E FORMA DE ENTREGA</w:t>
      </w:r>
      <w:r w:rsidR="003D4CCC" w:rsidRPr="007D1F92">
        <w:rPr>
          <w:b/>
          <w:iCs/>
          <w:color w:val="0000FF"/>
          <w:sz w:val="22"/>
          <w:szCs w:val="22"/>
        </w:rPr>
        <w:t>, DO RECEBIMENTO, DO LOCAL DE UTILIZAÇÃO DO BEM</w:t>
      </w:r>
    </w:p>
    <w:p w:rsidR="00E13CEF" w:rsidRDefault="004A3FDD" w:rsidP="00E13CEF">
      <w:pPr>
        <w:spacing w:before="100" w:beforeAutospacing="1" w:after="100" w:afterAutospacing="1"/>
        <w:jc w:val="both"/>
        <w:rPr>
          <w:color w:val="FF0000"/>
          <w:sz w:val="22"/>
          <w:szCs w:val="22"/>
        </w:rPr>
      </w:pPr>
      <w:r w:rsidRPr="00E97933">
        <w:rPr>
          <w:b/>
          <w:color w:val="0000FF"/>
          <w:sz w:val="22"/>
          <w:szCs w:val="22"/>
        </w:rPr>
        <w:t>2.1.</w:t>
      </w:r>
      <w:r w:rsidR="007D1F92">
        <w:rPr>
          <w:b/>
          <w:color w:val="0000FF"/>
          <w:sz w:val="22"/>
          <w:szCs w:val="22"/>
        </w:rPr>
        <w:t xml:space="preserve"> </w:t>
      </w:r>
      <w:r w:rsidRPr="00E97933">
        <w:rPr>
          <w:b/>
          <w:color w:val="0000FF"/>
          <w:sz w:val="22"/>
          <w:szCs w:val="22"/>
        </w:rPr>
        <w:t>DO OBJETO</w:t>
      </w:r>
      <w:r>
        <w:rPr>
          <w:color w:val="0000FF"/>
          <w:sz w:val="22"/>
          <w:szCs w:val="22"/>
        </w:rPr>
        <w:t>:</w:t>
      </w:r>
      <w:r w:rsidR="00E13CEF" w:rsidRPr="00E13CEF">
        <w:rPr>
          <w:color w:val="FF0000"/>
          <w:sz w:val="22"/>
          <w:szCs w:val="22"/>
        </w:rPr>
        <w:t xml:space="preserve"> </w:t>
      </w:r>
      <w:r w:rsidR="00E13CEF">
        <w:rPr>
          <w:color w:val="FF0000"/>
          <w:sz w:val="22"/>
          <w:szCs w:val="22"/>
        </w:rPr>
        <w:t>A</w:t>
      </w:r>
      <w:r w:rsidR="00E13CEF" w:rsidRPr="00D73B63">
        <w:rPr>
          <w:color w:val="FF0000"/>
          <w:sz w:val="22"/>
          <w:szCs w:val="22"/>
        </w:rPr>
        <w:t>quisição de barco de alumínio, motor de popa, carreta rodoviária para barcos e coletes salva-vidas, para atender as necessidades d</w:t>
      </w:r>
      <w:r w:rsidR="00E13CEF">
        <w:rPr>
          <w:color w:val="FF0000"/>
          <w:sz w:val="22"/>
          <w:szCs w:val="22"/>
        </w:rPr>
        <w:t>a Secretaria de Estado do Desenvolvimento A</w:t>
      </w:r>
      <w:r w:rsidR="00E13CEF" w:rsidRPr="00D73B63">
        <w:rPr>
          <w:color w:val="FF0000"/>
          <w:sz w:val="22"/>
          <w:szCs w:val="22"/>
        </w:rPr>
        <w:t>mbiental – SEDAM.</w:t>
      </w:r>
    </w:p>
    <w:p w:rsidR="004A3FDD" w:rsidRPr="00623CF2" w:rsidRDefault="004A3FDD" w:rsidP="00063E77">
      <w:pPr>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001F4A62">
        <w:rPr>
          <w:b/>
          <w:sz w:val="22"/>
          <w:szCs w:val="22"/>
        </w:rPr>
        <w:t xml:space="preserve"> </w:t>
      </w:r>
      <w:r w:rsidRPr="00623CF2">
        <w:rPr>
          <w:b/>
          <w:sz w:val="22"/>
          <w:szCs w:val="22"/>
        </w:rPr>
        <w:t>Referência</w:t>
      </w:r>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7A28F0" w:rsidRDefault="007A28F0"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4A3FDD" w:rsidRDefault="004A3FDD" w:rsidP="004A3FDD">
      <w:pPr>
        <w:tabs>
          <w:tab w:val="left" w:pos="8789"/>
          <w:tab w:val="left" w:pos="8931"/>
          <w:tab w:val="left" w:pos="9496"/>
        </w:tabs>
        <w:autoSpaceDE w:val="0"/>
        <w:autoSpaceDN w:val="0"/>
        <w:adjustRightInd w:val="0"/>
        <w:rPr>
          <w:sz w:val="22"/>
          <w:szCs w:val="22"/>
        </w:rPr>
      </w:pPr>
    </w:p>
    <w:p w:rsidR="003D4CCC" w:rsidRPr="000431B0" w:rsidRDefault="003D4CCC" w:rsidP="003D4CCC">
      <w:pPr>
        <w:jc w:val="both"/>
        <w:rPr>
          <w:bCs/>
          <w:sz w:val="22"/>
          <w:szCs w:val="22"/>
        </w:rPr>
      </w:pPr>
      <w:r w:rsidRPr="000431B0">
        <w:rPr>
          <w:b/>
          <w:color w:val="0000FF"/>
          <w:sz w:val="22"/>
          <w:szCs w:val="22"/>
        </w:rPr>
        <w:t xml:space="preserve">2.2. </w:t>
      </w:r>
      <w:r w:rsidRPr="000431B0">
        <w:rPr>
          <w:b/>
          <w:iCs/>
          <w:color w:val="0000FF"/>
          <w:sz w:val="22"/>
          <w:szCs w:val="22"/>
        </w:rPr>
        <w:t>DA GARANTIA</w:t>
      </w:r>
      <w:r w:rsidR="00E13CEF" w:rsidRPr="000431B0">
        <w:rPr>
          <w:b/>
          <w:iCs/>
          <w:color w:val="0000FF"/>
          <w:sz w:val="22"/>
          <w:szCs w:val="22"/>
        </w:rPr>
        <w:t xml:space="preserve"> E ASSISTÊNCIA TÉCNICA</w:t>
      </w:r>
      <w:r w:rsidRPr="000431B0">
        <w:rPr>
          <w:b/>
          <w:color w:val="0000FF"/>
          <w:sz w:val="22"/>
          <w:szCs w:val="22"/>
        </w:rPr>
        <w:t>:</w:t>
      </w:r>
      <w:r w:rsidR="00E13CEF" w:rsidRPr="000431B0">
        <w:rPr>
          <w:b/>
          <w:color w:val="0000FF"/>
          <w:sz w:val="22"/>
          <w:szCs w:val="22"/>
        </w:rPr>
        <w:t xml:space="preserve"> </w:t>
      </w:r>
      <w:r w:rsidRPr="000431B0">
        <w:rPr>
          <w:sz w:val="22"/>
          <w:szCs w:val="22"/>
        </w:rPr>
        <w:t xml:space="preserve">Conforme </w:t>
      </w:r>
      <w:r w:rsidRPr="000431B0">
        <w:rPr>
          <w:b/>
          <w:sz w:val="22"/>
          <w:szCs w:val="22"/>
          <w:highlight w:val="yellow"/>
        </w:rPr>
        <w:t xml:space="preserve">item </w:t>
      </w:r>
      <w:r w:rsidR="00E13CEF" w:rsidRPr="000431B0">
        <w:rPr>
          <w:b/>
          <w:sz w:val="22"/>
          <w:szCs w:val="22"/>
          <w:highlight w:val="yellow"/>
        </w:rPr>
        <w:t>5</w:t>
      </w:r>
      <w:r w:rsidR="00E13CEF" w:rsidRPr="000431B0">
        <w:rPr>
          <w:b/>
          <w:sz w:val="22"/>
          <w:szCs w:val="22"/>
        </w:rPr>
        <w:t xml:space="preserve"> </w:t>
      </w:r>
      <w:r w:rsidRPr="000431B0">
        <w:rPr>
          <w:sz w:val="22"/>
          <w:szCs w:val="22"/>
        </w:rPr>
        <w:t xml:space="preserve">do </w:t>
      </w:r>
      <w:r w:rsidRPr="000431B0">
        <w:rPr>
          <w:b/>
          <w:sz w:val="22"/>
          <w:szCs w:val="22"/>
        </w:rPr>
        <w:t>Termo de Referência - Anexo I</w:t>
      </w:r>
      <w:r w:rsidRPr="000431B0">
        <w:rPr>
          <w:sz w:val="22"/>
          <w:szCs w:val="22"/>
        </w:rPr>
        <w:t xml:space="preserve"> deste Edital</w:t>
      </w:r>
      <w:r w:rsidRPr="000431B0">
        <w:rPr>
          <w:bCs/>
          <w:sz w:val="22"/>
          <w:szCs w:val="22"/>
        </w:rPr>
        <w:t>.</w:t>
      </w:r>
    </w:p>
    <w:p w:rsidR="003D4CCC" w:rsidRPr="000431B0" w:rsidRDefault="003D4CCC" w:rsidP="003D4CCC">
      <w:pPr>
        <w:rPr>
          <w:b/>
          <w:color w:val="0000FF"/>
          <w:sz w:val="22"/>
          <w:szCs w:val="22"/>
        </w:rPr>
      </w:pPr>
    </w:p>
    <w:p w:rsidR="003D4CCC" w:rsidRPr="000431B0" w:rsidRDefault="003D4CCC" w:rsidP="003D4CCC">
      <w:pPr>
        <w:tabs>
          <w:tab w:val="left" w:pos="8789"/>
          <w:tab w:val="left" w:pos="8931"/>
          <w:tab w:val="left" w:pos="9496"/>
        </w:tabs>
        <w:jc w:val="both"/>
        <w:rPr>
          <w:sz w:val="22"/>
          <w:szCs w:val="22"/>
        </w:rPr>
      </w:pPr>
      <w:r w:rsidRPr="000431B0">
        <w:rPr>
          <w:b/>
          <w:bCs/>
          <w:color w:val="0000FF"/>
          <w:sz w:val="22"/>
          <w:szCs w:val="22"/>
        </w:rPr>
        <w:t>2.</w:t>
      </w:r>
      <w:r w:rsidR="00E13CEF" w:rsidRPr="000431B0">
        <w:rPr>
          <w:b/>
          <w:bCs/>
          <w:color w:val="0000FF"/>
          <w:sz w:val="22"/>
          <w:szCs w:val="22"/>
        </w:rPr>
        <w:t>3</w:t>
      </w:r>
      <w:r w:rsidRPr="000431B0">
        <w:rPr>
          <w:b/>
          <w:bCs/>
          <w:color w:val="0000FF"/>
          <w:sz w:val="22"/>
          <w:szCs w:val="22"/>
        </w:rPr>
        <w:t xml:space="preserve">. </w:t>
      </w:r>
      <w:r w:rsidR="002A5F22" w:rsidRPr="000431B0">
        <w:rPr>
          <w:b/>
          <w:bCs/>
          <w:color w:val="3333FF"/>
          <w:sz w:val="22"/>
          <w:szCs w:val="22"/>
        </w:rPr>
        <w:t>PRAZO, LOCAL E FORMA DE ENTREGA</w:t>
      </w:r>
      <w:r w:rsidRPr="000431B0">
        <w:rPr>
          <w:b/>
          <w:iCs/>
          <w:color w:val="3333FF"/>
          <w:sz w:val="22"/>
          <w:szCs w:val="22"/>
        </w:rPr>
        <w:t>:</w:t>
      </w:r>
      <w:r w:rsidRPr="000431B0">
        <w:rPr>
          <w:sz w:val="22"/>
          <w:szCs w:val="22"/>
        </w:rPr>
        <w:t xml:space="preserve"> Conforme </w:t>
      </w:r>
      <w:r w:rsidRPr="000431B0">
        <w:rPr>
          <w:b/>
          <w:sz w:val="22"/>
          <w:szCs w:val="22"/>
          <w:highlight w:val="yellow"/>
        </w:rPr>
        <w:t xml:space="preserve">item </w:t>
      </w:r>
      <w:r w:rsidR="00E13CEF" w:rsidRPr="000431B0">
        <w:rPr>
          <w:b/>
          <w:sz w:val="22"/>
          <w:szCs w:val="22"/>
          <w:highlight w:val="yellow"/>
        </w:rPr>
        <w:t>10</w:t>
      </w:r>
      <w:r w:rsidR="00E13CEF" w:rsidRPr="000431B0">
        <w:rPr>
          <w:b/>
          <w:sz w:val="22"/>
          <w:szCs w:val="22"/>
        </w:rPr>
        <w:t xml:space="preserve"> </w:t>
      </w:r>
      <w:r w:rsidRPr="000431B0">
        <w:rPr>
          <w:sz w:val="22"/>
          <w:szCs w:val="22"/>
        </w:rPr>
        <w:t xml:space="preserve">do </w:t>
      </w:r>
      <w:r w:rsidRPr="000431B0">
        <w:rPr>
          <w:b/>
          <w:sz w:val="22"/>
          <w:szCs w:val="22"/>
        </w:rPr>
        <w:t>Termo de Referência - Anexo I</w:t>
      </w:r>
      <w:r w:rsidRPr="000431B0">
        <w:rPr>
          <w:sz w:val="22"/>
          <w:szCs w:val="22"/>
        </w:rPr>
        <w:t xml:space="preserve"> deste Edital.</w:t>
      </w:r>
    </w:p>
    <w:p w:rsidR="003D4CCC" w:rsidRPr="000431B0"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Pr="000431B0" w:rsidRDefault="00E13CEF" w:rsidP="003D4CCC">
      <w:pPr>
        <w:tabs>
          <w:tab w:val="left" w:pos="8789"/>
          <w:tab w:val="left" w:pos="8931"/>
          <w:tab w:val="left" w:pos="9496"/>
        </w:tabs>
        <w:jc w:val="both"/>
        <w:rPr>
          <w:sz w:val="22"/>
          <w:szCs w:val="22"/>
        </w:rPr>
      </w:pPr>
      <w:r w:rsidRPr="000431B0">
        <w:rPr>
          <w:b/>
          <w:iCs/>
          <w:color w:val="0000FF"/>
          <w:sz w:val="22"/>
          <w:szCs w:val="22"/>
        </w:rPr>
        <w:t>2.5</w:t>
      </w:r>
      <w:r w:rsidR="003D4CCC" w:rsidRPr="000431B0">
        <w:rPr>
          <w:b/>
          <w:iCs/>
          <w:color w:val="0000FF"/>
          <w:sz w:val="22"/>
          <w:szCs w:val="22"/>
        </w:rPr>
        <w:t xml:space="preserve">. DO RECEBIMENTO: </w:t>
      </w:r>
      <w:r w:rsidR="003D4CCC" w:rsidRPr="000431B0">
        <w:rPr>
          <w:sz w:val="22"/>
          <w:szCs w:val="22"/>
        </w:rPr>
        <w:t xml:space="preserve">Conforme </w:t>
      </w:r>
      <w:r w:rsidR="003D4CCC" w:rsidRPr="000431B0">
        <w:rPr>
          <w:b/>
          <w:sz w:val="22"/>
          <w:szCs w:val="22"/>
          <w:highlight w:val="yellow"/>
        </w:rPr>
        <w:t>item 1</w:t>
      </w:r>
      <w:r w:rsidR="002A5F22" w:rsidRPr="000431B0">
        <w:rPr>
          <w:b/>
          <w:sz w:val="22"/>
          <w:szCs w:val="22"/>
          <w:highlight w:val="yellow"/>
        </w:rPr>
        <w:t>1</w:t>
      </w:r>
      <w:r w:rsidR="002A5F22" w:rsidRPr="000431B0">
        <w:rPr>
          <w:b/>
          <w:sz w:val="22"/>
          <w:szCs w:val="22"/>
        </w:rPr>
        <w:t xml:space="preserve"> </w:t>
      </w:r>
      <w:r w:rsidR="003D4CCC" w:rsidRPr="000431B0">
        <w:rPr>
          <w:sz w:val="22"/>
          <w:szCs w:val="22"/>
        </w:rPr>
        <w:t xml:space="preserve">do </w:t>
      </w:r>
      <w:r w:rsidR="003D4CCC" w:rsidRPr="000431B0">
        <w:rPr>
          <w:b/>
          <w:sz w:val="22"/>
          <w:szCs w:val="22"/>
        </w:rPr>
        <w:t>Termo de Referência - Anexo I</w:t>
      </w:r>
      <w:r w:rsidR="003D4CCC" w:rsidRPr="000431B0">
        <w:rPr>
          <w:sz w:val="22"/>
          <w:szCs w:val="22"/>
        </w:rPr>
        <w:t xml:space="preserve"> deste Edital.</w:t>
      </w:r>
    </w:p>
    <w:p w:rsidR="003D4CCC" w:rsidRPr="000431B0"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Pr="000431B0" w:rsidRDefault="00E13CEF" w:rsidP="003D4CCC">
      <w:pPr>
        <w:tabs>
          <w:tab w:val="left" w:pos="8789"/>
          <w:tab w:val="left" w:pos="8931"/>
          <w:tab w:val="left" w:pos="9496"/>
        </w:tabs>
        <w:jc w:val="both"/>
        <w:rPr>
          <w:sz w:val="22"/>
          <w:szCs w:val="22"/>
        </w:rPr>
      </w:pPr>
      <w:r w:rsidRPr="000431B0">
        <w:rPr>
          <w:b/>
          <w:iCs/>
          <w:color w:val="0000FF"/>
          <w:sz w:val="22"/>
          <w:szCs w:val="22"/>
        </w:rPr>
        <w:t>2.6</w:t>
      </w:r>
      <w:r w:rsidR="003D4CCC" w:rsidRPr="000431B0">
        <w:rPr>
          <w:b/>
          <w:iCs/>
          <w:color w:val="0000FF"/>
          <w:sz w:val="22"/>
          <w:szCs w:val="22"/>
        </w:rPr>
        <w:t xml:space="preserve">. DO LOCAL DE UTILIZAÇÃO DO BEM: </w:t>
      </w:r>
      <w:r w:rsidR="003D4CCC" w:rsidRPr="000431B0">
        <w:rPr>
          <w:sz w:val="22"/>
          <w:szCs w:val="22"/>
        </w:rPr>
        <w:t xml:space="preserve">Conforme </w:t>
      </w:r>
      <w:r w:rsidR="003D4CCC" w:rsidRPr="000431B0">
        <w:rPr>
          <w:b/>
          <w:sz w:val="22"/>
          <w:szCs w:val="22"/>
          <w:highlight w:val="yellow"/>
        </w:rPr>
        <w:t xml:space="preserve">item </w:t>
      </w:r>
      <w:r w:rsidR="002A5F22" w:rsidRPr="000431B0">
        <w:rPr>
          <w:b/>
          <w:sz w:val="22"/>
          <w:szCs w:val="22"/>
          <w:highlight w:val="yellow"/>
        </w:rPr>
        <w:t>9</w:t>
      </w:r>
      <w:r w:rsidR="002A5F22" w:rsidRPr="000431B0">
        <w:rPr>
          <w:b/>
          <w:sz w:val="22"/>
          <w:szCs w:val="22"/>
        </w:rPr>
        <w:t xml:space="preserve"> </w:t>
      </w:r>
      <w:r w:rsidR="003D4CCC" w:rsidRPr="000431B0">
        <w:rPr>
          <w:sz w:val="22"/>
          <w:szCs w:val="22"/>
        </w:rPr>
        <w:t xml:space="preserve">do </w:t>
      </w:r>
      <w:r w:rsidR="003D4CCC" w:rsidRPr="000431B0">
        <w:rPr>
          <w:b/>
          <w:sz w:val="22"/>
          <w:szCs w:val="22"/>
        </w:rPr>
        <w:t>Termo de Referência - Anexo I</w:t>
      </w:r>
      <w:r w:rsidR="003D4CCC" w:rsidRPr="000431B0">
        <w:rPr>
          <w:sz w:val="22"/>
          <w:szCs w:val="22"/>
        </w:rPr>
        <w:t xml:space="preserve"> deste Edital.</w:t>
      </w:r>
    </w:p>
    <w:p w:rsidR="00A760B7" w:rsidRPr="000431B0" w:rsidRDefault="00A760B7" w:rsidP="00FD3034">
      <w:pPr>
        <w:pStyle w:val="NormalWeb"/>
        <w:suppressAutoHyphens/>
        <w:spacing w:before="0" w:after="0"/>
        <w:contextualSpacing/>
        <w:jc w:val="both"/>
        <w:rPr>
          <w:b/>
          <w:color w:val="0000FF"/>
          <w:sz w:val="22"/>
          <w:szCs w:val="22"/>
        </w:rPr>
      </w:pPr>
    </w:p>
    <w:p w:rsidR="004A3FDD" w:rsidRPr="000431B0" w:rsidRDefault="004A3FDD" w:rsidP="004A3FDD">
      <w:pPr>
        <w:tabs>
          <w:tab w:val="left" w:pos="2694"/>
          <w:tab w:val="left" w:pos="8789"/>
          <w:tab w:val="left" w:pos="8931"/>
          <w:tab w:val="left" w:pos="9496"/>
        </w:tabs>
        <w:autoSpaceDE w:val="0"/>
        <w:autoSpaceDN w:val="0"/>
        <w:adjustRightInd w:val="0"/>
        <w:jc w:val="both"/>
        <w:rPr>
          <w:sz w:val="22"/>
          <w:szCs w:val="22"/>
        </w:rPr>
      </w:pPr>
      <w:r w:rsidRPr="000431B0">
        <w:rPr>
          <w:b/>
          <w:bCs/>
          <w:color w:val="0000FF"/>
          <w:sz w:val="22"/>
          <w:szCs w:val="22"/>
        </w:rPr>
        <w:t>3. DOS ESCLARECIMENTOS E DA IMPUGNAÇÃO AO EDITAL</w:t>
      </w:r>
    </w:p>
    <w:p w:rsidR="004A3FDD" w:rsidRPr="000431B0" w:rsidRDefault="004A3FDD" w:rsidP="004A3FDD">
      <w:pPr>
        <w:pStyle w:val="P30"/>
        <w:tabs>
          <w:tab w:val="left" w:pos="8789"/>
          <w:tab w:val="left" w:pos="8931"/>
          <w:tab w:val="left" w:pos="9496"/>
        </w:tabs>
        <w:ind w:firstLine="1418"/>
        <w:rPr>
          <w:sz w:val="22"/>
          <w:szCs w:val="22"/>
        </w:rPr>
      </w:pPr>
    </w:p>
    <w:p w:rsidR="004A3FDD" w:rsidRPr="000431B0" w:rsidRDefault="004A3FDD" w:rsidP="004A3FDD">
      <w:pPr>
        <w:pStyle w:val="P30"/>
        <w:tabs>
          <w:tab w:val="left" w:pos="8789"/>
          <w:tab w:val="left" w:pos="8931"/>
          <w:tab w:val="left" w:pos="9496"/>
        </w:tabs>
        <w:rPr>
          <w:b w:val="0"/>
          <w:color w:val="000000"/>
          <w:sz w:val="22"/>
          <w:szCs w:val="22"/>
        </w:rPr>
      </w:pPr>
      <w:r w:rsidRPr="000431B0">
        <w:rPr>
          <w:b w:val="0"/>
          <w:bCs/>
          <w:sz w:val="22"/>
          <w:szCs w:val="22"/>
        </w:rPr>
        <w:t xml:space="preserve">3.1. Qualquer pessoa física ou jurídica poderá </w:t>
      </w:r>
      <w:r w:rsidRPr="000431B0">
        <w:rPr>
          <w:b w:val="0"/>
          <w:bCs/>
          <w:sz w:val="22"/>
          <w:szCs w:val="22"/>
          <w:u w:val="single"/>
        </w:rPr>
        <w:t>impugnar</w:t>
      </w:r>
      <w:r w:rsidRPr="000431B0">
        <w:rPr>
          <w:b w:val="0"/>
          <w:bCs/>
          <w:sz w:val="22"/>
          <w:szCs w:val="22"/>
        </w:rPr>
        <w:t xml:space="preserve"> o instrumento convocatório deste Pregão Eletrônico, até </w:t>
      </w:r>
      <w:r w:rsidRPr="000431B0">
        <w:rPr>
          <w:bCs/>
          <w:sz w:val="22"/>
          <w:szCs w:val="22"/>
        </w:rPr>
        <w:t>02 (dois) dias úteis,</w:t>
      </w:r>
      <w:r w:rsidR="003A5032">
        <w:rPr>
          <w:bCs/>
          <w:sz w:val="22"/>
          <w:szCs w:val="22"/>
        </w:rPr>
        <w:t xml:space="preserve"> </w:t>
      </w:r>
      <w:r w:rsidRPr="000431B0">
        <w:rPr>
          <w:b w:val="0"/>
          <w:bCs/>
          <w:sz w:val="22"/>
          <w:szCs w:val="22"/>
        </w:rPr>
        <w:t>anteriores</w:t>
      </w:r>
      <w:r w:rsidR="003A5032">
        <w:rPr>
          <w:b w:val="0"/>
          <w:bCs/>
          <w:sz w:val="22"/>
          <w:szCs w:val="22"/>
        </w:rPr>
        <w:t xml:space="preserve"> </w:t>
      </w:r>
      <w:r w:rsidRPr="000431B0">
        <w:rPr>
          <w:b w:val="0"/>
          <w:bCs/>
          <w:sz w:val="22"/>
          <w:szCs w:val="22"/>
        </w:rPr>
        <w:t xml:space="preserve">à abertura da sessão pública, </w:t>
      </w:r>
      <w:r w:rsidRPr="000431B0">
        <w:rPr>
          <w:b w:val="0"/>
          <w:color w:val="000000"/>
          <w:sz w:val="22"/>
          <w:szCs w:val="22"/>
        </w:rPr>
        <w:t xml:space="preserve">conforme art. 18 § 1º e § 2º do Decreto Estadual nº 12.205/2006. </w:t>
      </w:r>
    </w:p>
    <w:p w:rsidR="004A3FDD" w:rsidRPr="000431B0" w:rsidRDefault="004A3FDD" w:rsidP="004A3FDD">
      <w:pPr>
        <w:pStyle w:val="P30"/>
        <w:tabs>
          <w:tab w:val="left" w:pos="8789"/>
          <w:tab w:val="left" w:pos="8931"/>
          <w:tab w:val="left" w:pos="9496"/>
        </w:tabs>
        <w:rPr>
          <w:b w:val="0"/>
          <w:color w:val="000000"/>
          <w:sz w:val="22"/>
          <w:szCs w:val="22"/>
        </w:rPr>
      </w:pPr>
    </w:p>
    <w:p w:rsidR="004A3FDD" w:rsidRPr="000431B0" w:rsidRDefault="009E3641" w:rsidP="004A3FDD">
      <w:pPr>
        <w:tabs>
          <w:tab w:val="left" w:pos="8789"/>
          <w:tab w:val="left" w:pos="8931"/>
          <w:tab w:val="left" w:pos="9496"/>
        </w:tabs>
        <w:jc w:val="both"/>
        <w:rPr>
          <w:sz w:val="22"/>
          <w:szCs w:val="22"/>
        </w:rPr>
      </w:pPr>
      <w:r>
        <w:rPr>
          <w:sz w:val="22"/>
          <w:szCs w:val="22"/>
        </w:rPr>
        <w:t>3.1.1. Caberá a Pregoeira, auxiliada</w:t>
      </w:r>
      <w:r w:rsidR="004A3FDD" w:rsidRPr="000431B0">
        <w:rPr>
          <w:sz w:val="22"/>
          <w:szCs w:val="22"/>
        </w:rPr>
        <w:t xml:space="preserve"> pela Equipe de Apoio, decidir sobre a impugnação no prazo de até </w:t>
      </w:r>
      <w:r w:rsidR="004A3FDD" w:rsidRPr="000431B0">
        <w:rPr>
          <w:b/>
          <w:sz w:val="22"/>
          <w:szCs w:val="22"/>
        </w:rPr>
        <w:t>24 (vinte e quatro) horas</w:t>
      </w:r>
      <w:r w:rsidR="004A3FDD" w:rsidRPr="000431B0">
        <w:rPr>
          <w:sz w:val="22"/>
          <w:szCs w:val="22"/>
        </w:rPr>
        <w:t xml:space="preserve">. </w:t>
      </w:r>
    </w:p>
    <w:p w:rsidR="004A3FDD" w:rsidRPr="000431B0" w:rsidRDefault="004A3FDD" w:rsidP="004A3FDD">
      <w:pPr>
        <w:tabs>
          <w:tab w:val="left" w:pos="8789"/>
          <w:tab w:val="left" w:pos="8931"/>
          <w:tab w:val="left" w:pos="9496"/>
        </w:tabs>
        <w:jc w:val="both"/>
        <w:rPr>
          <w:color w:val="0000FF"/>
          <w:sz w:val="22"/>
          <w:szCs w:val="22"/>
        </w:rPr>
      </w:pPr>
    </w:p>
    <w:p w:rsidR="004A3FDD" w:rsidRPr="000431B0" w:rsidRDefault="004A3FDD" w:rsidP="004A3FDD">
      <w:pPr>
        <w:tabs>
          <w:tab w:val="left" w:pos="8789"/>
          <w:tab w:val="left" w:pos="8931"/>
          <w:tab w:val="left" w:pos="9496"/>
        </w:tabs>
        <w:jc w:val="both"/>
        <w:rPr>
          <w:b/>
          <w:sz w:val="22"/>
          <w:szCs w:val="22"/>
        </w:rPr>
      </w:pPr>
      <w:r w:rsidRPr="000431B0">
        <w:rPr>
          <w:sz w:val="22"/>
          <w:szCs w:val="22"/>
        </w:rPr>
        <w:t>3.1.2.</w:t>
      </w:r>
      <w:r w:rsidR="00E20CDB">
        <w:rPr>
          <w:sz w:val="22"/>
          <w:szCs w:val="22"/>
        </w:rPr>
        <w:t xml:space="preserve"> </w:t>
      </w:r>
      <w:r w:rsidRPr="000431B0">
        <w:rPr>
          <w:sz w:val="22"/>
          <w:szCs w:val="22"/>
        </w:rPr>
        <w:t xml:space="preserve">Acolhida a impugnação contra este Edital, será designada nova data para </w:t>
      </w:r>
      <w:proofErr w:type="spellStart"/>
      <w:r w:rsidRPr="000431B0">
        <w:rPr>
          <w:sz w:val="22"/>
          <w:szCs w:val="22"/>
        </w:rPr>
        <w:t>arealização</w:t>
      </w:r>
      <w:proofErr w:type="spellEnd"/>
      <w:r w:rsidRPr="000431B0">
        <w:rPr>
          <w:sz w:val="22"/>
          <w:szCs w:val="22"/>
        </w:rPr>
        <w:t xml:space="preserve"> do certame, exceto quando, inquestionavelmente, a alteração não afetar </w:t>
      </w:r>
      <w:proofErr w:type="spellStart"/>
      <w:r w:rsidRPr="000431B0">
        <w:rPr>
          <w:sz w:val="22"/>
          <w:szCs w:val="22"/>
        </w:rPr>
        <w:t>aformulação</w:t>
      </w:r>
      <w:proofErr w:type="spellEnd"/>
      <w:r w:rsidRPr="000431B0">
        <w:rPr>
          <w:sz w:val="22"/>
          <w:szCs w:val="22"/>
        </w:rPr>
        <w:t xml:space="preserve"> das propostas.</w:t>
      </w:r>
    </w:p>
    <w:p w:rsidR="004A3FDD" w:rsidRPr="000431B0" w:rsidRDefault="004A3FDD" w:rsidP="004A3FDD">
      <w:pPr>
        <w:tabs>
          <w:tab w:val="left" w:pos="8789"/>
          <w:tab w:val="left" w:pos="8931"/>
          <w:tab w:val="left" w:pos="9496"/>
        </w:tabs>
        <w:autoSpaceDE w:val="0"/>
        <w:autoSpaceDN w:val="0"/>
        <w:adjustRightInd w:val="0"/>
        <w:jc w:val="both"/>
        <w:rPr>
          <w:sz w:val="22"/>
          <w:szCs w:val="22"/>
        </w:rPr>
      </w:pPr>
    </w:p>
    <w:p w:rsidR="004A3FDD" w:rsidRPr="000431B0" w:rsidRDefault="004A3FDD" w:rsidP="004A3FDD">
      <w:pPr>
        <w:tabs>
          <w:tab w:val="left" w:pos="8789"/>
          <w:tab w:val="left" w:pos="8931"/>
          <w:tab w:val="left" w:pos="9496"/>
        </w:tabs>
        <w:autoSpaceDE w:val="0"/>
        <w:autoSpaceDN w:val="0"/>
        <w:adjustRightInd w:val="0"/>
        <w:jc w:val="both"/>
        <w:rPr>
          <w:sz w:val="22"/>
          <w:szCs w:val="22"/>
        </w:rPr>
      </w:pPr>
      <w:r w:rsidRPr="000431B0">
        <w:rPr>
          <w:sz w:val="22"/>
          <w:szCs w:val="22"/>
        </w:rPr>
        <w:t xml:space="preserve">3.2. Os </w:t>
      </w:r>
      <w:r w:rsidRPr="000431B0">
        <w:rPr>
          <w:b/>
          <w:sz w:val="22"/>
          <w:szCs w:val="22"/>
          <w:u w:val="single"/>
        </w:rPr>
        <w:t xml:space="preserve">pedidos </w:t>
      </w:r>
      <w:proofErr w:type="spellStart"/>
      <w:r w:rsidRPr="000431B0">
        <w:rPr>
          <w:b/>
          <w:sz w:val="22"/>
          <w:szCs w:val="22"/>
          <w:u w:val="single"/>
        </w:rPr>
        <w:t>deesclarecimentos</w:t>
      </w:r>
      <w:proofErr w:type="spellEnd"/>
      <w:r w:rsidRPr="000431B0">
        <w:rPr>
          <w:sz w:val="22"/>
          <w:szCs w:val="22"/>
        </w:rPr>
        <w:t>, decorrentes de dúvidas na interpretação deste Edital e seus anexos, e as informações adicionais que se fizerem necessárias à elaboração das</w:t>
      </w:r>
      <w:r w:rsidR="009E3641">
        <w:rPr>
          <w:sz w:val="22"/>
          <w:szCs w:val="22"/>
        </w:rPr>
        <w:t xml:space="preserve"> propostas devem ser enviados a Pregoeira</w:t>
      </w:r>
      <w:r w:rsidRPr="000431B0">
        <w:rPr>
          <w:sz w:val="22"/>
          <w:szCs w:val="22"/>
        </w:rPr>
        <w:t xml:space="preserve"> até </w:t>
      </w:r>
      <w:r w:rsidRPr="000431B0">
        <w:rPr>
          <w:b/>
          <w:sz w:val="22"/>
          <w:szCs w:val="22"/>
        </w:rPr>
        <w:t>03 (três) dias úteis</w:t>
      </w:r>
      <w:r w:rsidRPr="000431B0">
        <w:rPr>
          <w:sz w:val="22"/>
          <w:szCs w:val="22"/>
        </w:rPr>
        <w:t xml:space="preserve"> antes da data fixada para abertura da sessão pública.</w:t>
      </w:r>
    </w:p>
    <w:p w:rsidR="004A3FDD" w:rsidRPr="000431B0" w:rsidRDefault="004A3FDD" w:rsidP="004A3FDD">
      <w:pPr>
        <w:tabs>
          <w:tab w:val="left" w:pos="8789"/>
          <w:tab w:val="left" w:pos="8931"/>
          <w:tab w:val="left" w:pos="9496"/>
        </w:tabs>
        <w:autoSpaceDE w:val="0"/>
        <w:autoSpaceDN w:val="0"/>
        <w:adjustRightInd w:val="0"/>
        <w:jc w:val="both"/>
        <w:rPr>
          <w:sz w:val="22"/>
          <w:szCs w:val="22"/>
        </w:rPr>
      </w:pPr>
    </w:p>
    <w:p w:rsidR="004A3FDD" w:rsidRPr="000431B0" w:rsidRDefault="004A3FDD" w:rsidP="004A3FDD">
      <w:pPr>
        <w:tabs>
          <w:tab w:val="left" w:pos="8789"/>
          <w:tab w:val="left" w:pos="8931"/>
          <w:tab w:val="left" w:pos="9496"/>
        </w:tabs>
        <w:autoSpaceDE w:val="0"/>
        <w:autoSpaceDN w:val="0"/>
        <w:adjustRightInd w:val="0"/>
        <w:jc w:val="both"/>
        <w:rPr>
          <w:b/>
          <w:sz w:val="22"/>
          <w:szCs w:val="22"/>
        </w:rPr>
      </w:pPr>
      <w:r w:rsidRPr="000431B0">
        <w:rPr>
          <w:sz w:val="22"/>
          <w:szCs w:val="22"/>
        </w:rPr>
        <w:t xml:space="preserve">3.3. As </w:t>
      </w:r>
      <w:r w:rsidRPr="000431B0">
        <w:rPr>
          <w:b/>
          <w:sz w:val="22"/>
          <w:szCs w:val="22"/>
          <w:u w:val="single"/>
        </w:rPr>
        <w:t>impugnações</w:t>
      </w:r>
      <w:r w:rsidRPr="000431B0">
        <w:rPr>
          <w:sz w:val="22"/>
          <w:szCs w:val="22"/>
        </w:rPr>
        <w:t xml:space="preserve"> e/ou </w:t>
      </w:r>
      <w:r w:rsidRPr="000431B0">
        <w:rPr>
          <w:b/>
          <w:sz w:val="22"/>
          <w:szCs w:val="22"/>
          <w:u w:val="single"/>
        </w:rPr>
        <w:t xml:space="preserve">pedidos de </w:t>
      </w:r>
      <w:proofErr w:type="spellStart"/>
      <w:r w:rsidRPr="000431B0">
        <w:rPr>
          <w:b/>
          <w:sz w:val="22"/>
          <w:szCs w:val="22"/>
          <w:u w:val="single"/>
        </w:rPr>
        <w:t>esclarecimentos</w:t>
      </w:r>
      <w:r w:rsidRPr="000431B0">
        <w:rPr>
          <w:sz w:val="22"/>
          <w:szCs w:val="22"/>
        </w:rPr>
        <w:t>deverão</w:t>
      </w:r>
      <w:proofErr w:type="spellEnd"/>
      <w:r w:rsidRPr="000431B0">
        <w:rPr>
          <w:sz w:val="22"/>
          <w:szCs w:val="22"/>
        </w:rPr>
        <w:t xml:space="preserve"> ser encaminhados </w:t>
      </w:r>
      <w:r w:rsidRPr="000431B0">
        <w:rPr>
          <w:color w:val="FF0000"/>
          <w:sz w:val="22"/>
          <w:szCs w:val="22"/>
        </w:rPr>
        <w:t xml:space="preserve">preferencialmente </w:t>
      </w:r>
      <w:r w:rsidRPr="000431B0">
        <w:rPr>
          <w:sz w:val="22"/>
          <w:szCs w:val="22"/>
        </w:rPr>
        <w:t>via e-mail para</w:t>
      </w:r>
      <w:r w:rsidR="00BD0465" w:rsidRPr="000431B0">
        <w:rPr>
          <w:sz w:val="22"/>
          <w:szCs w:val="22"/>
        </w:rPr>
        <w:t xml:space="preserve"> </w:t>
      </w:r>
      <w:hyperlink r:id="rId12" w:history="1">
        <w:r w:rsidRPr="000431B0">
          <w:rPr>
            <w:rStyle w:val="Hyperlink"/>
            <w:b/>
            <w:sz w:val="22"/>
            <w:szCs w:val="22"/>
          </w:rPr>
          <w:t>supel.kappa@gmail.com</w:t>
        </w:r>
      </w:hyperlink>
      <w:r w:rsidR="00BD0465" w:rsidRPr="000431B0">
        <w:rPr>
          <w:rStyle w:val="Hyperlink"/>
          <w:b/>
          <w:sz w:val="22"/>
          <w:szCs w:val="22"/>
        </w:rPr>
        <w:t xml:space="preserve"> </w:t>
      </w:r>
      <w:r w:rsidRPr="000431B0">
        <w:rPr>
          <w:sz w:val="22"/>
          <w:szCs w:val="22"/>
        </w:rPr>
        <w:t>e deverá s</w:t>
      </w:r>
      <w:r w:rsidR="009E3641">
        <w:rPr>
          <w:sz w:val="22"/>
          <w:szCs w:val="22"/>
        </w:rPr>
        <w:t>er confirmado o recebimento pela Pregoeira</w:t>
      </w:r>
      <w:r w:rsidRPr="000431B0">
        <w:rPr>
          <w:sz w:val="22"/>
          <w:szCs w:val="22"/>
        </w:rPr>
        <w:t xml:space="preserve"> ou ainda, </w:t>
      </w:r>
      <w:r w:rsidRPr="000431B0">
        <w:rPr>
          <w:color w:val="FF0000"/>
          <w:sz w:val="22"/>
          <w:szCs w:val="22"/>
        </w:rPr>
        <w:t>poderão</w:t>
      </w:r>
      <w:r w:rsidRPr="000431B0">
        <w:rPr>
          <w:sz w:val="22"/>
          <w:szCs w:val="22"/>
        </w:rPr>
        <w:t xml:space="preserve"> ser protocolados junto a Sede desta Superintendência, no horário das 07h30min às 13h30min, de segunda-feira a sexta-feira, situada na </w:t>
      </w:r>
      <w:r w:rsidRPr="000431B0">
        <w:rPr>
          <w:b/>
          <w:sz w:val="22"/>
          <w:szCs w:val="22"/>
        </w:rPr>
        <w:t xml:space="preserve">Av. </w:t>
      </w:r>
      <w:proofErr w:type="spellStart"/>
      <w:r w:rsidRPr="000431B0">
        <w:rPr>
          <w:b/>
          <w:sz w:val="22"/>
          <w:szCs w:val="22"/>
        </w:rPr>
        <w:t>Farquar</w:t>
      </w:r>
      <w:proofErr w:type="spellEnd"/>
      <w:r w:rsidRPr="000431B0">
        <w:rPr>
          <w:sz w:val="22"/>
          <w:szCs w:val="22"/>
        </w:rPr>
        <w:t>,</w:t>
      </w:r>
      <w:r w:rsidRPr="000431B0">
        <w:rPr>
          <w:b/>
          <w:sz w:val="22"/>
          <w:szCs w:val="22"/>
        </w:rPr>
        <w:t xml:space="preserve"> nº 2.986 - Bairro Pedrinhas (Palácio Ri</w:t>
      </w:r>
      <w:r w:rsidR="002A5F22" w:rsidRPr="000431B0">
        <w:rPr>
          <w:b/>
          <w:sz w:val="22"/>
          <w:szCs w:val="22"/>
        </w:rPr>
        <w:t>o Madeira - Ed. Pacaás Novos – 2</w:t>
      </w:r>
      <w:r w:rsidRPr="000431B0">
        <w:rPr>
          <w:b/>
          <w:sz w:val="22"/>
          <w:szCs w:val="22"/>
        </w:rPr>
        <w:t>º Andar) CEP 76.801-470, Porto Velho/RO.</w:t>
      </w:r>
    </w:p>
    <w:p w:rsidR="004A3FDD" w:rsidRPr="000431B0" w:rsidRDefault="004A3FDD" w:rsidP="004A3FDD">
      <w:pPr>
        <w:pStyle w:val="P30"/>
        <w:tabs>
          <w:tab w:val="left" w:pos="8789"/>
          <w:tab w:val="left" w:pos="8931"/>
          <w:tab w:val="left" w:pos="9496"/>
        </w:tabs>
        <w:rPr>
          <w:b w:val="0"/>
          <w:bCs/>
          <w:color w:val="FF0000"/>
          <w:sz w:val="22"/>
          <w:szCs w:val="22"/>
          <w:highlight w:val="green"/>
        </w:rPr>
      </w:pPr>
    </w:p>
    <w:p w:rsidR="004A3FDD" w:rsidRPr="000431B0" w:rsidRDefault="004A3FDD" w:rsidP="004A3FDD">
      <w:pPr>
        <w:tabs>
          <w:tab w:val="left" w:pos="8789"/>
          <w:tab w:val="left" w:pos="8931"/>
          <w:tab w:val="left" w:pos="9496"/>
        </w:tabs>
        <w:autoSpaceDE w:val="0"/>
        <w:autoSpaceDN w:val="0"/>
        <w:adjustRightInd w:val="0"/>
        <w:jc w:val="both"/>
        <w:rPr>
          <w:sz w:val="22"/>
          <w:szCs w:val="22"/>
        </w:rPr>
      </w:pPr>
      <w:r w:rsidRPr="000431B0">
        <w:rPr>
          <w:sz w:val="22"/>
          <w:szCs w:val="22"/>
        </w:rPr>
        <w:t>3.4. As respostas às impugnações e aos esclarecimentos solicitados serão disponibilizadas no sistema eletrônico para os interessados.</w:t>
      </w:r>
    </w:p>
    <w:p w:rsidR="004A3FDD" w:rsidRPr="000431B0" w:rsidRDefault="004A3FDD" w:rsidP="004A3FDD">
      <w:pPr>
        <w:tabs>
          <w:tab w:val="left" w:pos="8789"/>
          <w:tab w:val="left" w:pos="8931"/>
          <w:tab w:val="left" w:pos="9496"/>
        </w:tabs>
        <w:autoSpaceDE w:val="0"/>
        <w:autoSpaceDN w:val="0"/>
        <w:adjustRightInd w:val="0"/>
        <w:jc w:val="both"/>
        <w:rPr>
          <w:sz w:val="22"/>
          <w:szCs w:val="22"/>
        </w:rPr>
      </w:pPr>
    </w:p>
    <w:p w:rsidR="004A3FDD" w:rsidRPr="000431B0" w:rsidRDefault="004A3FDD" w:rsidP="004A3FDD">
      <w:pPr>
        <w:pStyle w:val="Corpodetexto3"/>
        <w:tabs>
          <w:tab w:val="left" w:pos="8789"/>
          <w:tab w:val="left" w:pos="8931"/>
          <w:tab w:val="left" w:pos="9496"/>
        </w:tabs>
        <w:spacing w:after="0"/>
        <w:jc w:val="both"/>
        <w:rPr>
          <w:b w:val="0"/>
          <w:bCs/>
          <w:sz w:val="22"/>
          <w:szCs w:val="22"/>
        </w:rPr>
      </w:pPr>
      <w:r w:rsidRPr="000431B0">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0431B0">
        <w:rPr>
          <w:b w:val="0"/>
          <w:sz w:val="22"/>
          <w:szCs w:val="22"/>
        </w:rPr>
        <w:t xml:space="preserve">adendos modificadores ou notas de esclarecimentos, </w:t>
      </w:r>
      <w:r w:rsidRPr="000431B0">
        <w:rPr>
          <w:b w:val="0"/>
          <w:bCs/>
          <w:sz w:val="22"/>
          <w:szCs w:val="22"/>
        </w:rPr>
        <w:t>às licitantes que tenham adquirido o Edital.</w:t>
      </w:r>
    </w:p>
    <w:p w:rsidR="00D251D8" w:rsidRPr="000431B0" w:rsidRDefault="00D251D8" w:rsidP="004A3FDD">
      <w:pPr>
        <w:pStyle w:val="Corpodetexto3"/>
        <w:tabs>
          <w:tab w:val="left" w:pos="8789"/>
          <w:tab w:val="left" w:pos="8931"/>
          <w:tab w:val="left" w:pos="9496"/>
        </w:tabs>
        <w:spacing w:after="0"/>
        <w:jc w:val="both"/>
        <w:rPr>
          <w:b w:val="0"/>
          <w:bCs/>
          <w:sz w:val="22"/>
          <w:szCs w:val="22"/>
        </w:rPr>
      </w:pPr>
    </w:p>
    <w:p w:rsidR="00D251D8" w:rsidRPr="000431B0" w:rsidRDefault="00D251D8" w:rsidP="004A3FDD">
      <w:pPr>
        <w:pStyle w:val="Corpodetexto3"/>
        <w:tabs>
          <w:tab w:val="left" w:pos="8789"/>
          <w:tab w:val="left" w:pos="8931"/>
          <w:tab w:val="left" w:pos="9496"/>
        </w:tabs>
        <w:spacing w:after="0"/>
        <w:jc w:val="both"/>
        <w:rPr>
          <w:b w:val="0"/>
          <w:bCs/>
          <w:sz w:val="22"/>
          <w:szCs w:val="22"/>
        </w:rPr>
      </w:pPr>
      <w:r w:rsidRPr="000431B0">
        <w:rPr>
          <w:b w:val="0"/>
          <w:bCs/>
          <w:sz w:val="22"/>
          <w:szCs w:val="22"/>
        </w:rPr>
        <w:t>3.5.1. Q</w:t>
      </w:r>
      <w:r w:rsidRPr="000431B0">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0431B0" w:rsidRDefault="001519DD" w:rsidP="004A3FDD">
      <w:pPr>
        <w:pStyle w:val="Corpodetexto3"/>
        <w:tabs>
          <w:tab w:val="left" w:pos="8789"/>
          <w:tab w:val="left" w:pos="8931"/>
          <w:tab w:val="left" w:pos="9496"/>
        </w:tabs>
        <w:spacing w:after="0"/>
        <w:jc w:val="both"/>
        <w:rPr>
          <w:b w:val="0"/>
          <w:bCs/>
          <w:sz w:val="22"/>
          <w:szCs w:val="22"/>
        </w:rPr>
      </w:pPr>
    </w:p>
    <w:p w:rsidR="004A3FDD" w:rsidRPr="000431B0" w:rsidRDefault="004A3FDD" w:rsidP="004A3FDD">
      <w:pPr>
        <w:pStyle w:val="NormalWeb"/>
        <w:tabs>
          <w:tab w:val="left" w:pos="8789"/>
          <w:tab w:val="left" w:pos="8931"/>
          <w:tab w:val="left" w:pos="9496"/>
        </w:tabs>
        <w:spacing w:before="0" w:after="0"/>
        <w:jc w:val="both"/>
        <w:rPr>
          <w:b/>
          <w:bCs/>
          <w:color w:val="0000FF"/>
          <w:sz w:val="22"/>
          <w:szCs w:val="22"/>
        </w:rPr>
      </w:pPr>
      <w:r w:rsidRPr="000431B0">
        <w:rPr>
          <w:b/>
          <w:bCs/>
          <w:color w:val="0000FF"/>
          <w:sz w:val="22"/>
          <w:szCs w:val="22"/>
        </w:rPr>
        <w:t xml:space="preserve">4. </w:t>
      </w:r>
      <w:r w:rsidRPr="000431B0">
        <w:rPr>
          <w:b/>
          <w:color w:val="0000FF"/>
          <w:sz w:val="22"/>
          <w:szCs w:val="22"/>
        </w:rPr>
        <w:t>DAS CONDIÇÕES PARA PARTICIPAÇÃO</w:t>
      </w:r>
    </w:p>
    <w:p w:rsidR="004A3FDD" w:rsidRPr="003D4CCC" w:rsidRDefault="004A3FDD" w:rsidP="004A3FDD">
      <w:pPr>
        <w:tabs>
          <w:tab w:val="left" w:pos="-851"/>
          <w:tab w:val="left" w:pos="8789"/>
          <w:tab w:val="left" w:pos="8931"/>
          <w:tab w:val="left" w:pos="9496"/>
        </w:tabs>
        <w:ind w:left="-426"/>
        <w:jc w:val="both"/>
        <w:rPr>
          <w:b/>
          <w:color w:val="0000FF"/>
          <w:sz w:val="22"/>
          <w:szCs w:val="22"/>
        </w:rPr>
      </w:pPr>
    </w:p>
    <w:p w:rsidR="004A3FDD" w:rsidRPr="00EC75D6" w:rsidRDefault="004A3FDD" w:rsidP="004A3FDD">
      <w:pPr>
        <w:tabs>
          <w:tab w:val="left" w:pos="8789"/>
          <w:tab w:val="left" w:pos="8931"/>
          <w:tab w:val="left" w:pos="9496"/>
        </w:tabs>
        <w:jc w:val="both"/>
        <w:rPr>
          <w:sz w:val="22"/>
          <w:szCs w:val="22"/>
        </w:rPr>
      </w:pPr>
      <w:r w:rsidRPr="003D4CCC">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4A3FDD" w:rsidRPr="00EC75D6"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EC75D6" w:rsidRDefault="00C70484"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4A3FDD" w:rsidRDefault="004A3FDD" w:rsidP="004A3FDD">
      <w:pPr>
        <w:tabs>
          <w:tab w:val="left" w:pos="8789"/>
          <w:tab w:val="left" w:pos="8931"/>
          <w:tab w:val="left" w:pos="9496"/>
        </w:tabs>
        <w:jc w:val="both"/>
        <w:rPr>
          <w:b/>
          <w:sz w:val="22"/>
          <w:szCs w:val="22"/>
        </w:rPr>
      </w:pPr>
    </w:p>
    <w:p w:rsidR="004A3FDD" w:rsidRPr="001D45B4" w:rsidRDefault="004A3FDD" w:rsidP="004A3FDD">
      <w:pPr>
        <w:tabs>
          <w:tab w:val="left" w:pos="8789"/>
          <w:tab w:val="left" w:pos="8931"/>
          <w:tab w:val="left" w:pos="9496"/>
        </w:tabs>
        <w:jc w:val="both"/>
        <w:rPr>
          <w:b/>
          <w:sz w:val="22"/>
          <w:szCs w:val="22"/>
          <w:highlight w:val="yellow"/>
        </w:rPr>
      </w:pPr>
      <w:r w:rsidRPr="001D45B4">
        <w:rPr>
          <w:b/>
          <w:sz w:val="22"/>
          <w:szCs w:val="22"/>
          <w:highlight w:val="yellow"/>
        </w:rPr>
        <w:t>4.2.3. Poderão participar desta Licitação apenas Microempresas - ME e Empresas de Pequeno Porte - EPP, face ao art. 48, I da Lei Comple</w:t>
      </w:r>
      <w:r w:rsidR="00346E10">
        <w:rPr>
          <w:b/>
          <w:sz w:val="22"/>
          <w:szCs w:val="22"/>
          <w:highlight w:val="yellow"/>
        </w:rPr>
        <w:t>mentar nº. 147/2014 e o art. 6º</w:t>
      </w:r>
      <w:r w:rsidRPr="001D45B4">
        <w:rPr>
          <w:b/>
          <w:sz w:val="22"/>
          <w:szCs w:val="22"/>
          <w:highlight w:val="yellow"/>
        </w:rPr>
        <w:t xml:space="preserve"> do Decreto Estadual nº. 15.643/2011. </w:t>
      </w:r>
    </w:p>
    <w:p w:rsidR="004A3FDD" w:rsidRPr="001D45B4" w:rsidRDefault="004A3FDD" w:rsidP="004A3FDD">
      <w:pPr>
        <w:tabs>
          <w:tab w:val="left" w:pos="8789"/>
          <w:tab w:val="left" w:pos="8931"/>
          <w:tab w:val="left" w:pos="9496"/>
        </w:tabs>
        <w:jc w:val="both"/>
        <w:rPr>
          <w:b/>
          <w:sz w:val="22"/>
          <w:szCs w:val="22"/>
          <w:highlight w:val="yellow"/>
        </w:rPr>
      </w:pPr>
    </w:p>
    <w:p w:rsidR="004A3FDD" w:rsidRPr="00EC75D6" w:rsidRDefault="004A3FDD" w:rsidP="004A3FDD">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4.3. Não poderão participar deste </w:t>
      </w:r>
      <w:r w:rsidR="00346E10" w:rsidRPr="00346E10">
        <w:rPr>
          <w:b/>
          <w:sz w:val="22"/>
          <w:szCs w:val="22"/>
          <w:highlight w:val="yellow"/>
        </w:rPr>
        <w:t>Pregão Eletrônico</w:t>
      </w:r>
      <w:r w:rsidRPr="00EC75D6">
        <w:rPr>
          <w:b/>
          <w:sz w:val="22"/>
          <w:szCs w:val="22"/>
        </w:rPr>
        <w:t>, empresas que estejam enquadradas nos seguintes casos:</w:t>
      </w:r>
    </w:p>
    <w:p w:rsidR="004A3FDD" w:rsidRPr="00EC75D6" w:rsidRDefault="004A3FDD" w:rsidP="004A3FDD">
      <w:pPr>
        <w:tabs>
          <w:tab w:val="left" w:pos="8789"/>
          <w:tab w:val="left" w:pos="8931"/>
          <w:tab w:val="left" w:pos="9496"/>
        </w:tabs>
        <w:jc w:val="both"/>
        <w:rPr>
          <w:sz w:val="22"/>
          <w:szCs w:val="22"/>
          <w:u w:val="single"/>
        </w:rPr>
      </w:pPr>
    </w:p>
    <w:p w:rsidR="004A3FDD" w:rsidRPr="00EC75D6" w:rsidRDefault="004A3FDD" w:rsidP="004A3FDD">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4A3FDD" w:rsidRPr="00EC75D6" w:rsidRDefault="004A3FDD" w:rsidP="004A3FDD">
      <w:pPr>
        <w:rPr>
          <w:sz w:val="22"/>
          <w:szCs w:val="22"/>
        </w:rPr>
      </w:pPr>
    </w:p>
    <w:p w:rsidR="004A3FDD" w:rsidRPr="00EC75D6" w:rsidRDefault="004A3FDD" w:rsidP="004A3FDD">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w:t>
      </w:r>
      <w:proofErr w:type="spellStart"/>
      <w:r w:rsidRPr="00EC75D6">
        <w:rPr>
          <w:sz w:val="22"/>
          <w:szCs w:val="22"/>
        </w:rPr>
        <w:t>complexibilidade</w:t>
      </w:r>
      <w:proofErr w:type="spellEnd"/>
      <w:r w:rsidRPr="00EC75D6">
        <w:rPr>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EC75D6" w:rsidRDefault="004A3FDD" w:rsidP="004A3FDD">
      <w:pPr>
        <w:jc w:val="both"/>
        <w:rPr>
          <w:sz w:val="22"/>
          <w:szCs w:val="22"/>
        </w:rPr>
      </w:pPr>
    </w:p>
    <w:p w:rsidR="004A3FDD" w:rsidRPr="00EC75D6" w:rsidRDefault="004A3FDD" w:rsidP="004A3FDD">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w:t>
      </w:r>
      <w:proofErr w:type="spellStart"/>
      <w:r w:rsidRPr="00EC75D6">
        <w:rPr>
          <w:sz w:val="22"/>
          <w:szCs w:val="22"/>
        </w:rPr>
        <w:t>Publica</w:t>
      </w:r>
      <w:proofErr w:type="spellEnd"/>
      <w:r w:rsidRPr="00EC75D6">
        <w:rPr>
          <w:sz w:val="22"/>
          <w:szCs w:val="22"/>
        </w:rPr>
        <w:t xml:space="preserve"> Direta ou Indireta, na esfera Federal, Estadual ou Municipal, desde que o Ato tenha sido publicado na imprensa oficial, pelo órgão que a praticou, enquanto perdurarem os motivos determinantes da punição;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4A3FDD" w:rsidRPr="00EC75D6" w:rsidRDefault="004A3FDD" w:rsidP="004A3FDD">
      <w:pPr>
        <w:tabs>
          <w:tab w:val="left" w:pos="8789"/>
          <w:tab w:val="left" w:pos="8931"/>
          <w:tab w:val="left" w:pos="9496"/>
        </w:tabs>
        <w:jc w:val="both"/>
        <w:rPr>
          <w:sz w:val="22"/>
          <w:szCs w:val="22"/>
        </w:rPr>
      </w:pPr>
      <w:r w:rsidRPr="00EC75D6">
        <w:rPr>
          <w:b/>
          <w:sz w:val="22"/>
          <w:szCs w:val="22"/>
        </w:rPr>
        <w:lastRenderedPageBreak/>
        <w:t>4.5.1</w:t>
      </w:r>
      <w:r w:rsidRPr="00EC75D6">
        <w:rPr>
          <w:sz w:val="22"/>
          <w:szCs w:val="22"/>
        </w:rPr>
        <w:t>. Servidor de qualquer Órgão ou Entidade vinculada ao Órgão promotor da licitação, bem assim a empresa da qual tal servidor seja sócio, dirigente ou responsável técnico.</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EC75D6" w:rsidRDefault="004A3FDD" w:rsidP="004A3FDD">
      <w:pPr>
        <w:tabs>
          <w:tab w:val="left" w:pos="8789"/>
          <w:tab w:val="left" w:pos="8931"/>
          <w:tab w:val="left" w:pos="9496"/>
        </w:tabs>
        <w:jc w:val="both"/>
        <w:rPr>
          <w:b/>
          <w:sz w:val="22"/>
          <w:szCs w:val="22"/>
        </w:rPr>
      </w:pPr>
    </w:p>
    <w:p w:rsidR="00D37F71" w:rsidRPr="00EC75D6" w:rsidRDefault="00D37F71" w:rsidP="00D37F71">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5 DE SETEMBRO DE 2007 E DECRETO ESTADUAL Nº </w:t>
      </w:r>
      <w:r>
        <w:rPr>
          <w:b/>
          <w:bCs/>
          <w:sz w:val="22"/>
          <w:szCs w:val="22"/>
          <w:highlight w:val="yellow"/>
        </w:rPr>
        <w:t>21.675/2017</w:t>
      </w:r>
      <w:r w:rsidRPr="002B5577">
        <w:rPr>
          <w:b/>
          <w:bCs/>
          <w:sz w:val="22"/>
          <w:szCs w:val="22"/>
          <w:highlight w:val="yellow"/>
        </w:rPr>
        <w:t>.</w:t>
      </w:r>
    </w:p>
    <w:p w:rsidR="00D37F71" w:rsidRPr="00EC75D6" w:rsidRDefault="00D37F71" w:rsidP="00D37F71">
      <w:pPr>
        <w:tabs>
          <w:tab w:val="left" w:pos="8789"/>
          <w:tab w:val="left" w:pos="8931"/>
          <w:tab w:val="left" w:pos="9496"/>
        </w:tabs>
        <w:jc w:val="both"/>
        <w:rPr>
          <w:b/>
          <w:bCs/>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EC75D6" w:rsidRDefault="00D37F71" w:rsidP="00D37F71">
      <w:pPr>
        <w:tabs>
          <w:tab w:val="left" w:pos="8789"/>
          <w:tab w:val="left" w:pos="8931"/>
          <w:tab w:val="left" w:pos="9496"/>
        </w:tabs>
        <w:jc w:val="both"/>
        <w:rPr>
          <w:sz w:val="22"/>
          <w:szCs w:val="22"/>
        </w:rPr>
      </w:pPr>
    </w:p>
    <w:p w:rsidR="00D37F71" w:rsidRPr="00963306" w:rsidRDefault="00D37F71" w:rsidP="00D37F71">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b)</w:t>
      </w:r>
      <w:r w:rsidR="005A4E09">
        <w:rPr>
          <w:b/>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D37F71" w:rsidRPr="00384AFE" w:rsidRDefault="00D37F71" w:rsidP="00D37F71">
      <w:pPr>
        <w:pStyle w:val="04partenormativa"/>
        <w:spacing w:before="225" w:beforeAutospacing="0" w:after="225" w:afterAutospacing="0"/>
        <w:jc w:val="both"/>
        <w:rPr>
          <w:color w:val="000000"/>
          <w:sz w:val="22"/>
          <w:szCs w:val="22"/>
        </w:rPr>
      </w:pPr>
      <w:r w:rsidRPr="00825B3F">
        <w:rPr>
          <w:b/>
          <w:color w:val="000000"/>
          <w:sz w:val="22"/>
          <w:szCs w:val="22"/>
        </w:rPr>
        <w:t>4.6.2.1</w:t>
      </w:r>
      <w:r>
        <w:rPr>
          <w:b/>
          <w:color w:val="000000"/>
          <w:sz w:val="22"/>
          <w:szCs w:val="22"/>
        </w:rPr>
        <w:t>.</w:t>
      </w:r>
      <w:r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384AFE" w:rsidRDefault="00D37F71" w:rsidP="00D37F71">
      <w:pPr>
        <w:pStyle w:val="04partenormativa"/>
        <w:spacing w:before="225" w:beforeAutospacing="0" w:after="225" w:afterAutospacing="0"/>
        <w:jc w:val="both"/>
        <w:rPr>
          <w:color w:val="000000"/>
          <w:sz w:val="22"/>
          <w:szCs w:val="22"/>
        </w:rPr>
      </w:pPr>
      <w:bookmarkStart w:id="1" w:name="art3§2"/>
      <w:bookmarkEnd w:id="1"/>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384AFE" w:rsidRDefault="00D37F71" w:rsidP="00D37F71">
      <w:pPr>
        <w:pStyle w:val="04partenormativa"/>
        <w:spacing w:before="225" w:beforeAutospacing="0" w:after="225" w:afterAutospacing="0"/>
        <w:jc w:val="both"/>
        <w:rPr>
          <w:color w:val="000000"/>
          <w:sz w:val="22"/>
          <w:szCs w:val="22"/>
        </w:rPr>
      </w:pPr>
      <w:bookmarkStart w:id="2" w:name="art3§3"/>
      <w:bookmarkEnd w:id="2"/>
      <w:r w:rsidRPr="00825B3F">
        <w:rPr>
          <w:b/>
          <w:color w:val="000000"/>
          <w:sz w:val="22"/>
          <w:szCs w:val="22"/>
        </w:rPr>
        <w:t>4.6.2.</w:t>
      </w:r>
      <w:r>
        <w:rPr>
          <w:b/>
          <w:color w:val="000000"/>
          <w:sz w:val="22"/>
          <w:szCs w:val="22"/>
        </w:rPr>
        <w:t>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D37F71" w:rsidRPr="00825B3F" w:rsidRDefault="00D37F71" w:rsidP="00D37F71">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De cujo capital participe outra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D37F71" w:rsidRPr="00963306" w:rsidRDefault="00D37F71" w:rsidP="00D37F71">
      <w:pPr>
        <w:jc w:val="both"/>
        <w:rPr>
          <w:sz w:val="22"/>
          <w:szCs w:val="22"/>
        </w:rPr>
      </w:pPr>
    </w:p>
    <w:p w:rsidR="007A28F0" w:rsidRDefault="007A28F0" w:rsidP="00D37F71">
      <w:pPr>
        <w:jc w:val="both"/>
        <w:rPr>
          <w:b/>
          <w:sz w:val="22"/>
          <w:szCs w:val="22"/>
        </w:rPr>
      </w:pPr>
    </w:p>
    <w:p w:rsidR="00D37F71" w:rsidRPr="00963306" w:rsidRDefault="00D37F71" w:rsidP="00D37F71">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25B3F" w:rsidRDefault="00D37F71" w:rsidP="00D37F71">
      <w:pPr>
        <w:pStyle w:val="04partenormativa"/>
        <w:spacing w:before="204" w:beforeAutospacing="0" w:after="204" w:afterAutospacing="0"/>
        <w:jc w:val="both"/>
        <w:rPr>
          <w:color w:val="000000"/>
          <w:sz w:val="22"/>
          <w:szCs w:val="22"/>
        </w:rPr>
      </w:pPr>
      <w:r w:rsidRPr="00825B3F">
        <w:rPr>
          <w:b/>
          <w:color w:val="000000"/>
          <w:sz w:val="22"/>
          <w:szCs w:val="22"/>
        </w:rPr>
        <w:t>f)</w:t>
      </w:r>
      <w:r w:rsidR="004E0FAE">
        <w:rPr>
          <w:b/>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D37F71" w:rsidRPr="00825B3F" w:rsidRDefault="00D37F71" w:rsidP="00D37F71">
      <w:pPr>
        <w:pStyle w:val="04partenormativa"/>
        <w:spacing w:before="204" w:beforeAutospacing="0" w:after="204" w:afterAutospacing="0"/>
        <w:jc w:val="both"/>
        <w:rPr>
          <w:color w:val="000000"/>
          <w:sz w:val="22"/>
          <w:szCs w:val="22"/>
        </w:rPr>
      </w:pPr>
      <w:bookmarkStart w:id="3" w:name="art3§4vii"/>
      <w:bookmarkEnd w:id="3"/>
      <w:r w:rsidRPr="00825B3F">
        <w:rPr>
          <w:b/>
          <w:color w:val="000000"/>
          <w:sz w:val="22"/>
          <w:szCs w:val="22"/>
        </w:rPr>
        <w:t>g)</w:t>
      </w:r>
      <w:r w:rsidR="004E0FAE">
        <w:rPr>
          <w:b/>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D37F71" w:rsidRPr="00825B3F" w:rsidRDefault="00D37F71" w:rsidP="00D37F71">
      <w:pPr>
        <w:pStyle w:val="04partenormativa"/>
        <w:spacing w:before="204" w:beforeAutospacing="0" w:after="204" w:afterAutospacing="0"/>
        <w:jc w:val="both"/>
        <w:rPr>
          <w:color w:val="000000"/>
          <w:sz w:val="22"/>
          <w:szCs w:val="22"/>
        </w:rPr>
      </w:pPr>
      <w:bookmarkStart w:id="4" w:name="art3§4viii"/>
      <w:bookmarkEnd w:id="4"/>
      <w:r w:rsidRPr="00825B3F">
        <w:rPr>
          <w:b/>
          <w:color w:val="000000"/>
          <w:sz w:val="22"/>
          <w:szCs w:val="22"/>
        </w:rPr>
        <w:t>h)</w:t>
      </w:r>
      <w:r w:rsidR="004E0FAE">
        <w:rPr>
          <w:b/>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25B3F" w:rsidRDefault="00D37F71" w:rsidP="00D37F71">
      <w:pPr>
        <w:pStyle w:val="04partenormativa"/>
        <w:spacing w:before="204" w:beforeAutospacing="0" w:after="204" w:afterAutospacing="0"/>
        <w:jc w:val="both"/>
        <w:rPr>
          <w:color w:val="000000"/>
          <w:sz w:val="22"/>
          <w:szCs w:val="22"/>
        </w:rPr>
      </w:pPr>
      <w:bookmarkStart w:id="5" w:name="art3§4ix"/>
      <w:bookmarkEnd w:id="5"/>
      <w:r w:rsidRPr="00825B3F">
        <w:rPr>
          <w:b/>
          <w:color w:val="000000"/>
          <w:sz w:val="22"/>
          <w:szCs w:val="22"/>
        </w:rPr>
        <w:t>i)</w:t>
      </w:r>
      <w:r w:rsidR="004E0FAE">
        <w:rPr>
          <w:b/>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D37F71" w:rsidRPr="00825B3F" w:rsidRDefault="00D37F71" w:rsidP="00D37F71">
      <w:pPr>
        <w:pStyle w:val="04partenormativa"/>
        <w:spacing w:before="204" w:beforeAutospacing="0" w:after="204" w:afterAutospacing="0"/>
        <w:jc w:val="both"/>
        <w:rPr>
          <w:color w:val="000000"/>
          <w:sz w:val="22"/>
          <w:szCs w:val="22"/>
        </w:rPr>
      </w:pPr>
      <w:bookmarkStart w:id="6" w:name="art3§4x"/>
      <w:bookmarkEnd w:id="6"/>
      <w:r w:rsidRPr="00825B3F">
        <w:rPr>
          <w:b/>
          <w:color w:val="000000"/>
          <w:sz w:val="22"/>
          <w:szCs w:val="22"/>
        </w:rPr>
        <w:t>j)</w:t>
      </w:r>
      <w:r w:rsidR="004E0FAE">
        <w:rPr>
          <w:b/>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D37F71" w:rsidRDefault="00D37F71" w:rsidP="00D37F71">
      <w:pPr>
        <w:tabs>
          <w:tab w:val="left" w:pos="8789"/>
          <w:tab w:val="left" w:pos="8931"/>
          <w:tab w:val="left" w:pos="9496"/>
        </w:tabs>
        <w:jc w:val="both"/>
        <w:rPr>
          <w:color w:val="000000"/>
          <w:sz w:val="22"/>
          <w:szCs w:val="22"/>
        </w:rPr>
      </w:pPr>
      <w:bookmarkStart w:id="7" w:name="art3§4xi"/>
      <w:bookmarkEnd w:id="7"/>
      <w:r>
        <w:rPr>
          <w:b/>
          <w:color w:val="000000"/>
          <w:sz w:val="22"/>
          <w:szCs w:val="22"/>
        </w:rPr>
        <w:t>k</w:t>
      </w:r>
      <w:r w:rsidRPr="00825B3F">
        <w:rPr>
          <w:b/>
          <w:color w:val="000000"/>
          <w:sz w:val="22"/>
          <w:szCs w:val="22"/>
        </w:rPr>
        <w:t>)</w:t>
      </w:r>
      <w:r w:rsidR="004E0FAE">
        <w:rPr>
          <w:b/>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w:t>
      </w:r>
    </w:p>
    <w:p w:rsidR="00D37F71" w:rsidRPr="00EC75D6" w:rsidRDefault="00D37F71" w:rsidP="00D37F71">
      <w:pPr>
        <w:rPr>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w:t>
      </w:r>
      <w:r>
        <w:rPr>
          <w:b/>
          <w:sz w:val="22"/>
          <w:szCs w:val="22"/>
        </w:rPr>
        <w:t>3</w:t>
      </w:r>
      <w:r w:rsidRPr="00EC75D6">
        <w:rPr>
          <w:b/>
          <w:sz w:val="22"/>
          <w:szCs w:val="22"/>
        </w:rPr>
        <w:t>.</w:t>
      </w:r>
      <w:r>
        <w:rPr>
          <w:sz w:val="22"/>
          <w:szCs w:val="22"/>
        </w:rPr>
        <w:t xml:space="preserve"> À optante pelo Simples N</w:t>
      </w:r>
      <w:r w:rsidRPr="00EC75D6">
        <w:rPr>
          <w:sz w:val="22"/>
          <w:szCs w:val="22"/>
        </w:rPr>
        <w:t>acional está vedada a utilização dos benefícios do Regime Tributário Diferenciado, conforme o Artigo 17, Inciso XII, e Artigo 30, inciso II da Lei Complementar nº 123</w:t>
      </w:r>
      <w:r>
        <w:rPr>
          <w:sz w:val="22"/>
          <w:szCs w:val="22"/>
        </w:rPr>
        <w:t>/</w:t>
      </w:r>
      <w:r w:rsidRPr="00EC75D6">
        <w:rPr>
          <w:sz w:val="22"/>
          <w:szCs w:val="22"/>
        </w:rPr>
        <w:t>2006, em atendimento ao entendimento esposado pelo TCU no Acórdão 797/2011 (Plenário).</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004E0FAE">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3"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004E0FAE">
        <w:rPr>
          <w:bCs/>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004E0FAE">
        <w:rPr>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proofErr w:type="spellStart"/>
      <w:r w:rsidRPr="003A5B31">
        <w:rPr>
          <w:b/>
          <w:color w:val="FF0000"/>
          <w:sz w:val="22"/>
          <w:szCs w:val="22"/>
        </w:rPr>
        <w:t>Superintendência</w:t>
      </w:r>
      <w:r w:rsidRPr="003A5B31">
        <w:rPr>
          <w:b/>
          <w:bCs/>
          <w:color w:val="FF0000"/>
          <w:sz w:val="22"/>
          <w:szCs w:val="22"/>
        </w:rPr>
        <w:t>Estadual</w:t>
      </w:r>
      <w:proofErr w:type="spellEnd"/>
      <w:r w:rsidRPr="003A5B31">
        <w:rPr>
          <w:b/>
          <w:bCs/>
          <w:color w:val="FF0000"/>
          <w:sz w:val="22"/>
          <w:szCs w:val="22"/>
        </w:rPr>
        <w:t xml:space="preserve">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7A28F0" w:rsidRDefault="007A28F0" w:rsidP="004A3FDD">
      <w:pPr>
        <w:pStyle w:val="NormalWeb"/>
        <w:tabs>
          <w:tab w:val="left" w:pos="8789"/>
          <w:tab w:val="left" w:pos="8931"/>
          <w:tab w:val="left" w:pos="9496"/>
        </w:tabs>
        <w:spacing w:before="0" w:after="0"/>
        <w:jc w:val="both"/>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lastRenderedPageBreak/>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Pr="00623CF2">
        <w:rPr>
          <w:b/>
          <w:sz w:val="22"/>
          <w:szCs w:val="22"/>
          <w:highlight w:val="yellow"/>
        </w:rPr>
        <w:t xml:space="preserve">POR </w:t>
      </w:r>
      <w:r w:rsidR="004A3C02" w:rsidRPr="004A3C02">
        <w:rPr>
          <w:b/>
          <w:sz w:val="22"/>
          <w:szCs w:val="22"/>
          <w:highlight w:val="yellow"/>
        </w:rPr>
        <w:t>LOTE</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C02" w:rsidRDefault="004A3C02" w:rsidP="004A3FDD">
      <w:pPr>
        <w:pStyle w:val="NormalWeb"/>
        <w:tabs>
          <w:tab w:val="left" w:pos="426"/>
          <w:tab w:val="left" w:pos="8789"/>
          <w:tab w:val="left" w:pos="8931"/>
          <w:tab w:val="left" w:pos="9496"/>
        </w:tabs>
        <w:spacing w:before="0" w:after="0"/>
        <w:jc w:val="both"/>
        <w:rPr>
          <w:b/>
          <w:sz w:val="22"/>
          <w:szCs w:val="22"/>
          <w:highlight w:val="yellow"/>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w:t>
      </w:r>
      <w:r w:rsidR="009E3641">
        <w:rPr>
          <w:b/>
          <w:sz w:val="22"/>
          <w:szCs w:val="22"/>
          <w:highlight w:val="yellow"/>
        </w:rPr>
        <w:t>cerramento da etapa de lances, a Pregoeira</w:t>
      </w:r>
      <w:r w:rsidRPr="00095247">
        <w:rPr>
          <w:b/>
          <w:sz w:val="22"/>
          <w:szCs w:val="22"/>
          <w:highlight w:val="yellow"/>
        </w:rPr>
        <w:t xml:space="preserve">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Pr>
          <w:b/>
          <w:sz w:val="22"/>
          <w:szCs w:val="22"/>
          <w:highlight w:val="yellow"/>
        </w:rPr>
        <w:t>TOTAL DO</w:t>
      </w:r>
      <w:r w:rsidR="004A3C02">
        <w:rPr>
          <w:b/>
          <w:sz w:val="22"/>
          <w:szCs w:val="22"/>
          <w:highlight w:val="yellow"/>
        </w:rPr>
        <w:t xml:space="preserve"> LOTE</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4"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5"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00845F60">
        <w:rPr>
          <w:b/>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845F60">
        <w:rPr>
          <w:b/>
          <w:sz w:val="22"/>
          <w:szCs w:val="22"/>
        </w:rPr>
        <w:t xml:space="preserve"> </w:t>
      </w:r>
      <w:proofErr w:type="spellStart"/>
      <w:r w:rsidRPr="003265C6">
        <w:rPr>
          <w:b/>
          <w:sz w:val="22"/>
          <w:szCs w:val="22"/>
        </w:rPr>
        <w:t>Comprasnet</w:t>
      </w:r>
      <w:proofErr w:type="spellEnd"/>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sidR="009E3641">
        <w:rPr>
          <w:sz w:val="22"/>
          <w:szCs w:val="22"/>
        </w:rPr>
        <w:t>a</w:t>
      </w:r>
      <w:r w:rsidRPr="003265C6">
        <w:rPr>
          <w:sz w:val="22"/>
          <w:szCs w:val="22"/>
        </w:rPr>
        <w:t xml:space="preserve"> Pregoeir</w:t>
      </w:r>
      <w:r w:rsidR="009E3641">
        <w:rPr>
          <w:sz w:val="22"/>
          <w:szCs w:val="22"/>
        </w:rPr>
        <w:t>a</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003A5032">
        <w:rPr>
          <w:sz w:val="22"/>
          <w:szCs w:val="22"/>
          <w:highlight w:val="yellow"/>
        </w:rPr>
        <w:t xml:space="preserve"> </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Pr="003265C6"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4A3FDD" w:rsidRPr="003265C6" w:rsidRDefault="004A3FDD"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lastRenderedPageBreak/>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sidR="009E3641">
        <w:rPr>
          <w:b/>
          <w:color w:val="0000FF"/>
          <w:sz w:val="22"/>
          <w:szCs w:val="22"/>
        </w:rPr>
        <w:t>EM) CONVOCADA (S) PELA PREGOEIRA</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3A5032">
        <w:rPr>
          <w:b/>
          <w:bCs/>
          <w:sz w:val="22"/>
          <w:szCs w:val="22"/>
        </w:rPr>
        <w:t xml:space="preserve"> </w:t>
      </w:r>
      <w:r w:rsidR="00D52C00" w:rsidRPr="00A1145C">
        <w:rPr>
          <w:bCs/>
          <w:sz w:val="22"/>
          <w:szCs w:val="22"/>
        </w:rPr>
        <w:t>Concluída a etapa de lances, (caso seja necessário), ocorrerá a fase de envio dos anexos, a qual será</w:t>
      </w:r>
      <w:r w:rsidR="009E3641">
        <w:rPr>
          <w:bCs/>
          <w:sz w:val="22"/>
          <w:szCs w:val="22"/>
        </w:rPr>
        <w:t xml:space="preserve"> convocada pela Pregoeira</w:t>
      </w:r>
      <w:r w:rsidR="00D52C00" w:rsidRPr="00A1145C">
        <w:rPr>
          <w:bCs/>
          <w:sz w:val="22"/>
          <w:szCs w:val="22"/>
        </w:rPr>
        <w:t xml:space="preserve">, SOB PENA DA NÃO ACEITAÇÃO DA PROPOSTA DA EMPRESA, </w:t>
      </w:r>
      <w:r w:rsidR="00D52C00" w:rsidRPr="006C6C31">
        <w:rPr>
          <w:b/>
          <w:bCs/>
          <w:sz w:val="22"/>
          <w:szCs w:val="22"/>
          <w:highlight w:val="yellow"/>
        </w:rPr>
        <w:t>sendo solicitado a proposta de preços de todos os licitantes com os valores dentro do estimado pela Administração</w:t>
      </w:r>
      <w:r w:rsidR="002A5F22">
        <w:rPr>
          <w:b/>
          <w:bCs/>
          <w:sz w:val="22"/>
          <w:szCs w:val="22"/>
        </w:rPr>
        <w:t>.</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7.3.1.2.</w:t>
      </w:r>
      <w:r w:rsidR="009E3641">
        <w:rPr>
          <w:b w:val="0"/>
          <w:bCs/>
          <w:sz w:val="22"/>
          <w:szCs w:val="22"/>
        </w:rPr>
        <w:t xml:space="preserve"> Quando convocado pela pregoeira</w:t>
      </w:r>
      <w:r w:rsidRPr="00B21587">
        <w:rPr>
          <w:b w:val="0"/>
          <w:bCs/>
          <w:sz w:val="22"/>
          <w:szCs w:val="22"/>
        </w:rPr>
        <w:t xml:space="preserve">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002A5F22">
        <w:rPr>
          <w:b w:val="0"/>
          <w:bCs/>
          <w:sz w:val="22"/>
          <w:szCs w:val="22"/>
        </w:rPr>
        <w:t xml:space="preserve"> </w:t>
      </w:r>
      <w:r w:rsidRPr="00CF047F">
        <w:rPr>
          <w:b w:val="0"/>
          <w:bCs/>
          <w:sz w:val="22"/>
          <w:szCs w:val="22"/>
          <w:highlight w:val="yellow"/>
        </w:rPr>
        <w:t>7.3.1.1 e 7.3.1.2</w:t>
      </w:r>
      <w:r w:rsidRPr="00B21587">
        <w:rPr>
          <w:b w:val="0"/>
          <w:bCs/>
          <w:sz w:val="22"/>
          <w:szCs w:val="22"/>
        </w:rPr>
        <w:t xml:space="preserve"> ser enviada via e-mail alternativo </w:t>
      </w:r>
      <w:hyperlink r:id="rId16" w:history="1">
        <w:r w:rsidRPr="002978AC">
          <w:rPr>
            <w:rStyle w:val="Hyperlink"/>
            <w:bCs/>
            <w:sz w:val="22"/>
            <w:szCs w:val="22"/>
          </w:rPr>
          <w:t>supel.kappa@gmail.com</w:t>
        </w:r>
      </w:hyperlink>
      <w:r w:rsidR="002A5F22">
        <w:t xml:space="preserve"> </w:t>
      </w:r>
      <w:r w:rsidRPr="00B21587">
        <w:rPr>
          <w:bCs/>
          <w:sz w:val="22"/>
          <w:szCs w:val="22"/>
        </w:rPr>
        <w:t>(</w:t>
      </w:r>
      <w:r w:rsidR="009E3641">
        <w:rPr>
          <w:bCs/>
          <w:sz w:val="22"/>
          <w:szCs w:val="22"/>
          <w:u w:val="single"/>
        </w:rPr>
        <w:t>somente se autorizado pela pregoeira</w:t>
      </w:r>
      <w:r w:rsidRPr="00B21587">
        <w:rPr>
          <w:bCs/>
          <w:sz w:val="22"/>
          <w:szCs w:val="22"/>
          <w:u w:val="single"/>
        </w:rPr>
        <w:t>).</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w:t>
      </w:r>
      <w:proofErr w:type="spellStart"/>
      <w:r>
        <w:rPr>
          <w:b w:val="0"/>
          <w:bCs/>
          <w:sz w:val="22"/>
          <w:szCs w:val="22"/>
        </w:rPr>
        <w:t>daalínea</w:t>
      </w:r>
      <w:proofErr w:type="spellEnd"/>
      <w:r>
        <w:rPr>
          <w:b w:val="0"/>
          <w:bCs/>
          <w:sz w:val="22"/>
          <w:szCs w:val="22"/>
        </w:rPr>
        <w:t xml:space="preserve"> “a” </w:t>
      </w:r>
      <w:r w:rsidRPr="00B21587">
        <w:rPr>
          <w:b w:val="0"/>
          <w:bCs/>
          <w:sz w:val="22"/>
          <w:szCs w:val="22"/>
        </w:rPr>
        <w:t>as licitantes d</w:t>
      </w:r>
      <w:r w:rsidR="009E3641">
        <w:rPr>
          <w:b w:val="0"/>
          <w:bCs/>
          <w:sz w:val="22"/>
          <w:szCs w:val="22"/>
        </w:rPr>
        <w:t>everão entrar em contato com a</w:t>
      </w:r>
      <w:r>
        <w:rPr>
          <w:b w:val="0"/>
          <w:bCs/>
          <w:sz w:val="22"/>
          <w:szCs w:val="22"/>
        </w:rPr>
        <w:t xml:space="preserve"> P</w:t>
      </w:r>
      <w:r w:rsidR="009E3641">
        <w:rPr>
          <w:b w:val="0"/>
          <w:bCs/>
          <w:sz w:val="22"/>
          <w:szCs w:val="22"/>
        </w:rPr>
        <w:t>regoeira</w:t>
      </w:r>
      <w:r w:rsidRPr="00B21587">
        <w:rPr>
          <w:b w:val="0"/>
          <w:bCs/>
          <w:sz w:val="22"/>
          <w:szCs w:val="22"/>
        </w:rPr>
        <w:t xml:space="preserve"> através do telefone </w:t>
      </w:r>
      <w:r w:rsidRPr="002978AC">
        <w:rPr>
          <w:b w:val="0"/>
          <w:bCs/>
          <w:sz w:val="22"/>
          <w:szCs w:val="22"/>
          <w:highlight w:val="yellow"/>
        </w:rPr>
        <w:t>(</w:t>
      </w:r>
      <w:r w:rsidR="00E20CDB">
        <w:rPr>
          <w:bCs/>
          <w:sz w:val="22"/>
          <w:szCs w:val="22"/>
          <w:highlight w:val="yellow"/>
        </w:rPr>
        <w:t>69) 3212-9272</w:t>
      </w:r>
      <w:r w:rsidRPr="00B21587">
        <w:rPr>
          <w:b w:val="0"/>
          <w:bCs/>
          <w:sz w:val="22"/>
          <w:szCs w:val="22"/>
        </w:rPr>
        <w:t xml:space="preserve"> e sendo autoriza</w:t>
      </w:r>
      <w:r>
        <w:rPr>
          <w:b w:val="0"/>
          <w:bCs/>
          <w:sz w:val="22"/>
          <w:szCs w:val="22"/>
        </w:rPr>
        <w:t xml:space="preserve">do ou não </w:t>
      </w:r>
      <w:r w:rsidR="009E3641">
        <w:rPr>
          <w:b w:val="0"/>
          <w:bCs/>
          <w:sz w:val="22"/>
          <w:szCs w:val="22"/>
        </w:rPr>
        <w:t>o envio via e-mail a</w:t>
      </w:r>
      <w:r>
        <w:rPr>
          <w:b w:val="0"/>
          <w:bCs/>
          <w:sz w:val="22"/>
          <w:szCs w:val="22"/>
        </w:rPr>
        <w:t xml:space="preserve"> P</w:t>
      </w:r>
      <w:r w:rsidR="009E3641">
        <w:rPr>
          <w:b w:val="0"/>
          <w:bCs/>
          <w:sz w:val="22"/>
          <w:szCs w:val="22"/>
        </w:rPr>
        <w:t>regoeira</w:t>
      </w:r>
      <w:r w:rsidRPr="00B21587">
        <w:rPr>
          <w:b w:val="0"/>
          <w:bCs/>
          <w:sz w:val="22"/>
          <w:szCs w:val="22"/>
        </w:rPr>
        <w:t xml:space="preserve">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sidR="003A5032">
        <w:rPr>
          <w:bCs/>
          <w:sz w:val="22"/>
          <w:szCs w:val="22"/>
        </w:rPr>
        <w:t xml:space="preserve"> </w:t>
      </w:r>
      <w:proofErr w:type="spellStart"/>
      <w:r>
        <w:rPr>
          <w:bCs/>
          <w:sz w:val="22"/>
          <w:szCs w:val="22"/>
        </w:rPr>
        <w:t>Os</w:t>
      </w:r>
      <w:r w:rsidRPr="003265C6">
        <w:rPr>
          <w:bCs/>
          <w:sz w:val="22"/>
          <w:szCs w:val="22"/>
        </w:rPr>
        <w:t>preçosatualizad</w:t>
      </w:r>
      <w:r>
        <w:rPr>
          <w:bCs/>
          <w:sz w:val="22"/>
          <w:szCs w:val="22"/>
        </w:rPr>
        <w:t>os</w:t>
      </w:r>
      <w:proofErr w:type="spellEnd"/>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w:t>
      </w:r>
      <w:proofErr w:type="spellStart"/>
      <w:r w:rsidRPr="003265C6">
        <w:rPr>
          <w:b/>
          <w:sz w:val="22"/>
          <w:szCs w:val="22"/>
          <w:u w:val="single"/>
        </w:rPr>
        <w:t>Ex</w:t>
      </w:r>
      <w:proofErr w:type="spellEnd"/>
      <w:r w:rsidRPr="003265C6">
        <w:rPr>
          <w:b/>
          <w:sz w:val="22"/>
          <w:szCs w:val="22"/>
          <w:u w:val="single"/>
        </w:rPr>
        <w:t xml:space="preserve">: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 xml:space="preserve">em </w:t>
      </w:r>
      <w:proofErr w:type="spellStart"/>
      <w:r w:rsidRPr="008A0FF1">
        <w:rPr>
          <w:bCs/>
          <w:sz w:val="22"/>
          <w:szCs w:val="22"/>
        </w:rPr>
        <w:t>atenção</w:t>
      </w:r>
      <w:r>
        <w:rPr>
          <w:bCs/>
          <w:sz w:val="22"/>
          <w:szCs w:val="22"/>
        </w:rPr>
        <w:t>à</w:t>
      </w:r>
      <w:r w:rsidRPr="003265C6">
        <w:rPr>
          <w:bCs/>
          <w:sz w:val="22"/>
          <w:szCs w:val="22"/>
        </w:rPr>
        <w:t>s</w:t>
      </w:r>
      <w:proofErr w:type="spellEnd"/>
      <w:r w:rsidRPr="003265C6">
        <w:rPr>
          <w:bCs/>
          <w:sz w:val="22"/>
          <w:szCs w:val="22"/>
        </w:rPr>
        <w:t xml:space="preserve"> quantidades constantes </w:t>
      </w:r>
      <w:proofErr w:type="spellStart"/>
      <w:r w:rsidRPr="003265C6">
        <w:rPr>
          <w:bCs/>
          <w:sz w:val="22"/>
          <w:szCs w:val="22"/>
        </w:rPr>
        <w:t>no</w:t>
      </w:r>
      <w:r w:rsidRPr="0066165A">
        <w:rPr>
          <w:b/>
          <w:sz w:val="22"/>
          <w:szCs w:val="22"/>
          <w:lang w:eastAsia="ar-SA"/>
        </w:rPr>
        <w:t>Anexo</w:t>
      </w:r>
      <w:proofErr w:type="spellEnd"/>
      <w:r w:rsidRPr="0066165A">
        <w:rPr>
          <w:b/>
          <w:sz w:val="22"/>
          <w:szCs w:val="22"/>
          <w:lang w:eastAsia="ar-SA"/>
        </w:rPr>
        <w:t xml:space="preserve"> I - Termo de </w:t>
      </w:r>
      <w:proofErr w:type="spellStart"/>
      <w:r w:rsidRPr="0066165A">
        <w:rPr>
          <w:b/>
          <w:sz w:val="22"/>
          <w:szCs w:val="22"/>
          <w:lang w:eastAsia="ar-SA"/>
        </w:rPr>
        <w:t>Referência</w:t>
      </w:r>
      <w:r w:rsidRPr="00165199">
        <w:rPr>
          <w:b/>
          <w:bCs/>
          <w:sz w:val="22"/>
          <w:szCs w:val="22"/>
        </w:rPr>
        <w:t>deste</w:t>
      </w:r>
      <w:proofErr w:type="spellEnd"/>
      <w:r w:rsidRPr="00165199">
        <w:rPr>
          <w:b/>
          <w:bCs/>
          <w:sz w:val="22"/>
          <w:szCs w:val="22"/>
        </w:rPr>
        <w:t xml:space="preserv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4A3FDD" w:rsidRPr="006C3949" w:rsidRDefault="004A3FDD" w:rsidP="004A3FDD">
      <w:pPr>
        <w:pStyle w:val="P30"/>
        <w:tabs>
          <w:tab w:val="left" w:pos="1418"/>
          <w:tab w:val="left" w:pos="8789"/>
          <w:tab w:val="left" w:pos="8931"/>
          <w:tab w:val="left" w:pos="9496"/>
        </w:tabs>
        <w:snapToGrid/>
        <w:rPr>
          <w:bCs/>
          <w:sz w:val="22"/>
          <w:szCs w:val="22"/>
        </w:rPr>
      </w:pPr>
      <w:r>
        <w:rPr>
          <w:b w:val="0"/>
          <w:bCs/>
          <w:sz w:val="22"/>
          <w:szCs w:val="22"/>
          <w:highlight w:val="yellow"/>
        </w:rPr>
        <w:t>7.3.2.3</w:t>
      </w:r>
      <w:r w:rsidRPr="00393F31">
        <w:rPr>
          <w:b w:val="0"/>
          <w:bCs/>
          <w:sz w:val="22"/>
          <w:szCs w:val="22"/>
          <w:highlight w:val="yellow"/>
        </w:rPr>
        <w:t>.</w:t>
      </w:r>
      <w:r w:rsidR="003A5032">
        <w:rPr>
          <w:b w:val="0"/>
          <w:bCs/>
          <w:sz w:val="22"/>
          <w:szCs w:val="22"/>
          <w:highlight w:val="yellow"/>
        </w:rPr>
        <w:t xml:space="preserve"> </w:t>
      </w:r>
      <w:r w:rsidRPr="006C3949">
        <w:rPr>
          <w:bCs/>
          <w:sz w:val="22"/>
          <w:szCs w:val="22"/>
          <w:highlight w:val="yellow"/>
        </w:rPr>
        <w:t>INDICAÇÃO EXPRESSA DA MARCA, MODELO, PRAZO E LOCAL DE ENTREGA.</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003A5032">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9E3641">
        <w:rPr>
          <w:b/>
          <w:color w:val="FF0000"/>
          <w:sz w:val="22"/>
          <w:szCs w:val="22"/>
        </w:rPr>
        <w:t>al somente será visualizada pela</w:t>
      </w:r>
      <w:r w:rsidRPr="009D4D95">
        <w:rPr>
          <w:b/>
          <w:color w:val="FF0000"/>
          <w:sz w:val="22"/>
          <w:szCs w:val="22"/>
        </w:rPr>
        <w:t xml:space="preserve"> Pregoe</w:t>
      </w:r>
      <w:r w:rsidR="009E3641">
        <w:rPr>
          <w:b/>
          <w:color w:val="FF0000"/>
          <w:sz w:val="22"/>
          <w:szCs w:val="22"/>
        </w:rPr>
        <w:t>ira</w:t>
      </w:r>
      <w:r w:rsidRPr="009D4D95">
        <w:rPr>
          <w:b/>
          <w:color w:val="FF0000"/>
          <w:sz w:val="22"/>
          <w:szCs w:val="22"/>
        </w:rPr>
        <w:t xml:space="preserve">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003A5032">
        <w:rPr>
          <w:b w:val="0"/>
          <w:bCs/>
          <w:sz w:val="22"/>
          <w:szCs w:val="22"/>
          <w:u w:val="single"/>
        </w:rPr>
        <w:t xml:space="preserve"> </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003A5032">
        <w:rPr>
          <w:bCs/>
          <w:sz w:val="22"/>
          <w:szCs w:val="22"/>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003A5032">
        <w:rPr>
          <w:b w:val="0"/>
          <w:bCs/>
          <w:sz w:val="22"/>
          <w:szCs w:val="22"/>
        </w:rPr>
        <w:t xml:space="preserve"> </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003A5032">
        <w:rPr>
          <w:bCs/>
          <w:color w:val="FF0000"/>
          <w:sz w:val="22"/>
          <w:szCs w:val="22"/>
        </w:rPr>
        <w:t xml:space="preserve"> </w:t>
      </w:r>
      <w:r w:rsidR="009E3641">
        <w:rPr>
          <w:b w:val="0"/>
          <w:bCs/>
          <w:sz w:val="22"/>
          <w:szCs w:val="22"/>
        </w:rPr>
        <w:t>SOB A EXCLUSIVA ANÁLISE DA PREGOEIRA</w:t>
      </w:r>
      <w:r w:rsidRPr="00120D1F">
        <w:rPr>
          <w:b w:val="0"/>
          <w:bCs/>
          <w:sz w:val="22"/>
          <w:szCs w:val="22"/>
        </w:rPr>
        <w:t xml:space="preserve"> QUANTO A VERIFICAÇÃO DO CUMPRIMENTO DAS EXIGÊNCIAS PARA </w:t>
      </w:r>
      <w:r w:rsidRPr="00120D1F">
        <w:rPr>
          <w:b w:val="0"/>
          <w:bCs/>
          <w:sz w:val="22"/>
          <w:szCs w:val="22"/>
        </w:rPr>
        <w:lastRenderedPageBreak/>
        <w:t xml:space="preserve">CLASSIFICAÇÃO. </w:t>
      </w:r>
      <w:r w:rsidRPr="00120D1F">
        <w:rPr>
          <w:sz w:val="22"/>
          <w:szCs w:val="22"/>
        </w:rPr>
        <w:t>EM CASO DE DESCUMPRIMENTO DAS EXIGÊNCIAS A PROPOSTA SERÁ DESCLASSIFICADA E LOGO RECUSADA NO SISTEMA.</w:t>
      </w:r>
      <w:r w:rsidRPr="00120D1F">
        <w:rPr>
          <w:b w:val="0"/>
          <w:bCs/>
          <w:sz w:val="22"/>
          <w:szCs w:val="22"/>
        </w:rPr>
        <w:t xml:space="preserve"> CAS</w:t>
      </w:r>
      <w:r w:rsidR="009E3641">
        <w:rPr>
          <w:b w:val="0"/>
          <w:bCs/>
          <w:sz w:val="22"/>
          <w:szCs w:val="22"/>
        </w:rPr>
        <w:t>O A PROPOSTA ESTEJA DE ACORDO, A PREGOEIRA</w:t>
      </w:r>
      <w:r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BD5710">
        <w:rPr>
          <w:b w:val="0"/>
          <w:bCs/>
          <w:sz w:val="22"/>
          <w:szCs w:val="22"/>
        </w:rPr>
        <w:t xml:space="preserve"> </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00BD5710">
        <w:rPr>
          <w:b w:val="0"/>
          <w:bCs/>
          <w:sz w:val="22"/>
          <w:szCs w:val="22"/>
        </w:rPr>
        <w:t xml:space="preserve"> </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00BD5710">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00BD5710">
        <w:rPr>
          <w:sz w:val="22"/>
          <w:szCs w:val="22"/>
        </w:rPr>
        <w:t xml:space="preserve"> </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o valor da proposta for</w:t>
      </w:r>
      <w:r w:rsidR="00BD5710">
        <w:rPr>
          <w:b/>
          <w:color w:val="CC04BE"/>
          <w:sz w:val="22"/>
          <w:szCs w:val="22"/>
        </w:rPr>
        <w:t xml:space="preserve"> </w:t>
      </w:r>
      <w:r w:rsidRPr="00EB7155">
        <w:rPr>
          <w:b/>
          <w:color w:val="CC04BE"/>
          <w:sz w:val="22"/>
          <w:szCs w:val="22"/>
        </w:rPr>
        <w:t xml:space="preserve">70% (setenta por cento) inferior ao valor </w:t>
      </w:r>
      <w:r>
        <w:rPr>
          <w:b/>
          <w:color w:val="CC04BE"/>
          <w:sz w:val="22"/>
          <w:szCs w:val="22"/>
        </w:rPr>
        <w:t>estimado</w:t>
      </w:r>
      <w:r w:rsidRPr="00EB7155">
        <w:rPr>
          <w:b/>
          <w:color w:val="CC04BE"/>
          <w:sz w:val="22"/>
          <w:szCs w:val="22"/>
        </w:rPr>
        <w:t xml:space="preserve"> pela Administração</w:t>
      </w:r>
      <w:r w:rsidR="009E3641">
        <w:rPr>
          <w:color w:val="CC04BE"/>
          <w:sz w:val="22"/>
          <w:szCs w:val="22"/>
        </w:rPr>
        <w:t>, a Pregoeira</w:t>
      </w:r>
      <w:r w:rsidRPr="00EB7155">
        <w:rPr>
          <w:color w:val="CC04BE"/>
          <w:sz w:val="22"/>
          <w:szCs w:val="22"/>
        </w:rPr>
        <w:t xml:space="preserve">,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w:t>
      </w:r>
      <w:r w:rsidR="00BD5710">
        <w:rPr>
          <w:b w:val="0"/>
          <w:bCs/>
          <w:sz w:val="22"/>
          <w:szCs w:val="22"/>
        </w:rPr>
        <w:t xml:space="preserve"> </w:t>
      </w:r>
      <w:r w:rsidR="009E3641">
        <w:rPr>
          <w:b w:val="0"/>
          <w:bCs/>
          <w:sz w:val="22"/>
          <w:szCs w:val="22"/>
        </w:rPr>
        <w:t xml:space="preserve">A </w:t>
      </w:r>
      <w:r w:rsidRPr="006C1B71">
        <w:rPr>
          <w:b w:val="0"/>
          <w:bCs/>
          <w:sz w:val="22"/>
          <w:szCs w:val="22"/>
        </w:rPr>
        <w:t>Pregoeir</w:t>
      </w:r>
      <w:r w:rsidR="009E3641">
        <w:rPr>
          <w:b w:val="0"/>
          <w:bCs/>
          <w:sz w:val="22"/>
          <w:szCs w:val="22"/>
        </w:rPr>
        <w:t>a</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w:t>
      </w:r>
      <w:r w:rsidR="00BD5710">
        <w:rPr>
          <w:sz w:val="22"/>
          <w:szCs w:val="22"/>
        </w:rPr>
        <w:t xml:space="preserve"> </w:t>
      </w:r>
      <w:r w:rsidR="009E3641">
        <w:rPr>
          <w:sz w:val="22"/>
          <w:szCs w:val="22"/>
        </w:rPr>
        <w:t>A Pregoeira</w:t>
      </w:r>
      <w:r w:rsidRPr="00120D1F">
        <w:rPr>
          <w:sz w:val="22"/>
          <w:szCs w:val="22"/>
        </w:rPr>
        <w:t>,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009E3641">
        <w:rPr>
          <w:sz w:val="22"/>
          <w:szCs w:val="22"/>
        </w:rPr>
        <w:t>.2. A Pregoeira</w:t>
      </w:r>
      <w:r w:rsidRPr="00120D1F">
        <w:rPr>
          <w:sz w:val="22"/>
          <w:szCs w:val="22"/>
        </w:rPr>
        <w:t xml:space="preserve">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00BD5710">
        <w:rPr>
          <w:b w:val="0"/>
          <w:bCs/>
          <w:sz w:val="22"/>
          <w:szCs w:val="22"/>
        </w:rPr>
        <w:t xml:space="preserve"> </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sidR="009E3641">
        <w:rPr>
          <w:b w:val="0"/>
          <w:sz w:val="22"/>
          <w:szCs w:val="22"/>
        </w:rPr>
        <w:t>a</w:t>
      </w:r>
      <w:r w:rsidRPr="003265C6">
        <w:rPr>
          <w:sz w:val="22"/>
          <w:szCs w:val="22"/>
        </w:rPr>
        <w:t xml:space="preserve"> Pregoeir</w:t>
      </w:r>
      <w:r w:rsidR="009E3641">
        <w:rPr>
          <w:sz w:val="22"/>
          <w:szCs w:val="22"/>
        </w:rPr>
        <w:t>a</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w:t>
      </w:r>
      <w:r w:rsidR="00BD5710">
        <w:rPr>
          <w:b w:val="0"/>
          <w:sz w:val="22"/>
          <w:szCs w:val="22"/>
        </w:rPr>
        <w:t xml:space="preserve"> </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00BD5710">
        <w:rPr>
          <w:b w:val="0"/>
          <w:sz w:val="22"/>
          <w:szCs w:val="22"/>
        </w:rPr>
        <w:t xml:space="preserve"> </w:t>
      </w:r>
      <w:r w:rsidR="009E3641">
        <w:rPr>
          <w:b w:val="0"/>
          <w:sz w:val="22"/>
          <w:szCs w:val="22"/>
        </w:rPr>
        <w:t>Caso a Pregoeira</w:t>
      </w:r>
      <w:r w:rsidRPr="00753C5D">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00BD5710">
        <w:rPr>
          <w:b w:val="0"/>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BD5710">
        <w:rPr>
          <w:b w:val="0"/>
          <w:sz w:val="22"/>
          <w:szCs w:val="22"/>
          <w:highlight w:val="yellow"/>
          <w:u w:val="single"/>
        </w:rPr>
        <w:t xml:space="preserve"> </w:t>
      </w:r>
      <w:r w:rsidRPr="00525191">
        <w:rPr>
          <w:b w:val="0"/>
          <w:bCs/>
          <w:sz w:val="22"/>
          <w:szCs w:val="22"/>
          <w:highlight w:val="yellow"/>
          <w:u w:val="single"/>
        </w:rPr>
        <w:t>(SE SOLICITADO PEL</w:t>
      </w:r>
      <w:r w:rsidR="009E3641">
        <w:rPr>
          <w:b w:val="0"/>
          <w:bCs/>
          <w:sz w:val="22"/>
          <w:szCs w:val="22"/>
          <w:highlight w:val="yellow"/>
          <w:u w:val="single"/>
        </w:rPr>
        <w:t>A</w:t>
      </w:r>
      <w:r w:rsidRPr="00525191">
        <w:rPr>
          <w:b w:val="0"/>
          <w:bCs/>
          <w:sz w:val="22"/>
          <w:szCs w:val="22"/>
          <w:highlight w:val="yellow"/>
          <w:u w:val="single"/>
        </w:rPr>
        <w:t xml:space="preserve"> PREGOEIR</w:t>
      </w:r>
      <w:r w:rsidR="009E3641">
        <w:rPr>
          <w:b w:val="0"/>
          <w:bCs/>
          <w:sz w:val="22"/>
          <w:szCs w:val="22"/>
          <w:highlight w:val="yellow"/>
          <w:u w:val="single"/>
        </w:rPr>
        <w:t>A</w:t>
      </w:r>
      <w:r w:rsidRPr="00525191">
        <w:rPr>
          <w:b w:val="0"/>
          <w:bCs/>
          <w:sz w:val="22"/>
          <w:szCs w:val="22"/>
          <w:highlight w:val="yellow"/>
          <w:u w:val="single"/>
        </w:rPr>
        <w:t>)</w:t>
      </w:r>
      <w:r w:rsidR="00BD5710">
        <w:rPr>
          <w:b w:val="0"/>
          <w:bCs/>
          <w:sz w:val="22"/>
          <w:szCs w:val="22"/>
          <w:highlight w:val="yellow"/>
          <w:u w:val="single"/>
        </w:rPr>
        <w:t xml:space="preserve"> </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9E3641"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pela Pregoeira</w:t>
      </w:r>
      <w:r w:rsidR="00E34807">
        <w:rPr>
          <w:b w:val="0"/>
          <w:bCs/>
          <w:sz w:val="22"/>
          <w:szCs w:val="22"/>
        </w:rPr>
        <w:t xml:space="preserve"> o L</w:t>
      </w:r>
      <w:r w:rsidR="00E34807" w:rsidRPr="00FB2E32">
        <w:rPr>
          <w:b w:val="0"/>
          <w:bCs/>
          <w:sz w:val="22"/>
          <w:szCs w:val="22"/>
        </w:rPr>
        <w:t xml:space="preserve">icitante deverá anexar em campo próprio do sistema a </w:t>
      </w:r>
      <w:r w:rsidR="00E34807">
        <w:rPr>
          <w:b w:val="0"/>
          <w:bCs/>
          <w:sz w:val="22"/>
          <w:szCs w:val="22"/>
        </w:rPr>
        <w:t>proposta atualizada e seus anexos</w:t>
      </w:r>
      <w:r w:rsidR="00E34807"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lastRenderedPageBreak/>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00845F60">
        <w:rPr>
          <w:b w:val="0"/>
          <w:bCs/>
          <w:sz w:val="22"/>
          <w:szCs w:val="22"/>
        </w:rPr>
        <w:t xml:space="preserve"> </w:t>
      </w:r>
      <w:r w:rsidRPr="00FB2E32">
        <w:rPr>
          <w:b w:val="0"/>
          <w:bCs/>
          <w:sz w:val="22"/>
          <w:szCs w:val="22"/>
        </w:rPr>
        <w:t xml:space="preserve">ser enviada via e-mail alternativo </w:t>
      </w:r>
      <w:hyperlink r:id="rId17" w:history="1">
        <w:r w:rsidRPr="00E26AA5">
          <w:rPr>
            <w:rStyle w:val="Hyperlink"/>
            <w:bCs/>
            <w:sz w:val="22"/>
            <w:szCs w:val="22"/>
          </w:rPr>
          <w:t>supel.kappa@gmail.com</w:t>
        </w:r>
      </w:hyperlink>
      <w:r w:rsidRPr="00FB2E32">
        <w:rPr>
          <w:b w:val="0"/>
          <w:bCs/>
          <w:sz w:val="22"/>
          <w:szCs w:val="22"/>
        </w:rPr>
        <w:t xml:space="preserve"> (</w:t>
      </w:r>
      <w:r w:rsidR="009E3641">
        <w:rPr>
          <w:b w:val="0"/>
          <w:bCs/>
          <w:sz w:val="22"/>
          <w:szCs w:val="22"/>
          <w:u w:val="single"/>
        </w:rPr>
        <w:t>somente se autorizado pela</w:t>
      </w:r>
      <w:r>
        <w:rPr>
          <w:b w:val="0"/>
          <w:bCs/>
          <w:sz w:val="22"/>
          <w:szCs w:val="22"/>
          <w:u w:val="single"/>
        </w:rPr>
        <w:t xml:space="preserve"> P</w:t>
      </w:r>
      <w:r w:rsidR="009E3641">
        <w:rPr>
          <w:b w:val="0"/>
          <w:bCs/>
          <w:sz w:val="22"/>
          <w:szCs w:val="22"/>
          <w:u w:val="single"/>
        </w:rPr>
        <w:t>regoeira</w:t>
      </w:r>
      <w:r w:rsidRPr="00FB2E32">
        <w:rPr>
          <w:b w:val="0"/>
          <w:bCs/>
          <w:sz w:val="22"/>
          <w:szCs w:val="22"/>
          <w:u w:val="single"/>
        </w:rPr>
        <w:t>).</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w:t>
      </w:r>
      <w:r w:rsidR="009E3641">
        <w:rPr>
          <w:b w:val="0"/>
          <w:bCs/>
          <w:sz w:val="22"/>
          <w:szCs w:val="22"/>
        </w:rPr>
        <w:t>r em contato com a</w:t>
      </w:r>
      <w:r>
        <w:rPr>
          <w:b w:val="0"/>
          <w:bCs/>
          <w:sz w:val="22"/>
          <w:szCs w:val="22"/>
        </w:rPr>
        <w:t xml:space="preserve"> P</w:t>
      </w:r>
      <w:r w:rsidR="009E3641">
        <w:rPr>
          <w:b w:val="0"/>
          <w:bCs/>
          <w:sz w:val="22"/>
          <w:szCs w:val="22"/>
        </w:rPr>
        <w:t>regoeira</w:t>
      </w:r>
      <w:r w:rsidRPr="00FB2E32">
        <w:rPr>
          <w:b w:val="0"/>
          <w:bCs/>
          <w:sz w:val="22"/>
          <w:szCs w:val="22"/>
        </w:rPr>
        <w:t xml:space="preserve"> através do telefone </w:t>
      </w:r>
      <w:r w:rsidR="00E20CDB">
        <w:rPr>
          <w:bCs/>
          <w:sz w:val="22"/>
          <w:szCs w:val="22"/>
          <w:highlight w:val="yellow"/>
        </w:rPr>
        <w:t>(69) 3212-9272</w:t>
      </w:r>
      <w:r w:rsidRPr="00FB2E32">
        <w:rPr>
          <w:b w:val="0"/>
          <w:bCs/>
          <w:sz w:val="22"/>
          <w:szCs w:val="22"/>
        </w:rPr>
        <w:t xml:space="preserve"> e sendo autoriza</w:t>
      </w:r>
      <w:r w:rsidR="009E3641">
        <w:rPr>
          <w:b w:val="0"/>
          <w:bCs/>
          <w:sz w:val="22"/>
          <w:szCs w:val="22"/>
        </w:rPr>
        <w:t>do ou não o envio via e-mail a</w:t>
      </w:r>
      <w:r>
        <w:rPr>
          <w:b w:val="0"/>
          <w:bCs/>
          <w:sz w:val="22"/>
          <w:szCs w:val="22"/>
        </w:rPr>
        <w:t xml:space="preserve"> P</w:t>
      </w:r>
      <w:r w:rsidR="009E3641">
        <w:rPr>
          <w:b w:val="0"/>
          <w:bCs/>
          <w:sz w:val="22"/>
          <w:szCs w:val="22"/>
        </w:rPr>
        <w:t>regoeira</w:t>
      </w:r>
      <w:r w:rsidRPr="00FB2E32">
        <w:rPr>
          <w:b w:val="0"/>
          <w:bCs/>
          <w:sz w:val="22"/>
          <w:szCs w:val="22"/>
        </w:rPr>
        <w:t xml:space="preserve">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sidR="009E3641">
        <w:rPr>
          <w:color w:val="000000"/>
          <w:sz w:val="22"/>
          <w:szCs w:val="22"/>
        </w:rPr>
        <w:t>a</w:t>
      </w:r>
      <w:r w:rsidRPr="003265C6">
        <w:rPr>
          <w:color w:val="000000"/>
          <w:sz w:val="22"/>
          <w:szCs w:val="22"/>
        </w:rPr>
        <w:t xml:space="preserve"> Pregoeir</w:t>
      </w:r>
      <w:r w:rsidR="009E3641">
        <w:rPr>
          <w:color w:val="000000"/>
          <w:sz w:val="22"/>
          <w:szCs w:val="22"/>
        </w:rPr>
        <w:t>a</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4A3FDD" w:rsidRPr="00AC2A11" w:rsidRDefault="004A3FDD" w:rsidP="004A3FDD">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4A3FDD" w:rsidRPr="003265C6" w:rsidRDefault="004A3FDD" w:rsidP="004A3FDD">
      <w:pPr>
        <w:tabs>
          <w:tab w:val="left" w:pos="0"/>
          <w:tab w:val="left" w:pos="709"/>
          <w:tab w:val="left" w:pos="8789"/>
          <w:tab w:val="left" w:pos="8931"/>
          <w:tab w:val="left" w:pos="9496"/>
        </w:tabs>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Pr="00333824">
        <w:rPr>
          <w:b/>
          <w:bCs/>
          <w:sz w:val="22"/>
          <w:szCs w:val="22"/>
          <w:highlight w:val="yellow"/>
        </w:rPr>
        <w:t>DO</w:t>
      </w:r>
      <w:r w:rsidR="00845F60">
        <w:rPr>
          <w:b/>
          <w:bCs/>
          <w:sz w:val="22"/>
          <w:szCs w:val="22"/>
          <w:highlight w:val="yellow"/>
        </w:rPr>
        <w:t xml:space="preserve"> LOTE</w:t>
      </w:r>
      <w:r>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101F3F" w:rsidRDefault="004A3FDD" w:rsidP="004A3FDD">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 xml:space="preserve">Anexo I - Termo de </w:t>
      </w:r>
      <w:proofErr w:type="spellStart"/>
      <w:r w:rsidRPr="00101F3F">
        <w:rPr>
          <w:b/>
          <w:sz w:val="22"/>
          <w:szCs w:val="22"/>
          <w:u w:val="single"/>
          <w:lang w:eastAsia="ar-SA"/>
        </w:rPr>
        <w:t>Referência</w:t>
      </w:r>
      <w:r w:rsidRPr="004E598C">
        <w:rPr>
          <w:sz w:val="22"/>
          <w:szCs w:val="22"/>
        </w:rPr>
        <w:t>deste</w:t>
      </w:r>
      <w:proofErr w:type="spellEnd"/>
      <w:r w:rsidRPr="004E598C">
        <w:rPr>
          <w:sz w:val="22"/>
          <w:szCs w:val="22"/>
        </w:rPr>
        <w:t xml:space="preserve"> Edital.</w:t>
      </w:r>
    </w:p>
    <w:p w:rsidR="004A3FDD"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009E3641">
        <w:rPr>
          <w:sz w:val="22"/>
          <w:szCs w:val="22"/>
        </w:rPr>
        <w:t xml:space="preserve"> pela Pregoeira</w:t>
      </w:r>
      <w:r w:rsidRPr="002C0024">
        <w:rPr>
          <w:sz w:val="22"/>
          <w:szCs w:val="22"/>
        </w:rPr>
        <w:t>.</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pStyle w:val="BodyText21"/>
        <w:tabs>
          <w:tab w:val="left" w:pos="8789"/>
          <w:tab w:val="left" w:pos="8931"/>
          <w:tab w:val="left" w:pos="9496"/>
        </w:tabs>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3BAD" w:rsidRDefault="00FF3BAD" w:rsidP="004A3FDD">
      <w:pPr>
        <w:pStyle w:val="Recuodecorpodetexto2"/>
        <w:tabs>
          <w:tab w:val="left" w:pos="8789"/>
          <w:tab w:val="left" w:pos="8931"/>
          <w:tab w:val="left" w:pos="9496"/>
        </w:tabs>
        <w:ind w:firstLine="0"/>
        <w:rPr>
          <w:sz w:val="22"/>
          <w:szCs w:val="22"/>
        </w:rPr>
      </w:pPr>
    </w:p>
    <w:p w:rsidR="004A3FDD" w:rsidRPr="002C0024" w:rsidRDefault="004A3FDD" w:rsidP="004A3FDD">
      <w:pPr>
        <w:pStyle w:val="Recuodecorpodetexto2"/>
        <w:tabs>
          <w:tab w:val="left" w:pos="8789"/>
          <w:tab w:val="left" w:pos="8931"/>
          <w:tab w:val="left" w:pos="9496"/>
        </w:tabs>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4A3FDD" w:rsidRPr="002C0024" w:rsidRDefault="004A3FDD" w:rsidP="004A3FDD">
      <w:pPr>
        <w:pStyle w:val="Recuodecorpodetexto2"/>
        <w:tabs>
          <w:tab w:val="left" w:pos="8789"/>
          <w:tab w:val="left" w:pos="8931"/>
          <w:tab w:val="left" w:pos="9496"/>
        </w:tabs>
        <w:ind w:firstLine="0"/>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8.6</w:t>
      </w:r>
      <w:r w:rsidRPr="002C0024">
        <w:rPr>
          <w:sz w:val="22"/>
          <w:szCs w:val="22"/>
        </w:rPr>
        <w:t xml:space="preserve">. O proponente que encaminhar o valor inicial de sua proposta </w:t>
      </w:r>
      <w:r w:rsidR="004F285A">
        <w:rPr>
          <w:sz w:val="22"/>
          <w:szCs w:val="22"/>
        </w:rPr>
        <w:t>manifesta</w:t>
      </w:r>
      <w:r>
        <w:rPr>
          <w:sz w:val="22"/>
          <w:szCs w:val="22"/>
        </w:rPr>
        <w:t>mente</w:t>
      </w:r>
      <w:r w:rsidRPr="002C0024">
        <w:rPr>
          <w:sz w:val="22"/>
          <w:szCs w:val="22"/>
        </w:rPr>
        <w:t xml:space="preserve"> </w:t>
      </w:r>
      <w:proofErr w:type="spellStart"/>
      <w:r w:rsidRPr="002C0024">
        <w:rPr>
          <w:sz w:val="22"/>
          <w:szCs w:val="22"/>
        </w:rPr>
        <w:t>inexeqüível</w:t>
      </w:r>
      <w:proofErr w:type="spellEnd"/>
      <w:r w:rsidRPr="002C0024">
        <w:rPr>
          <w:sz w:val="22"/>
          <w:szCs w:val="22"/>
        </w:rPr>
        <w:t>, caso o mesmo não honre a oferta encaminhada, terá sua proposta rejeitada na fase de aceitabilidade.</w:t>
      </w:r>
    </w:p>
    <w:p w:rsidR="004A3FDD" w:rsidRDefault="004A3FDD" w:rsidP="004A3FDD">
      <w:pPr>
        <w:tabs>
          <w:tab w:val="left" w:pos="8789"/>
          <w:tab w:val="left" w:pos="8931"/>
          <w:tab w:val="left" w:pos="9496"/>
        </w:tabs>
        <w:jc w:val="both"/>
        <w:rPr>
          <w:sz w:val="22"/>
          <w:szCs w:val="22"/>
        </w:rPr>
      </w:pPr>
    </w:p>
    <w:p w:rsidR="004A3FDD" w:rsidRPr="00533CE1" w:rsidRDefault="004A3FDD" w:rsidP="004A3FDD">
      <w:pPr>
        <w:tabs>
          <w:tab w:val="left" w:pos="8789"/>
          <w:tab w:val="left" w:pos="8931"/>
          <w:tab w:val="left" w:pos="9496"/>
        </w:tabs>
        <w:jc w:val="both"/>
        <w:rPr>
          <w:bCs/>
          <w:sz w:val="22"/>
          <w:szCs w:val="22"/>
        </w:rPr>
      </w:pPr>
      <w:r>
        <w:rPr>
          <w:bCs/>
          <w:sz w:val="22"/>
          <w:szCs w:val="22"/>
          <w:highlight w:val="yellow"/>
        </w:rPr>
        <w:t>8.7</w:t>
      </w:r>
      <w:r w:rsidRPr="00533CE1">
        <w:rPr>
          <w:bCs/>
          <w:sz w:val="22"/>
          <w:szCs w:val="22"/>
          <w:highlight w:val="yellow"/>
        </w:rPr>
        <w:t>. Sendo efetuado la</w:t>
      </w:r>
      <w:r w:rsidR="009E3641">
        <w:rPr>
          <w:bCs/>
          <w:sz w:val="22"/>
          <w:szCs w:val="22"/>
          <w:highlight w:val="yellow"/>
        </w:rPr>
        <w:t xml:space="preserve">nce aparentemente </w:t>
      </w:r>
      <w:proofErr w:type="spellStart"/>
      <w:r w:rsidR="009E3641">
        <w:rPr>
          <w:bCs/>
          <w:sz w:val="22"/>
          <w:szCs w:val="22"/>
          <w:highlight w:val="yellow"/>
        </w:rPr>
        <w:t>inexeqüível</w:t>
      </w:r>
      <w:proofErr w:type="spellEnd"/>
      <w:r w:rsidR="009E3641">
        <w:rPr>
          <w:bCs/>
          <w:sz w:val="22"/>
          <w:szCs w:val="22"/>
          <w:highlight w:val="yellow"/>
        </w:rPr>
        <w:t>, a Pregoeira</w:t>
      </w:r>
      <w:r w:rsidRPr="00533CE1">
        <w:rPr>
          <w:bCs/>
          <w:sz w:val="22"/>
          <w:szCs w:val="22"/>
          <w:highlight w:val="yellow"/>
        </w:rPr>
        <w:t xml:space="preserve">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4A3FDD" w:rsidRDefault="004A3FDD" w:rsidP="004A3FDD">
      <w:pPr>
        <w:tabs>
          <w:tab w:val="left" w:pos="8789"/>
          <w:tab w:val="left" w:pos="8931"/>
          <w:tab w:val="left" w:pos="9496"/>
        </w:tabs>
        <w:ind w:left="-426"/>
        <w:jc w:val="both"/>
        <w:rPr>
          <w:sz w:val="22"/>
          <w:szCs w:val="22"/>
        </w:rPr>
      </w:pPr>
    </w:p>
    <w:p w:rsidR="004A3FDD" w:rsidRPr="000B20E0" w:rsidRDefault="004A3FDD" w:rsidP="004A3FDD">
      <w:pPr>
        <w:tabs>
          <w:tab w:val="left" w:pos="8789"/>
          <w:tab w:val="left" w:pos="8931"/>
          <w:tab w:val="left" w:pos="9496"/>
        </w:tabs>
        <w:jc w:val="both"/>
        <w:rPr>
          <w:b/>
          <w:color w:val="FF0000"/>
          <w:sz w:val="22"/>
          <w:szCs w:val="22"/>
        </w:rPr>
      </w:pPr>
      <w:r w:rsidRPr="000B20E0">
        <w:rPr>
          <w:b/>
          <w:color w:val="FF0000"/>
          <w:sz w:val="22"/>
          <w:szCs w:val="22"/>
        </w:rPr>
        <w:t>8.7.1. A exclusão de lance é possível somente durante a fase de lances, conforme possibilita o sistema eletrônico, ou seja, antes do encerramento do item.</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lastRenderedPageBreak/>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8.9</w:t>
      </w:r>
      <w:r w:rsidR="009E3641">
        <w:rPr>
          <w:sz w:val="22"/>
          <w:szCs w:val="22"/>
        </w:rPr>
        <w:t>. No caso de desconexão com a Pregoeira</w:t>
      </w:r>
      <w:r w:rsidRPr="002C0024">
        <w:rPr>
          <w:sz w:val="22"/>
          <w:szCs w:val="22"/>
        </w:rPr>
        <w:t>, no decorrer da etapa competitiva do Pregão Eletrônico, o Sistema Eletrônico poderá permanecer acessível às Licitantes para a recepção dos lances.</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8.9</w:t>
      </w:r>
      <w:r w:rsidR="009E3641">
        <w:rPr>
          <w:sz w:val="22"/>
          <w:szCs w:val="22"/>
        </w:rPr>
        <w:t>.1. A Pregoeira</w:t>
      </w:r>
      <w:r w:rsidRPr="002C0024">
        <w:rPr>
          <w:sz w:val="22"/>
          <w:szCs w:val="22"/>
        </w:rPr>
        <w:t>, quando possível, dará continuidade a sua atuação no certame, sem prejuízo dos atos realizados.</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4A3FDD" w:rsidRPr="002C0024" w:rsidRDefault="004A3FDD" w:rsidP="004A3FDD">
      <w:pPr>
        <w:tabs>
          <w:tab w:val="left" w:pos="8789"/>
          <w:tab w:val="left" w:pos="8931"/>
          <w:tab w:val="left" w:pos="9496"/>
        </w:tabs>
        <w:jc w:val="both"/>
        <w:rPr>
          <w:b/>
          <w:color w:val="0000FF"/>
          <w:sz w:val="22"/>
          <w:szCs w:val="22"/>
          <w:u w:val="single"/>
        </w:rPr>
      </w:pPr>
    </w:p>
    <w:p w:rsidR="004A3FDD" w:rsidRPr="002C0024" w:rsidRDefault="004A3FDD" w:rsidP="004A3FDD">
      <w:pPr>
        <w:tabs>
          <w:tab w:val="left" w:pos="8789"/>
          <w:tab w:val="left" w:pos="8931"/>
          <w:tab w:val="left" w:pos="9496"/>
        </w:tabs>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w:t>
      </w:r>
      <w:r w:rsidR="009E3641">
        <w:rPr>
          <w:bCs/>
          <w:sz w:val="22"/>
          <w:szCs w:val="22"/>
        </w:rPr>
        <w:t>a Pregoeira</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4A3FDD" w:rsidRPr="002C0024" w:rsidRDefault="004A3FDD" w:rsidP="004A3FDD">
      <w:pPr>
        <w:tabs>
          <w:tab w:val="left" w:pos="8789"/>
          <w:tab w:val="left" w:pos="8931"/>
          <w:tab w:val="left" w:pos="9496"/>
        </w:tabs>
        <w:ind w:left="-426"/>
        <w:jc w:val="both"/>
        <w:rPr>
          <w:sz w:val="22"/>
          <w:szCs w:val="22"/>
        </w:rPr>
      </w:pPr>
    </w:p>
    <w:p w:rsidR="004A3FDD" w:rsidRPr="002C0024" w:rsidRDefault="004A3FDD" w:rsidP="004A3FDD">
      <w:pPr>
        <w:tabs>
          <w:tab w:val="left" w:pos="8789"/>
          <w:tab w:val="left" w:pos="8931"/>
          <w:tab w:val="left" w:pos="9496"/>
        </w:tabs>
        <w:jc w:val="both"/>
        <w:rPr>
          <w:b/>
          <w:sz w:val="22"/>
          <w:szCs w:val="22"/>
        </w:rPr>
      </w:pPr>
      <w:r>
        <w:rPr>
          <w:sz w:val="22"/>
          <w:szCs w:val="22"/>
        </w:rPr>
        <w:t>8.10</w:t>
      </w:r>
      <w:r w:rsidRPr="002C0024">
        <w:rPr>
          <w:sz w:val="22"/>
          <w:szCs w:val="22"/>
        </w:rPr>
        <w:t>.1. Caso o Sistema não emita o</w:t>
      </w:r>
      <w:r w:rsidR="009E3641">
        <w:rPr>
          <w:sz w:val="22"/>
          <w:szCs w:val="22"/>
        </w:rPr>
        <w:t xml:space="preserve"> aviso de fechamento iminente, a Pregoeira</w:t>
      </w:r>
      <w:r w:rsidRPr="002C0024">
        <w:rPr>
          <w:sz w:val="22"/>
          <w:szCs w:val="22"/>
        </w:rPr>
        <w:t xml:space="preserve">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4A3FDD" w:rsidRPr="002C0024" w:rsidRDefault="004A3FDD" w:rsidP="004A3FDD">
      <w:pPr>
        <w:tabs>
          <w:tab w:val="left" w:pos="8789"/>
          <w:tab w:val="left" w:pos="8931"/>
          <w:tab w:val="left" w:pos="9496"/>
        </w:tabs>
        <w:jc w:val="both"/>
        <w:rPr>
          <w:b/>
          <w:sz w:val="22"/>
          <w:szCs w:val="22"/>
        </w:rPr>
      </w:pPr>
    </w:p>
    <w:p w:rsidR="004A3FDD" w:rsidRDefault="004A3FDD" w:rsidP="004A3FDD">
      <w:pPr>
        <w:pStyle w:val="BodyText21"/>
        <w:tabs>
          <w:tab w:val="left" w:pos="8789"/>
          <w:tab w:val="left" w:pos="8931"/>
          <w:tab w:val="left" w:pos="9496"/>
        </w:tabs>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1E3F04" w:rsidRDefault="001E3F04" w:rsidP="004A3FDD">
      <w:pPr>
        <w:pStyle w:val="BodyText21"/>
        <w:tabs>
          <w:tab w:val="left" w:pos="8789"/>
          <w:tab w:val="left" w:pos="8931"/>
          <w:tab w:val="left" w:pos="9496"/>
        </w:tabs>
        <w:snapToGrid/>
        <w:rPr>
          <w:sz w:val="22"/>
          <w:szCs w:val="22"/>
        </w:rPr>
      </w:pPr>
    </w:p>
    <w:p w:rsidR="001E3F04" w:rsidRPr="008A463B" w:rsidRDefault="001E3F04" w:rsidP="001E3F04">
      <w:pPr>
        <w:pStyle w:val="Corpodetexto3"/>
        <w:tabs>
          <w:tab w:val="left" w:pos="0"/>
        </w:tabs>
        <w:spacing w:after="0"/>
        <w:jc w:val="both"/>
        <w:rPr>
          <w:b w:val="0"/>
          <w:color w:val="FF0000"/>
          <w:sz w:val="22"/>
          <w:szCs w:val="22"/>
        </w:rPr>
      </w:pPr>
      <w:r w:rsidRPr="008A463B">
        <w:rPr>
          <w:b w:val="0"/>
          <w:color w:val="FF0000"/>
          <w:sz w:val="22"/>
          <w:szCs w:val="22"/>
        </w:rPr>
        <w:t>8.</w:t>
      </w:r>
      <w:r w:rsidR="003E5787">
        <w:rPr>
          <w:b w:val="0"/>
          <w:color w:val="FF0000"/>
          <w:sz w:val="22"/>
          <w:szCs w:val="22"/>
        </w:rPr>
        <w:t>12</w:t>
      </w:r>
      <w:r w:rsidRPr="008A463B">
        <w:rPr>
          <w:b w:val="0"/>
          <w:color w:val="FF0000"/>
          <w:sz w:val="22"/>
          <w:szCs w:val="22"/>
        </w:rPr>
        <w:t>. Após o en</w:t>
      </w:r>
      <w:r w:rsidR="009E3641">
        <w:rPr>
          <w:b w:val="0"/>
          <w:color w:val="FF0000"/>
          <w:sz w:val="22"/>
          <w:szCs w:val="22"/>
        </w:rPr>
        <w:t>cerramento da etapa de lances, a Pregoeira</w:t>
      </w:r>
      <w:r w:rsidRPr="008A463B">
        <w:rPr>
          <w:b w:val="0"/>
          <w:color w:val="FF0000"/>
          <w:sz w:val="22"/>
          <w:szCs w:val="22"/>
        </w:rPr>
        <w:t xml:space="preserve">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 xml:space="preserve">/RO, apenas nos itens com participação exclusiva de ME/EPP. </w:t>
      </w:r>
    </w:p>
    <w:p w:rsidR="001E3F04" w:rsidRPr="008A463B" w:rsidRDefault="001E3F04" w:rsidP="001E3F04">
      <w:pPr>
        <w:pStyle w:val="Recuodecorpodetexto2"/>
        <w:ind w:firstLine="0"/>
        <w:rPr>
          <w:color w:val="FF0000"/>
          <w:sz w:val="22"/>
          <w:szCs w:val="22"/>
        </w:rPr>
      </w:pPr>
    </w:p>
    <w:p w:rsidR="001E3F04" w:rsidRPr="008A463B" w:rsidRDefault="001E3F04" w:rsidP="001E3F04">
      <w:pPr>
        <w:pStyle w:val="Recuodecorpodetexto2"/>
        <w:ind w:firstLine="0"/>
        <w:rPr>
          <w:color w:val="FF0000"/>
          <w:sz w:val="22"/>
          <w:szCs w:val="22"/>
          <w:shd w:val="clear" w:color="auto" w:fill="FFFFFF"/>
        </w:rPr>
      </w:pPr>
      <w:r w:rsidRPr="008A463B">
        <w:rPr>
          <w:color w:val="FF0000"/>
          <w:sz w:val="22"/>
          <w:szCs w:val="22"/>
        </w:rPr>
        <w:t>8.1</w:t>
      </w:r>
      <w:r w:rsidR="003E5787">
        <w:rPr>
          <w:color w:val="FF0000"/>
          <w:sz w:val="22"/>
          <w:szCs w:val="22"/>
        </w:rPr>
        <w:t>2</w:t>
      </w:r>
      <w:r w:rsidRPr="008A463B">
        <w:rPr>
          <w:color w:val="FF0000"/>
          <w:sz w:val="22"/>
          <w:szCs w:val="22"/>
        </w:rPr>
        <w:t xml:space="preserve">.1.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 Para efeito do disposto no </w:t>
      </w:r>
      <w:r w:rsidRPr="008A463B">
        <w:rPr>
          <w:b/>
          <w:color w:val="FF0000"/>
          <w:sz w:val="22"/>
          <w:szCs w:val="22"/>
          <w:highlight w:val="yellow"/>
          <w:shd w:val="clear" w:color="auto" w:fill="FFFFFF"/>
        </w:rPr>
        <w:t>item 8</w:t>
      </w:r>
      <w:r w:rsidRPr="00D03437">
        <w:rPr>
          <w:b/>
          <w:color w:val="FF0000"/>
          <w:sz w:val="22"/>
          <w:szCs w:val="22"/>
          <w:highlight w:val="yellow"/>
          <w:shd w:val="clear" w:color="auto" w:fill="FFFFFF"/>
        </w:rPr>
        <w:t>.</w:t>
      </w:r>
      <w:r w:rsidR="003E5787" w:rsidRPr="00D03437">
        <w:rPr>
          <w:b/>
          <w:color w:val="FF0000"/>
          <w:sz w:val="22"/>
          <w:szCs w:val="22"/>
          <w:highlight w:val="yellow"/>
          <w:shd w:val="clear" w:color="auto" w:fill="FFFFFF"/>
        </w:rPr>
        <w:t>12</w:t>
      </w:r>
      <w:r w:rsidRPr="008A463B">
        <w:rPr>
          <w:color w:val="FF0000"/>
          <w:sz w:val="22"/>
          <w:szCs w:val="22"/>
          <w:shd w:val="clear" w:color="auto" w:fill="FFFFFF"/>
        </w:rPr>
        <w:t xml:space="preserve">, ocorrendo empate, proceder-se-á da </w:t>
      </w:r>
      <w:r w:rsidRPr="008A463B">
        <w:rPr>
          <w:color w:val="FF0000"/>
          <w:sz w:val="22"/>
          <w:szCs w:val="22"/>
          <w:shd w:val="clear" w:color="auto" w:fill="FFFFFF"/>
        </w:rPr>
        <w:tab/>
        <w:t>seguinte forma:</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.1. No caso de equivalência dos valores apresentados por ME/EPP </w:t>
      </w:r>
      <w:r w:rsidRPr="008A463B">
        <w:rPr>
          <w:color w:val="FF0000"/>
          <w:sz w:val="22"/>
          <w:szCs w:val="22"/>
          <w:shd w:val="clear" w:color="auto" w:fill="FFFFFF"/>
        </w:rPr>
        <w:tab/>
        <w:t>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.2. A ME/EPP local ou regional que se enquadrar no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.3. Na hipótese da ME/EPP sediada local ou regionalmente não apresentar proposta de preço inferior àquela considerada vencedora da licitação, serão convocadas as remanescentes que porventura se enquadrem na situação do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na ordem classificatória, para o exercício do mesmo direito; </w:t>
      </w:r>
    </w:p>
    <w:p w:rsidR="001E3F04" w:rsidRPr="00A967E5" w:rsidRDefault="001E3F04" w:rsidP="001E3F04">
      <w:pPr>
        <w:spacing w:before="240"/>
        <w:jc w:val="both"/>
        <w:rPr>
          <w:color w:val="000000"/>
          <w:sz w:val="22"/>
          <w:szCs w:val="22"/>
          <w:shd w:val="clear" w:color="auto" w:fill="FFFFFF"/>
        </w:rPr>
      </w:pPr>
      <w:r w:rsidRPr="008A463B">
        <w:rPr>
          <w:color w:val="FF0000"/>
          <w:sz w:val="22"/>
          <w:szCs w:val="22"/>
          <w:shd w:val="clear" w:color="auto" w:fill="FFFFFF"/>
        </w:rPr>
        <w:lastRenderedPageBreak/>
        <w:t>8.1</w:t>
      </w:r>
      <w:r w:rsidR="003E5787">
        <w:rPr>
          <w:color w:val="FF0000"/>
          <w:sz w:val="22"/>
          <w:szCs w:val="22"/>
          <w:shd w:val="clear" w:color="auto" w:fill="FFFFFF"/>
        </w:rPr>
        <w:t>3</w:t>
      </w:r>
      <w:r w:rsidRPr="008A463B">
        <w:rPr>
          <w:color w:val="FF0000"/>
          <w:sz w:val="22"/>
          <w:szCs w:val="22"/>
          <w:shd w:val="clear" w:color="auto" w:fill="FFFFFF"/>
        </w:rPr>
        <w:t>.4.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sidR="009E3641">
        <w:rPr>
          <w:sz w:val="22"/>
          <w:szCs w:val="22"/>
        </w:rPr>
        <w:t>a Pregoeira</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A</w:t>
      </w:r>
      <w:r w:rsidR="00F2642D">
        <w:rPr>
          <w:sz w:val="22"/>
          <w:szCs w:val="22"/>
        </w:rPr>
        <w:t>.</w:t>
      </w:r>
      <w:r w:rsidRPr="003265C6">
        <w:rPr>
          <w:sz w:val="22"/>
          <w:szCs w:val="22"/>
        </w:rPr>
        <w:t xml:space="preserve"> </w:t>
      </w:r>
      <w:r w:rsidRPr="00F3489F">
        <w:rPr>
          <w:b/>
          <w:color w:val="FF0000"/>
          <w:sz w:val="22"/>
          <w:szCs w:val="22"/>
        </w:rPr>
        <w:t>Superintendência Estadual de Licitações - SUPEL/RO</w:t>
      </w:r>
      <w:r w:rsidRPr="003265C6">
        <w:rPr>
          <w:sz w:val="22"/>
          <w:szCs w:val="22"/>
        </w:rPr>
        <w:t>, através d</w:t>
      </w:r>
      <w:r w:rsidR="009E3641">
        <w:rPr>
          <w:sz w:val="22"/>
          <w:szCs w:val="22"/>
        </w:rPr>
        <w:t>a</w:t>
      </w:r>
      <w:r w:rsidRPr="003265C6">
        <w:rPr>
          <w:sz w:val="22"/>
          <w:szCs w:val="22"/>
        </w:rPr>
        <w:t xml:space="preserve"> Pregoeir</w:t>
      </w:r>
      <w:r w:rsidR="009E3641">
        <w:rPr>
          <w:sz w:val="22"/>
          <w:szCs w:val="22"/>
        </w:rPr>
        <w:t>a</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BD5710">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009E3641">
        <w:rPr>
          <w:sz w:val="22"/>
          <w:szCs w:val="22"/>
          <w:highlight w:val="yellow"/>
        </w:rPr>
        <w:t>, através da Pregoeira</w:t>
      </w:r>
      <w:r w:rsidRPr="005F2E75">
        <w:rPr>
          <w:sz w:val="22"/>
          <w:szCs w:val="22"/>
          <w:highlight w:val="yellow"/>
        </w:rPr>
        <w:t xml:space="preserve">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w:t>
      </w:r>
      <w:r w:rsidR="00AF05F8">
        <w:rPr>
          <w:sz w:val="22"/>
          <w:szCs w:val="22"/>
          <w:highlight w:val="yellow"/>
        </w:rPr>
        <w:t>.3. Competirá a Pregoeira</w:t>
      </w:r>
      <w:r w:rsidRPr="005F2E75">
        <w:rPr>
          <w:sz w:val="22"/>
          <w:szCs w:val="22"/>
          <w:highlight w:val="yellow"/>
        </w:rPr>
        <w:t xml:space="preserve">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00AF05F8">
        <w:rPr>
          <w:sz w:val="22"/>
          <w:szCs w:val="22"/>
        </w:rPr>
        <w:t>, a Pregoeira</w:t>
      </w:r>
      <w:r w:rsidRPr="006558CE">
        <w:rPr>
          <w:sz w:val="22"/>
          <w:szCs w:val="22"/>
        </w:rPr>
        <w:t xml:space="preserve">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00AF05F8">
        <w:rPr>
          <w:b/>
          <w:sz w:val="22"/>
          <w:szCs w:val="22"/>
          <w:lang w:eastAsia="ar-SA"/>
        </w:rPr>
        <w:t xml:space="preserve"> </w:t>
      </w:r>
      <w:r w:rsidRPr="00F3489F">
        <w:rPr>
          <w:sz w:val="22"/>
          <w:szCs w:val="22"/>
          <w:lang w:eastAsia="ar-SA"/>
        </w:rPr>
        <w:t>deste</w:t>
      </w:r>
      <w:r w:rsidR="00AF05F8">
        <w:rPr>
          <w:sz w:val="22"/>
          <w:szCs w:val="22"/>
          <w:lang w:eastAsia="ar-SA"/>
        </w:rPr>
        <w:t xml:space="preserve"> </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Caso seja encerrada a fase de lances, e a Lic</w:t>
      </w:r>
      <w:r w:rsidR="00AF05F8">
        <w:rPr>
          <w:spacing w:val="2"/>
          <w:sz w:val="22"/>
          <w:szCs w:val="22"/>
        </w:rPr>
        <w:t>itante divergir com o exigido, a Pregoeira</w:t>
      </w:r>
      <w:r w:rsidRPr="006558CE">
        <w:rPr>
          <w:spacing w:val="2"/>
          <w:sz w:val="22"/>
          <w:szCs w:val="22"/>
        </w:rPr>
        <w:t xml:space="preserve">,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xml:space="preserve">. </w:t>
      </w:r>
      <w:proofErr w:type="spellStart"/>
      <w:r w:rsidRPr="000B20E0">
        <w:rPr>
          <w:b/>
          <w:color w:val="FF0000"/>
          <w:sz w:val="22"/>
          <w:szCs w:val="22"/>
          <w:u w:val="single"/>
        </w:rPr>
        <w:t>Ex</w:t>
      </w:r>
      <w:proofErr w:type="spellEnd"/>
      <w:r w:rsidRPr="000B20E0">
        <w:rPr>
          <w:b/>
          <w:color w:val="FF0000"/>
          <w:sz w:val="22"/>
          <w:szCs w:val="22"/>
          <w:u w:val="single"/>
        </w:rPr>
        <w:t>: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sidR="00AF05F8">
        <w:rPr>
          <w:sz w:val="22"/>
          <w:szCs w:val="22"/>
        </w:rPr>
        <w:t xml:space="preserve"> A</w:t>
      </w:r>
      <w:r w:rsidRPr="003265C6">
        <w:rPr>
          <w:sz w:val="22"/>
          <w:szCs w:val="22"/>
        </w:rPr>
        <w:t xml:space="preserve"> Pregoeir</w:t>
      </w:r>
      <w:r w:rsidR="00AF05F8">
        <w:rPr>
          <w:sz w:val="22"/>
          <w:szCs w:val="22"/>
        </w:rPr>
        <w:t>a</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00F2642D">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 xml:space="preserve">Chat </w:t>
      </w:r>
      <w:proofErr w:type="spellStart"/>
      <w:r w:rsidRPr="006558CE">
        <w:rPr>
          <w:bCs/>
          <w:sz w:val="22"/>
          <w:szCs w:val="22"/>
        </w:rPr>
        <w:t>Mensagem</w:t>
      </w:r>
      <w:r>
        <w:rPr>
          <w:bCs/>
          <w:sz w:val="22"/>
          <w:szCs w:val="22"/>
        </w:rPr>
        <w:t>do</w:t>
      </w:r>
      <w:proofErr w:type="spellEnd"/>
      <w:r>
        <w:rPr>
          <w:bCs/>
          <w:sz w:val="22"/>
          <w:szCs w:val="22"/>
        </w:rPr>
        <w:t xml:space="preserve"> </w:t>
      </w:r>
      <w:r w:rsidR="00AF05F8">
        <w:rPr>
          <w:bCs/>
          <w:sz w:val="22"/>
          <w:szCs w:val="22"/>
        </w:rPr>
        <w:t>sistema, podendo a</w:t>
      </w:r>
      <w:r w:rsidRPr="003265C6">
        <w:rPr>
          <w:bCs/>
          <w:sz w:val="22"/>
          <w:szCs w:val="22"/>
        </w:rPr>
        <w:t xml:space="preserve"> Pregoeir</w:t>
      </w:r>
      <w:r w:rsidR="00AF05F8">
        <w:rPr>
          <w:bCs/>
          <w:sz w:val="22"/>
          <w:szCs w:val="22"/>
        </w:rPr>
        <w:t>a</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00F2642D">
        <w:rPr>
          <w:bCs/>
          <w:sz w:val="22"/>
          <w:szCs w:val="22"/>
        </w:rPr>
        <w:t xml:space="preserve"> </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 xml:space="preserve">Chat </w:t>
      </w:r>
      <w:proofErr w:type="spellStart"/>
      <w:r w:rsidRPr="006558CE">
        <w:rPr>
          <w:bCs/>
          <w:sz w:val="22"/>
          <w:szCs w:val="22"/>
        </w:rPr>
        <w:t>Mensagem</w:t>
      </w:r>
      <w:r w:rsidRPr="003265C6">
        <w:rPr>
          <w:b/>
          <w:sz w:val="22"/>
          <w:szCs w:val="22"/>
        </w:rPr>
        <w:t>cujo</w:t>
      </w:r>
      <w:proofErr w:type="spellEnd"/>
      <w:r w:rsidRPr="003265C6">
        <w:rPr>
          <w:b/>
          <w:sz w:val="22"/>
          <w:szCs w:val="22"/>
        </w:rPr>
        <w:t xml:space="preserve">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sidR="00AF05F8">
        <w:rPr>
          <w:bCs/>
          <w:sz w:val="22"/>
          <w:szCs w:val="22"/>
        </w:rPr>
        <w:t>a</w:t>
      </w:r>
      <w:r w:rsidRPr="003265C6">
        <w:rPr>
          <w:bCs/>
          <w:sz w:val="22"/>
          <w:szCs w:val="22"/>
        </w:rPr>
        <w:t xml:space="preserve"> Pregoeir</w:t>
      </w:r>
      <w:r w:rsidR="00AF05F8">
        <w:rPr>
          <w:bCs/>
          <w:sz w:val="22"/>
          <w:szCs w:val="22"/>
        </w:rPr>
        <w:t>a</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sidR="00AF05F8">
        <w:rPr>
          <w:sz w:val="22"/>
          <w:szCs w:val="22"/>
        </w:rPr>
        <w:t xml:space="preserve"> A</w:t>
      </w:r>
      <w:r w:rsidRPr="003265C6">
        <w:rPr>
          <w:sz w:val="22"/>
          <w:szCs w:val="22"/>
        </w:rPr>
        <w:t xml:space="preserve"> Pregoeir</w:t>
      </w:r>
      <w:r w:rsidR="00AF05F8">
        <w:rPr>
          <w:sz w:val="22"/>
          <w:szCs w:val="22"/>
        </w:rPr>
        <w:t>a</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00AF05F8">
        <w:rPr>
          <w:sz w:val="22"/>
          <w:szCs w:val="22"/>
        </w:rPr>
        <w:t xml:space="preserve"> Após a fase de lances a</w:t>
      </w:r>
      <w:r w:rsidRPr="003265C6">
        <w:rPr>
          <w:sz w:val="22"/>
          <w:szCs w:val="22"/>
        </w:rPr>
        <w:t xml:space="preserve"> Pregoeir</w:t>
      </w:r>
      <w:r w:rsidR="00AF05F8">
        <w:rPr>
          <w:sz w:val="22"/>
          <w:szCs w:val="22"/>
        </w:rPr>
        <w:t>a</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w:t>
      </w:r>
      <w:r w:rsidR="00AF05F8">
        <w:rPr>
          <w:spacing w:val="2"/>
          <w:sz w:val="22"/>
          <w:szCs w:val="22"/>
        </w:rPr>
        <w:t>a</w:t>
      </w:r>
      <w:r w:rsidRPr="003265C6">
        <w:rPr>
          <w:spacing w:val="2"/>
          <w:sz w:val="22"/>
          <w:szCs w:val="22"/>
        </w:rPr>
        <w:t xml:space="preserve"> Pregoeir</w:t>
      </w:r>
      <w:r w:rsidR="00AF05F8">
        <w:rPr>
          <w:spacing w:val="2"/>
          <w:sz w:val="22"/>
          <w:szCs w:val="22"/>
        </w:rPr>
        <w:t>a</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00BD5710">
        <w:rPr>
          <w:sz w:val="22"/>
          <w:szCs w:val="22"/>
          <w:highlight w:val="yellow"/>
        </w:rPr>
        <w:t xml:space="preserve"> </w:t>
      </w:r>
      <w:r w:rsidR="00AF05F8">
        <w:rPr>
          <w:bCs/>
          <w:sz w:val="22"/>
          <w:szCs w:val="22"/>
          <w:highlight w:val="yellow"/>
        </w:rPr>
        <w:t>A Pregoeira</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00BD5710">
        <w:rPr>
          <w:bCs/>
          <w:sz w:val="22"/>
          <w:szCs w:val="22"/>
          <w:highlight w:val="yellow"/>
        </w:rPr>
        <w:t xml:space="preserve"> </w:t>
      </w:r>
      <w:r>
        <w:rPr>
          <w:bCs/>
          <w:sz w:val="22"/>
          <w:szCs w:val="22"/>
          <w:highlight w:val="yellow"/>
        </w:rPr>
        <w:t>mesmas</w:t>
      </w:r>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00BD5710">
        <w:rPr>
          <w:sz w:val="22"/>
          <w:szCs w:val="22"/>
        </w:rPr>
        <w:t xml:space="preserve"> </w:t>
      </w:r>
      <w:r w:rsidR="00AF05F8">
        <w:rPr>
          <w:sz w:val="22"/>
          <w:szCs w:val="22"/>
        </w:rPr>
        <w:t>A</w:t>
      </w:r>
      <w:r w:rsidRPr="003265C6">
        <w:rPr>
          <w:sz w:val="22"/>
          <w:szCs w:val="22"/>
        </w:rPr>
        <w:t xml:space="preserve"> Pregoeir</w:t>
      </w:r>
      <w:r w:rsidR="00AF05F8">
        <w:rPr>
          <w:sz w:val="22"/>
          <w:szCs w:val="22"/>
        </w:rPr>
        <w:t>a</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w:t>
      </w:r>
      <w:r w:rsidR="00AF05F8">
        <w:rPr>
          <w:bCs/>
          <w:sz w:val="22"/>
          <w:szCs w:val="22"/>
        </w:rPr>
        <w:t>ação, o qual será convocado pela Pregoeira</w:t>
      </w:r>
      <w:r w:rsidR="003D4CCC" w:rsidRPr="002A1ABA">
        <w:rPr>
          <w:bCs/>
          <w:sz w:val="22"/>
          <w:szCs w:val="22"/>
        </w:rPr>
        <w:t xml:space="preserve"> (caso necessário),</w:t>
      </w:r>
      <w:r w:rsidR="00BD5710">
        <w:rPr>
          <w:bCs/>
          <w:sz w:val="22"/>
          <w:szCs w:val="22"/>
        </w:rPr>
        <w:t xml:space="preserve"> </w:t>
      </w:r>
      <w:r w:rsidR="003D4CCC" w:rsidRPr="00A1145C">
        <w:rPr>
          <w:bCs/>
          <w:sz w:val="22"/>
          <w:szCs w:val="22"/>
        </w:rPr>
        <w:t xml:space="preserve">sendo solicitado de </w:t>
      </w:r>
      <w:r w:rsidR="003D4CCC" w:rsidRPr="004E1BB8">
        <w:rPr>
          <w:b/>
          <w:bCs/>
          <w:sz w:val="22"/>
          <w:szCs w:val="22"/>
          <w:highlight w:val="yellow"/>
        </w:rPr>
        <w:t xml:space="preserve">todas as empresas </w:t>
      </w:r>
      <w:r w:rsidR="003D4CCC">
        <w:rPr>
          <w:b/>
          <w:bCs/>
          <w:sz w:val="22"/>
          <w:szCs w:val="22"/>
          <w:highlight w:val="yellow"/>
        </w:rPr>
        <w:t xml:space="preserve">cujos </w:t>
      </w:r>
      <w:r w:rsidR="003D4CCC" w:rsidRPr="004E1BB8">
        <w:rPr>
          <w:b/>
          <w:bCs/>
          <w:sz w:val="22"/>
          <w:szCs w:val="22"/>
          <w:highlight w:val="yellow"/>
        </w:rPr>
        <w:t xml:space="preserve">valores </w:t>
      </w:r>
      <w:r w:rsidR="003D4CCC">
        <w:rPr>
          <w:b/>
          <w:bCs/>
          <w:sz w:val="22"/>
          <w:szCs w:val="22"/>
          <w:highlight w:val="yellow"/>
        </w:rPr>
        <w:t xml:space="preserve">estejam </w:t>
      </w:r>
      <w:r w:rsidR="003D4CCC" w:rsidRPr="004E1BB8">
        <w:rPr>
          <w:b/>
          <w:bCs/>
          <w:sz w:val="22"/>
          <w:szCs w:val="22"/>
          <w:highlight w:val="yellow"/>
        </w:rPr>
        <w:t>dentro do estimado pela Administração.</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AF05F8" w:rsidP="004A3FDD">
      <w:pPr>
        <w:pStyle w:val="P30"/>
        <w:tabs>
          <w:tab w:val="left" w:pos="-284"/>
          <w:tab w:val="left" w:pos="709"/>
          <w:tab w:val="left" w:pos="8789"/>
          <w:tab w:val="left" w:pos="8931"/>
          <w:tab w:val="left" w:pos="9496"/>
        </w:tabs>
        <w:rPr>
          <w:b w:val="0"/>
          <w:bCs/>
          <w:sz w:val="22"/>
          <w:szCs w:val="22"/>
        </w:rPr>
      </w:pPr>
      <w:r>
        <w:rPr>
          <w:b w:val="0"/>
          <w:bCs/>
          <w:sz w:val="22"/>
          <w:szCs w:val="22"/>
        </w:rPr>
        <w:t>11.1.1. Quando convocado pela pregoeira</w:t>
      </w:r>
      <w:r w:rsidR="004A3FDD" w:rsidRPr="00B21587">
        <w:rPr>
          <w:b w:val="0"/>
          <w:bCs/>
          <w:sz w:val="22"/>
          <w:szCs w:val="22"/>
        </w:rPr>
        <w:t xml:space="preserve">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9"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w:t>
      </w:r>
      <w:r w:rsidR="00886D9D">
        <w:rPr>
          <w:bCs/>
          <w:sz w:val="22"/>
          <w:szCs w:val="22"/>
          <w:u w:val="single"/>
        </w:rPr>
        <w:t>a</w:t>
      </w:r>
      <w:r w:rsidR="00A84941">
        <w:rPr>
          <w:bCs/>
          <w:sz w:val="22"/>
          <w:szCs w:val="22"/>
          <w:u w:val="single"/>
        </w:rPr>
        <w:t xml:space="preserve"> P</w:t>
      </w:r>
      <w:r w:rsidR="00886D9D">
        <w:rPr>
          <w:bCs/>
          <w:sz w:val="22"/>
          <w:szCs w:val="22"/>
          <w:u w:val="single"/>
        </w:rPr>
        <w:t>regoeira</w:t>
      </w:r>
      <w:r w:rsidR="00773E67">
        <w:rPr>
          <w:bCs/>
          <w:sz w:val="22"/>
          <w:szCs w:val="22"/>
          <w:u w:val="single"/>
        </w:rPr>
        <w:t xml:space="preserve">),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886D9D">
        <w:rPr>
          <w:b w:val="0"/>
          <w:bCs/>
          <w:sz w:val="22"/>
          <w:szCs w:val="22"/>
        </w:rPr>
        <w:t>everão entrar em contato com a</w:t>
      </w:r>
      <w:r w:rsidR="00A84941">
        <w:rPr>
          <w:b w:val="0"/>
          <w:bCs/>
          <w:sz w:val="22"/>
          <w:szCs w:val="22"/>
        </w:rPr>
        <w:t xml:space="preserve"> P</w:t>
      </w:r>
      <w:r w:rsidR="00886D9D">
        <w:rPr>
          <w:b w:val="0"/>
          <w:bCs/>
          <w:sz w:val="22"/>
          <w:szCs w:val="22"/>
        </w:rPr>
        <w:t>regoeira</w:t>
      </w:r>
      <w:r w:rsidRPr="00B21587">
        <w:rPr>
          <w:b w:val="0"/>
          <w:bCs/>
          <w:sz w:val="22"/>
          <w:szCs w:val="22"/>
        </w:rPr>
        <w:t xml:space="preserve"> através do telefone </w:t>
      </w:r>
      <w:r w:rsidR="00A84941" w:rsidRPr="00A84941">
        <w:rPr>
          <w:bCs/>
          <w:sz w:val="22"/>
          <w:szCs w:val="22"/>
        </w:rPr>
        <w:t>(</w:t>
      </w:r>
      <w:r w:rsidRPr="00A84941">
        <w:rPr>
          <w:bCs/>
          <w:sz w:val="22"/>
          <w:szCs w:val="22"/>
        </w:rPr>
        <w:t>69</w:t>
      </w:r>
      <w:r w:rsidR="00A84941" w:rsidRPr="00A84941">
        <w:rPr>
          <w:bCs/>
          <w:sz w:val="22"/>
          <w:szCs w:val="22"/>
        </w:rPr>
        <w:t>)</w:t>
      </w:r>
      <w:r w:rsidR="00E20CDB">
        <w:rPr>
          <w:bCs/>
          <w:sz w:val="22"/>
          <w:szCs w:val="22"/>
        </w:rPr>
        <w:t>3212-9272</w:t>
      </w:r>
      <w:r w:rsidRPr="00B21587">
        <w:rPr>
          <w:b w:val="0"/>
          <w:bCs/>
          <w:sz w:val="22"/>
          <w:szCs w:val="22"/>
        </w:rPr>
        <w:t xml:space="preserve"> e sendo autoriza</w:t>
      </w:r>
      <w:r w:rsidR="00886D9D">
        <w:rPr>
          <w:b w:val="0"/>
          <w:bCs/>
          <w:sz w:val="22"/>
          <w:szCs w:val="22"/>
        </w:rPr>
        <w:t>do ou não o envio via e-mail a</w:t>
      </w:r>
      <w:r w:rsidR="00A84941">
        <w:rPr>
          <w:b w:val="0"/>
          <w:bCs/>
          <w:sz w:val="22"/>
          <w:szCs w:val="22"/>
        </w:rPr>
        <w:t xml:space="preserve"> P</w:t>
      </w:r>
      <w:r w:rsidR="00886D9D">
        <w:rPr>
          <w:b w:val="0"/>
          <w:bCs/>
          <w:sz w:val="22"/>
          <w:szCs w:val="22"/>
        </w:rPr>
        <w:t>regoeira</w:t>
      </w:r>
      <w:r w:rsidRPr="00B21587">
        <w:rPr>
          <w:b w:val="0"/>
          <w:bCs/>
          <w:sz w:val="22"/>
          <w:szCs w:val="22"/>
        </w:rPr>
        <w:t xml:space="preserve">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00BD5710">
        <w:rPr>
          <w:b w:val="0"/>
          <w:bCs/>
          <w:sz w:val="22"/>
          <w:szCs w:val="22"/>
        </w:rPr>
        <w:t xml:space="preserve"> </w:t>
      </w:r>
      <w:proofErr w:type="spellStart"/>
      <w:r>
        <w:rPr>
          <w:sz w:val="22"/>
          <w:szCs w:val="22"/>
        </w:rPr>
        <w:t>AL</w:t>
      </w:r>
      <w:r w:rsidRPr="003265C6">
        <w:rPr>
          <w:sz w:val="22"/>
          <w:szCs w:val="22"/>
        </w:rPr>
        <w:t>icitante</w:t>
      </w:r>
      <w:proofErr w:type="spellEnd"/>
      <w:r w:rsidRPr="003265C6">
        <w:rPr>
          <w:sz w:val="22"/>
          <w:szCs w:val="22"/>
        </w:rPr>
        <w:t xml:space="preserv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000F4675">
        <w:rPr>
          <w:b w:val="0"/>
          <w:sz w:val="22"/>
          <w:szCs w:val="22"/>
        </w:rPr>
        <w:t xml:space="preserve"> </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00BD5710">
        <w:rPr>
          <w:b w:val="0"/>
          <w:bCs/>
          <w:sz w:val="22"/>
          <w:szCs w:val="22"/>
        </w:rPr>
        <w:t xml:space="preserve"> </w:t>
      </w:r>
      <w:r w:rsidR="00886D9D">
        <w:rPr>
          <w:b w:val="0"/>
          <w:sz w:val="22"/>
          <w:szCs w:val="22"/>
        </w:rPr>
        <w:t>A verificação pela Pregoeira</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00BD5710">
        <w:rPr>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00620EBE">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00620EBE">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00620EBE">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w:t>
      </w:r>
      <w:proofErr w:type="spellStart"/>
      <w:r w:rsidRPr="003265C6">
        <w:rPr>
          <w:bCs/>
          <w:color w:val="000000"/>
          <w:sz w:val="22"/>
          <w:szCs w:val="22"/>
        </w:rPr>
        <w:t>contratual.</w:t>
      </w:r>
      <w:r w:rsidRPr="003265C6">
        <w:rPr>
          <w:bCs/>
          <w:sz w:val="22"/>
          <w:szCs w:val="22"/>
          <w:highlight w:val="yellow"/>
        </w:rPr>
        <w:t>NÃO</w:t>
      </w:r>
      <w:proofErr w:type="spellEnd"/>
      <w:r w:rsidRPr="003265C6">
        <w:rPr>
          <w:bCs/>
          <w:sz w:val="22"/>
          <w:szCs w:val="22"/>
          <w:highlight w:val="yellow"/>
        </w:rPr>
        <w:t xml:space="preserve"> </w:t>
      </w:r>
      <w:r>
        <w:rPr>
          <w:bCs/>
          <w:sz w:val="22"/>
          <w:szCs w:val="22"/>
          <w:highlight w:val="yellow"/>
        </w:rPr>
        <w:t>CONTEMPLAD</w:t>
      </w:r>
      <w:r w:rsidR="00886D9D">
        <w:rPr>
          <w:bCs/>
          <w:sz w:val="22"/>
          <w:szCs w:val="22"/>
          <w:highlight w:val="yellow"/>
        </w:rPr>
        <w:t xml:space="preserve">A PELO SICAF podendo a Pregoeira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Pr="0073371C" w:rsidRDefault="004A3FDD" w:rsidP="004A3FDD">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11.4.1.2.</w:t>
      </w:r>
      <w:r w:rsidRPr="0073371C">
        <w:rPr>
          <w:bCs/>
          <w:color w:val="auto"/>
          <w:sz w:val="22"/>
          <w:szCs w:val="22"/>
        </w:rPr>
        <w:t xml:space="preserve"> Havendo alguma restrição na comprovação da regularidade fiscal das Microempresas ou empresas de pequeno porte, será concedido o prazo de</w:t>
      </w:r>
      <w:r w:rsidR="003E5787">
        <w:rPr>
          <w:bCs/>
          <w:color w:val="auto"/>
          <w:sz w:val="22"/>
          <w:szCs w:val="22"/>
        </w:rPr>
        <w:t xml:space="preserve"> </w:t>
      </w:r>
      <w:r w:rsidRPr="00A72250">
        <w:rPr>
          <w:b/>
          <w:bCs/>
          <w:color w:val="FF0000"/>
          <w:sz w:val="22"/>
          <w:szCs w:val="22"/>
        </w:rPr>
        <w:t>05 (cinco) dias úteis</w:t>
      </w:r>
      <w:r w:rsidRPr="0073371C">
        <w:rPr>
          <w:bCs/>
          <w:color w:val="auto"/>
          <w:sz w:val="22"/>
          <w:szCs w:val="22"/>
        </w:rPr>
        <w:t xml:space="preserve"> para regularização da documentação, conforme os termos do art. 43 e seus §§ da Lei Complementar </w:t>
      </w:r>
      <w:proofErr w:type="spellStart"/>
      <w:r w:rsidRPr="0073371C">
        <w:rPr>
          <w:bCs/>
          <w:color w:val="auto"/>
          <w:sz w:val="22"/>
          <w:szCs w:val="22"/>
        </w:rPr>
        <w:t>n.°</w:t>
      </w:r>
      <w:proofErr w:type="spellEnd"/>
      <w:r w:rsidRPr="0073371C">
        <w:rPr>
          <w:bCs/>
          <w:color w:val="auto"/>
          <w:sz w:val="22"/>
          <w:szCs w:val="22"/>
        </w:rPr>
        <w:t xml:space="preserve"> 123/2006.</w:t>
      </w:r>
    </w:p>
    <w:p w:rsidR="004A3FDD" w:rsidRPr="0073371C" w:rsidRDefault="004A3FDD" w:rsidP="004A3FDD">
      <w:pPr>
        <w:pStyle w:val="Default"/>
        <w:tabs>
          <w:tab w:val="left" w:pos="8789"/>
          <w:tab w:val="left" w:pos="8931"/>
          <w:tab w:val="left" w:pos="9496"/>
        </w:tabs>
        <w:rPr>
          <w:rFonts w:ascii="Times New Roman" w:hAnsi="Times New Roman" w:cs="Times New Roman"/>
          <w:color w:val="auto"/>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.3.</w:t>
      </w:r>
      <w:r w:rsidR="00620EBE">
        <w:rPr>
          <w:bCs/>
          <w:sz w:val="22"/>
          <w:szCs w:val="22"/>
        </w:rPr>
        <w:t xml:space="preserve"> </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w:t>
      </w:r>
      <w:proofErr w:type="spellStart"/>
      <w:r w:rsidR="00A72250" w:rsidRPr="00A72250">
        <w:rPr>
          <w:b/>
          <w:bCs/>
          <w:sz w:val="22"/>
          <w:szCs w:val="22"/>
        </w:rPr>
        <w:t>RO</w:t>
      </w:r>
      <w:r w:rsidR="00A72250">
        <w:rPr>
          <w:sz w:val="22"/>
          <w:szCs w:val="22"/>
        </w:rPr>
        <w:t>convocar</w:t>
      </w:r>
      <w:proofErr w:type="spellEnd"/>
      <w:r w:rsidR="00A72250">
        <w:rPr>
          <w:sz w:val="22"/>
          <w:szCs w:val="22"/>
        </w:rPr>
        <w:t xml:space="preserve">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.1.4</w:t>
      </w:r>
      <w:r w:rsidRPr="009812E2">
        <w:rPr>
          <w:rFonts w:ascii="Times New Roman" w:hAnsi="Times New Roman" w:cs="Times New Roman"/>
          <w:bCs/>
          <w:color w:val="auto"/>
          <w:sz w:val="22"/>
          <w:szCs w:val="22"/>
        </w:rPr>
        <w:t>.</w:t>
      </w:r>
      <w:r w:rsidR="00620EBE">
        <w:rPr>
          <w:rFonts w:ascii="Times New Roman" w:hAnsi="Times New Roman" w:cs="Times New Roman"/>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A72250">
        <w:rPr>
          <w:bCs/>
          <w:sz w:val="22"/>
          <w:szCs w:val="22"/>
        </w:rPr>
        <w:t>5</w:t>
      </w:r>
      <w:r w:rsidRPr="009812E2">
        <w:rPr>
          <w:bCs/>
          <w:sz w:val="22"/>
          <w:szCs w:val="22"/>
        </w:rPr>
        <w:t>.</w:t>
      </w:r>
      <w:r w:rsidRPr="00C076FF">
        <w:rPr>
          <w:bCs/>
          <w:sz w:val="22"/>
          <w:szCs w:val="22"/>
        </w:rPr>
        <w:t xml:space="preserve"> As certidões acima mencionadas, que não indicarem prazo de validade, só serão aceitas pel</w:t>
      </w:r>
      <w:r w:rsidR="00886D9D">
        <w:rPr>
          <w:bCs/>
          <w:sz w:val="22"/>
          <w:szCs w:val="22"/>
        </w:rPr>
        <w:t>a</w:t>
      </w:r>
      <w:r w:rsidRPr="00C076FF">
        <w:rPr>
          <w:bCs/>
          <w:sz w:val="22"/>
          <w:szCs w:val="22"/>
        </w:rPr>
        <w:t xml:space="preserve"> Pregoeir</w:t>
      </w:r>
      <w:r w:rsidR="00886D9D">
        <w:rPr>
          <w:bCs/>
          <w:sz w:val="22"/>
          <w:szCs w:val="22"/>
        </w:rPr>
        <w:t>a</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lastRenderedPageBreak/>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4A3FDD" w:rsidRPr="003265C6" w:rsidRDefault="004A3FDD" w:rsidP="004A3FDD">
      <w:pPr>
        <w:pStyle w:val="Corpodetexto"/>
        <w:tabs>
          <w:tab w:val="left" w:pos="-284"/>
          <w:tab w:val="left" w:pos="1134"/>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Pr>
          <w:bCs/>
          <w:color w:val="000000"/>
          <w:sz w:val="22"/>
          <w:szCs w:val="22"/>
        </w:rPr>
        <w:t>(</w:t>
      </w:r>
      <w:r w:rsidRPr="003265C6">
        <w:rPr>
          <w:bCs/>
          <w:sz w:val="22"/>
          <w:szCs w:val="22"/>
          <w:highlight w:val="yellow"/>
        </w:rPr>
        <w:t>CONTEMPLADA PELO SICAF</w:t>
      </w:r>
      <w:r>
        <w:rPr>
          <w:bCs/>
          <w:sz w:val="22"/>
          <w:szCs w:val="22"/>
          <w:highlight w:val="yellow"/>
        </w:rPr>
        <w:t>)</w:t>
      </w:r>
      <w:r>
        <w:rPr>
          <w:bCs/>
          <w:sz w:val="22"/>
          <w:szCs w:val="22"/>
        </w:rPr>
        <w:t>.</w:t>
      </w:r>
    </w:p>
    <w:p w:rsidR="004A3FDD" w:rsidRPr="003265C6" w:rsidRDefault="004A3FDD" w:rsidP="004A3FDD">
      <w:pPr>
        <w:pStyle w:val="Corpodetexto"/>
        <w:tabs>
          <w:tab w:val="left" w:pos="-284"/>
          <w:tab w:val="left" w:pos="426"/>
        </w:tabs>
        <w:rPr>
          <w:bCs/>
          <w:color w:val="000000"/>
          <w:sz w:val="22"/>
          <w:szCs w:val="22"/>
        </w:rPr>
      </w:pPr>
    </w:p>
    <w:p w:rsidR="004A3FDD" w:rsidRPr="003265C6" w:rsidRDefault="004A3FDD" w:rsidP="004A3FDD">
      <w:pPr>
        <w:pStyle w:val="PADRAO"/>
        <w:tabs>
          <w:tab w:val="clear" w:pos="1440"/>
          <w:tab w:val="left" w:pos="-284"/>
          <w:tab w:val="left" w:pos="142"/>
          <w:tab w:val="left" w:pos="993"/>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886D9D">
        <w:rPr>
          <w:bCs/>
          <w:sz w:val="22"/>
          <w:szCs w:val="22"/>
        </w:rPr>
        <w:t xml:space="preserve"> validade, só serão aceitas pela</w:t>
      </w:r>
      <w:r>
        <w:rPr>
          <w:bCs/>
          <w:sz w:val="22"/>
          <w:szCs w:val="22"/>
        </w:rPr>
        <w:t xml:space="preserve"> Preg</w:t>
      </w:r>
      <w:r w:rsidR="00886D9D">
        <w:rPr>
          <w:bCs/>
          <w:sz w:val="22"/>
          <w:szCs w:val="22"/>
        </w:rPr>
        <w:t>oeira</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0040327F">
        <w:rPr>
          <w:b/>
          <w:color w:val="0000FF"/>
          <w:sz w:val="22"/>
          <w:szCs w:val="22"/>
        </w:rPr>
        <w:t xml:space="preserve"> </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620EBE">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620EBE">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00620EBE">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620EBE">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sidR="00886D9D">
        <w:rPr>
          <w:bCs/>
          <w:sz w:val="22"/>
          <w:szCs w:val="22"/>
          <w:highlight w:val="yellow"/>
        </w:rPr>
        <w:t>podendo ser requisitados pela Pregoeira</w:t>
      </w:r>
      <w:r>
        <w:rPr>
          <w:bCs/>
          <w:sz w:val="22"/>
          <w:szCs w:val="22"/>
          <w:highlight w:val="yellow"/>
        </w:rPr>
        <w:t xml:space="preserve">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0040327F">
        <w:rPr>
          <w:b/>
          <w:bCs/>
          <w:color w:val="0000FF"/>
          <w:sz w:val="22"/>
          <w:szCs w:val="22"/>
        </w:rPr>
        <w:t xml:space="preserve"> </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4A3FDD" w:rsidRDefault="004A3FDD" w:rsidP="004A3F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(es)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sidR="00886D9D">
        <w:rPr>
          <w:bCs/>
          <w:sz w:val="22"/>
          <w:szCs w:val="22"/>
          <w:highlight w:val="yellow"/>
        </w:rPr>
        <w:t xml:space="preserve">a </w:t>
      </w:r>
      <w:r w:rsidRPr="003265C6">
        <w:rPr>
          <w:bCs/>
          <w:sz w:val="22"/>
          <w:szCs w:val="22"/>
          <w:highlight w:val="yellow"/>
        </w:rPr>
        <w:t>Pregoeir</w:t>
      </w:r>
      <w:r w:rsidR="00886D9D">
        <w:rPr>
          <w:bCs/>
          <w:sz w:val="22"/>
          <w:szCs w:val="22"/>
          <w:highlight w:val="yellow"/>
        </w:rPr>
        <w:t xml:space="preserve">a </w:t>
      </w:r>
      <w:r>
        <w:rPr>
          <w:bCs/>
          <w:sz w:val="22"/>
          <w:szCs w:val="22"/>
          <w:highlight w:val="yellow"/>
        </w:rPr>
        <w:t>requisitar cópia</w:t>
      </w:r>
      <w:r w:rsidRPr="003265C6">
        <w:rPr>
          <w:bCs/>
          <w:sz w:val="22"/>
          <w:szCs w:val="22"/>
          <w:highlight w:val="yellow"/>
        </w:rPr>
        <w:t xml:space="preserve"> caso </w:t>
      </w:r>
      <w:proofErr w:type="spellStart"/>
      <w:r>
        <w:rPr>
          <w:bCs/>
          <w:sz w:val="22"/>
          <w:szCs w:val="22"/>
          <w:highlight w:val="yellow"/>
        </w:rPr>
        <w:t>osLicit</w:t>
      </w:r>
      <w:r w:rsidRPr="003265C6">
        <w:rPr>
          <w:bCs/>
          <w:sz w:val="22"/>
          <w:szCs w:val="22"/>
          <w:highlight w:val="yellow"/>
        </w:rPr>
        <w:t>ante</w:t>
      </w:r>
      <w:r>
        <w:rPr>
          <w:bCs/>
          <w:sz w:val="22"/>
          <w:szCs w:val="22"/>
          <w:highlight w:val="yellow"/>
        </w:rPr>
        <w:t>s</w:t>
      </w:r>
      <w:r w:rsidRPr="003265C6">
        <w:rPr>
          <w:bCs/>
          <w:sz w:val="22"/>
          <w:szCs w:val="22"/>
          <w:highlight w:val="yellow"/>
        </w:rPr>
        <w:t>deixem</w:t>
      </w:r>
      <w:proofErr w:type="spellEnd"/>
      <w:r w:rsidRPr="003265C6">
        <w:rPr>
          <w:bCs/>
          <w:sz w:val="22"/>
          <w:szCs w:val="22"/>
          <w:highlight w:val="yellow"/>
        </w:rPr>
        <w:t xml:space="preserve">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D52C00" w:rsidRDefault="00D52C00" w:rsidP="004A3FDD">
      <w:pPr>
        <w:tabs>
          <w:tab w:val="left" w:pos="-284"/>
          <w:tab w:val="left" w:pos="8789"/>
          <w:tab w:val="left" w:pos="8931"/>
          <w:tab w:val="left" w:pos="9496"/>
        </w:tabs>
        <w:jc w:val="both"/>
        <w:rPr>
          <w:bCs/>
          <w:sz w:val="22"/>
          <w:szCs w:val="22"/>
        </w:rPr>
      </w:pPr>
    </w:p>
    <w:p w:rsidR="005F6620" w:rsidRDefault="005F6620" w:rsidP="005F6620">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 xml:space="preserve">CONTEMPLADOS PELO CADASTRO DA SUPEL </w:t>
      </w:r>
      <w:r w:rsidRPr="004E39CA">
        <w:rPr>
          <w:b/>
          <w:bCs/>
          <w:color w:val="0000FF"/>
          <w:sz w:val="22"/>
          <w:szCs w:val="22"/>
        </w:rPr>
        <w:t>E NEM PELO SICAF</w:t>
      </w:r>
    </w:p>
    <w:p w:rsidR="005F6620" w:rsidRDefault="005F6620" w:rsidP="005F6620">
      <w:pPr>
        <w:pStyle w:val="Corpodetexto"/>
        <w:tabs>
          <w:tab w:val="left" w:pos="284"/>
          <w:tab w:val="left" w:pos="8789"/>
          <w:tab w:val="left" w:pos="8931"/>
          <w:tab w:val="left" w:pos="9496"/>
        </w:tabs>
        <w:rPr>
          <w:b/>
          <w:bCs/>
          <w:color w:val="0000FF"/>
          <w:sz w:val="22"/>
          <w:szCs w:val="22"/>
        </w:rPr>
      </w:pPr>
    </w:p>
    <w:p w:rsidR="001150EA" w:rsidRPr="001150EA" w:rsidRDefault="005F6620" w:rsidP="001150EA">
      <w:pPr>
        <w:tabs>
          <w:tab w:val="left" w:pos="709"/>
        </w:tabs>
        <w:jc w:val="both"/>
        <w:rPr>
          <w:sz w:val="22"/>
          <w:szCs w:val="22"/>
        </w:rPr>
      </w:pPr>
      <w:r>
        <w:rPr>
          <w:b/>
          <w:color w:val="0000FF"/>
          <w:sz w:val="22"/>
          <w:szCs w:val="22"/>
        </w:rPr>
        <w:t>11.5.1.</w:t>
      </w:r>
      <w:r w:rsidRPr="003265C6">
        <w:rPr>
          <w:b/>
          <w:color w:val="0000FF"/>
          <w:sz w:val="22"/>
          <w:szCs w:val="22"/>
        </w:rPr>
        <w:t xml:space="preserve">  RELATIVO À QUALIFICAÇÃO TÉCNICA</w:t>
      </w:r>
      <w:r>
        <w:rPr>
          <w:b/>
          <w:color w:val="0000FF"/>
          <w:sz w:val="22"/>
          <w:szCs w:val="22"/>
        </w:rPr>
        <w:t>:</w:t>
      </w:r>
      <w:r>
        <w:rPr>
          <w:bCs/>
          <w:sz w:val="22"/>
          <w:szCs w:val="22"/>
        </w:rPr>
        <w:t xml:space="preserve"> </w:t>
      </w:r>
      <w:r w:rsidR="001150EA" w:rsidRPr="001150EA">
        <w:rPr>
          <w:sz w:val="22"/>
          <w:szCs w:val="22"/>
        </w:rPr>
        <w:t>Os licitantes interessados, deverão apresentar atestado de capacidade técnica, nos termos da Orientação Técnica n. 001/2017/GAB/SUPEL, alterada pela Orientação Técnica n. 002/2017, a ser definido no Edital de Licitação após a cotação de Preços.</w:t>
      </w:r>
    </w:p>
    <w:p w:rsidR="005F6620" w:rsidRDefault="005F6620" w:rsidP="001150EA">
      <w:pPr>
        <w:pStyle w:val="Corpodetexto"/>
        <w:tabs>
          <w:tab w:val="left" w:pos="-284"/>
          <w:tab w:val="left" w:pos="851"/>
          <w:tab w:val="left" w:pos="8789"/>
          <w:tab w:val="left" w:pos="8931"/>
          <w:tab w:val="left" w:pos="9496"/>
        </w:tabs>
        <w:rPr>
          <w:sz w:val="22"/>
          <w:szCs w:val="22"/>
        </w:rPr>
      </w:pPr>
    </w:p>
    <w:p w:rsidR="005F6620" w:rsidRDefault="005F6620" w:rsidP="005F6620">
      <w:pPr>
        <w:pStyle w:val="BodyText21"/>
        <w:tabs>
          <w:tab w:val="left" w:pos="8789"/>
          <w:tab w:val="left" w:pos="8931"/>
          <w:tab w:val="left" w:pos="9496"/>
        </w:tabs>
        <w:rPr>
          <w:sz w:val="22"/>
          <w:szCs w:val="22"/>
        </w:rPr>
      </w:pPr>
      <w:r w:rsidRPr="003265C6">
        <w:rPr>
          <w:sz w:val="22"/>
          <w:szCs w:val="22"/>
        </w:rPr>
        <w:t>11.</w:t>
      </w:r>
      <w:r>
        <w:rPr>
          <w:sz w:val="22"/>
          <w:szCs w:val="22"/>
        </w:rPr>
        <w:t>6.</w:t>
      </w:r>
      <w:r w:rsidRPr="003265C6">
        <w:rPr>
          <w:sz w:val="22"/>
          <w:szCs w:val="22"/>
        </w:rPr>
        <w:t xml:space="preserve">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lastRenderedPageBreak/>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00096BC1">
        <w:rPr>
          <w:b/>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w:t>
      </w:r>
      <w:r w:rsidR="00886D9D">
        <w:rPr>
          <w:b/>
          <w:color w:val="FF0000"/>
          <w:sz w:val="22"/>
          <w:szCs w:val="22"/>
        </w:rPr>
        <w:t>al somente será visualizada pela Pregoeira</w:t>
      </w:r>
      <w:r w:rsidRPr="003B3FB5">
        <w:rPr>
          <w:b/>
          <w:color w:val="FF0000"/>
          <w:sz w:val="22"/>
          <w:szCs w:val="22"/>
        </w:rPr>
        <w:t xml:space="preserve">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0040327F">
        <w:rPr>
          <w:b/>
          <w:sz w:val="22"/>
          <w:szCs w:val="22"/>
        </w:rPr>
        <w:t xml:space="preserve"> </w:t>
      </w:r>
      <w:r w:rsidRPr="002C3228">
        <w:rPr>
          <w:b/>
          <w:sz w:val="22"/>
          <w:szCs w:val="22"/>
        </w:rPr>
        <w:t>PARA FINS DE HABILITAÇÃO</w:t>
      </w:r>
      <w:r w:rsidRPr="003265C6">
        <w:rPr>
          <w:sz w:val="22"/>
          <w:szCs w:val="22"/>
        </w:rPr>
        <w:t>, serão re</w:t>
      </w:r>
      <w:r>
        <w:rPr>
          <w:sz w:val="22"/>
          <w:szCs w:val="22"/>
        </w:rPr>
        <w:t xml:space="preserve">alizadas </w:t>
      </w:r>
      <w:proofErr w:type="spellStart"/>
      <w:r>
        <w:rPr>
          <w:sz w:val="22"/>
          <w:szCs w:val="22"/>
        </w:rPr>
        <w:t>c</w:t>
      </w:r>
      <w:r w:rsidRPr="003265C6">
        <w:rPr>
          <w:sz w:val="22"/>
          <w:szCs w:val="22"/>
        </w:rPr>
        <w:t>onsulta</w:t>
      </w:r>
      <w:r>
        <w:rPr>
          <w:sz w:val="22"/>
          <w:szCs w:val="22"/>
        </w:rPr>
        <w:t>squanto</w:t>
      </w:r>
      <w:r w:rsidRPr="003265C6">
        <w:rPr>
          <w:sz w:val="22"/>
          <w:szCs w:val="22"/>
        </w:rPr>
        <w:t>ao</w:t>
      </w:r>
      <w:r>
        <w:rPr>
          <w:sz w:val="22"/>
          <w:szCs w:val="22"/>
        </w:rPr>
        <w:t>impedimento</w:t>
      </w:r>
      <w:proofErr w:type="spellEnd"/>
      <w:r>
        <w:rPr>
          <w:sz w:val="22"/>
          <w:szCs w:val="22"/>
        </w:rPr>
        <w:t xml:space="preserve">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000F4675">
        <w:rPr>
          <w:b/>
          <w:color w:val="FF0000"/>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000F4675">
        <w:rPr>
          <w:color w:val="FF0000"/>
          <w:sz w:val="22"/>
          <w:szCs w:val="22"/>
        </w:rPr>
        <w:t xml:space="preserve"> </w:t>
      </w:r>
      <w:r w:rsidRPr="006644DF">
        <w:rPr>
          <w:b/>
          <w:sz w:val="22"/>
          <w:szCs w:val="22"/>
          <w:u w:val="single"/>
        </w:rPr>
        <w:t>Esta consulta será realizada de forma virtual</w:t>
      </w:r>
      <w:r w:rsidRPr="006644DF">
        <w:rPr>
          <w:sz w:val="22"/>
          <w:szCs w:val="22"/>
        </w:rPr>
        <w:t xml:space="preserve">, </w:t>
      </w:r>
      <w:r w:rsidR="00886D9D">
        <w:rPr>
          <w:b/>
          <w:sz w:val="22"/>
          <w:szCs w:val="22"/>
        </w:rPr>
        <w:t>pela Pregoeira</w:t>
      </w:r>
      <w:r w:rsidRPr="006644DF">
        <w:rPr>
          <w:b/>
          <w:sz w:val="22"/>
          <w:szCs w:val="22"/>
        </w:rPr>
        <w:t xml:space="preserve">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0040327F">
        <w:rPr>
          <w:b/>
          <w:sz w:val="22"/>
          <w:szCs w:val="22"/>
        </w:rPr>
        <w:t xml:space="preserve"> </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00BD5710">
        <w:rPr>
          <w:sz w:val="22"/>
          <w:szCs w:val="22"/>
        </w:rPr>
        <w:t xml:space="preserve"> </w:t>
      </w:r>
      <w:r w:rsidRPr="003265C6">
        <w:rPr>
          <w:sz w:val="22"/>
          <w:szCs w:val="22"/>
        </w:rPr>
        <w:t>Caso</w:t>
      </w:r>
      <w:r w:rsidR="00255664">
        <w:rPr>
          <w:sz w:val="22"/>
          <w:szCs w:val="22"/>
        </w:rPr>
        <w:t xml:space="preserve"> </w:t>
      </w:r>
      <w:r w:rsidR="00886D9D">
        <w:rPr>
          <w:sz w:val="22"/>
          <w:szCs w:val="22"/>
        </w:rPr>
        <w:t>a</w:t>
      </w:r>
      <w:r w:rsidRPr="003265C6">
        <w:rPr>
          <w:sz w:val="22"/>
          <w:szCs w:val="22"/>
        </w:rPr>
        <w:t xml:space="preserve"> Pregoeir</w:t>
      </w:r>
      <w:r w:rsidR="00886D9D">
        <w:rPr>
          <w:sz w:val="22"/>
          <w:szCs w:val="22"/>
        </w:rPr>
        <w:t>a</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00BD5710">
        <w:rPr>
          <w:b/>
          <w:color w:val="000000"/>
          <w:sz w:val="22"/>
          <w:szCs w:val="22"/>
        </w:rPr>
        <w:t xml:space="preserve"> </w:t>
      </w:r>
      <w:r w:rsidRPr="003265C6">
        <w:rPr>
          <w:color w:val="000000"/>
          <w:sz w:val="22"/>
          <w:szCs w:val="22"/>
        </w:rPr>
        <w:t xml:space="preserve">Os documentos de habilitação a serem anexados no sistema deverão </w:t>
      </w:r>
      <w:proofErr w:type="spellStart"/>
      <w:r w:rsidRPr="003265C6">
        <w:rPr>
          <w:color w:val="000000"/>
          <w:sz w:val="22"/>
          <w:szCs w:val="22"/>
        </w:rPr>
        <w:t>serencaminhados</w:t>
      </w:r>
      <w:proofErr w:type="spellEnd"/>
      <w:r w:rsidRPr="003265C6">
        <w:rPr>
          <w:color w:val="000000"/>
          <w:sz w:val="22"/>
          <w:szCs w:val="22"/>
        </w:rPr>
        <w:t xml:space="preserve">,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Pr>
          <w:b/>
          <w:color w:val="000000"/>
          <w:sz w:val="22"/>
          <w:szCs w:val="22"/>
          <w:u w:val="single"/>
        </w:rPr>
        <w:t>word</w:t>
      </w:r>
      <w:proofErr w:type="spellEnd"/>
      <w:proofErr w:type="gramStart"/>
      <w:r>
        <w:rPr>
          <w:b/>
          <w:color w:val="000000"/>
          <w:sz w:val="22"/>
          <w:szCs w:val="22"/>
          <w:u w:val="single"/>
        </w:rPr>
        <w:t>, .Zip</w:t>
      </w:r>
      <w:proofErr w:type="gram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 xml:space="preserve">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00BD5710">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sidR="00886D9D">
        <w:rPr>
          <w:b/>
          <w:bCs/>
          <w:sz w:val="22"/>
          <w:szCs w:val="22"/>
        </w:rPr>
        <w:t>se solicitado pela</w:t>
      </w:r>
      <w:r>
        <w:rPr>
          <w:b/>
          <w:bCs/>
          <w:sz w:val="22"/>
          <w:szCs w:val="22"/>
        </w:rPr>
        <w:t xml:space="preserve"> P</w:t>
      </w:r>
      <w:r w:rsidRPr="00B171B3">
        <w:rPr>
          <w:b/>
          <w:bCs/>
          <w:sz w:val="22"/>
          <w:szCs w:val="22"/>
        </w:rPr>
        <w:t>regoeir</w:t>
      </w:r>
      <w:r w:rsidR="00886D9D">
        <w:rPr>
          <w:b/>
          <w:bCs/>
          <w:sz w:val="22"/>
          <w:szCs w:val="22"/>
        </w:rPr>
        <w:t>a</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sidR="00BD5710">
        <w:rPr>
          <w:sz w:val="22"/>
          <w:szCs w:val="22"/>
        </w:rPr>
        <w:t xml:space="preserve"> </w:t>
      </w:r>
      <w:r w:rsidR="00886D9D">
        <w:rPr>
          <w:bCs/>
          <w:sz w:val="22"/>
          <w:szCs w:val="22"/>
        </w:rPr>
        <w:t>A</w:t>
      </w:r>
      <w:r w:rsidRPr="003265C6">
        <w:rPr>
          <w:bCs/>
          <w:sz w:val="22"/>
          <w:szCs w:val="22"/>
        </w:rPr>
        <w:t xml:space="preserve"> Pregoeir</w:t>
      </w:r>
      <w:r w:rsidR="00886D9D">
        <w:rPr>
          <w:bCs/>
          <w:sz w:val="22"/>
          <w:szCs w:val="22"/>
        </w:rPr>
        <w:t>a</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00BD5710">
        <w:rPr>
          <w:b/>
          <w:sz w:val="22"/>
          <w:szCs w:val="22"/>
        </w:rPr>
        <w:t xml:space="preserve"> </w:t>
      </w:r>
      <w:r w:rsidRPr="003265C6">
        <w:rPr>
          <w:sz w:val="22"/>
          <w:szCs w:val="22"/>
        </w:rPr>
        <w:t xml:space="preserve">O não atendimento </w:t>
      </w:r>
      <w:proofErr w:type="spellStart"/>
      <w:r w:rsidRPr="003265C6">
        <w:rPr>
          <w:sz w:val="22"/>
          <w:szCs w:val="22"/>
        </w:rPr>
        <w:t>das</w:t>
      </w:r>
      <w:r w:rsidRPr="003265C6">
        <w:rPr>
          <w:b/>
          <w:bCs/>
          <w:sz w:val="22"/>
          <w:szCs w:val="22"/>
        </w:rPr>
        <w:t>exigências</w:t>
      </w:r>
      <w:proofErr w:type="spellEnd"/>
      <w:r w:rsidRPr="003265C6">
        <w:rPr>
          <w:b/>
          <w:bCs/>
          <w:sz w:val="22"/>
          <w:szCs w:val="22"/>
        </w:rPr>
        <w:t xml:space="preserve">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00BD5710">
        <w:rPr>
          <w:b/>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w:t>
      </w:r>
      <w:r w:rsidR="00886D9D">
        <w:rPr>
          <w:spacing w:val="2"/>
          <w:sz w:val="22"/>
          <w:szCs w:val="22"/>
        </w:rPr>
        <w:t>o de lances, a critério da Pregoeira</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00BD5710">
        <w:rPr>
          <w:b/>
          <w:bCs/>
          <w:sz w:val="22"/>
          <w:szCs w:val="22"/>
        </w:rPr>
        <w:t xml:space="preserve"> </w:t>
      </w:r>
      <w:r w:rsidRPr="003265C6">
        <w:rPr>
          <w:sz w:val="22"/>
          <w:szCs w:val="22"/>
        </w:rPr>
        <w:t xml:space="preserve">Na </w:t>
      </w:r>
      <w:r w:rsidRPr="003265C6">
        <w:rPr>
          <w:b/>
          <w:sz w:val="22"/>
          <w:szCs w:val="22"/>
        </w:rPr>
        <w:t xml:space="preserve">fase de Habilitação, depois de ACEITO, </w:t>
      </w:r>
      <w:r w:rsidR="00886D9D">
        <w:rPr>
          <w:b/>
          <w:sz w:val="22"/>
          <w:szCs w:val="22"/>
        </w:rPr>
        <w:t>a</w:t>
      </w:r>
      <w:r w:rsidRPr="003265C6">
        <w:rPr>
          <w:b/>
          <w:sz w:val="22"/>
          <w:szCs w:val="22"/>
        </w:rPr>
        <w:t xml:space="preserve"> Pregoeir</w:t>
      </w:r>
      <w:r w:rsidR="00886D9D">
        <w:rPr>
          <w:b/>
          <w:sz w:val="22"/>
          <w:szCs w:val="22"/>
        </w:rPr>
        <w:t>a</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lastRenderedPageBreak/>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00BD5710">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proofErr w:type="spellStart"/>
      <w:r w:rsidRPr="001807E6">
        <w:rPr>
          <w:rFonts w:ascii="Times New Roman" w:hAnsi="Times New Roman" w:cs="Times New Roman"/>
          <w:b/>
          <w:sz w:val="22"/>
          <w:szCs w:val="22"/>
        </w:rPr>
        <w:t>SICAF</w:t>
      </w:r>
      <w:r>
        <w:rPr>
          <w:rFonts w:ascii="Times New Roman" w:hAnsi="Times New Roman" w:cs="Times New Roman"/>
          <w:sz w:val="22"/>
          <w:szCs w:val="22"/>
        </w:rPr>
        <w:t>e</w:t>
      </w:r>
      <w:proofErr w:type="spellEnd"/>
      <w:r>
        <w:rPr>
          <w:rFonts w:ascii="Times New Roman" w:hAnsi="Times New Roman" w:cs="Times New Roman"/>
          <w:sz w:val="22"/>
          <w:szCs w:val="22"/>
        </w:rPr>
        <w:t>/</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00BD5710">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sidR="00886D9D">
        <w:rPr>
          <w:color w:val="000000"/>
          <w:sz w:val="22"/>
          <w:szCs w:val="22"/>
        </w:rPr>
        <w:t>a Pregoeira</w:t>
      </w:r>
      <w:r>
        <w:rPr>
          <w:color w:val="000000"/>
          <w:sz w:val="22"/>
          <w:szCs w:val="22"/>
        </w:rPr>
        <w:t xml:space="preserve"> considerará a</w:t>
      </w:r>
      <w:r w:rsidR="00886D9D">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w:t>
      </w:r>
      <w:proofErr w:type="spellStart"/>
      <w:r w:rsidRPr="003265C6">
        <w:rPr>
          <w:sz w:val="22"/>
          <w:szCs w:val="22"/>
        </w:rPr>
        <w:t>n.°</w:t>
      </w:r>
      <w:proofErr w:type="spellEnd"/>
      <w:r w:rsidRPr="003265C6">
        <w:rPr>
          <w:sz w:val="22"/>
          <w:szCs w:val="22"/>
        </w:rPr>
        <w:t xml:space="preserve">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0040327F">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w:t>
      </w:r>
      <w:proofErr w:type="spellStart"/>
      <w:r w:rsidRPr="003265C6">
        <w:rPr>
          <w:sz w:val="22"/>
          <w:szCs w:val="22"/>
        </w:rPr>
        <w:t>n.°</w:t>
      </w:r>
      <w:proofErr w:type="spellEnd"/>
      <w:r w:rsidRPr="003265C6">
        <w:rPr>
          <w:sz w:val="22"/>
          <w:szCs w:val="22"/>
        </w:rPr>
        <w:t xml:space="preserve">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886D9D">
        <w:rPr>
          <w:sz w:val="22"/>
          <w:szCs w:val="22"/>
        </w:rPr>
        <w:t xml:space="preserve">ação do objeto da licitação pela </w:t>
      </w:r>
      <w:r>
        <w:rPr>
          <w:sz w:val="22"/>
          <w:szCs w:val="22"/>
        </w:rPr>
        <w:t>P</w:t>
      </w:r>
      <w:r w:rsidRPr="003265C6">
        <w:rPr>
          <w:sz w:val="22"/>
          <w:szCs w:val="22"/>
        </w:rPr>
        <w:t>regoeir</w:t>
      </w:r>
      <w:r w:rsidR="00886D9D">
        <w:rPr>
          <w:sz w:val="22"/>
          <w:szCs w:val="22"/>
        </w:rPr>
        <w:t>a</w:t>
      </w:r>
      <w:r w:rsidRPr="003265C6">
        <w:rPr>
          <w:sz w:val="22"/>
          <w:szCs w:val="22"/>
        </w:rPr>
        <w:t xml:space="preserve"> ao vencedor (redação conforme o inc. XX, art. 4°, Lei Federal </w:t>
      </w:r>
      <w:proofErr w:type="spellStart"/>
      <w:r w:rsidRPr="003265C6">
        <w:rPr>
          <w:sz w:val="22"/>
          <w:szCs w:val="22"/>
        </w:rPr>
        <w:t>n.°</w:t>
      </w:r>
      <w:proofErr w:type="spellEnd"/>
      <w:r w:rsidRPr="003265C6">
        <w:rPr>
          <w:sz w:val="22"/>
          <w:szCs w:val="22"/>
        </w:rPr>
        <w:t xml:space="preserve">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w:t>
      </w:r>
      <w:proofErr w:type="spellStart"/>
      <w:r w:rsidRPr="003265C6">
        <w:rPr>
          <w:sz w:val="22"/>
          <w:szCs w:val="22"/>
        </w:rPr>
        <w:t>n.°</w:t>
      </w:r>
      <w:proofErr w:type="spellEnd"/>
      <w:r w:rsidRPr="003265C6">
        <w:rPr>
          <w:sz w:val="22"/>
          <w:szCs w:val="22"/>
        </w:rPr>
        <w:t xml:space="preserve">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sidR="00886D9D">
        <w:rPr>
          <w:sz w:val="22"/>
          <w:szCs w:val="22"/>
        </w:rPr>
        <w:t xml:space="preserve">a </w:t>
      </w:r>
      <w:r>
        <w:rPr>
          <w:sz w:val="22"/>
          <w:szCs w:val="22"/>
        </w:rPr>
        <w:t>P</w:t>
      </w:r>
      <w:r w:rsidRPr="003265C6">
        <w:rPr>
          <w:sz w:val="22"/>
          <w:szCs w:val="22"/>
        </w:rPr>
        <w:t>regoeir</w:t>
      </w:r>
      <w:r w:rsidR="00886D9D">
        <w:rPr>
          <w:sz w:val="22"/>
          <w:szCs w:val="22"/>
        </w:rPr>
        <w:t>a</w:t>
      </w:r>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12.6.</w:t>
      </w:r>
      <w:r w:rsidR="0040327F">
        <w:rPr>
          <w:sz w:val="22"/>
          <w:szCs w:val="22"/>
        </w:rPr>
        <w:t xml:space="preserve"> </w:t>
      </w:r>
      <w:r w:rsidRPr="00C31E23">
        <w:rPr>
          <w:sz w:val="22"/>
          <w:szCs w:val="22"/>
        </w:rPr>
        <w:t>A decisão d</w:t>
      </w:r>
      <w:r w:rsidR="00886D9D">
        <w:rPr>
          <w:sz w:val="22"/>
          <w:szCs w:val="22"/>
        </w:rPr>
        <w:t xml:space="preserve">a </w:t>
      </w:r>
      <w:r>
        <w:rPr>
          <w:sz w:val="22"/>
          <w:szCs w:val="22"/>
        </w:rPr>
        <w:t>P</w:t>
      </w:r>
      <w:r w:rsidRPr="00C31E23">
        <w:rPr>
          <w:sz w:val="22"/>
          <w:szCs w:val="22"/>
        </w:rPr>
        <w:t>regoeir</w:t>
      </w:r>
      <w:r w:rsidR="00886D9D">
        <w:rPr>
          <w:sz w:val="22"/>
          <w:szCs w:val="22"/>
        </w:rPr>
        <w:t>a</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obtenção das informações prestadas pel</w:t>
      </w:r>
      <w:r w:rsidR="00886D9D">
        <w:rPr>
          <w:bCs/>
          <w:sz w:val="22"/>
          <w:szCs w:val="22"/>
        </w:rPr>
        <w:t>a Pregoeira</w:t>
      </w:r>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proofErr w:type="spellStart"/>
      <w:r w:rsidRPr="00674666">
        <w:rPr>
          <w:rStyle w:val="HiperlinkVisitado"/>
          <w:b w:val="0"/>
          <w:color w:val="auto"/>
          <w:sz w:val="22"/>
          <w:szCs w:val="22"/>
          <w:u w:val="none"/>
        </w:rPr>
        <w:t>situada</w:t>
      </w:r>
      <w:r w:rsidRPr="003265C6">
        <w:rPr>
          <w:b w:val="0"/>
          <w:bCs/>
          <w:sz w:val="22"/>
          <w:szCs w:val="22"/>
        </w:rPr>
        <w:t>no</w:t>
      </w:r>
      <w:proofErr w:type="spellEnd"/>
      <w:r w:rsidRPr="003265C6">
        <w:rPr>
          <w:b w:val="0"/>
          <w:bCs/>
          <w:sz w:val="22"/>
          <w:szCs w:val="22"/>
        </w:rPr>
        <w:t xml:space="preserve">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E20CDB">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7A28F0" w:rsidRDefault="007A28F0" w:rsidP="004A3FDD">
      <w:pPr>
        <w:pStyle w:val="P30"/>
        <w:tabs>
          <w:tab w:val="left" w:pos="709"/>
          <w:tab w:val="left" w:pos="8789"/>
          <w:tab w:val="left" w:pos="8931"/>
          <w:tab w:val="left" w:pos="9496"/>
        </w:tabs>
        <w:snapToGrid/>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lastRenderedPageBreak/>
        <w:t>13.1.</w:t>
      </w:r>
      <w:r w:rsidRPr="003265C6">
        <w:rPr>
          <w:b w:val="0"/>
          <w:bCs/>
          <w:sz w:val="22"/>
          <w:szCs w:val="22"/>
        </w:rPr>
        <w:t xml:space="preserve"> A adjudicação do objeto do presente certame será viabilizada pel</w:t>
      </w:r>
      <w:r w:rsidR="00886D9D">
        <w:rPr>
          <w:b w:val="0"/>
          <w:bCs/>
          <w:sz w:val="22"/>
          <w:szCs w:val="22"/>
        </w:rPr>
        <w:t>a Pregoeira</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sidR="00886D9D">
        <w:rPr>
          <w:b w:val="0"/>
          <w:bCs/>
          <w:sz w:val="22"/>
          <w:szCs w:val="22"/>
        </w:rPr>
        <w:t>a</w:t>
      </w:r>
      <w:r w:rsidRPr="003265C6">
        <w:rPr>
          <w:b w:val="0"/>
          <w:bCs/>
          <w:sz w:val="22"/>
          <w:szCs w:val="22"/>
        </w:rPr>
        <w:t xml:space="preserve"> Pregoeir</w:t>
      </w:r>
      <w:r w:rsidR="00886D9D">
        <w:rPr>
          <w:b w:val="0"/>
          <w:bCs/>
          <w:sz w:val="22"/>
          <w:szCs w:val="22"/>
        </w:rPr>
        <w:t>a</w:t>
      </w:r>
      <w:r w:rsidRPr="003265C6">
        <w:rPr>
          <w:b w:val="0"/>
          <w:bCs/>
          <w:sz w:val="22"/>
          <w:szCs w:val="22"/>
        </w:rPr>
        <w:t xml:space="preserve"> mantiver sua decisão, esse deverá ser submetido à Autoridade Competente</w:t>
      </w:r>
      <w:r w:rsidR="00886D9D">
        <w:rPr>
          <w:b w:val="0"/>
          <w:bCs/>
          <w:sz w:val="22"/>
          <w:szCs w:val="22"/>
        </w:rPr>
        <w:t xml:space="preserve"> para decidir acerca dos atos da</w:t>
      </w:r>
      <w:r w:rsidRPr="003265C6">
        <w:rPr>
          <w:b w:val="0"/>
          <w:bCs/>
          <w:sz w:val="22"/>
          <w:szCs w:val="22"/>
        </w:rPr>
        <w:t xml:space="preserve"> Pregoeir</w:t>
      </w:r>
      <w:r w:rsidR="00886D9D">
        <w:rPr>
          <w:b w:val="0"/>
          <w:bCs/>
          <w:sz w:val="22"/>
          <w:szCs w:val="22"/>
        </w:rPr>
        <w:t>a</w:t>
      </w:r>
      <w:r w:rsidRPr="003265C6">
        <w:rPr>
          <w:b w:val="0"/>
          <w:bCs/>
          <w:sz w:val="22"/>
          <w:szCs w:val="22"/>
        </w:rPr>
        <w:t>.</w:t>
      </w:r>
    </w:p>
    <w:p w:rsidR="00377ABA" w:rsidRDefault="00377ABA" w:rsidP="004A3FDD">
      <w:pPr>
        <w:pStyle w:val="P30"/>
        <w:tabs>
          <w:tab w:val="left" w:pos="709"/>
          <w:tab w:val="left" w:pos="8789"/>
          <w:tab w:val="left" w:pos="8931"/>
          <w:tab w:val="left" w:pos="9496"/>
        </w:tabs>
        <w:snapToGrid/>
        <w:rPr>
          <w:b w:val="0"/>
          <w:bCs/>
          <w:sz w:val="22"/>
          <w:szCs w:val="22"/>
        </w:rPr>
      </w:pPr>
    </w:p>
    <w:p w:rsidR="00377ABA" w:rsidRPr="003265C6" w:rsidRDefault="00377ABA" w:rsidP="004A3FDD">
      <w:pPr>
        <w:pStyle w:val="P30"/>
        <w:tabs>
          <w:tab w:val="left" w:pos="709"/>
          <w:tab w:val="left" w:pos="8789"/>
          <w:tab w:val="left" w:pos="8931"/>
          <w:tab w:val="left" w:pos="9496"/>
        </w:tabs>
        <w:snapToGrid/>
        <w:rPr>
          <w:b w:val="0"/>
          <w:bCs/>
          <w:sz w:val="22"/>
          <w:szCs w:val="22"/>
        </w:rPr>
      </w:pPr>
      <w:r>
        <w:rPr>
          <w:b w:val="0"/>
          <w:bCs/>
          <w:sz w:val="22"/>
          <w:szCs w:val="22"/>
        </w:rPr>
        <w:t xml:space="preserve">13.4. Assinar o contrato ou retirar a nota de empenho quando convocada a </w:t>
      </w:r>
      <w:proofErr w:type="spellStart"/>
      <w:r>
        <w:rPr>
          <w:b w:val="0"/>
          <w:bCs/>
          <w:sz w:val="22"/>
          <w:szCs w:val="22"/>
        </w:rPr>
        <w:t>faze-lô</w:t>
      </w:r>
      <w:proofErr w:type="spellEnd"/>
      <w:r>
        <w:rPr>
          <w:b w:val="0"/>
          <w:bCs/>
          <w:sz w:val="22"/>
          <w:szCs w:val="22"/>
        </w:rPr>
        <w:t>, no prazo máximo de 10 (dez dias</w:t>
      </w:r>
      <w:r w:rsidRPr="00BA59F3">
        <w:rPr>
          <w:b w:val="0"/>
          <w:bCs/>
          <w:sz w:val="22"/>
          <w:szCs w:val="22"/>
          <w:highlight w:val="yellow"/>
        </w:rPr>
        <w:t>); conforme item 14.1.1 alínea “a”</w:t>
      </w:r>
      <w:r w:rsidR="00BA59F3" w:rsidRPr="00BA59F3">
        <w:rPr>
          <w:b w:val="0"/>
          <w:bCs/>
          <w:sz w:val="22"/>
          <w:szCs w:val="22"/>
          <w:highlight w:val="yellow"/>
        </w:rPr>
        <w:t xml:space="preserve"> do Anexo I Termo de Referência</w:t>
      </w:r>
      <w:r w:rsidRPr="00BA59F3">
        <w:rPr>
          <w:b w:val="0"/>
          <w:bCs/>
          <w:sz w:val="22"/>
          <w:szCs w:val="22"/>
          <w:highlight w:val="yellow"/>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7A39FA" w:rsidRDefault="004A3FDD" w:rsidP="007A39FA">
      <w:pPr>
        <w:tabs>
          <w:tab w:val="left" w:pos="8789"/>
          <w:tab w:val="left" w:pos="8931"/>
          <w:tab w:val="left" w:pos="9496"/>
        </w:tabs>
        <w:jc w:val="both"/>
        <w:rPr>
          <w:color w:val="0000FF"/>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r w:rsidR="00F56E0B">
        <w:rPr>
          <w:sz w:val="22"/>
          <w:szCs w:val="22"/>
        </w:rPr>
        <w:t xml:space="preserve">Conforme </w:t>
      </w:r>
      <w:r w:rsidR="00F56E0B" w:rsidRPr="00E07EAA">
        <w:rPr>
          <w:b/>
          <w:sz w:val="22"/>
          <w:szCs w:val="22"/>
          <w:highlight w:val="yellow"/>
        </w:rPr>
        <w:t xml:space="preserve">item </w:t>
      </w:r>
      <w:r w:rsidR="001150EA">
        <w:rPr>
          <w:b/>
          <w:sz w:val="22"/>
          <w:szCs w:val="22"/>
        </w:rPr>
        <w:t xml:space="preserve">13 </w:t>
      </w:r>
      <w:r w:rsidR="00674666">
        <w:rPr>
          <w:sz w:val="22"/>
          <w:szCs w:val="22"/>
        </w:rPr>
        <w:t xml:space="preserve">do </w:t>
      </w:r>
      <w:r w:rsidR="00674666" w:rsidRPr="00623CF2">
        <w:rPr>
          <w:b/>
          <w:sz w:val="22"/>
          <w:szCs w:val="22"/>
        </w:rPr>
        <w:t xml:space="preserve">Anexo I - Termo </w:t>
      </w:r>
      <w:proofErr w:type="spellStart"/>
      <w:r w:rsidR="00674666" w:rsidRPr="00623CF2">
        <w:rPr>
          <w:b/>
          <w:sz w:val="22"/>
          <w:szCs w:val="22"/>
        </w:rPr>
        <w:t>deReferência</w:t>
      </w:r>
      <w:proofErr w:type="spellEnd"/>
      <w:r w:rsidR="001150EA">
        <w:rPr>
          <w:b/>
          <w:sz w:val="22"/>
          <w:szCs w:val="22"/>
        </w:rPr>
        <w:t xml:space="preserve"> </w:t>
      </w:r>
      <w:r w:rsidR="00F56E0B" w:rsidRPr="0036180F">
        <w:rPr>
          <w:sz w:val="22"/>
          <w:szCs w:val="22"/>
        </w:rPr>
        <w:t>deste Edital</w:t>
      </w:r>
      <w:r w:rsidR="00674666">
        <w:rPr>
          <w:sz w:val="22"/>
          <w:szCs w:val="22"/>
        </w:rPr>
        <w:t>.</w:t>
      </w:r>
    </w:p>
    <w:p w:rsidR="001150EA" w:rsidRPr="00E07EAA" w:rsidRDefault="004A3FDD" w:rsidP="001150EA">
      <w:pPr>
        <w:spacing w:before="100" w:beforeAutospacing="1" w:after="100" w:afterAutospacing="1"/>
        <w:jc w:val="both"/>
        <w:rPr>
          <w:sz w:val="22"/>
          <w:szCs w:val="22"/>
        </w:rPr>
      </w:pPr>
      <w:r w:rsidRPr="00E07EAA">
        <w:rPr>
          <w:b/>
          <w:color w:val="0000FF"/>
          <w:sz w:val="22"/>
          <w:szCs w:val="22"/>
        </w:rPr>
        <w:t xml:space="preserve">15. DA </w:t>
      </w:r>
      <w:r w:rsidRPr="001150EA">
        <w:rPr>
          <w:b/>
          <w:color w:val="0000FF"/>
          <w:sz w:val="22"/>
          <w:szCs w:val="22"/>
        </w:rPr>
        <w:t xml:space="preserve">DOTAÇÃO ORÇAMENTÁRIA: </w:t>
      </w:r>
      <w:r w:rsidR="00463FCA" w:rsidRPr="001150EA">
        <w:rPr>
          <w:sz w:val="22"/>
          <w:szCs w:val="22"/>
        </w:rPr>
        <w:t>As despesas decorrentes para acobertar a aquisição, objeto do presente instrumento, correrão por conta dos recursos consignados no orçamento da</w:t>
      </w:r>
      <w:r w:rsidR="001150EA" w:rsidRPr="001150EA">
        <w:rPr>
          <w:sz w:val="22"/>
          <w:szCs w:val="22"/>
        </w:rPr>
        <w:t xml:space="preserve"> </w:t>
      </w:r>
      <w:r w:rsidR="001150EA" w:rsidRPr="001150EA">
        <w:rPr>
          <w:b/>
          <w:sz w:val="22"/>
          <w:szCs w:val="22"/>
        </w:rPr>
        <w:t>SECRETARIA DE ESTADO DO DESENVOLVIMENTO AMBIENTAL - SEDAM</w:t>
      </w:r>
      <w:r w:rsidR="001150EA" w:rsidRPr="001150EA">
        <w:rPr>
          <w:sz w:val="22"/>
          <w:szCs w:val="22"/>
        </w:rPr>
        <w:t xml:space="preserve">, Unidade Gestora </w:t>
      </w:r>
      <w:r w:rsidR="001150EA" w:rsidRPr="001150EA">
        <w:rPr>
          <w:b/>
          <w:sz w:val="22"/>
          <w:szCs w:val="22"/>
        </w:rPr>
        <w:t xml:space="preserve">1801, </w:t>
      </w:r>
      <w:r w:rsidR="001150EA" w:rsidRPr="001150EA">
        <w:rPr>
          <w:sz w:val="22"/>
          <w:szCs w:val="22"/>
        </w:rPr>
        <w:t xml:space="preserve">Fonte </w:t>
      </w:r>
      <w:r w:rsidR="001150EA" w:rsidRPr="001150EA">
        <w:rPr>
          <w:b/>
          <w:sz w:val="22"/>
          <w:szCs w:val="22"/>
        </w:rPr>
        <w:t>3212</w:t>
      </w:r>
      <w:r w:rsidR="001150EA" w:rsidRPr="001150EA">
        <w:rPr>
          <w:sz w:val="22"/>
          <w:szCs w:val="22"/>
        </w:rPr>
        <w:t xml:space="preserve">, Programa ou Projeto Atividade </w:t>
      </w:r>
      <w:r w:rsidR="001150EA" w:rsidRPr="001150EA">
        <w:rPr>
          <w:b/>
          <w:sz w:val="22"/>
          <w:szCs w:val="22"/>
        </w:rPr>
        <w:t xml:space="preserve">2706, </w:t>
      </w:r>
      <w:r w:rsidR="001150EA" w:rsidRPr="001150EA">
        <w:rPr>
          <w:sz w:val="22"/>
          <w:szCs w:val="22"/>
        </w:rPr>
        <w:t>Elemento de Despesa</w:t>
      </w:r>
      <w:r w:rsidR="001150EA">
        <w:rPr>
          <w:sz w:val="22"/>
          <w:szCs w:val="22"/>
        </w:rPr>
        <w:t xml:space="preserve"> </w:t>
      </w:r>
      <w:r w:rsidR="001150EA" w:rsidRPr="001150EA">
        <w:rPr>
          <w:b/>
          <w:sz w:val="22"/>
          <w:szCs w:val="22"/>
        </w:rPr>
        <w:t>44.90.52 e</w:t>
      </w:r>
      <w:r w:rsidR="001150EA">
        <w:rPr>
          <w:b/>
          <w:sz w:val="22"/>
          <w:szCs w:val="22"/>
        </w:rPr>
        <w:t xml:space="preserve"> </w:t>
      </w:r>
      <w:r w:rsidR="001150EA" w:rsidRPr="001150EA">
        <w:rPr>
          <w:b/>
          <w:sz w:val="22"/>
          <w:szCs w:val="22"/>
        </w:rPr>
        <w:t>33.90.30</w:t>
      </w:r>
      <w:r w:rsidR="001150EA">
        <w:rPr>
          <w:b/>
          <w:sz w:val="22"/>
          <w:szCs w:val="22"/>
        </w:rPr>
        <w:t>.</w:t>
      </w:r>
    </w:p>
    <w:p w:rsidR="00C40D6E" w:rsidRPr="00463FCA" w:rsidRDefault="004A3FDD" w:rsidP="00463FCA">
      <w:pPr>
        <w:spacing w:before="100" w:beforeAutospacing="1" w:after="100" w:afterAutospacing="1"/>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w:t>
      </w:r>
      <w:r w:rsidR="00556A8F">
        <w:rPr>
          <w:b/>
          <w:color w:val="0000FF"/>
          <w:sz w:val="22"/>
          <w:szCs w:val="22"/>
        </w:rPr>
        <w:t xml:space="preserve"> </w:t>
      </w:r>
      <w:r w:rsidR="00C40D6E">
        <w:rPr>
          <w:sz w:val="22"/>
          <w:szCs w:val="22"/>
        </w:rPr>
        <w:t xml:space="preserve">Conforme </w:t>
      </w:r>
      <w:r w:rsidR="001150EA">
        <w:rPr>
          <w:b/>
          <w:sz w:val="22"/>
          <w:szCs w:val="22"/>
          <w:highlight w:val="yellow"/>
        </w:rPr>
        <w:t>item 14</w:t>
      </w:r>
      <w:r w:rsidR="00E07EAA" w:rsidRPr="00E07EAA">
        <w:rPr>
          <w:b/>
          <w:sz w:val="22"/>
          <w:szCs w:val="22"/>
          <w:highlight w:val="yellow"/>
        </w:rPr>
        <w:t>.1</w:t>
      </w:r>
      <w:r w:rsidR="00556A8F">
        <w:rPr>
          <w:b/>
          <w:sz w:val="22"/>
          <w:szCs w:val="22"/>
        </w:rPr>
        <w:t xml:space="preserve"> </w:t>
      </w:r>
      <w:r w:rsidR="00C40D6E" w:rsidRPr="0036180F">
        <w:rPr>
          <w:sz w:val="22"/>
          <w:szCs w:val="22"/>
        </w:rPr>
        <w:t xml:space="preserve">do </w:t>
      </w:r>
      <w:r w:rsidR="00674666" w:rsidRPr="00623CF2">
        <w:rPr>
          <w:b/>
          <w:sz w:val="22"/>
          <w:szCs w:val="22"/>
        </w:rPr>
        <w:t>Anexo I - Termo de</w:t>
      </w:r>
      <w:r w:rsidR="00556A8F">
        <w:rPr>
          <w:b/>
          <w:sz w:val="22"/>
          <w:szCs w:val="22"/>
        </w:rPr>
        <w:t xml:space="preserve"> </w:t>
      </w:r>
      <w:r w:rsidR="00674666" w:rsidRPr="00623CF2">
        <w:rPr>
          <w:b/>
          <w:sz w:val="22"/>
          <w:szCs w:val="22"/>
        </w:rPr>
        <w:t>Referência</w:t>
      </w:r>
      <w:r w:rsidR="00556A8F">
        <w:rPr>
          <w:b/>
          <w:sz w:val="22"/>
          <w:szCs w:val="22"/>
        </w:rPr>
        <w:t xml:space="preserve"> </w:t>
      </w:r>
      <w:r w:rsidR="00C40D6E" w:rsidRPr="0036180F">
        <w:rPr>
          <w:sz w:val="22"/>
          <w:szCs w:val="22"/>
        </w:rPr>
        <w:t>deste Edital</w:t>
      </w:r>
      <w:r w:rsidR="00674666">
        <w:rPr>
          <w:sz w:val="22"/>
          <w:szCs w:val="22"/>
        </w:rPr>
        <w:t>.</w:t>
      </w:r>
    </w:p>
    <w:p w:rsidR="00553425" w:rsidRDefault="004A3FDD" w:rsidP="00553425">
      <w:pPr>
        <w:tabs>
          <w:tab w:val="left" w:pos="8789"/>
          <w:tab w:val="left" w:pos="8931"/>
          <w:tab w:val="left" w:pos="9496"/>
        </w:tabs>
        <w:jc w:val="both"/>
        <w:rPr>
          <w:color w:val="0000FF"/>
          <w:sz w:val="22"/>
          <w:szCs w:val="22"/>
        </w:rPr>
      </w:pPr>
      <w:r>
        <w:rPr>
          <w:b/>
          <w:color w:val="0000FF"/>
          <w:sz w:val="22"/>
          <w:szCs w:val="22"/>
        </w:rPr>
        <w:t>17</w:t>
      </w:r>
      <w:r w:rsidRPr="004343EF">
        <w:rPr>
          <w:b/>
          <w:color w:val="0000FF"/>
          <w:sz w:val="22"/>
          <w:szCs w:val="22"/>
        </w:rPr>
        <w:t>. DAS OBRIGAÇÕES DA CONTRATANTE</w:t>
      </w:r>
      <w:r w:rsidR="00553425">
        <w:rPr>
          <w:b/>
          <w:color w:val="0000FF"/>
          <w:sz w:val="22"/>
          <w:szCs w:val="22"/>
        </w:rPr>
        <w:t xml:space="preserve">: </w:t>
      </w:r>
      <w:r w:rsidR="00553425">
        <w:rPr>
          <w:sz w:val="22"/>
          <w:szCs w:val="22"/>
        </w:rPr>
        <w:t xml:space="preserve">Conforme </w:t>
      </w:r>
      <w:r w:rsidR="00553425" w:rsidRPr="00E07EAA">
        <w:rPr>
          <w:b/>
          <w:sz w:val="22"/>
          <w:szCs w:val="22"/>
          <w:highlight w:val="yellow"/>
        </w:rPr>
        <w:t xml:space="preserve">item </w:t>
      </w:r>
      <w:r w:rsidR="00556A8F">
        <w:rPr>
          <w:b/>
          <w:sz w:val="22"/>
          <w:szCs w:val="22"/>
          <w:highlight w:val="yellow"/>
        </w:rPr>
        <w:t>14</w:t>
      </w:r>
      <w:r w:rsidR="00E07EAA" w:rsidRPr="00E07EAA">
        <w:rPr>
          <w:b/>
          <w:sz w:val="22"/>
          <w:szCs w:val="22"/>
          <w:highlight w:val="yellow"/>
        </w:rPr>
        <w:t>.2</w:t>
      </w:r>
      <w:r w:rsidR="00556A8F">
        <w:rPr>
          <w:b/>
          <w:sz w:val="22"/>
          <w:szCs w:val="22"/>
        </w:rPr>
        <w:t xml:space="preserve"> </w:t>
      </w:r>
      <w:r w:rsidR="00553425" w:rsidRPr="0036180F">
        <w:rPr>
          <w:sz w:val="22"/>
          <w:szCs w:val="22"/>
        </w:rPr>
        <w:t xml:space="preserve">do </w:t>
      </w:r>
      <w:r w:rsidR="00674666" w:rsidRPr="00623CF2">
        <w:rPr>
          <w:b/>
          <w:sz w:val="22"/>
          <w:szCs w:val="22"/>
        </w:rPr>
        <w:t xml:space="preserve">Anexo I </w:t>
      </w:r>
      <w:r w:rsidR="00E07EAA">
        <w:rPr>
          <w:b/>
          <w:sz w:val="22"/>
          <w:szCs w:val="22"/>
        </w:rPr>
        <w:t>–</w:t>
      </w:r>
      <w:r w:rsidR="00674666" w:rsidRPr="00623CF2">
        <w:rPr>
          <w:b/>
          <w:sz w:val="22"/>
          <w:szCs w:val="22"/>
        </w:rPr>
        <w:t xml:space="preserve"> Termo</w:t>
      </w:r>
      <w:r w:rsidR="00556A8F">
        <w:rPr>
          <w:b/>
          <w:sz w:val="22"/>
          <w:szCs w:val="22"/>
        </w:rPr>
        <w:t xml:space="preserve"> </w:t>
      </w:r>
      <w:r w:rsidR="00674666" w:rsidRPr="00623CF2">
        <w:rPr>
          <w:b/>
          <w:sz w:val="22"/>
          <w:szCs w:val="22"/>
        </w:rPr>
        <w:t>de</w:t>
      </w:r>
      <w:r w:rsidR="00556A8F">
        <w:rPr>
          <w:b/>
          <w:sz w:val="22"/>
          <w:szCs w:val="22"/>
        </w:rPr>
        <w:t xml:space="preserve"> </w:t>
      </w:r>
      <w:r w:rsidR="00674666" w:rsidRPr="00623CF2">
        <w:rPr>
          <w:b/>
          <w:sz w:val="22"/>
          <w:szCs w:val="22"/>
        </w:rPr>
        <w:t>Referência</w:t>
      </w:r>
      <w:r w:rsidR="00553425" w:rsidRPr="0036180F">
        <w:rPr>
          <w:sz w:val="22"/>
          <w:szCs w:val="22"/>
        </w:rPr>
        <w:t xml:space="preserve"> deste Edital</w:t>
      </w:r>
      <w:r w:rsidR="00674666">
        <w:rPr>
          <w:sz w:val="22"/>
          <w:szCs w:val="22"/>
        </w:rPr>
        <w:t>.</w:t>
      </w:r>
    </w:p>
    <w:p w:rsidR="00413991" w:rsidRPr="00DB41E5" w:rsidRDefault="00413991" w:rsidP="004A3FDD">
      <w:pPr>
        <w:tabs>
          <w:tab w:val="left" w:pos="8789"/>
          <w:tab w:val="left" w:pos="8931"/>
          <w:tab w:val="left" w:pos="9496"/>
        </w:tabs>
        <w:jc w:val="both"/>
        <w:rPr>
          <w:b/>
          <w:color w:val="0000FF"/>
          <w:sz w:val="18"/>
          <w:szCs w:val="22"/>
        </w:rPr>
      </w:pPr>
    </w:p>
    <w:p w:rsidR="00F56E0B" w:rsidRDefault="004A3FDD" w:rsidP="00F56E0B">
      <w:pPr>
        <w:tabs>
          <w:tab w:val="left" w:pos="8789"/>
          <w:tab w:val="left" w:pos="8931"/>
          <w:tab w:val="left" w:pos="9496"/>
        </w:tabs>
        <w:jc w:val="both"/>
        <w:rPr>
          <w:color w:val="0000FF"/>
          <w:sz w:val="22"/>
          <w:szCs w:val="22"/>
        </w:rPr>
      </w:pPr>
      <w:r w:rsidRPr="00516DFC">
        <w:rPr>
          <w:b/>
          <w:color w:val="0000FF"/>
          <w:sz w:val="22"/>
          <w:szCs w:val="22"/>
        </w:rPr>
        <w:t xml:space="preserve">18. </w:t>
      </w:r>
      <w:r w:rsidR="009B21C6" w:rsidRPr="00516DFC">
        <w:rPr>
          <w:b/>
          <w:color w:val="0000FF"/>
          <w:sz w:val="22"/>
          <w:szCs w:val="22"/>
        </w:rPr>
        <w:t>DAS SANÇÕES E PENALIDADES:</w:t>
      </w:r>
      <w:r w:rsidR="00556A8F">
        <w:rPr>
          <w:b/>
          <w:color w:val="0000FF"/>
          <w:sz w:val="22"/>
          <w:szCs w:val="22"/>
        </w:rPr>
        <w:t xml:space="preserve"> </w:t>
      </w:r>
      <w:r w:rsidR="00F56E0B">
        <w:rPr>
          <w:sz w:val="22"/>
          <w:szCs w:val="22"/>
        </w:rPr>
        <w:t xml:space="preserve">Conforme </w:t>
      </w:r>
      <w:r w:rsidR="00F56E0B" w:rsidRPr="00E07EAA">
        <w:rPr>
          <w:b/>
          <w:sz w:val="22"/>
          <w:szCs w:val="22"/>
          <w:highlight w:val="yellow"/>
        </w:rPr>
        <w:t>item</w:t>
      </w:r>
      <w:r w:rsidR="00F56E0B" w:rsidRPr="00556A8F">
        <w:rPr>
          <w:b/>
          <w:sz w:val="22"/>
          <w:szCs w:val="22"/>
          <w:highlight w:val="yellow"/>
        </w:rPr>
        <w:t xml:space="preserve"> </w:t>
      </w:r>
      <w:r w:rsidR="00556A8F" w:rsidRPr="00556A8F">
        <w:rPr>
          <w:b/>
          <w:sz w:val="22"/>
          <w:szCs w:val="22"/>
          <w:highlight w:val="yellow"/>
        </w:rPr>
        <w:t>17</w:t>
      </w:r>
      <w:r w:rsidR="00556A8F">
        <w:rPr>
          <w:b/>
          <w:sz w:val="22"/>
          <w:szCs w:val="22"/>
        </w:rPr>
        <w:t xml:space="preserve"> </w:t>
      </w:r>
      <w:r w:rsidR="00F56E0B" w:rsidRPr="0036180F">
        <w:rPr>
          <w:sz w:val="22"/>
          <w:szCs w:val="22"/>
        </w:rPr>
        <w:t xml:space="preserve">do </w:t>
      </w:r>
      <w:r w:rsidR="00674666" w:rsidRPr="00623CF2">
        <w:rPr>
          <w:b/>
          <w:sz w:val="22"/>
          <w:szCs w:val="22"/>
        </w:rPr>
        <w:t>Anexo I - Termo de</w:t>
      </w:r>
      <w:r w:rsidR="00556A8F">
        <w:rPr>
          <w:b/>
          <w:sz w:val="22"/>
          <w:szCs w:val="22"/>
        </w:rPr>
        <w:t xml:space="preserve"> </w:t>
      </w:r>
      <w:r w:rsidR="00674666" w:rsidRPr="00623CF2">
        <w:rPr>
          <w:b/>
          <w:sz w:val="22"/>
          <w:szCs w:val="22"/>
        </w:rPr>
        <w:t>Referência</w:t>
      </w:r>
      <w:r w:rsidR="00F56E0B" w:rsidRPr="0036180F">
        <w:rPr>
          <w:sz w:val="22"/>
          <w:szCs w:val="22"/>
        </w:rPr>
        <w:t xml:space="preserve"> deste Edital</w:t>
      </w:r>
      <w:r w:rsidR="00674666">
        <w:rPr>
          <w:sz w:val="22"/>
          <w:szCs w:val="22"/>
        </w:rPr>
        <w:t>.</w:t>
      </w:r>
    </w:p>
    <w:p w:rsidR="00A107F6" w:rsidRDefault="00A107F6" w:rsidP="00A107F6">
      <w:pPr>
        <w:ind w:right="-1"/>
        <w:jc w:val="both"/>
        <w:rPr>
          <w:b/>
          <w:color w:val="0000FF"/>
          <w:sz w:val="22"/>
          <w:szCs w:val="22"/>
        </w:rPr>
      </w:pPr>
    </w:p>
    <w:p w:rsidR="00A107F6" w:rsidRDefault="00A107F6" w:rsidP="00A107F6">
      <w:pPr>
        <w:tabs>
          <w:tab w:val="left" w:pos="8789"/>
          <w:tab w:val="left" w:pos="8931"/>
          <w:tab w:val="left" w:pos="9496"/>
        </w:tabs>
        <w:jc w:val="both"/>
        <w:rPr>
          <w:color w:val="0000FF"/>
          <w:sz w:val="22"/>
          <w:szCs w:val="22"/>
        </w:rPr>
      </w:pPr>
      <w:r>
        <w:rPr>
          <w:b/>
          <w:color w:val="0000FF"/>
          <w:sz w:val="22"/>
          <w:szCs w:val="22"/>
        </w:rPr>
        <w:t xml:space="preserve">19. DA SUBCONTRATAÇÃO: </w:t>
      </w:r>
      <w:r>
        <w:rPr>
          <w:sz w:val="22"/>
          <w:szCs w:val="22"/>
        </w:rPr>
        <w:t xml:space="preserve">Conforme </w:t>
      </w:r>
      <w:r w:rsidRPr="00E07EAA">
        <w:rPr>
          <w:b/>
          <w:sz w:val="22"/>
          <w:szCs w:val="22"/>
          <w:highlight w:val="yellow"/>
        </w:rPr>
        <w:t xml:space="preserve">item </w:t>
      </w:r>
      <w:r w:rsidR="00556A8F" w:rsidRPr="00556A8F">
        <w:rPr>
          <w:b/>
          <w:sz w:val="22"/>
          <w:szCs w:val="22"/>
          <w:highlight w:val="yellow"/>
        </w:rPr>
        <w:t>19</w:t>
      </w:r>
      <w:r>
        <w:rPr>
          <w:b/>
          <w:sz w:val="22"/>
          <w:szCs w:val="22"/>
        </w:rPr>
        <w:t xml:space="preserve"> </w:t>
      </w:r>
      <w:r w:rsidRPr="0036180F">
        <w:rPr>
          <w:sz w:val="22"/>
          <w:szCs w:val="22"/>
        </w:rPr>
        <w:t xml:space="preserve">do </w:t>
      </w:r>
      <w:r w:rsidRPr="00623CF2">
        <w:rPr>
          <w:b/>
          <w:sz w:val="22"/>
          <w:szCs w:val="22"/>
        </w:rPr>
        <w:t>Anexo I - Termo de</w:t>
      </w:r>
      <w:r w:rsidR="00556A8F">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A107F6" w:rsidRDefault="00A107F6" w:rsidP="00DE052F">
      <w:pPr>
        <w:pStyle w:val="Recuodecorpodetexto2"/>
        <w:tabs>
          <w:tab w:val="left" w:pos="8789"/>
          <w:tab w:val="left" w:pos="8931"/>
          <w:tab w:val="left" w:pos="9496"/>
        </w:tabs>
        <w:ind w:firstLine="0"/>
        <w:rPr>
          <w:sz w:val="22"/>
          <w:szCs w:val="22"/>
        </w:rPr>
      </w:pPr>
    </w:p>
    <w:p w:rsidR="000E0FFE" w:rsidRPr="00EB1370" w:rsidRDefault="00A107F6" w:rsidP="000E0FFE">
      <w:pPr>
        <w:ind w:right="-1"/>
        <w:jc w:val="both"/>
        <w:rPr>
          <w:b/>
          <w:color w:val="0000FF"/>
          <w:sz w:val="22"/>
          <w:szCs w:val="22"/>
        </w:rPr>
      </w:pPr>
      <w:r>
        <w:rPr>
          <w:b/>
          <w:color w:val="0000FF"/>
          <w:sz w:val="22"/>
          <w:szCs w:val="22"/>
        </w:rPr>
        <w:t>20</w:t>
      </w:r>
      <w:r w:rsidR="000E0FFE" w:rsidRPr="00EB1370">
        <w:rPr>
          <w:b/>
          <w:color w:val="0000FF"/>
          <w:sz w:val="22"/>
          <w:szCs w:val="22"/>
        </w:rPr>
        <w:t>. DA FRAUDE E DA CORRUPÇÃO</w:t>
      </w:r>
    </w:p>
    <w:p w:rsidR="00512988" w:rsidRDefault="00512988" w:rsidP="000E0FFE">
      <w:pPr>
        <w:pStyle w:val="Recuodecorpodetexto2"/>
        <w:ind w:right="-1" w:firstLine="0"/>
        <w:rPr>
          <w:sz w:val="22"/>
          <w:szCs w:val="22"/>
        </w:rPr>
      </w:pPr>
    </w:p>
    <w:p w:rsidR="000E0FFE" w:rsidRPr="0093132C" w:rsidRDefault="00A107F6" w:rsidP="000E0FFE">
      <w:pPr>
        <w:pStyle w:val="Recuodecorpodetexto2"/>
        <w:ind w:right="-1" w:firstLine="0"/>
        <w:rPr>
          <w:b/>
          <w:color w:val="0000FF"/>
          <w:sz w:val="22"/>
          <w:szCs w:val="22"/>
          <w:highlight w:val="cyan"/>
        </w:rPr>
      </w:pPr>
      <w:r>
        <w:rPr>
          <w:sz w:val="22"/>
          <w:szCs w:val="22"/>
        </w:rPr>
        <w:t>20</w:t>
      </w:r>
      <w:r w:rsidR="000E0FFE" w:rsidRPr="00EB1370">
        <w:rPr>
          <w:sz w:val="22"/>
          <w:szCs w:val="22"/>
        </w:rPr>
        <w:t>.1. Os licitantes deverão observar os mais altos padrões éticos durante o processo licitatório e a execução contratual, estando sujeitas às sanções previstas na legislação brasileira.</w:t>
      </w:r>
    </w:p>
    <w:p w:rsidR="00512988" w:rsidRDefault="00512988" w:rsidP="000E0FFE">
      <w:pPr>
        <w:ind w:right="-1"/>
        <w:jc w:val="both"/>
        <w:rPr>
          <w:b/>
          <w:color w:val="0000FF"/>
          <w:sz w:val="22"/>
          <w:szCs w:val="22"/>
        </w:rPr>
      </w:pPr>
    </w:p>
    <w:p w:rsidR="000E0FFE" w:rsidRDefault="00A107F6" w:rsidP="000E0FFE">
      <w:pPr>
        <w:ind w:right="-1"/>
        <w:jc w:val="both"/>
        <w:rPr>
          <w:b/>
          <w:color w:val="0000FF"/>
          <w:sz w:val="22"/>
          <w:szCs w:val="22"/>
        </w:rPr>
      </w:pPr>
      <w:r>
        <w:rPr>
          <w:b/>
          <w:color w:val="0000FF"/>
          <w:sz w:val="22"/>
          <w:szCs w:val="22"/>
        </w:rPr>
        <w:t>21</w:t>
      </w:r>
      <w:r w:rsidR="000E0FFE" w:rsidRPr="00C87B7A">
        <w:rPr>
          <w:b/>
          <w:color w:val="0000FF"/>
          <w:sz w:val="22"/>
          <w:szCs w:val="22"/>
        </w:rPr>
        <w:t>. D</w:t>
      </w:r>
      <w:r w:rsidR="000E0FFE">
        <w:rPr>
          <w:b/>
          <w:color w:val="0000FF"/>
          <w:sz w:val="22"/>
          <w:szCs w:val="22"/>
        </w:rPr>
        <w:t>OS CASOS OMISSOS</w:t>
      </w:r>
    </w:p>
    <w:p w:rsidR="00512988" w:rsidRDefault="00512988" w:rsidP="000E0FFE">
      <w:pPr>
        <w:jc w:val="both"/>
        <w:rPr>
          <w:sz w:val="22"/>
          <w:szCs w:val="22"/>
        </w:rPr>
      </w:pPr>
    </w:p>
    <w:p w:rsidR="000E0FFE" w:rsidRDefault="00A107F6" w:rsidP="000E0FFE">
      <w:pPr>
        <w:jc w:val="both"/>
        <w:rPr>
          <w:sz w:val="22"/>
          <w:szCs w:val="22"/>
        </w:rPr>
      </w:pPr>
      <w:r>
        <w:rPr>
          <w:sz w:val="22"/>
          <w:szCs w:val="22"/>
        </w:rPr>
        <w:t>21</w:t>
      </w:r>
      <w:r w:rsidR="000E0FFE"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D2039">
        <w:rPr>
          <w:sz w:val="24"/>
          <w:szCs w:val="24"/>
        </w:rPr>
        <w:t xml:space="preserve"> regem a administração pública.</w:t>
      </w:r>
    </w:p>
    <w:p w:rsidR="00512988" w:rsidRDefault="00512988" w:rsidP="000E0FFE">
      <w:pPr>
        <w:ind w:right="-1"/>
        <w:jc w:val="both"/>
        <w:rPr>
          <w:sz w:val="22"/>
          <w:szCs w:val="22"/>
        </w:rPr>
      </w:pPr>
    </w:p>
    <w:p w:rsidR="000E0FFE" w:rsidRDefault="000E0FFE" w:rsidP="000E0FFE">
      <w:pPr>
        <w:ind w:right="-1"/>
        <w:jc w:val="both"/>
        <w:rPr>
          <w:b/>
          <w:color w:val="0000FF"/>
          <w:sz w:val="22"/>
          <w:szCs w:val="22"/>
        </w:rPr>
      </w:pPr>
      <w:r w:rsidRPr="00F17A1C">
        <w:rPr>
          <w:b/>
          <w:color w:val="0000FF"/>
          <w:sz w:val="22"/>
          <w:szCs w:val="22"/>
        </w:rPr>
        <w:t>2</w:t>
      </w:r>
      <w:r w:rsidR="00A107F6">
        <w:rPr>
          <w:b/>
          <w:color w:val="0000FF"/>
          <w:sz w:val="22"/>
          <w:szCs w:val="22"/>
        </w:rPr>
        <w:t>2</w:t>
      </w:r>
      <w:r w:rsidRPr="00F17A1C">
        <w:rPr>
          <w:b/>
          <w:color w:val="0000FF"/>
          <w:sz w:val="22"/>
          <w:szCs w:val="22"/>
        </w:rPr>
        <w:t>. DISPOSIÇÕES FINAIS</w:t>
      </w:r>
    </w:p>
    <w:p w:rsidR="00674666" w:rsidRDefault="00674666" w:rsidP="000E0FFE">
      <w:pPr>
        <w:ind w:right="-1"/>
        <w:jc w:val="both"/>
        <w:rPr>
          <w:sz w:val="22"/>
          <w:szCs w:val="22"/>
        </w:rPr>
      </w:pPr>
    </w:p>
    <w:p w:rsidR="001E3F04" w:rsidRPr="00556A8F" w:rsidRDefault="00556A8F" w:rsidP="000E0FFE">
      <w:pPr>
        <w:ind w:right="-1"/>
        <w:jc w:val="both"/>
        <w:rPr>
          <w:b/>
          <w:color w:val="0000FF"/>
          <w:sz w:val="22"/>
          <w:szCs w:val="22"/>
        </w:rPr>
      </w:pPr>
      <w:r w:rsidRPr="00556A8F">
        <w:rPr>
          <w:sz w:val="22"/>
          <w:szCs w:val="22"/>
        </w:rPr>
        <w:t>22.1.As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1710A2" w:rsidRDefault="001710A2"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A107F6">
        <w:rPr>
          <w:b/>
          <w:color w:val="0000FF"/>
          <w:sz w:val="22"/>
          <w:szCs w:val="22"/>
        </w:rPr>
        <w:t>3</w:t>
      </w:r>
      <w:r w:rsidRPr="00EB1370">
        <w:rPr>
          <w:b/>
          <w:color w:val="0000FF"/>
          <w:sz w:val="22"/>
          <w:szCs w:val="22"/>
        </w:rPr>
        <w:t>. DO FORO</w:t>
      </w:r>
    </w:p>
    <w:p w:rsidR="00674666" w:rsidRDefault="00674666" w:rsidP="000E0FFE">
      <w:pPr>
        <w:ind w:right="-1"/>
        <w:jc w:val="both"/>
        <w:rPr>
          <w:sz w:val="22"/>
          <w:szCs w:val="22"/>
        </w:rPr>
      </w:pPr>
    </w:p>
    <w:p w:rsidR="000E0FFE" w:rsidRDefault="000E0FFE" w:rsidP="000E0FFE">
      <w:pPr>
        <w:ind w:right="-1"/>
        <w:jc w:val="both"/>
        <w:rPr>
          <w:b/>
          <w:color w:val="FF0000"/>
          <w:sz w:val="22"/>
          <w:szCs w:val="22"/>
        </w:rPr>
      </w:pPr>
      <w:r w:rsidRPr="00EB1370">
        <w:rPr>
          <w:sz w:val="22"/>
          <w:szCs w:val="22"/>
        </w:rPr>
        <w:lastRenderedPageBreak/>
        <w:t>2</w:t>
      </w:r>
      <w:r w:rsidR="00A107F6">
        <w:rPr>
          <w:sz w:val="22"/>
          <w:szCs w:val="22"/>
        </w:rPr>
        <w:t>3</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4A3FDD" w:rsidP="002A16AF">
      <w:pPr>
        <w:tabs>
          <w:tab w:val="left" w:pos="8789"/>
          <w:tab w:val="left" w:pos="8931"/>
          <w:tab w:val="left" w:pos="9496"/>
        </w:tabs>
        <w:ind w:left="-426"/>
        <w:jc w:val="right"/>
        <w:rPr>
          <w:b/>
          <w:color w:val="0000FF"/>
          <w:sz w:val="22"/>
          <w:szCs w:val="22"/>
        </w:rPr>
      </w:pPr>
      <w:r w:rsidRPr="00E75B92">
        <w:rPr>
          <w:b/>
          <w:sz w:val="22"/>
          <w:szCs w:val="22"/>
        </w:rPr>
        <w:t>Porto Velho/RO,</w:t>
      </w:r>
      <w:r w:rsidR="00556A8F">
        <w:rPr>
          <w:b/>
          <w:color w:val="FF0000"/>
          <w:sz w:val="22"/>
          <w:szCs w:val="22"/>
        </w:rPr>
        <w:t xml:space="preserve"> </w:t>
      </w:r>
      <w:r w:rsidR="009D300A">
        <w:rPr>
          <w:b/>
          <w:color w:val="000000" w:themeColor="text1"/>
          <w:sz w:val="22"/>
          <w:szCs w:val="22"/>
        </w:rPr>
        <w:t>21</w:t>
      </w:r>
      <w:r w:rsidR="003578B5" w:rsidRPr="00994C7F">
        <w:rPr>
          <w:b/>
          <w:color w:val="000000" w:themeColor="text1"/>
          <w:sz w:val="22"/>
          <w:szCs w:val="22"/>
        </w:rPr>
        <w:t xml:space="preserve"> de maio</w:t>
      </w:r>
      <w:r w:rsidR="00BD0465" w:rsidRPr="00994C7F">
        <w:rPr>
          <w:b/>
          <w:color w:val="000000" w:themeColor="text1"/>
          <w:sz w:val="22"/>
          <w:szCs w:val="22"/>
        </w:rPr>
        <w:t xml:space="preserve"> de 201</w:t>
      </w:r>
      <w:r w:rsidR="001710A2" w:rsidRPr="00994C7F">
        <w:rPr>
          <w:b/>
          <w:color w:val="000000" w:themeColor="text1"/>
          <w:sz w:val="22"/>
          <w:szCs w:val="22"/>
        </w:rPr>
        <w:t>8</w:t>
      </w:r>
      <w:r w:rsidRPr="00994C7F">
        <w:rPr>
          <w:b/>
          <w:sz w:val="22"/>
          <w:szCs w:val="22"/>
        </w:rPr>
        <w:t>.</w:t>
      </w:r>
    </w:p>
    <w:p w:rsidR="004A3FDD" w:rsidRDefault="004A3FDD"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994C7F" w:rsidRPr="006363BD" w:rsidRDefault="00994C7F" w:rsidP="00994C7F">
      <w:pPr>
        <w:tabs>
          <w:tab w:val="left" w:pos="8789"/>
          <w:tab w:val="left" w:pos="9496"/>
        </w:tabs>
        <w:jc w:val="center"/>
        <w:rPr>
          <w:b/>
          <w:sz w:val="22"/>
          <w:szCs w:val="22"/>
        </w:rPr>
      </w:pPr>
      <w:r>
        <w:rPr>
          <w:b/>
          <w:sz w:val="22"/>
          <w:szCs w:val="22"/>
        </w:rPr>
        <w:t>IZAURA TAUFMANN FERREIRA</w:t>
      </w:r>
    </w:p>
    <w:p w:rsidR="00994C7F" w:rsidRPr="006363BD" w:rsidRDefault="00994C7F" w:rsidP="00994C7F">
      <w:pPr>
        <w:tabs>
          <w:tab w:val="left" w:pos="8789"/>
          <w:tab w:val="left" w:pos="9496"/>
        </w:tabs>
        <w:jc w:val="center"/>
        <w:rPr>
          <w:b/>
          <w:sz w:val="22"/>
          <w:szCs w:val="22"/>
        </w:rPr>
      </w:pPr>
      <w:r>
        <w:rPr>
          <w:b/>
          <w:sz w:val="22"/>
          <w:szCs w:val="22"/>
        </w:rPr>
        <w:t>Pregoeira</w:t>
      </w:r>
      <w:r w:rsidRPr="006363BD">
        <w:rPr>
          <w:b/>
          <w:sz w:val="22"/>
          <w:szCs w:val="22"/>
        </w:rPr>
        <w:t xml:space="preserve"> da Equipe </w:t>
      </w:r>
      <w:proofErr w:type="spellStart"/>
      <w:r w:rsidRPr="006363BD">
        <w:rPr>
          <w:b/>
          <w:sz w:val="22"/>
          <w:szCs w:val="22"/>
        </w:rPr>
        <w:t>Kappa</w:t>
      </w:r>
      <w:proofErr w:type="spellEnd"/>
      <w:r w:rsidRPr="006363BD">
        <w:rPr>
          <w:b/>
          <w:sz w:val="22"/>
          <w:szCs w:val="22"/>
        </w:rPr>
        <w:t>/SUPEL</w:t>
      </w:r>
    </w:p>
    <w:p w:rsidR="006363BD" w:rsidRPr="006363BD" w:rsidRDefault="00994C7F" w:rsidP="00994C7F">
      <w:pPr>
        <w:tabs>
          <w:tab w:val="left" w:pos="8789"/>
          <w:tab w:val="left" w:pos="9496"/>
        </w:tabs>
        <w:jc w:val="center"/>
        <w:rPr>
          <w:b/>
          <w:sz w:val="22"/>
          <w:szCs w:val="22"/>
        </w:rPr>
      </w:pPr>
      <w:r>
        <w:rPr>
          <w:b/>
          <w:sz w:val="22"/>
          <w:szCs w:val="22"/>
        </w:rPr>
        <w:t>Mat. 300094012</w:t>
      </w:r>
    </w:p>
    <w:p w:rsidR="00255664" w:rsidRDefault="00255664">
      <w:pPr>
        <w:rPr>
          <w:b/>
          <w:sz w:val="22"/>
          <w:szCs w:val="22"/>
        </w:rPr>
      </w:pPr>
      <w:r>
        <w:rPr>
          <w:i/>
          <w:sz w:val="22"/>
          <w:szCs w:val="22"/>
        </w:rPr>
        <w:br w:type="page"/>
      </w:r>
    </w:p>
    <w:p w:rsidR="00041484" w:rsidRPr="00152C83" w:rsidRDefault="00041484" w:rsidP="006314FB">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556A8F">
        <w:rPr>
          <w:i w:val="0"/>
          <w:color w:val="FF0000"/>
          <w:sz w:val="22"/>
          <w:szCs w:val="22"/>
        </w:rPr>
        <w:t>598</w:t>
      </w:r>
      <w:r w:rsidRPr="00152C83">
        <w:rPr>
          <w:i w:val="0"/>
          <w:color w:val="FF0000"/>
          <w:sz w:val="22"/>
          <w:szCs w:val="22"/>
        </w:rPr>
        <w:t>/2017/KAPPA/SUPEL/RO</w:t>
      </w:r>
    </w:p>
    <w:p w:rsidR="00041484" w:rsidRPr="00152C83" w:rsidRDefault="00041484" w:rsidP="006314FB">
      <w:pPr>
        <w:ind w:left="284"/>
        <w:jc w:val="center"/>
        <w:rPr>
          <w:b/>
          <w:color w:val="FF0000"/>
          <w:sz w:val="22"/>
          <w:szCs w:val="22"/>
        </w:rPr>
      </w:pPr>
    </w:p>
    <w:p w:rsidR="00556A8F" w:rsidRPr="00FE0B1B" w:rsidRDefault="00041484" w:rsidP="00FE0B1B">
      <w:pPr>
        <w:ind w:left="284"/>
        <w:jc w:val="center"/>
        <w:rPr>
          <w:b/>
          <w:color w:val="FF0000"/>
          <w:sz w:val="22"/>
          <w:szCs w:val="22"/>
        </w:rPr>
      </w:pPr>
      <w:r w:rsidRPr="006314FB">
        <w:rPr>
          <w:b/>
          <w:color w:val="FF0000"/>
          <w:sz w:val="22"/>
          <w:szCs w:val="22"/>
        </w:rPr>
        <w:t>ANEXO I DO EDITAL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6314FB" w:rsidRPr="006314FB" w:rsidTr="00FE0B1B">
        <w:trPr>
          <w:trHeight w:val="548"/>
          <w:jc w:val="center"/>
        </w:trPr>
        <w:tc>
          <w:tcPr>
            <w:tcW w:w="5000" w:type="pct"/>
            <w:tcBorders>
              <w:bottom w:val="single" w:sz="4" w:space="0" w:color="auto"/>
            </w:tcBorders>
            <w:shd w:val="clear" w:color="auto" w:fill="CCCCCC"/>
          </w:tcPr>
          <w:p w:rsidR="006314FB" w:rsidRPr="006314FB" w:rsidRDefault="006314FB" w:rsidP="00917666">
            <w:pPr>
              <w:keepNext/>
              <w:jc w:val="center"/>
              <w:outlineLvl w:val="5"/>
              <w:rPr>
                <w:b/>
                <w:sz w:val="22"/>
                <w:szCs w:val="22"/>
              </w:rPr>
            </w:pPr>
            <w:r w:rsidRPr="006314FB">
              <w:rPr>
                <w:b/>
                <w:sz w:val="22"/>
                <w:szCs w:val="22"/>
              </w:rPr>
              <w:t>TERMO DE REFERÊNCIA</w:t>
            </w:r>
          </w:p>
          <w:p w:rsidR="006314FB" w:rsidRPr="006314FB" w:rsidRDefault="006314FB" w:rsidP="00917666">
            <w:pPr>
              <w:keepNext/>
              <w:jc w:val="center"/>
              <w:outlineLvl w:val="5"/>
              <w:rPr>
                <w:b/>
                <w:sz w:val="22"/>
                <w:szCs w:val="22"/>
              </w:rPr>
            </w:pPr>
            <w:r w:rsidRPr="006314FB">
              <w:rPr>
                <w:b/>
                <w:sz w:val="22"/>
                <w:szCs w:val="22"/>
              </w:rPr>
              <w:t>AQUISIÇÃO DE BARCO DE ALUMÍNIO, MOTOR DE POPA, CARRETA RODOVIÁRIA PARA BARCOS E COLETES SALVA-VIDAS.</w:t>
            </w:r>
          </w:p>
        </w:tc>
      </w:tr>
    </w:tbl>
    <w:p w:rsidR="006314FB" w:rsidRPr="006314FB" w:rsidRDefault="006314FB" w:rsidP="006314FB">
      <w:pPr>
        <w:tabs>
          <w:tab w:val="left" w:pos="8789"/>
          <w:tab w:val="left" w:pos="8931"/>
          <w:tab w:val="left" w:pos="9496"/>
        </w:tabs>
        <w:jc w:val="both"/>
        <w:rPr>
          <w:b/>
          <w:sz w:val="22"/>
          <w:szCs w:val="22"/>
        </w:rPr>
      </w:pPr>
    </w:p>
    <w:p w:rsidR="006314FB" w:rsidRDefault="006314FB" w:rsidP="006314FB">
      <w:pPr>
        <w:numPr>
          <w:ilvl w:val="0"/>
          <w:numId w:val="13"/>
        </w:numPr>
        <w:tabs>
          <w:tab w:val="left" w:pos="284"/>
        </w:tabs>
        <w:ind w:left="426" w:hanging="426"/>
        <w:contextualSpacing/>
        <w:jc w:val="both"/>
        <w:rPr>
          <w:b/>
          <w:bCs/>
          <w:sz w:val="22"/>
          <w:szCs w:val="22"/>
        </w:rPr>
      </w:pPr>
      <w:r w:rsidRPr="006314FB">
        <w:rPr>
          <w:b/>
          <w:bCs/>
          <w:sz w:val="22"/>
          <w:szCs w:val="22"/>
        </w:rPr>
        <w:t>IDENTIFICAÇÃO</w:t>
      </w:r>
    </w:p>
    <w:p w:rsidR="00FE0B1B" w:rsidRPr="006314FB" w:rsidRDefault="00FE0B1B" w:rsidP="00FE0B1B">
      <w:pPr>
        <w:tabs>
          <w:tab w:val="left" w:pos="284"/>
        </w:tabs>
        <w:ind w:left="426"/>
        <w:contextualSpacing/>
        <w:jc w:val="both"/>
        <w:rPr>
          <w:b/>
          <w:bCs/>
          <w:sz w:val="22"/>
          <w:szCs w:val="22"/>
        </w:rPr>
      </w:pPr>
    </w:p>
    <w:p w:rsidR="006314FB" w:rsidRPr="006314FB" w:rsidRDefault="006314FB" w:rsidP="006314FB">
      <w:pPr>
        <w:jc w:val="both"/>
        <w:rPr>
          <w:sz w:val="22"/>
          <w:szCs w:val="22"/>
        </w:rPr>
      </w:pPr>
      <w:r w:rsidRPr="006314FB">
        <w:rPr>
          <w:sz w:val="22"/>
          <w:szCs w:val="22"/>
        </w:rPr>
        <w:t xml:space="preserve">1.1. O presente Termo de Referência tem por objetivo </w:t>
      </w:r>
      <w:r w:rsidRPr="006314FB">
        <w:rPr>
          <w:b/>
          <w:sz w:val="22"/>
          <w:szCs w:val="22"/>
        </w:rPr>
        <w:t>a AQUISIÇÃO DE BARCO DE ALUMÍNIO, MOTOR DE POPA, CARRETA RODOVIÁRIA PARA BARCOS E COLETES SALVA-VIDAS,</w:t>
      </w:r>
      <w:r w:rsidRPr="006314FB">
        <w:rPr>
          <w:sz w:val="22"/>
          <w:szCs w:val="22"/>
        </w:rPr>
        <w:t xml:space="preserve"> para atender as necessidades desta </w:t>
      </w:r>
      <w:r w:rsidRPr="006314FB">
        <w:rPr>
          <w:b/>
          <w:sz w:val="22"/>
          <w:szCs w:val="22"/>
        </w:rPr>
        <w:t>SECRETARIA DE ESTADO DO DESENVOLVIMENTO AMBIENTAL – SEDAM</w:t>
      </w:r>
      <w:r w:rsidRPr="006314FB">
        <w:rPr>
          <w:sz w:val="22"/>
          <w:szCs w:val="22"/>
        </w:rPr>
        <w:t>, tendo como fundamentação legal as Leis Federais nº 8.666/93 e nº 10.520/02, e orientação pelo Decreto Estadual nº 12.205/2006.</w:t>
      </w:r>
    </w:p>
    <w:p w:rsidR="006314FB" w:rsidRPr="006314FB" w:rsidRDefault="006314FB" w:rsidP="006314FB">
      <w:pPr>
        <w:jc w:val="both"/>
        <w:rPr>
          <w:b/>
          <w:sz w:val="22"/>
          <w:szCs w:val="22"/>
        </w:rPr>
      </w:pPr>
    </w:p>
    <w:p w:rsidR="006314FB" w:rsidRDefault="006314FB" w:rsidP="006314FB">
      <w:pPr>
        <w:numPr>
          <w:ilvl w:val="0"/>
          <w:numId w:val="13"/>
        </w:numPr>
        <w:ind w:left="284" w:hanging="284"/>
        <w:contextualSpacing/>
        <w:jc w:val="both"/>
        <w:rPr>
          <w:b/>
          <w:sz w:val="22"/>
          <w:szCs w:val="22"/>
        </w:rPr>
      </w:pPr>
      <w:r w:rsidRPr="006314FB">
        <w:rPr>
          <w:b/>
          <w:sz w:val="22"/>
          <w:szCs w:val="22"/>
        </w:rPr>
        <w:t>OBJETO</w:t>
      </w:r>
    </w:p>
    <w:p w:rsidR="00FE0B1B" w:rsidRPr="006314FB" w:rsidRDefault="00FE0B1B" w:rsidP="00FE0B1B">
      <w:pPr>
        <w:ind w:left="284"/>
        <w:contextualSpacing/>
        <w:jc w:val="both"/>
        <w:rPr>
          <w:b/>
          <w:sz w:val="22"/>
          <w:szCs w:val="22"/>
        </w:rPr>
      </w:pPr>
    </w:p>
    <w:p w:rsidR="006314FB" w:rsidRPr="006314FB" w:rsidRDefault="006314FB" w:rsidP="006314FB">
      <w:pPr>
        <w:jc w:val="both"/>
        <w:rPr>
          <w:sz w:val="22"/>
          <w:szCs w:val="22"/>
        </w:rPr>
      </w:pPr>
      <w:r w:rsidRPr="006314FB">
        <w:rPr>
          <w:b/>
          <w:kern w:val="36"/>
          <w:sz w:val="22"/>
          <w:szCs w:val="22"/>
        </w:rPr>
        <w:t>2.1.</w:t>
      </w:r>
      <w:r w:rsidRPr="006314FB">
        <w:rPr>
          <w:kern w:val="36"/>
          <w:sz w:val="22"/>
          <w:szCs w:val="22"/>
        </w:rPr>
        <w:t xml:space="preserve">O objeto do presente Termo de Referência é </w:t>
      </w:r>
      <w:r w:rsidRPr="006314FB">
        <w:rPr>
          <w:b/>
          <w:sz w:val="22"/>
          <w:szCs w:val="22"/>
        </w:rPr>
        <w:t>a AQUISIÇÃO DE BARCO DE ALUMÍNIO, MOTOR DE POPA, CARRETA RODOVIÁRIA PARA BARCOS E COLETES SALVA-VIDAS</w:t>
      </w:r>
      <w:r w:rsidRPr="006314FB">
        <w:rPr>
          <w:sz w:val="22"/>
          <w:szCs w:val="22"/>
        </w:rPr>
        <w:t>, visando atender as demandas das ações das diversas Coordenadorias, Escritórios Regionais dessa Secretaria de Estado do Desenvolvimento Ambiental – SEDAM, Batalhão de Policiamento Ambiental – BPA, Empreendedores e a População em geral, quando necessário.</w:t>
      </w:r>
    </w:p>
    <w:p w:rsidR="006314FB" w:rsidRPr="006314FB" w:rsidRDefault="006314FB" w:rsidP="006314FB">
      <w:pPr>
        <w:jc w:val="both"/>
        <w:rPr>
          <w:sz w:val="22"/>
          <w:szCs w:val="22"/>
        </w:rPr>
      </w:pPr>
    </w:p>
    <w:p w:rsidR="006314FB" w:rsidRPr="006314FB" w:rsidRDefault="006314FB" w:rsidP="006314FB">
      <w:pPr>
        <w:numPr>
          <w:ilvl w:val="0"/>
          <w:numId w:val="13"/>
        </w:numPr>
        <w:tabs>
          <w:tab w:val="left" w:pos="284"/>
        </w:tabs>
        <w:ind w:left="0" w:firstLine="0"/>
        <w:jc w:val="both"/>
        <w:rPr>
          <w:b/>
          <w:sz w:val="22"/>
          <w:szCs w:val="22"/>
        </w:rPr>
      </w:pPr>
      <w:r w:rsidRPr="006314FB">
        <w:rPr>
          <w:b/>
          <w:sz w:val="22"/>
          <w:szCs w:val="22"/>
        </w:rPr>
        <w:t>JUSTIFICATIVA GERAL</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A Resolução ANA nº. 379, de 21 de março de 2013 estabelece Programa de Consolidação do Pacto Nacional pela Gestão das Águas – PROGESTÃO e o Estado de Rondônia, o adere nos termos do Decreto Estadual nº. 18.045, de 24 de julho de 2013 e celebra o Contrato nº 083/ANA/2013 com a Agência Nacional de Águas (Contratante) e a Secretaria de Estado do Desenvolvimento Ambiental – SEDAM, como Entidade Estadual e o Conselho de Recursos Hídricos como Interveniente.</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Programa de Consolidação do Pacto Nacional pela Gestão das Águas – PROGESTÃO/ QUALIÁGUA estabeleceu metas estaduais de monitoramento de qualidade de água trimestralmente em 31 pontos estratégicos, impactos e de referência no Estado de Rondônia.</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A aquisição   de um barco com capota removível, com cabo de direção e </w:t>
      </w:r>
      <w:proofErr w:type="spellStart"/>
      <w:r w:rsidRPr="006314FB">
        <w:rPr>
          <w:sz w:val="22"/>
          <w:szCs w:val="22"/>
        </w:rPr>
        <w:t>benzel</w:t>
      </w:r>
      <w:proofErr w:type="spellEnd"/>
      <w:r w:rsidRPr="006314FB">
        <w:rPr>
          <w:sz w:val="22"/>
          <w:szCs w:val="22"/>
        </w:rPr>
        <w:t xml:space="preserve">, volante, conjunto caixa, painel 4 funções, bateria 60amp, bomba porão 500 </w:t>
      </w:r>
      <w:proofErr w:type="spellStart"/>
      <w:r w:rsidRPr="006314FB">
        <w:rPr>
          <w:sz w:val="22"/>
          <w:szCs w:val="22"/>
        </w:rPr>
        <w:t>gph</w:t>
      </w:r>
      <w:proofErr w:type="spellEnd"/>
      <w:r w:rsidRPr="006314FB">
        <w:rPr>
          <w:sz w:val="22"/>
          <w:szCs w:val="22"/>
        </w:rPr>
        <w:t xml:space="preserve"> -  </w:t>
      </w:r>
      <w:proofErr w:type="spellStart"/>
      <w:r w:rsidRPr="006314FB">
        <w:rPr>
          <w:sz w:val="22"/>
          <w:szCs w:val="22"/>
        </w:rPr>
        <w:t>rule</w:t>
      </w:r>
      <w:proofErr w:type="spellEnd"/>
      <w:r w:rsidRPr="006314FB">
        <w:rPr>
          <w:sz w:val="22"/>
          <w:szCs w:val="22"/>
        </w:rPr>
        <w:t xml:space="preserve">, automático de bomba, saída d' agua, luz de navegação (olho de tubarão e mastro), chave geral 2 baterias, </w:t>
      </w:r>
      <w:r w:rsidRPr="006314FB">
        <w:rPr>
          <w:spacing w:val="-15"/>
          <w:kern w:val="36"/>
          <w:sz w:val="22"/>
          <w:szCs w:val="22"/>
        </w:rPr>
        <w:t>é</w:t>
      </w:r>
      <w:r w:rsidRPr="006314FB">
        <w:rPr>
          <w:sz w:val="22"/>
          <w:szCs w:val="22"/>
        </w:rPr>
        <w:t xml:space="preserve"> de extrema importância para os desenvolvimentos das atividades de campo, tendo em vista que a maioria dos pontos estão localizados em locais de difícil acesso dependente exclusivamente do barco para realizar o trabalho e </w:t>
      </w:r>
      <w:r w:rsidRPr="006314FB">
        <w:rPr>
          <w:color w:val="272A34"/>
          <w:sz w:val="22"/>
          <w:szCs w:val="22"/>
        </w:rPr>
        <w:t xml:space="preserve">Barco em alumínio soldado bico </w:t>
      </w:r>
      <w:proofErr w:type="spellStart"/>
      <w:r w:rsidRPr="006314FB">
        <w:rPr>
          <w:color w:val="272A34"/>
          <w:sz w:val="22"/>
          <w:szCs w:val="22"/>
        </w:rPr>
        <w:t>semi</w:t>
      </w:r>
      <w:proofErr w:type="spellEnd"/>
      <w:r w:rsidRPr="006314FB">
        <w:rPr>
          <w:color w:val="272A34"/>
          <w:sz w:val="22"/>
          <w:szCs w:val="22"/>
        </w:rPr>
        <w:t xml:space="preserve"> chato Comprimento - 3,50mt Largura - 1,35mts Altura Borda - 0,40mts para realizar o trabalho em rio e lagos menores. </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Considerando a necessidade a caráter emergencial se justificam, uma vez que, constantemente o Laboratório de Análise de Água – LAA, atende o convenio da ANA as demandas do Ministério Público e a comunidade.</w:t>
      </w:r>
    </w:p>
    <w:p w:rsidR="00FE0B1B" w:rsidRDefault="00FE0B1B" w:rsidP="006314FB">
      <w:pPr>
        <w:jc w:val="both"/>
        <w:rPr>
          <w:b/>
          <w:sz w:val="22"/>
          <w:szCs w:val="22"/>
        </w:rPr>
      </w:pPr>
    </w:p>
    <w:p w:rsidR="006314FB" w:rsidRPr="006314FB" w:rsidRDefault="006314FB" w:rsidP="006314FB">
      <w:pPr>
        <w:jc w:val="both"/>
        <w:rPr>
          <w:b/>
          <w:sz w:val="22"/>
          <w:szCs w:val="22"/>
        </w:rPr>
      </w:pPr>
      <w:r w:rsidRPr="006314FB">
        <w:rPr>
          <w:b/>
          <w:sz w:val="22"/>
          <w:szCs w:val="22"/>
        </w:rPr>
        <w:t xml:space="preserve">As despesas serão mentidas através do convenio entre SEDAM/ANA por meio do PROGESTÃO /QUALIÁGUA. </w:t>
      </w:r>
    </w:p>
    <w:p w:rsidR="006314FB" w:rsidRPr="006314FB" w:rsidRDefault="006314FB" w:rsidP="006314FB">
      <w:pPr>
        <w:jc w:val="both"/>
        <w:rPr>
          <w:b/>
          <w:sz w:val="22"/>
          <w:szCs w:val="22"/>
        </w:rPr>
      </w:pPr>
    </w:p>
    <w:p w:rsidR="006314FB" w:rsidRDefault="006314FB" w:rsidP="006314FB">
      <w:pPr>
        <w:jc w:val="both"/>
        <w:rPr>
          <w:sz w:val="22"/>
          <w:szCs w:val="22"/>
        </w:rPr>
      </w:pPr>
      <w:r w:rsidRPr="006314FB">
        <w:rPr>
          <w:b/>
          <w:sz w:val="22"/>
          <w:szCs w:val="22"/>
        </w:rPr>
        <w:t>METAS</w:t>
      </w:r>
      <w:r w:rsidRPr="006314FB">
        <w:rPr>
          <w:sz w:val="22"/>
          <w:szCs w:val="22"/>
        </w:rPr>
        <w:t xml:space="preserve"> /</w:t>
      </w:r>
      <w:r w:rsidRPr="006314FB">
        <w:rPr>
          <w:b/>
          <w:sz w:val="22"/>
          <w:szCs w:val="22"/>
        </w:rPr>
        <w:t xml:space="preserve"> ATIVIDADES: </w:t>
      </w:r>
      <w:r w:rsidRPr="006314FB">
        <w:rPr>
          <w:sz w:val="22"/>
          <w:szCs w:val="22"/>
        </w:rPr>
        <w:t>Aquisição de materiais de consumo para a execução de Meta Estadual Monitoramento de Qualidade de Água, QUALIAGUA, conforme descrição abaixo:</w:t>
      </w:r>
    </w:p>
    <w:p w:rsidR="00FE0B1B" w:rsidRPr="006314FB" w:rsidRDefault="00FE0B1B" w:rsidP="006314FB">
      <w:pPr>
        <w:jc w:val="both"/>
        <w:rPr>
          <w:sz w:val="22"/>
          <w:szCs w:val="22"/>
        </w:rPr>
      </w:pPr>
    </w:p>
    <w:p w:rsidR="006314FB" w:rsidRPr="006314FB" w:rsidRDefault="006314FB" w:rsidP="006314FB">
      <w:pPr>
        <w:jc w:val="both"/>
        <w:rPr>
          <w:sz w:val="22"/>
          <w:szCs w:val="22"/>
        </w:rPr>
      </w:pPr>
      <w:r w:rsidRPr="006314FB">
        <w:rPr>
          <w:b/>
          <w:sz w:val="22"/>
          <w:szCs w:val="22"/>
        </w:rPr>
        <w:lastRenderedPageBreak/>
        <w:t>IMPLEMENTAÇÃO DAS VARIÁVEIS DE INFORMAÇÃO E SUPORTE: Descrição</w:t>
      </w:r>
      <w:r w:rsidRPr="006314FB">
        <w:rPr>
          <w:sz w:val="22"/>
          <w:szCs w:val="22"/>
        </w:rPr>
        <w:t xml:space="preserve">: Implementação de instrumentos, ferramentas, ações e atividades de natureza legal e institucional, correspondentes a variável de Monitoramento da Qualidade de Água, em patamares mínimos compatíveis com os desafios. </w:t>
      </w:r>
      <w:r w:rsidRPr="006314FB">
        <w:rPr>
          <w:b/>
          <w:sz w:val="22"/>
          <w:szCs w:val="22"/>
        </w:rPr>
        <w:t>Base Legal</w:t>
      </w:r>
      <w:r w:rsidRPr="006314FB">
        <w:rPr>
          <w:sz w:val="22"/>
          <w:szCs w:val="22"/>
        </w:rPr>
        <w:t xml:space="preserve">: Políticas nacional e estadual de gerenciamento de recursos hídricos. </w:t>
      </w:r>
      <w:r w:rsidRPr="006314FB">
        <w:rPr>
          <w:b/>
          <w:sz w:val="22"/>
          <w:szCs w:val="22"/>
        </w:rPr>
        <w:t>Instrumento de avaliação</w:t>
      </w:r>
      <w:r w:rsidRPr="006314FB">
        <w:rPr>
          <w:sz w:val="22"/>
          <w:szCs w:val="22"/>
        </w:rPr>
        <w:t>: Formulário de auto avaliação, conforme modelo disponibilizado pela ANA.</w:t>
      </w:r>
    </w:p>
    <w:p w:rsidR="006314FB" w:rsidRPr="006314FB" w:rsidRDefault="006314FB" w:rsidP="006314FB">
      <w:pPr>
        <w:jc w:val="both"/>
        <w:rPr>
          <w:sz w:val="22"/>
          <w:szCs w:val="22"/>
        </w:rPr>
      </w:pPr>
    </w:p>
    <w:p w:rsidR="006314FB" w:rsidRPr="006314FB" w:rsidRDefault="006314FB" w:rsidP="006314FB">
      <w:pPr>
        <w:jc w:val="both"/>
        <w:rPr>
          <w:b/>
          <w:sz w:val="22"/>
          <w:szCs w:val="22"/>
        </w:rPr>
      </w:pPr>
      <w:r w:rsidRPr="006314FB">
        <w:rPr>
          <w:b/>
          <w:sz w:val="22"/>
          <w:szCs w:val="22"/>
        </w:rPr>
        <w:t xml:space="preserve">3.1. JUSTIFICATIVA DO QUANTITATIVO </w:t>
      </w:r>
    </w:p>
    <w:p w:rsidR="006314FB" w:rsidRPr="006314FB" w:rsidRDefault="006314FB" w:rsidP="006314FB">
      <w:pPr>
        <w:ind w:firstLine="709"/>
        <w:jc w:val="both"/>
        <w:rPr>
          <w:sz w:val="22"/>
          <w:szCs w:val="22"/>
          <w:highlight w:val="yellow"/>
        </w:rPr>
      </w:pPr>
    </w:p>
    <w:p w:rsidR="006314FB" w:rsidRDefault="006314FB" w:rsidP="006314FB">
      <w:pPr>
        <w:jc w:val="both"/>
        <w:rPr>
          <w:sz w:val="22"/>
          <w:szCs w:val="22"/>
        </w:rPr>
      </w:pPr>
      <w:r w:rsidRPr="006314FB">
        <w:rPr>
          <w:sz w:val="22"/>
          <w:szCs w:val="22"/>
        </w:rPr>
        <w:t xml:space="preserve">Quanto à quantidade solicitada do objeto deste Termo de Referência, justifica-se pelo fato de que o barco do item 01 destina-se à navegação em rios e lagos de grande extensão e de difícil acesso, enquanto o barco do item 02 destina-se ao uso em rios e lagos menores. Os motores, itens 03 e 04, serão acoplados a cada um dos barcos, para utilização dos mesmos. A carreta para barcos será utilizada no transporte destes até os rios onde serão utilizados. Os coletes destinam-se a segurança da equipe, que normalmente é composta por 4 a 6 servidores. </w:t>
      </w:r>
    </w:p>
    <w:p w:rsidR="00CD2594" w:rsidRPr="006314FB" w:rsidRDefault="00CD2594" w:rsidP="006314FB">
      <w:pPr>
        <w:jc w:val="both"/>
        <w:rPr>
          <w:sz w:val="22"/>
          <w:szCs w:val="22"/>
        </w:rPr>
      </w:pPr>
    </w:p>
    <w:p w:rsidR="006314FB" w:rsidRPr="006314FB" w:rsidRDefault="006314FB" w:rsidP="006314FB">
      <w:pPr>
        <w:numPr>
          <w:ilvl w:val="0"/>
          <w:numId w:val="13"/>
        </w:numPr>
        <w:ind w:left="644"/>
        <w:jc w:val="both"/>
        <w:rPr>
          <w:b/>
          <w:sz w:val="22"/>
          <w:szCs w:val="22"/>
        </w:rPr>
      </w:pPr>
      <w:r w:rsidRPr="006314FB">
        <w:rPr>
          <w:b/>
          <w:sz w:val="22"/>
          <w:szCs w:val="22"/>
        </w:rPr>
        <w:t>DESCRIÇÃO DO OBJETO</w:t>
      </w:r>
    </w:p>
    <w:p w:rsidR="006314FB" w:rsidRPr="006314FB" w:rsidRDefault="006314FB" w:rsidP="006314FB">
      <w:pPr>
        <w:ind w:left="644"/>
        <w:jc w:val="both"/>
        <w:rPr>
          <w:b/>
          <w:sz w:val="22"/>
          <w:szCs w:val="22"/>
        </w:rPr>
      </w:pPr>
    </w:p>
    <w:tbl>
      <w:tblPr>
        <w:tblW w:w="9155" w:type="dxa"/>
        <w:tblInd w:w="57" w:type="dxa"/>
        <w:tblCellMar>
          <w:left w:w="70" w:type="dxa"/>
          <w:right w:w="70" w:type="dxa"/>
        </w:tblCellMar>
        <w:tblLook w:val="04A0" w:firstRow="1" w:lastRow="0" w:firstColumn="1" w:lastColumn="0" w:noHBand="0" w:noVBand="1"/>
      </w:tblPr>
      <w:tblGrid>
        <w:gridCol w:w="1056"/>
        <w:gridCol w:w="6689"/>
        <w:gridCol w:w="751"/>
        <w:gridCol w:w="659"/>
      </w:tblGrid>
      <w:tr w:rsidR="006314FB" w:rsidRPr="006314FB" w:rsidTr="00917666">
        <w:trPr>
          <w:trHeight w:val="315"/>
        </w:trPr>
        <w:tc>
          <w:tcPr>
            <w:tcW w:w="9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Lote 1</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Item</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ESPECIFICAÇÃO</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UNID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QTD</w:t>
            </w:r>
          </w:p>
        </w:tc>
      </w:tr>
      <w:tr w:rsidR="006314FB" w:rsidRPr="006314FB" w:rsidTr="00CD2594">
        <w:trPr>
          <w:trHeight w:val="1938"/>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1</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Barco em alumínio borda alta, bico </w:t>
            </w:r>
            <w:proofErr w:type="spellStart"/>
            <w:r w:rsidRPr="006314FB">
              <w:rPr>
                <w:color w:val="000000"/>
                <w:sz w:val="22"/>
                <w:szCs w:val="22"/>
              </w:rPr>
              <w:t>semi</w:t>
            </w:r>
            <w:proofErr w:type="spellEnd"/>
            <w:r w:rsidRPr="006314FB">
              <w:rPr>
                <w:color w:val="000000"/>
                <w:sz w:val="22"/>
                <w:szCs w:val="22"/>
              </w:rPr>
              <w:t xml:space="preserve"> chato comprimento 6 metros, soldado, com capota removível, com conjunto caixa, cabo de direção e </w:t>
            </w:r>
            <w:proofErr w:type="spellStart"/>
            <w:r w:rsidRPr="006314FB">
              <w:rPr>
                <w:color w:val="000000"/>
                <w:sz w:val="22"/>
                <w:szCs w:val="22"/>
              </w:rPr>
              <w:t>benzel</w:t>
            </w:r>
            <w:proofErr w:type="spellEnd"/>
            <w:r w:rsidRPr="006314FB">
              <w:rPr>
                <w:color w:val="000000"/>
                <w:sz w:val="22"/>
                <w:szCs w:val="22"/>
              </w:rPr>
              <w:t xml:space="preserve">, volante, painel 4 funções, bateria 60amp, bomba porão 500 </w:t>
            </w:r>
            <w:proofErr w:type="spellStart"/>
            <w:r w:rsidRPr="006314FB">
              <w:rPr>
                <w:color w:val="000000"/>
                <w:sz w:val="22"/>
                <w:szCs w:val="22"/>
              </w:rPr>
              <w:t>gph</w:t>
            </w:r>
            <w:proofErr w:type="spellEnd"/>
            <w:r w:rsidRPr="006314FB">
              <w:rPr>
                <w:color w:val="000000"/>
                <w:sz w:val="22"/>
                <w:szCs w:val="22"/>
              </w:rPr>
              <w:t xml:space="preserve"> -  </w:t>
            </w:r>
            <w:proofErr w:type="spellStart"/>
            <w:r w:rsidRPr="006314FB">
              <w:rPr>
                <w:color w:val="000000"/>
                <w:sz w:val="22"/>
                <w:szCs w:val="22"/>
              </w:rPr>
              <w:t>rule</w:t>
            </w:r>
            <w:proofErr w:type="spellEnd"/>
            <w:r w:rsidRPr="006314FB">
              <w:rPr>
                <w:color w:val="000000"/>
                <w:sz w:val="22"/>
                <w:szCs w:val="22"/>
              </w:rPr>
              <w:t xml:space="preserve">, automático de bomba, saída </w:t>
            </w:r>
            <w:proofErr w:type="gramStart"/>
            <w:r w:rsidRPr="006314FB">
              <w:rPr>
                <w:color w:val="000000"/>
                <w:sz w:val="22"/>
                <w:szCs w:val="22"/>
              </w:rPr>
              <w:t>d' agua</w:t>
            </w:r>
            <w:proofErr w:type="gramEnd"/>
            <w:r w:rsidRPr="006314FB">
              <w:rPr>
                <w:color w:val="000000"/>
                <w:sz w:val="22"/>
                <w:szCs w:val="22"/>
              </w:rPr>
              <w:t xml:space="preserve">, luz de navegação (olho de tubarão e mastro), chave geral 2 baterias, mão de obra de montagem total:  casco + motor + montagem básica </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1</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2</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Motor 40hp a gasolina 2 tempos</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1</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3</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Carreta rodoviária para barcos de alumínio de 6 metros </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1</w:t>
            </w:r>
          </w:p>
        </w:tc>
      </w:tr>
      <w:tr w:rsidR="006314FB" w:rsidRPr="006314FB" w:rsidTr="00917666">
        <w:trPr>
          <w:trHeight w:val="315"/>
        </w:trPr>
        <w:tc>
          <w:tcPr>
            <w:tcW w:w="1056" w:type="dxa"/>
            <w:tcBorders>
              <w:top w:val="nil"/>
              <w:left w:val="nil"/>
              <w:bottom w:val="nil"/>
              <w:right w:val="nil"/>
            </w:tcBorders>
            <w:shd w:val="clear" w:color="auto" w:fill="auto"/>
            <w:vAlign w:val="center"/>
            <w:hideMark/>
          </w:tcPr>
          <w:p w:rsidR="006314FB" w:rsidRPr="006314FB" w:rsidRDefault="006314FB" w:rsidP="006314FB">
            <w:pPr>
              <w:jc w:val="both"/>
              <w:rPr>
                <w:color w:val="000000"/>
                <w:sz w:val="22"/>
                <w:szCs w:val="22"/>
              </w:rPr>
            </w:pPr>
          </w:p>
        </w:tc>
        <w:tc>
          <w:tcPr>
            <w:tcW w:w="6689" w:type="dxa"/>
            <w:tcBorders>
              <w:top w:val="nil"/>
              <w:left w:val="nil"/>
              <w:bottom w:val="nil"/>
              <w:right w:val="nil"/>
            </w:tcBorders>
            <w:shd w:val="clear" w:color="auto" w:fill="auto"/>
            <w:noWrap/>
            <w:vAlign w:val="center"/>
            <w:hideMark/>
          </w:tcPr>
          <w:p w:rsidR="006314FB" w:rsidRPr="006314FB" w:rsidRDefault="006314FB" w:rsidP="006314FB">
            <w:pPr>
              <w:jc w:val="both"/>
              <w:rPr>
                <w:color w:val="000000"/>
                <w:sz w:val="22"/>
                <w:szCs w:val="22"/>
              </w:rPr>
            </w:pPr>
          </w:p>
        </w:tc>
        <w:tc>
          <w:tcPr>
            <w:tcW w:w="751" w:type="dxa"/>
            <w:tcBorders>
              <w:top w:val="nil"/>
              <w:left w:val="nil"/>
              <w:bottom w:val="nil"/>
              <w:right w:val="nil"/>
            </w:tcBorders>
            <w:shd w:val="clear" w:color="auto" w:fill="auto"/>
            <w:vAlign w:val="center"/>
            <w:hideMark/>
          </w:tcPr>
          <w:p w:rsidR="006314FB" w:rsidRPr="006314FB" w:rsidRDefault="006314FB" w:rsidP="006314FB">
            <w:pPr>
              <w:jc w:val="both"/>
              <w:rPr>
                <w:color w:val="000000"/>
                <w:sz w:val="22"/>
                <w:szCs w:val="22"/>
              </w:rPr>
            </w:pPr>
          </w:p>
        </w:tc>
        <w:tc>
          <w:tcPr>
            <w:tcW w:w="659" w:type="dxa"/>
            <w:tcBorders>
              <w:top w:val="nil"/>
              <w:left w:val="nil"/>
              <w:bottom w:val="nil"/>
              <w:right w:val="nil"/>
            </w:tcBorders>
            <w:shd w:val="clear" w:color="auto" w:fill="auto"/>
            <w:noWrap/>
            <w:vAlign w:val="center"/>
            <w:hideMark/>
          </w:tcPr>
          <w:p w:rsidR="006314FB" w:rsidRPr="006314FB" w:rsidRDefault="006314FB" w:rsidP="006314FB">
            <w:pPr>
              <w:jc w:val="both"/>
              <w:rPr>
                <w:color w:val="000000"/>
                <w:sz w:val="22"/>
                <w:szCs w:val="22"/>
              </w:rPr>
            </w:pPr>
          </w:p>
        </w:tc>
      </w:tr>
      <w:tr w:rsidR="006314FB" w:rsidRPr="006314FB" w:rsidTr="00917666">
        <w:trPr>
          <w:trHeight w:val="315"/>
        </w:trPr>
        <w:tc>
          <w:tcPr>
            <w:tcW w:w="9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Lote 2</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Item</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ESPECIFICAÇÃO</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UNID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QTD</w:t>
            </w:r>
          </w:p>
        </w:tc>
      </w:tr>
      <w:tr w:rsidR="006314FB" w:rsidRPr="006314FB" w:rsidTr="00917666">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4</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Barco em alumínio soldado bico </w:t>
            </w:r>
            <w:proofErr w:type="spellStart"/>
            <w:r w:rsidRPr="006314FB">
              <w:rPr>
                <w:color w:val="000000"/>
                <w:sz w:val="22"/>
                <w:szCs w:val="22"/>
              </w:rPr>
              <w:t>semi</w:t>
            </w:r>
            <w:proofErr w:type="spellEnd"/>
            <w:r w:rsidRPr="006314FB">
              <w:rPr>
                <w:color w:val="000000"/>
                <w:sz w:val="22"/>
                <w:szCs w:val="22"/>
              </w:rPr>
              <w:t xml:space="preserve"> chato Comprimento - 3,50mt Largura - 1,35mts Altura Borda - 0,40mts </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1</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5</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Motor 15hp a gasolina 2 tempos </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1</w:t>
            </w:r>
          </w:p>
        </w:tc>
      </w:tr>
      <w:tr w:rsidR="006314FB" w:rsidRPr="006314FB" w:rsidTr="00917666">
        <w:trPr>
          <w:trHeight w:val="315"/>
        </w:trPr>
        <w:tc>
          <w:tcPr>
            <w:tcW w:w="1056" w:type="dxa"/>
            <w:tcBorders>
              <w:top w:val="nil"/>
              <w:left w:val="nil"/>
              <w:bottom w:val="nil"/>
              <w:right w:val="nil"/>
            </w:tcBorders>
            <w:shd w:val="clear" w:color="auto" w:fill="auto"/>
            <w:vAlign w:val="center"/>
            <w:hideMark/>
          </w:tcPr>
          <w:p w:rsidR="006314FB" w:rsidRPr="006314FB" w:rsidRDefault="006314FB" w:rsidP="006314FB">
            <w:pPr>
              <w:jc w:val="both"/>
              <w:rPr>
                <w:color w:val="000000"/>
                <w:sz w:val="22"/>
                <w:szCs w:val="22"/>
              </w:rPr>
            </w:pPr>
          </w:p>
        </w:tc>
        <w:tc>
          <w:tcPr>
            <w:tcW w:w="6689" w:type="dxa"/>
            <w:tcBorders>
              <w:top w:val="nil"/>
              <w:left w:val="nil"/>
              <w:bottom w:val="nil"/>
              <w:right w:val="nil"/>
            </w:tcBorders>
            <w:shd w:val="clear" w:color="auto" w:fill="auto"/>
            <w:noWrap/>
            <w:vAlign w:val="center"/>
            <w:hideMark/>
          </w:tcPr>
          <w:p w:rsidR="006314FB" w:rsidRPr="006314FB" w:rsidRDefault="006314FB" w:rsidP="006314FB">
            <w:pPr>
              <w:jc w:val="both"/>
              <w:rPr>
                <w:color w:val="000000"/>
                <w:sz w:val="22"/>
                <w:szCs w:val="22"/>
              </w:rPr>
            </w:pPr>
          </w:p>
        </w:tc>
        <w:tc>
          <w:tcPr>
            <w:tcW w:w="751" w:type="dxa"/>
            <w:tcBorders>
              <w:top w:val="nil"/>
              <w:left w:val="nil"/>
              <w:bottom w:val="nil"/>
              <w:right w:val="nil"/>
            </w:tcBorders>
            <w:shd w:val="clear" w:color="auto" w:fill="auto"/>
            <w:vAlign w:val="center"/>
            <w:hideMark/>
          </w:tcPr>
          <w:p w:rsidR="006314FB" w:rsidRPr="006314FB" w:rsidRDefault="006314FB" w:rsidP="006314FB">
            <w:pPr>
              <w:jc w:val="both"/>
              <w:rPr>
                <w:color w:val="000000"/>
                <w:sz w:val="22"/>
                <w:szCs w:val="22"/>
              </w:rPr>
            </w:pPr>
          </w:p>
        </w:tc>
        <w:tc>
          <w:tcPr>
            <w:tcW w:w="659" w:type="dxa"/>
            <w:tcBorders>
              <w:top w:val="nil"/>
              <w:left w:val="nil"/>
              <w:bottom w:val="nil"/>
              <w:right w:val="nil"/>
            </w:tcBorders>
            <w:shd w:val="clear" w:color="auto" w:fill="auto"/>
            <w:noWrap/>
            <w:vAlign w:val="center"/>
            <w:hideMark/>
          </w:tcPr>
          <w:p w:rsidR="006314FB" w:rsidRPr="006314FB" w:rsidRDefault="006314FB" w:rsidP="006314FB">
            <w:pPr>
              <w:jc w:val="both"/>
              <w:rPr>
                <w:color w:val="000000"/>
                <w:sz w:val="22"/>
                <w:szCs w:val="22"/>
              </w:rPr>
            </w:pPr>
          </w:p>
        </w:tc>
      </w:tr>
      <w:tr w:rsidR="006314FB" w:rsidRPr="006314FB" w:rsidTr="00917666">
        <w:trPr>
          <w:trHeight w:val="315"/>
        </w:trPr>
        <w:tc>
          <w:tcPr>
            <w:tcW w:w="9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Lote 3</w:t>
            </w:r>
          </w:p>
        </w:tc>
      </w:tr>
      <w:tr w:rsidR="006314FB" w:rsidRPr="006314FB" w:rsidTr="00917666">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Item</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ESPECIFICAÇÃO</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b/>
                <w:bCs/>
                <w:color w:val="000000"/>
                <w:sz w:val="22"/>
                <w:szCs w:val="22"/>
              </w:rPr>
            </w:pPr>
            <w:r w:rsidRPr="006314FB">
              <w:rPr>
                <w:b/>
                <w:bCs/>
                <w:color w:val="000000"/>
                <w:sz w:val="22"/>
                <w:szCs w:val="22"/>
              </w:rPr>
              <w:t>UNID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b/>
                <w:bCs/>
                <w:color w:val="000000"/>
                <w:sz w:val="22"/>
                <w:szCs w:val="22"/>
              </w:rPr>
            </w:pPr>
            <w:r w:rsidRPr="006314FB">
              <w:rPr>
                <w:b/>
                <w:bCs/>
                <w:color w:val="000000"/>
                <w:sz w:val="22"/>
                <w:szCs w:val="22"/>
              </w:rPr>
              <w:t>QTD</w:t>
            </w:r>
          </w:p>
        </w:tc>
      </w:tr>
      <w:tr w:rsidR="006314FB" w:rsidRPr="006314FB" w:rsidTr="00917666">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6</w:t>
            </w:r>
          </w:p>
        </w:tc>
        <w:tc>
          <w:tcPr>
            <w:tcW w:w="668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Colete Salva-Vidas Canga Classe II fabricado de acordo com a NORMA N 05/DPC. Performance </w:t>
            </w:r>
            <w:proofErr w:type="spellStart"/>
            <w:r w:rsidRPr="006314FB">
              <w:rPr>
                <w:color w:val="000000"/>
                <w:sz w:val="22"/>
                <w:szCs w:val="22"/>
              </w:rPr>
              <w:t>Flutuabilidade</w:t>
            </w:r>
            <w:proofErr w:type="spellEnd"/>
            <w:r w:rsidRPr="006314FB">
              <w:rPr>
                <w:color w:val="000000"/>
                <w:sz w:val="22"/>
                <w:szCs w:val="22"/>
              </w:rPr>
              <w:t xml:space="preserve">:  M = 70N tamanho G </w:t>
            </w:r>
          </w:p>
        </w:tc>
        <w:tc>
          <w:tcPr>
            <w:tcW w:w="751" w:type="dxa"/>
            <w:tcBorders>
              <w:top w:val="nil"/>
              <w:left w:val="nil"/>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nil"/>
              <w:left w:val="nil"/>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2</w:t>
            </w:r>
          </w:p>
        </w:tc>
      </w:tr>
      <w:tr w:rsidR="006314FB" w:rsidRPr="006314FB" w:rsidTr="00917666">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7</w:t>
            </w:r>
          </w:p>
        </w:tc>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 xml:space="preserve">Colete Salva-Vidas Canga Classe II fabricado de acordo com a NORMA N 05/DPC tamanho G </w:t>
            </w:r>
            <w:proofErr w:type="spellStart"/>
            <w:r w:rsidRPr="006314FB">
              <w:rPr>
                <w:color w:val="000000"/>
                <w:sz w:val="22"/>
                <w:szCs w:val="22"/>
              </w:rPr>
              <w:t>G</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4FB" w:rsidRPr="006314FB" w:rsidRDefault="006314FB" w:rsidP="006314FB">
            <w:pPr>
              <w:jc w:val="both"/>
              <w:rPr>
                <w:color w:val="000000"/>
                <w:sz w:val="22"/>
                <w:szCs w:val="22"/>
              </w:rPr>
            </w:pPr>
            <w:r w:rsidRPr="006314FB">
              <w:rPr>
                <w:color w:val="000000"/>
                <w:sz w:val="22"/>
                <w:szCs w:val="22"/>
              </w:rPr>
              <w:t>UND</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FB" w:rsidRPr="006314FB" w:rsidRDefault="006314FB" w:rsidP="006314FB">
            <w:pPr>
              <w:jc w:val="both"/>
              <w:rPr>
                <w:color w:val="000000"/>
                <w:sz w:val="22"/>
                <w:szCs w:val="22"/>
              </w:rPr>
            </w:pPr>
            <w:r w:rsidRPr="006314FB">
              <w:rPr>
                <w:color w:val="000000"/>
                <w:sz w:val="22"/>
                <w:szCs w:val="22"/>
              </w:rPr>
              <w:t>4</w:t>
            </w:r>
          </w:p>
        </w:tc>
      </w:tr>
    </w:tbl>
    <w:p w:rsidR="006314FB" w:rsidRPr="006314FB" w:rsidRDefault="006314FB" w:rsidP="006314FB">
      <w:pPr>
        <w:ind w:left="644"/>
        <w:jc w:val="both"/>
        <w:rPr>
          <w:b/>
          <w:sz w:val="22"/>
          <w:szCs w:val="22"/>
        </w:rPr>
      </w:pPr>
    </w:p>
    <w:p w:rsidR="006314FB" w:rsidRPr="006314FB" w:rsidRDefault="006314FB" w:rsidP="006314FB">
      <w:pPr>
        <w:jc w:val="both"/>
        <w:rPr>
          <w:sz w:val="22"/>
          <w:szCs w:val="22"/>
        </w:rPr>
      </w:pPr>
      <w:r w:rsidRPr="006314FB">
        <w:rPr>
          <w:b/>
          <w:sz w:val="22"/>
          <w:szCs w:val="22"/>
        </w:rPr>
        <w:t>4.1. Da Justificativa do Agrupamento por Lote</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 xml:space="preserve">O agrupamento de itens em lote único se deve ao fato de que todos os bens estão intrinsecamente relacionados. O fornecimento de tais bens/serviços por mais de uma empresa acarretaria elevado custo de </w:t>
      </w:r>
      <w:r w:rsidRPr="006314FB">
        <w:rPr>
          <w:sz w:val="22"/>
          <w:szCs w:val="22"/>
        </w:rPr>
        <w:lastRenderedPageBreak/>
        <w:t>administração e uma complexa rede de coordenação entre os serviços, o que certamente comprometeria a qualidade e efetividade dos resultados para a SEDAM.</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O parcelamento do objeto a ser licitado em diversos itens pode acarretar prejuízos quanto à instalação, configuração e montagem do objeto, uma vez que se exige total compatibilidade entre os equipamentos a serem adquiridos, ou seja, a instalação deve ser uniforme, causando transtornos caso fossem de fornecedores distintos.</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Esta condição baseia-se nas possíveis falhas surgidas após a aquisição do objeto. Habitualmente, observa-se que após os bens fornecidos, em contratações desmembradas com este escopo caso ocorra alguma indisponibilidade ou mau funcionamento de um dos vários elementos dos objetos, os diferentes fornecedores passam a debater quanto à responsabilidade pela correção do defeito, seja pela falta de diagnóstico preciso em termos de "causa da falha", seja por alegações quanto à competência em intervenções nos produtos de diferentes fornecedores que integram o objeto.</w:t>
      </w:r>
    </w:p>
    <w:p w:rsidR="00FE0B1B" w:rsidRDefault="00FE0B1B" w:rsidP="00FE0B1B">
      <w:pPr>
        <w:jc w:val="both"/>
        <w:rPr>
          <w:sz w:val="22"/>
          <w:szCs w:val="22"/>
        </w:rPr>
      </w:pPr>
    </w:p>
    <w:p w:rsidR="006314FB" w:rsidRPr="006314FB" w:rsidRDefault="006314FB" w:rsidP="00FE0B1B">
      <w:pPr>
        <w:jc w:val="both"/>
        <w:rPr>
          <w:sz w:val="22"/>
          <w:szCs w:val="22"/>
        </w:rPr>
      </w:pPr>
      <w:r w:rsidRPr="006314FB">
        <w:rPr>
          <w:sz w:val="22"/>
          <w:szCs w:val="22"/>
        </w:rPr>
        <w:t>Considerando o exposto, a aquisição do objeto deste Termo de Referência por adjudicação por menor preço global por lote justifica-se pela vantagem econômica para a administração, uma vez que o objeto se compõe de vários itens inter-relacionados e o seu agrupamento viabiliza a prestação dos serviços por uma única empresa.</w:t>
      </w:r>
    </w:p>
    <w:p w:rsidR="006314FB" w:rsidRPr="006314FB" w:rsidRDefault="006314FB" w:rsidP="006314FB">
      <w:pPr>
        <w:jc w:val="both"/>
        <w:rPr>
          <w:b/>
          <w:sz w:val="22"/>
          <w:szCs w:val="22"/>
        </w:rPr>
      </w:pPr>
    </w:p>
    <w:p w:rsidR="006314FB" w:rsidRDefault="006314FB" w:rsidP="006314FB">
      <w:pPr>
        <w:tabs>
          <w:tab w:val="left" w:pos="709"/>
        </w:tabs>
        <w:jc w:val="both"/>
        <w:rPr>
          <w:b/>
          <w:bCs/>
          <w:sz w:val="22"/>
          <w:szCs w:val="22"/>
        </w:rPr>
      </w:pPr>
      <w:r w:rsidRPr="006314FB">
        <w:rPr>
          <w:b/>
          <w:sz w:val="22"/>
          <w:szCs w:val="22"/>
        </w:rPr>
        <w:t xml:space="preserve">5. DA GARANTIA E </w:t>
      </w:r>
      <w:r w:rsidRPr="006314FB">
        <w:rPr>
          <w:b/>
          <w:bCs/>
          <w:sz w:val="22"/>
          <w:szCs w:val="22"/>
        </w:rPr>
        <w:t>ASSISTÊNCIA TÉCNICA.</w:t>
      </w:r>
    </w:p>
    <w:p w:rsidR="009A1FF0" w:rsidRPr="006314FB" w:rsidRDefault="009A1FF0" w:rsidP="006314FB">
      <w:pPr>
        <w:tabs>
          <w:tab w:val="left" w:pos="709"/>
        </w:tabs>
        <w:jc w:val="both"/>
        <w:rPr>
          <w:b/>
          <w:bCs/>
          <w:sz w:val="22"/>
          <w:szCs w:val="22"/>
        </w:rPr>
      </w:pPr>
    </w:p>
    <w:p w:rsidR="006314FB" w:rsidRPr="006314FB" w:rsidRDefault="006314FB" w:rsidP="006314FB">
      <w:pPr>
        <w:jc w:val="both"/>
        <w:rPr>
          <w:sz w:val="22"/>
          <w:szCs w:val="22"/>
        </w:rPr>
      </w:pPr>
      <w:r w:rsidRPr="006314FB">
        <w:rPr>
          <w:sz w:val="22"/>
          <w:szCs w:val="22"/>
        </w:rPr>
        <w:t>5.1. Garantia e assistência técnica de acordo com o manual do fabricante.</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5.2. A contratada fica obriga a oferecer as condições de manutenção, assistência técnica e garantias oferecidas no certame, como regra, não podendo ser inferior a 12 (doze) meses, a contar do recebimento definitivo do objeto.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5.3. O produto ofertado deverá atender aos dispositivos da Lei nº. 8.078/90 (Código de Defesa do Consumidor) e às demais legislações pertinentes. </w:t>
      </w:r>
    </w:p>
    <w:p w:rsidR="006314FB" w:rsidRPr="006314FB" w:rsidRDefault="006314FB" w:rsidP="006314FB">
      <w:pPr>
        <w:jc w:val="both"/>
        <w:rPr>
          <w:sz w:val="22"/>
          <w:szCs w:val="22"/>
        </w:rPr>
      </w:pPr>
    </w:p>
    <w:p w:rsidR="006314FB" w:rsidRPr="006314FB" w:rsidRDefault="006314FB" w:rsidP="006314FB">
      <w:pPr>
        <w:tabs>
          <w:tab w:val="left" w:pos="709"/>
        </w:tabs>
        <w:jc w:val="both"/>
        <w:rPr>
          <w:b/>
          <w:sz w:val="22"/>
          <w:szCs w:val="22"/>
        </w:rPr>
      </w:pPr>
      <w:r w:rsidRPr="006314FB">
        <w:rPr>
          <w:b/>
          <w:sz w:val="22"/>
          <w:szCs w:val="22"/>
        </w:rPr>
        <w:t>6. SISTEMA ORÇAMENTÁRIO</w:t>
      </w:r>
      <w:r w:rsidRPr="006314FB">
        <w:rPr>
          <w:b/>
          <w:sz w:val="22"/>
          <w:szCs w:val="22"/>
        </w:rPr>
        <w:tab/>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b/>
          <w:sz w:val="22"/>
          <w:szCs w:val="22"/>
        </w:rPr>
      </w:pPr>
      <w:r w:rsidRPr="006314FB">
        <w:rPr>
          <w:sz w:val="22"/>
          <w:szCs w:val="22"/>
        </w:rPr>
        <w:t xml:space="preserve">6.1. As despesas decorrentes para acobertar a aquisição, objeto do presente instrumento, correrão por conta dos recursos consignados no orçamento da </w:t>
      </w:r>
      <w:r w:rsidRPr="006314FB">
        <w:rPr>
          <w:b/>
          <w:sz w:val="22"/>
          <w:szCs w:val="22"/>
        </w:rPr>
        <w:t>SECRETARIA DE ESTADO DO DESENVOLVIMENTO AMBIENTAL - SEDAM</w:t>
      </w:r>
      <w:r w:rsidRPr="006314FB">
        <w:rPr>
          <w:sz w:val="22"/>
          <w:szCs w:val="22"/>
        </w:rPr>
        <w:t xml:space="preserve">, Unidade Gestora </w:t>
      </w:r>
      <w:r w:rsidRPr="006314FB">
        <w:rPr>
          <w:b/>
          <w:sz w:val="22"/>
          <w:szCs w:val="22"/>
        </w:rPr>
        <w:t xml:space="preserve">1801, </w:t>
      </w:r>
      <w:r w:rsidRPr="006314FB">
        <w:rPr>
          <w:sz w:val="22"/>
          <w:szCs w:val="22"/>
        </w:rPr>
        <w:t xml:space="preserve">Fonte </w:t>
      </w:r>
      <w:r w:rsidRPr="006314FB">
        <w:rPr>
          <w:b/>
          <w:sz w:val="22"/>
          <w:szCs w:val="22"/>
        </w:rPr>
        <w:t>3212</w:t>
      </w:r>
      <w:r w:rsidRPr="006314FB">
        <w:rPr>
          <w:sz w:val="22"/>
          <w:szCs w:val="22"/>
        </w:rPr>
        <w:t xml:space="preserve">, Programa ou Projeto Atividade </w:t>
      </w:r>
      <w:r w:rsidRPr="006314FB">
        <w:rPr>
          <w:b/>
          <w:sz w:val="22"/>
          <w:szCs w:val="22"/>
        </w:rPr>
        <w:t xml:space="preserve">2706, </w:t>
      </w:r>
      <w:r w:rsidRPr="006314FB">
        <w:rPr>
          <w:sz w:val="22"/>
          <w:szCs w:val="22"/>
        </w:rPr>
        <w:t>Elemento de Despesa</w:t>
      </w:r>
      <w:r w:rsidRPr="006314FB">
        <w:rPr>
          <w:b/>
          <w:sz w:val="22"/>
          <w:szCs w:val="22"/>
        </w:rPr>
        <w:t>44.90.52 e 33.90.30</w:t>
      </w:r>
    </w:p>
    <w:p w:rsidR="006314FB" w:rsidRPr="006314FB" w:rsidRDefault="006314FB" w:rsidP="006314FB">
      <w:pPr>
        <w:tabs>
          <w:tab w:val="left" w:pos="709"/>
        </w:tabs>
        <w:jc w:val="both"/>
        <w:rPr>
          <w:sz w:val="22"/>
          <w:szCs w:val="22"/>
        </w:rPr>
      </w:pPr>
    </w:p>
    <w:p w:rsidR="006314FB" w:rsidRPr="006314FB" w:rsidRDefault="006314FB" w:rsidP="006314FB">
      <w:pPr>
        <w:tabs>
          <w:tab w:val="left" w:pos="709"/>
        </w:tabs>
        <w:jc w:val="both"/>
        <w:rPr>
          <w:b/>
          <w:sz w:val="22"/>
          <w:szCs w:val="22"/>
        </w:rPr>
      </w:pPr>
      <w:r w:rsidRPr="006314FB">
        <w:rPr>
          <w:b/>
          <w:sz w:val="22"/>
          <w:szCs w:val="22"/>
        </w:rPr>
        <w:t>7. DA QUALIFICAÇÃO TÉCNICA</w:t>
      </w:r>
    </w:p>
    <w:p w:rsidR="00FE0B1B" w:rsidRDefault="00FE0B1B" w:rsidP="006314FB">
      <w:pPr>
        <w:tabs>
          <w:tab w:val="left" w:pos="709"/>
        </w:tabs>
        <w:jc w:val="both"/>
        <w:rPr>
          <w:b/>
          <w:sz w:val="22"/>
          <w:szCs w:val="22"/>
        </w:rPr>
      </w:pPr>
    </w:p>
    <w:p w:rsidR="006314FB" w:rsidRPr="006314FB" w:rsidRDefault="006314FB" w:rsidP="006314FB">
      <w:pPr>
        <w:tabs>
          <w:tab w:val="left" w:pos="709"/>
        </w:tabs>
        <w:jc w:val="both"/>
        <w:rPr>
          <w:sz w:val="22"/>
          <w:szCs w:val="22"/>
        </w:rPr>
      </w:pPr>
      <w:r w:rsidRPr="006314FB">
        <w:rPr>
          <w:b/>
          <w:sz w:val="22"/>
          <w:szCs w:val="22"/>
        </w:rPr>
        <w:t>7.1.</w:t>
      </w:r>
      <w:r w:rsidRPr="006314FB">
        <w:rPr>
          <w:sz w:val="22"/>
          <w:szCs w:val="22"/>
        </w:rPr>
        <w:t xml:space="preserve"> Os licitantes interessados, deverão apresentar atestado de capacidade técnica, nos termos da Orientação Técnica n. 001/2017/GAB/SUPEL, alterada pela Orientação Técnica n. 002/2017, a ser definido no Edital de Licitação após a cotação de Preços.</w:t>
      </w:r>
    </w:p>
    <w:p w:rsidR="00FE0B1B" w:rsidRDefault="00FE0B1B" w:rsidP="006314FB">
      <w:pPr>
        <w:tabs>
          <w:tab w:val="left" w:pos="709"/>
        </w:tabs>
        <w:jc w:val="both"/>
        <w:rPr>
          <w:b/>
          <w:bCs/>
          <w:sz w:val="22"/>
          <w:szCs w:val="22"/>
        </w:rPr>
      </w:pPr>
    </w:p>
    <w:p w:rsidR="006314FB" w:rsidRPr="006314FB" w:rsidRDefault="006314FB" w:rsidP="006314FB">
      <w:pPr>
        <w:tabs>
          <w:tab w:val="left" w:pos="709"/>
        </w:tabs>
        <w:jc w:val="both"/>
        <w:rPr>
          <w:b/>
          <w:bCs/>
          <w:sz w:val="22"/>
          <w:szCs w:val="22"/>
        </w:rPr>
      </w:pPr>
      <w:r w:rsidRPr="006314FB">
        <w:rPr>
          <w:b/>
          <w:bCs/>
          <w:sz w:val="22"/>
          <w:szCs w:val="22"/>
        </w:rPr>
        <w:t>8. VALOR ESTIMADO DA AQUISIÇÃO</w:t>
      </w:r>
    </w:p>
    <w:p w:rsidR="00FE0B1B" w:rsidRDefault="00FE0B1B" w:rsidP="006314FB">
      <w:pPr>
        <w:tabs>
          <w:tab w:val="left" w:pos="709"/>
        </w:tabs>
        <w:jc w:val="both"/>
        <w:rPr>
          <w:bCs/>
          <w:sz w:val="22"/>
          <w:szCs w:val="22"/>
        </w:rPr>
      </w:pPr>
    </w:p>
    <w:p w:rsidR="006314FB" w:rsidRPr="006314FB" w:rsidRDefault="006314FB" w:rsidP="006314FB">
      <w:pPr>
        <w:tabs>
          <w:tab w:val="left" w:pos="709"/>
        </w:tabs>
        <w:jc w:val="both"/>
        <w:rPr>
          <w:bCs/>
          <w:sz w:val="22"/>
          <w:szCs w:val="22"/>
        </w:rPr>
      </w:pPr>
      <w:r w:rsidRPr="006314FB">
        <w:rPr>
          <w:bCs/>
          <w:sz w:val="22"/>
          <w:szCs w:val="22"/>
        </w:rPr>
        <w:t xml:space="preserve">8.1. O valor estimado para a presente aquisição será oportunamente juntado aos autos pelo Setor de Pesquisa de Preços da SUPEL, realizados através de cotação de preços </w:t>
      </w:r>
      <w:proofErr w:type="spellStart"/>
      <w:r w:rsidRPr="006314FB">
        <w:rPr>
          <w:bCs/>
          <w:sz w:val="22"/>
          <w:szCs w:val="22"/>
        </w:rPr>
        <w:t>nomercado</w:t>
      </w:r>
      <w:proofErr w:type="spellEnd"/>
      <w:r w:rsidRPr="006314FB">
        <w:rPr>
          <w:bCs/>
          <w:sz w:val="22"/>
          <w:szCs w:val="22"/>
        </w:rPr>
        <w:t xml:space="preserve"> ou o existente em seu banco de pesquisa em </w:t>
      </w:r>
      <w:r w:rsidRPr="006314FB">
        <w:rPr>
          <w:sz w:val="22"/>
          <w:szCs w:val="22"/>
          <w:u w:val="single"/>
        </w:rPr>
        <w:t xml:space="preserve">atendimento à competência designativa do </w:t>
      </w:r>
      <w:r w:rsidRPr="006314FB">
        <w:rPr>
          <w:bCs/>
          <w:sz w:val="22"/>
          <w:szCs w:val="22"/>
          <w:u w:val="single"/>
        </w:rPr>
        <w:t>Decreto Estadual nº 18.340/2013 de 06/11/2013.</w:t>
      </w:r>
      <w:r w:rsidRPr="006314FB">
        <w:rPr>
          <w:bCs/>
          <w:sz w:val="22"/>
          <w:szCs w:val="22"/>
        </w:rPr>
        <w:t xml:space="preserve">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6314FB" w:rsidRPr="006314FB" w:rsidRDefault="006314FB" w:rsidP="006314FB">
      <w:pPr>
        <w:tabs>
          <w:tab w:val="left" w:pos="709"/>
        </w:tabs>
        <w:jc w:val="both"/>
        <w:rPr>
          <w:b/>
          <w:bCs/>
          <w:sz w:val="22"/>
          <w:szCs w:val="22"/>
        </w:rPr>
      </w:pPr>
      <w:r w:rsidRPr="006314FB">
        <w:rPr>
          <w:b/>
          <w:bCs/>
          <w:sz w:val="22"/>
          <w:szCs w:val="22"/>
        </w:rPr>
        <w:lastRenderedPageBreak/>
        <w:t>09.LOCAIS DE UTILIZAÇÃO DO BEM</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9.1. Os bens objeto do presente instrumento serão utilizados pelo setorial do Coordenadoria dos Recursos Hídricos de Rondônia – SEDAM/RO. </w:t>
      </w:r>
      <w:proofErr w:type="gramStart"/>
      <w:r w:rsidRPr="006314FB">
        <w:rPr>
          <w:sz w:val="22"/>
          <w:szCs w:val="22"/>
        </w:rPr>
        <w:t>da</w:t>
      </w:r>
      <w:proofErr w:type="gramEnd"/>
      <w:r w:rsidRPr="006314FB">
        <w:rPr>
          <w:sz w:val="22"/>
          <w:szCs w:val="22"/>
        </w:rPr>
        <w:t xml:space="preserve"> Secretaria de Estado do Desenvolvimento Ambiental – SEDAM.</w:t>
      </w:r>
    </w:p>
    <w:p w:rsidR="006314FB" w:rsidRPr="006314FB" w:rsidRDefault="006314FB" w:rsidP="006314FB">
      <w:pPr>
        <w:jc w:val="both"/>
        <w:rPr>
          <w:b/>
          <w:bCs/>
          <w:sz w:val="22"/>
          <w:szCs w:val="22"/>
        </w:rPr>
      </w:pPr>
    </w:p>
    <w:p w:rsidR="006314FB" w:rsidRPr="006314FB" w:rsidRDefault="006314FB" w:rsidP="006314FB">
      <w:pPr>
        <w:tabs>
          <w:tab w:val="left" w:pos="709"/>
        </w:tabs>
        <w:jc w:val="both"/>
        <w:rPr>
          <w:b/>
          <w:bCs/>
          <w:sz w:val="22"/>
          <w:szCs w:val="22"/>
        </w:rPr>
      </w:pPr>
      <w:r w:rsidRPr="006314FB">
        <w:rPr>
          <w:b/>
          <w:bCs/>
          <w:sz w:val="22"/>
          <w:szCs w:val="22"/>
        </w:rPr>
        <w:t>10. PRAZO, LOCAL E FORMA DE ENTREGA</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10.1. Os bens deverão ser entregues em sua totalidade no prazo máximo de 30 (trinta) dias após o recebimento da Nota de Empenho. </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10.2. A entrega deverá ser efetuada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10.3. A data prevista da entrega deverá ser informada com antecedência mínima de 48 (quarenta e oito) horas através do telefone (3216-2254 – DIPAT/SUDER).</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10.4.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10.5. Na entrega dos bens, deverão ser observadas as normas e procedimentos usuais, onde deverão ser informadas todas as especificações do produto, seu uso adequado, bem como observada as condições relativas à garantia.</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10.6. Na entrega dos bens deverão fazer-se acompanhar da nota fiscal/fatura.</w:t>
      </w:r>
    </w:p>
    <w:p w:rsidR="006314FB" w:rsidRPr="006314FB" w:rsidRDefault="006314FB" w:rsidP="006314FB">
      <w:pPr>
        <w:tabs>
          <w:tab w:val="left" w:pos="709"/>
        </w:tabs>
        <w:jc w:val="both"/>
        <w:rPr>
          <w:b/>
          <w:bCs/>
          <w:sz w:val="22"/>
          <w:szCs w:val="22"/>
        </w:rPr>
      </w:pPr>
    </w:p>
    <w:p w:rsidR="006314FB" w:rsidRPr="006314FB" w:rsidRDefault="006314FB" w:rsidP="006314FB">
      <w:pPr>
        <w:tabs>
          <w:tab w:val="left" w:pos="709"/>
        </w:tabs>
        <w:jc w:val="both"/>
        <w:rPr>
          <w:b/>
          <w:sz w:val="22"/>
          <w:szCs w:val="22"/>
        </w:rPr>
      </w:pPr>
      <w:r w:rsidRPr="006314FB">
        <w:rPr>
          <w:b/>
          <w:bCs/>
          <w:sz w:val="22"/>
          <w:szCs w:val="22"/>
        </w:rPr>
        <w:t xml:space="preserve">11. </w:t>
      </w:r>
      <w:r w:rsidRPr="006314FB">
        <w:rPr>
          <w:b/>
          <w:bCs/>
          <w:sz w:val="22"/>
          <w:szCs w:val="22"/>
        </w:rPr>
        <w:tab/>
      </w:r>
      <w:r w:rsidRPr="006314FB">
        <w:rPr>
          <w:b/>
          <w:sz w:val="22"/>
          <w:szCs w:val="22"/>
        </w:rPr>
        <w:t>DO RECEBIMENTO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11.1. As faturas e os bens serão recebidos e analisados pela comissão de recebimento vigente deste Governo Estadual, na Diretoria de Patrimônio/DIPAT/SUDER (Almoxarifado Central do Governo do Estado de Rondônia), sito à rua: Antônio Lacerda n° 4138, Bairro Industrial, Porto Velho – RO no horário das 07:30 às 13:30 horas.</w:t>
      </w:r>
    </w:p>
    <w:p w:rsidR="00FE0B1B" w:rsidRDefault="00FE0B1B" w:rsidP="006314FB">
      <w:pPr>
        <w:jc w:val="both"/>
        <w:rPr>
          <w:sz w:val="22"/>
          <w:szCs w:val="22"/>
        </w:rPr>
      </w:pPr>
    </w:p>
    <w:p w:rsidR="006314FB" w:rsidRDefault="006314FB" w:rsidP="006314FB">
      <w:pPr>
        <w:jc w:val="both"/>
        <w:rPr>
          <w:sz w:val="22"/>
          <w:szCs w:val="22"/>
        </w:rPr>
      </w:pPr>
      <w:r w:rsidRPr="006314FB">
        <w:rPr>
          <w:sz w:val="22"/>
          <w:szCs w:val="22"/>
        </w:rPr>
        <w:t>11.2. O recebimento, conforme a Lei Federal n. 8.666/93 (Licitações e Contratos Administrativos) sedará na forma abaixo:</w:t>
      </w:r>
    </w:p>
    <w:p w:rsidR="009A1FF0" w:rsidRPr="006314FB" w:rsidRDefault="009A1FF0" w:rsidP="006314FB">
      <w:pPr>
        <w:jc w:val="both"/>
        <w:rPr>
          <w:sz w:val="22"/>
          <w:szCs w:val="22"/>
        </w:rPr>
      </w:pPr>
    </w:p>
    <w:p w:rsidR="006314FB" w:rsidRPr="006314FB" w:rsidRDefault="006314FB" w:rsidP="006314FB">
      <w:pPr>
        <w:jc w:val="both"/>
        <w:rPr>
          <w:bCs/>
          <w:sz w:val="22"/>
          <w:szCs w:val="22"/>
        </w:rPr>
      </w:pPr>
      <w:r w:rsidRPr="006314FB">
        <w:rPr>
          <w:sz w:val="22"/>
          <w:szCs w:val="22"/>
        </w:rPr>
        <w:t xml:space="preserve">11.2.1.Serão os objetos deste Termo de </w:t>
      </w:r>
      <w:proofErr w:type="spellStart"/>
      <w:r w:rsidRPr="006314FB">
        <w:rPr>
          <w:sz w:val="22"/>
          <w:szCs w:val="22"/>
        </w:rPr>
        <w:t>Referencia</w:t>
      </w:r>
      <w:proofErr w:type="spellEnd"/>
      <w:r w:rsidRPr="006314FB">
        <w:rPr>
          <w:sz w:val="22"/>
          <w:szCs w:val="22"/>
        </w:rPr>
        <w:t xml:space="preserve"> recebidos </w:t>
      </w:r>
      <w:r w:rsidRPr="006314FB">
        <w:rPr>
          <w:b/>
          <w:sz w:val="22"/>
          <w:szCs w:val="22"/>
        </w:rPr>
        <w:t>PROVISORIAMENTE</w:t>
      </w:r>
      <w:r w:rsidRPr="006314FB">
        <w:rPr>
          <w:sz w:val="22"/>
          <w:szCs w:val="22"/>
        </w:rPr>
        <w:t>, para efeito de verificação da conformidade em relação a quantidades e características técnicas conforme especificações exigidas, n</w:t>
      </w:r>
      <w:r w:rsidRPr="006314FB">
        <w:rPr>
          <w:bCs/>
          <w:sz w:val="22"/>
          <w:szCs w:val="22"/>
        </w:rPr>
        <w:t xml:space="preserve">o prazo máximo de 10 (dez) dias úteis contados da data de sua efetiva entrega; </w:t>
      </w:r>
    </w:p>
    <w:p w:rsidR="00FE0B1B" w:rsidRDefault="00FE0B1B" w:rsidP="006314FB">
      <w:pPr>
        <w:jc w:val="both"/>
        <w:rPr>
          <w:sz w:val="22"/>
          <w:szCs w:val="22"/>
        </w:rPr>
      </w:pPr>
    </w:p>
    <w:p w:rsidR="006314FB" w:rsidRPr="006314FB" w:rsidRDefault="00FE0B1B" w:rsidP="006314FB">
      <w:pPr>
        <w:jc w:val="both"/>
        <w:rPr>
          <w:sz w:val="22"/>
          <w:szCs w:val="22"/>
        </w:rPr>
      </w:pPr>
      <w:r>
        <w:rPr>
          <w:sz w:val="22"/>
          <w:szCs w:val="22"/>
        </w:rPr>
        <w:t>11</w:t>
      </w:r>
      <w:r w:rsidR="006314FB" w:rsidRPr="006314FB">
        <w:rPr>
          <w:sz w:val="22"/>
          <w:szCs w:val="22"/>
        </w:rPr>
        <w:t xml:space="preserve">.2.2.  Serão os objetos deste Termo de Referência recebidos em </w:t>
      </w:r>
      <w:r w:rsidR="006314FB" w:rsidRPr="006314FB">
        <w:rPr>
          <w:b/>
          <w:sz w:val="22"/>
          <w:szCs w:val="22"/>
        </w:rPr>
        <w:t xml:space="preserve">DEFINITIVO </w:t>
      </w:r>
      <w:r w:rsidR="006314FB" w:rsidRPr="006314FB">
        <w:rPr>
          <w:sz w:val="22"/>
          <w:szCs w:val="22"/>
        </w:rPr>
        <w:t xml:space="preserve">no prazo máximo de dez (10) dias da emissão do </w:t>
      </w:r>
      <w:r w:rsidR="006314FB" w:rsidRPr="006314FB">
        <w:rPr>
          <w:b/>
          <w:sz w:val="22"/>
          <w:szCs w:val="22"/>
        </w:rPr>
        <w:t>TERMO DE RECEBIMENTO PROVISÓRIO,</w:t>
      </w:r>
      <w:r w:rsidR="006314FB" w:rsidRPr="006314FB">
        <w:rPr>
          <w:sz w:val="22"/>
          <w:szCs w:val="22"/>
        </w:rPr>
        <w:t xml:space="preserve"> que comprovará o recebimento em relação à quantidade entregue, bem como, em relação às características técnicas conforme especificado no item 05</w:t>
      </w:r>
      <w:r w:rsidR="006314FB" w:rsidRPr="006314FB">
        <w:rPr>
          <w:b/>
          <w:sz w:val="22"/>
          <w:szCs w:val="22"/>
        </w:rPr>
        <w:t>;</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11.2.3. O recebimento provisório ou definitivo, não exclu</w:t>
      </w:r>
      <w:r w:rsidR="009A1FF0">
        <w:rPr>
          <w:sz w:val="22"/>
          <w:szCs w:val="22"/>
        </w:rPr>
        <w:t xml:space="preserve">i a responsabilidade civil pela </w:t>
      </w:r>
      <w:r w:rsidRPr="006314FB">
        <w:rPr>
          <w:sz w:val="22"/>
          <w:szCs w:val="22"/>
        </w:rPr>
        <w:t xml:space="preserve">qualidade, correção, solidez e segurança do objeto contratual, nem ético profissional, pela perfeita execução do contrato; </w:t>
      </w:r>
    </w:p>
    <w:p w:rsidR="00FE0B1B" w:rsidRDefault="00FE0B1B" w:rsidP="006314FB">
      <w:pPr>
        <w:jc w:val="both"/>
        <w:rPr>
          <w:bCs/>
          <w:sz w:val="22"/>
          <w:szCs w:val="22"/>
        </w:rPr>
      </w:pPr>
    </w:p>
    <w:p w:rsidR="006314FB" w:rsidRPr="006314FB" w:rsidRDefault="006314FB" w:rsidP="006314FB">
      <w:pPr>
        <w:jc w:val="both"/>
        <w:rPr>
          <w:bCs/>
          <w:sz w:val="22"/>
          <w:szCs w:val="22"/>
        </w:rPr>
      </w:pPr>
      <w:r w:rsidRPr="006314FB">
        <w:rPr>
          <w:bCs/>
          <w:sz w:val="22"/>
          <w:szCs w:val="22"/>
        </w:rPr>
        <w:lastRenderedPageBreak/>
        <w:t xml:space="preserve">11.2.4. Se após o recebimento provisório constatar-se que os bens foram entregues em desacordo com o especificado, com defeito ou imperfeições, será a contratada notificada a fazer a sua substituição no prazo de dez (10) dias úteis, sob pena de lhe ser aplicadas as penalidades cabíveis; </w:t>
      </w:r>
    </w:p>
    <w:p w:rsidR="00FE0B1B" w:rsidRDefault="00FE0B1B" w:rsidP="006314FB">
      <w:pPr>
        <w:jc w:val="both"/>
        <w:rPr>
          <w:bCs/>
          <w:sz w:val="22"/>
          <w:szCs w:val="22"/>
        </w:rPr>
      </w:pPr>
    </w:p>
    <w:p w:rsidR="00FE0B1B" w:rsidRDefault="006314FB" w:rsidP="006314FB">
      <w:pPr>
        <w:jc w:val="both"/>
        <w:rPr>
          <w:bCs/>
          <w:sz w:val="22"/>
          <w:szCs w:val="22"/>
        </w:rPr>
      </w:pPr>
      <w:r w:rsidRPr="006314FB">
        <w:rPr>
          <w:bCs/>
          <w:sz w:val="22"/>
          <w:szCs w:val="22"/>
        </w:rPr>
        <w:t xml:space="preserve">11.2.5. Os </w:t>
      </w:r>
      <w:proofErr w:type="spellStart"/>
      <w:r w:rsidRPr="006314FB">
        <w:rPr>
          <w:bCs/>
          <w:sz w:val="22"/>
          <w:szCs w:val="22"/>
        </w:rPr>
        <w:t>bensserão</w:t>
      </w:r>
      <w:proofErr w:type="spellEnd"/>
      <w:r w:rsidRPr="006314FB">
        <w:rPr>
          <w:bCs/>
          <w:sz w:val="22"/>
          <w:szCs w:val="22"/>
        </w:rPr>
        <w:t xml:space="preserve"> inteiramente recusados pela Comissão de Recebimento quando encontrarem-se nas seguintes condições: </w:t>
      </w:r>
      <w:r w:rsidRPr="006314FB">
        <w:rPr>
          <w:bCs/>
          <w:sz w:val="22"/>
          <w:szCs w:val="22"/>
        </w:rPr>
        <w:cr/>
      </w:r>
    </w:p>
    <w:p w:rsidR="006314FB" w:rsidRPr="006314FB" w:rsidRDefault="006314FB" w:rsidP="006314FB">
      <w:pPr>
        <w:jc w:val="both"/>
        <w:rPr>
          <w:bCs/>
          <w:sz w:val="22"/>
          <w:szCs w:val="22"/>
        </w:rPr>
      </w:pPr>
      <w:r w:rsidRPr="006314FB">
        <w:rPr>
          <w:bCs/>
          <w:sz w:val="22"/>
          <w:szCs w:val="22"/>
        </w:rPr>
        <w:t xml:space="preserve">11.2.6. Caso tenha sido entregue com as especificações técnicas diferentes das contidas neste Termo de Referência; </w:t>
      </w:r>
    </w:p>
    <w:p w:rsidR="00FE0B1B" w:rsidRDefault="00FE0B1B" w:rsidP="006314FB">
      <w:pPr>
        <w:jc w:val="both"/>
        <w:rPr>
          <w:bCs/>
          <w:sz w:val="22"/>
          <w:szCs w:val="22"/>
        </w:rPr>
      </w:pPr>
    </w:p>
    <w:p w:rsidR="006314FB" w:rsidRPr="006314FB" w:rsidRDefault="006314FB" w:rsidP="006314FB">
      <w:pPr>
        <w:jc w:val="both"/>
        <w:rPr>
          <w:bCs/>
          <w:sz w:val="22"/>
          <w:szCs w:val="22"/>
        </w:rPr>
      </w:pPr>
      <w:r w:rsidRPr="006314FB">
        <w:rPr>
          <w:bCs/>
          <w:sz w:val="22"/>
          <w:szCs w:val="22"/>
        </w:rPr>
        <w:t>11.2.7. Caso suas embalagens apresentem amassaduras, rasgaduras, ou qualquer ou deformidade que possa ter comprometido o equipamento, ou que apresente defeito em seu funcionamento.</w:t>
      </w:r>
    </w:p>
    <w:p w:rsidR="006314FB" w:rsidRPr="006314FB" w:rsidRDefault="006314FB" w:rsidP="006314FB">
      <w:pPr>
        <w:tabs>
          <w:tab w:val="left" w:pos="851"/>
        </w:tabs>
        <w:jc w:val="both"/>
        <w:rPr>
          <w:bCs/>
          <w:sz w:val="22"/>
          <w:szCs w:val="22"/>
        </w:rPr>
      </w:pPr>
    </w:p>
    <w:p w:rsidR="006314FB" w:rsidRPr="006314FB" w:rsidRDefault="006314FB" w:rsidP="006314FB">
      <w:pPr>
        <w:tabs>
          <w:tab w:val="left" w:pos="851"/>
        </w:tabs>
        <w:jc w:val="both"/>
        <w:rPr>
          <w:b/>
          <w:bCs/>
          <w:sz w:val="22"/>
          <w:szCs w:val="22"/>
        </w:rPr>
      </w:pPr>
      <w:r w:rsidRPr="006314FB">
        <w:rPr>
          <w:b/>
          <w:bCs/>
          <w:sz w:val="22"/>
          <w:szCs w:val="22"/>
        </w:rPr>
        <w:t>12.  DAS EXIGÊNCIAS DE CRITÉRIOS DE SUSTENTABILIDADE</w:t>
      </w:r>
    </w:p>
    <w:p w:rsidR="006314FB" w:rsidRPr="006314FB" w:rsidRDefault="006314FB" w:rsidP="006314FB">
      <w:pPr>
        <w:tabs>
          <w:tab w:val="left" w:pos="851"/>
        </w:tabs>
        <w:jc w:val="both"/>
        <w:rPr>
          <w:b/>
          <w:bCs/>
          <w:sz w:val="22"/>
          <w:szCs w:val="22"/>
        </w:rPr>
      </w:pPr>
    </w:p>
    <w:p w:rsidR="006314FB" w:rsidRPr="006314FB" w:rsidRDefault="006314FB" w:rsidP="006314FB">
      <w:pPr>
        <w:tabs>
          <w:tab w:val="left" w:pos="851"/>
        </w:tabs>
        <w:jc w:val="both"/>
        <w:rPr>
          <w:bCs/>
          <w:sz w:val="22"/>
          <w:szCs w:val="22"/>
        </w:rPr>
      </w:pPr>
      <w:r w:rsidRPr="006314FB">
        <w:rPr>
          <w:bCs/>
          <w:sz w:val="22"/>
          <w:szCs w:val="22"/>
        </w:rPr>
        <w:t>12.1. 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FE0B1B" w:rsidRDefault="00FE0B1B" w:rsidP="006314FB">
      <w:pPr>
        <w:tabs>
          <w:tab w:val="left" w:pos="851"/>
        </w:tabs>
        <w:jc w:val="both"/>
        <w:rPr>
          <w:bCs/>
          <w:sz w:val="22"/>
          <w:szCs w:val="22"/>
        </w:rPr>
      </w:pPr>
    </w:p>
    <w:p w:rsidR="006314FB" w:rsidRPr="006314FB" w:rsidRDefault="006314FB" w:rsidP="006314FB">
      <w:pPr>
        <w:tabs>
          <w:tab w:val="left" w:pos="851"/>
        </w:tabs>
        <w:jc w:val="both"/>
        <w:rPr>
          <w:bCs/>
          <w:sz w:val="22"/>
          <w:szCs w:val="22"/>
        </w:rPr>
      </w:pPr>
      <w:r w:rsidRPr="006314FB">
        <w:rPr>
          <w:bCs/>
          <w:sz w:val="22"/>
          <w:szCs w:val="22"/>
        </w:rPr>
        <w:t>12.2. A entrega do objeto licitado deverá estar em conformidade com a IN SLTI /MPOG nº. 01 de 19 de janeiro de 2010, os licitantes deverão cumprir as seguintes orientações:</w:t>
      </w:r>
    </w:p>
    <w:p w:rsidR="00FE0B1B" w:rsidRDefault="00FE0B1B" w:rsidP="006314FB">
      <w:pPr>
        <w:tabs>
          <w:tab w:val="left" w:pos="851"/>
        </w:tabs>
        <w:jc w:val="both"/>
        <w:rPr>
          <w:b/>
          <w:bCs/>
          <w:sz w:val="22"/>
          <w:szCs w:val="22"/>
        </w:rPr>
      </w:pPr>
    </w:p>
    <w:p w:rsidR="006314FB" w:rsidRPr="006314FB" w:rsidRDefault="006314FB" w:rsidP="006314FB">
      <w:pPr>
        <w:tabs>
          <w:tab w:val="left" w:pos="851"/>
        </w:tabs>
        <w:jc w:val="both"/>
        <w:rPr>
          <w:bCs/>
          <w:sz w:val="22"/>
          <w:szCs w:val="22"/>
        </w:rPr>
      </w:pPr>
      <w:r w:rsidRPr="006314FB">
        <w:rPr>
          <w:b/>
          <w:bCs/>
          <w:sz w:val="22"/>
          <w:szCs w:val="22"/>
        </w:rPr>
        <w:t>a)</w:t>
      </w:r>
      <w:r w:rsidR="00FE0B1B">
        <w:rPr>
          <w:b/>
          <w:bCs/>
          <w:sz w:val="22"/>
          <w:szCs w:val="22"/>
        </w:rPr>
        <w:t xml:space="preserve"> </w:t>
      </w:r>
      <w:r w:rsidRPr="006314FB">
        <w:rPr>
          <w:bCs/>
          <w:sz w:val="22"/>
          <w:szCs w:val="22"/>
        </w:rPr>
        <w:t xml:space="preserve">Entregar equipamento que não contenham </w:t>
      </w:r>
      <w:proofErr w:type="spellStart"/>
      <w:r w:rsidRPr="006314FB">
        <w:rPr>
          <w:bCs/>
          <w:sz w:val="22"/>
          <w:szCs w:val="22"/>
        </w:rPr>
        <w:t>susbtancias</w:t>
      </w:r>
      <w:proofErr w:type="spellEnd"/>
      <w:r w:rsidRPr="006314FB">
        <w:rPr>
          <w:bCs/>
          <w:sz w:val="22"/>
          <w:szCs w:val="22"/>
        </w:rPr>
        <w:t xml:space="preserve"> perigosas em concentração acima da recomendada na diretiva </w:t>
      </w:r>
      <w:proofErr w:type="spellStart"/>
      <w:r w:rsidRPr="006314FB">
        <w:rPr>
          <w:bCs/>
          <w:sz w:val="22"/>
          <w:szCs w:val="22"/>
        </w:rPr>
        <w:t>RoHS</w:t>
      </w:r>
      <w:proofErr w:type="spellEnd"/>
      <w:r w:rsidRPr="006314FB">
        <w:rPr>
          <w:bCs/>
          <w:sz w:val="22"/>
          <w:szCs w:val="22"/>
        </w:rPr>
        <w:t xml:space="preserve"> (</w:t>
      </w:r>
      <w:proofErr w:type="spellStart"/>
      <w:r w:rsidRPr="006314FB">
        <w:rPr>
          <w:bCs/>
          <w:sz w:val="22"/>
          <w:szCs w:val="22"/>
        </w:rPr>
        <w:t>RestrictionofCertainHazardousSubstances</w:t>
      </w:r>
      <w:proofErr w:type="spellEnd"/>
      <w:r w:rsidRPr="006314FB">
        <w:rPr>
          <w:bCs/>
          <w:sz w:val="22"/>
          <w:szCs w:val="22"/>
        </w:rPr>
        <w:t>), tais como mercúrio (Hg), Chumbo (</w:t>
      </w:r>
      <w:proofErr w:type="spellStart"/>
      <w:r w:rsidRPr="006314FB">
        <w:rPr>
          <w:bCs/>
          <w:sz w:val="22"/>
          <w:szCs w:val="22"/>
        </w:rPr>
        <w:t>pb</w:t>
      </w:r>
      <w:proofErr w:type="spellEnd"/>
      <w:r w:rsidRPr="006314FB">
        <w:rPr>
          <w:bCs/>
          <w:sz w:val="22"/>
          <w:szCs w:val="22"/>
        </w:rPr>
        <w:t xml:space="preserve">), Cromo </w:t>
      </w:r>
      <w:proofErr w:type="spellStart"/>
      <w:r w:rsidRPr="006314FB">
        <w:rPr>
          <w:bCs/>
          <w:sz w:val="22"/>
          <w:szCs w:val="22"/>
        </w:rPr>
        <w:t>hexavalente</w:t>
      </w:r>
      <w:proofErr w:type="spellEnd"/>
      <w:r w:rsidRPr="006314FB">
        <w:rPr>
          <w:bCs/>
          <w:sz w:val="22"/>
          <w:szCs w:val="22"/>
        </w:rPr>
        <w:t xml:space="preserve"> (Cr(Vi)), cádmio (</w:t>
      </w:r>
      <w:proofErr w:type="spellStart"/>
      <w:r w:rsidRPr="006314FB">
        <w:rPr>
          <w:bCs/>
          <w:sz w:val="22"/>
          <w:szCs w:val="22"/>
        </w:rPr>
        <w:t>Cd</w:t>
      </w:r>
      <w:proofErr w:type="spellEnd"/>
      <w:r w:rsidRPr="006314FB">
        <w:rPr>
          <w:bCs/>
          <w:sz w:val="22"/>
          <w:szCs w:val="22"/>
        </w:rPr>
        <w:t xml:space="preserve">), </w:t>
      </w:r>
      <w:proofErr w:type="spellStart"/>
      <w:r w:rsidRPr="006314FB">
        <w:rPr>
          <w:bCs/>
          <w:sz w:val="22"/>
          <w:szCs w:val="22"/>
        </w:rPr>
        <w:t>bifenil-polibromados</w:t>
      </w:r>
      <w:proofErr w:type="spellEnd"/>
      <w:r w:rsidRPr="006314FB">
        <w:rPr>
          <w:bCs/>
          <w:sz w:val="22"/>
          <w:szCs w:val="22"/>
        </w:rPr>
        <w:t xml:space="preserve"> (</w:t>
      </w:r>
      <w:proofErr w:type="spellStart"/>
      <w:r w:rsidRPr="006314FB">
        <w:rPr>
          <w:bCs/>
          <w:sz w:val="22"/>
          <w:szCs w:val="22"/>
        </w:rPr>
        <w:t>PBBs</w:t>
      </w:r>
      <w:proofErr w:type="spellEnd"/>
      <w:r w:rsidRPr="006314FB">
        <w:rPr>
          <w:bCs/>
          <w:sz w:val="22"/>
          <w:szCs w:val="22"/>
        </w:rPr>
        <w:t xml:space="preserve">), éteres </w:t>
      </w:r>
      <w:proofErr w:type="spellStart"/>
      <w:r w:rsidRPr="006314FB">
        <w:rPr>
          <w:bCs/>
          <w:sz w:val="22"/>
          <w:szCs w:val="22"/>
        </w:rPr>
        <w:t>difenil-polibromados</w:t>
      </w:r>
      <w:proofErr w:type="spellEnd"/>
      <w:r w:rsidRPr="006314FB">
        <w:rPr>
          <w:bCs/>
          <w:sz w:val="22"/>
          <w:szCs w:val="22"/>
        </w:rPr>
        <w:t xml:space="preserve"> (</w:t>
      </w:r>
      <w:proofErr w:type="spellStart"/>
      <w:r w:rsidRPr="006314FB">
        <w:rPr>
          <w:bCs/>
          <w:sz w:val="22"/>
          <w:szCs w:val="22"/>
        </w:rPr>
        <w:t>PBDEs</w:t>
      </w:r>
      <w:proofErr w:type="spellEnd"/>
      <w:r w:rsidRPr="006314FB">
        <w:rPr>
          <w:bCs/>
          <w:sz w:val="22"/>
          <w:szCs w:val="22"/>
        </w:rPr>
        <w:t>).</w:t>
      </w:r>
    </w:p>
    <w:p w:rsidR="00FE0B1B" w:rsidRDefault="00FE0B1B" w:rsidP="006314FB">
      <w:pPr>
        <w:tabs>
          <w:tab w:val="left" w:pos="851"/>
        </w:tabs>
        <w:jc w:val="both"/>
        <w:rPr>
          <w:b/>
          <w:bCs/>
          <w:sz w:val="22"/>
          <w:szCs w:val="22"/>
        </w:rPr>
      </w:pPr>
    </w:p>
    <w:p w:rsidR="006314FB" w:rsidRPr="006314FB" w:rsidRDefault="006314FB" w:rsidP="006314FB">
      <w:pPr>
        <w:tabs>
          <w:tab w:val="left" w:pos="851"/>
        </w:tabs>
        <w:jc w:val="both"/>
        <w:rPr>
          <w:bCs/>
          <w:sz w:val="22"/>
          <w:szCs w:val="22"/>
        </w:rPr>
      </w:pPr>
      <w:r w:rsidRPr="006314FB">
        <w:rPr>
          <w:b/>
          <w:bCs/>
          <w:sz w:val="22"/>
          <w:szCs w:val="22"/>
        </w:rPr>
        <w:t>b)</w:t>
      </w:r>
      <w:r w:rsidRPr="006314FB">
        <w:rPr>
          <w:bCs/>
          <w:sz w:val="22"/>
          <w:szCs w:val="22"/>
        </w:rPr>
        <w:t xml:space="preserve"> Respeitar as Normas Brasileiras – NBR publicadas pela Associação Brasileira de Normas Técnicas sobre resíduos sólidos</w:t>
      </w:r>
    </w:p>
    <w:p w:rsidR="00FE0B1B" w:rsidRDefault="00FE0B1B" w:rsidP="006314FB">
      <w:pPr>
        <w:tabs>
          <w:tab w:val="left" w:pos="851"/>
        </w:tabs>
        <w:jc w:val="both"/>
        <w:rPr>
          <w:b/>
          <w:bCs/>
          <w:sz w:val="22"/>
          <w:szCs w:val="22"/>
        </w:rPr>
      </w:pPr>
    </w:p>
    <w:p w:rsidR="006314FB" w:rsidRPr="006314FB" w:rsidRDefault="006314FB" w:rsidP="006314FB">
      <w:pPr>
        <w:tabs>
          <w:tab w:val="left" w:pos="851"/>
        </w:tabs>
        <w:jc w:val="both"/>
        <w:rPr>
          <w:bCs/>
          <w:sz w:val="22"/>
          <w:szCs w:val="22"/>
        </w:rPr>
      </w:pPr>
      <w:r w:rsidRPr="006314FB">
        <w:rPr>
          <w:b/>
          <w:bCs/>
          <w:sz w:val="22"/>
          <w:szCs w:val="22"/>
        </w:rPr>
        <w:t>c)</w:t>
      </w:r>
      <w:r w:rsidRPr="006314FB">
        <w:rPr>
          <w:bCs/>
          <w:sz w:val="22"/>
          <w:szCs w:val="22"/>
        </w:rPr>
        <w:t xml:space="preserve"> Acondicionar os equipamentos preferencialmente em embalagem individual, adequada, com o menor volume possível, que utilize materiais recicláveis, de forma a garantir a máxima proteção durante o transporte e armazenamento.</w:t>
      </w:r>
    </w:p>
    <w:p w:rsidR="006314FB" w:rsidRPr="006314FB" w:rsidRDefault="006314FB" w:rsidP="006314FB">
      <w:pPr>
        <w:tabs>
          <w:tab w:val="left" w:pos="709"/>
        </w:tabs>
        <w:jc w:val="both"/>
        <w:rPr>
          <w:b/>
          <w:sz w:val="22"/>
          <w:szCs w:val="22"/>
        </w:rPr>
      </w:pPr>
    </w:p>
    <w:p w:rsidR="006314FB" w:rsidRPr="006314FB" w:rsidRDefault="006314FB" w:rsidP="006314FB">
      <w:pPr>
        <w:tabs>
          <w:tab w:val="left" w:pos="709"/>
        </w:tabs>
        <w:jc w:val="both"/>
        <w:rPr>
          <w:b/>
          <w:sz w:val="22"/>
          <w:szCs w:val="22"/>
        </w:rPr>
      </w:pPr>
      <w:r w:rsidRPr="006314FB">
        <w:rPr>
          <w:b/>
          <w:sz w:val="22"/>
          <w:szCs w:val="22"/>
        </w:rPr>
        <w:t>13.</w:t>
      </w:r>
      <w:r w:rsidRPr="006314FB">
        <w:rPr>
          <w:b/>
          <w:sz w:val="22"/>
          <w:szCs w:val="22"/>
        </w:rPr>
        <w:tab/>
        <w:t>PAGAMENTO</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13.1. As notas fiscais/faturas deverão ser emitidas em 02 (duas) vias e apresentadas à CONTRATADA para atestação, devendo conter no seu corpo a descrição do objeto, o número do contrato, da conta bancária da CONTRATADA, para efetivação do pagamento, conforme disposto no art. 73 da Lei nº 8.666, de 1993, o qual deverá ser realizado no prazo de até 30 (trinta) dias, contados da data do recebimento da Nota Fiscal.</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13.2. Na hipótese da apresentação de mais de uma nota fiscal/fatura, e, se alguma delas apresentarem erros ou dúvidas quanto à exatidão ou documentação, a CONTRATANTE poderá pagar apenas àquela que se encontra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A(s) Nota(s) Fiscal (</w:t>
      </w:r>
      <w:proofErr w:type="spellStart"/>
      <w:r w:rsidRPr="006314FB">
        <w:rPr>
          <w:sz w:val="22"/>
          <w:szCs w:val="22"/>
        </w:rPr>
        <w:t>is</w:t>
      </w:r>
      <w:proofErr w:type="spellEnd"/>
      <w:r w:rsidRPr="006314FB">
        <w:rPr>
          <w:sz w:val="22"/>
          <w:szCs w:val="22"/>
        </w:rPr>
        <w:t>)/Fatura (s) deverá (ao) vir acompanhada (s) das certidões de tributos Federais, Estaduais, Municipais, FGTS e INSS.</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13.3. O descumprimento das obrigações trabalhistas, previdenciárias e as relativas ao FGTS ensejará o pagamento em juízo dos valores em débito, sem prejuízo das sanções cabíveis.</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13.4. Quando da ocorrência de eventuais atrasos de pagamento provocados exclusivamente pela Administração, o valor devido deverá ser acrescido de atualização financeira, e sua apuração se fará desde a data de seu v</w:t>
      </w:r>
      <w:r w:rsidR="00FE0B1B">
        <w:rPr>
          <w:sz w:val="22"/>
          <w:szCs w:val="22"/>
        </w:rPr>
        <w:t xml:space="preserve">encimento até a data do efetivo </w:t>
      </w:r>
      <w:r w:rsidRPr="006314FB">
        <w:rPr>
          <w:sz w:val="22"/>
          <w:szCs w:val="22"/>
        </w:rPr>
        <w:t xml:space="preserve">pagamento, </w:t>
      </w:r>
      <w:proofErr w:type="gramStart"/>
      <w:r w:rsidRPr="006314FB">
        <w:rPr>
          <w:sz w:val="22"/>
          <w:szCs w:val="22"/>
        </w:rPr>
        <w:t>em  que</w:t>
      </w:r>
      <w:proofErr w:type="gramEnd"/>
      <w:r w:rsidRPr="006314FB">
        <w:rPr>
          <w:sz w:val="22"/>
          <w:szCs w:val="22"/>
        </w:rPr>
        <w:t xml:space="preserve"> os juros de mora serão calculados à taxa de 0,5% (meio por cento) ao mês, ou 6% (seis por cento) ao ano, mediante aplicação das seguintes fórmulas: </w:t>
      </w:r>
    </w:p>
    <w:p w:rsidR="00FE0B1B" w:rsidRDefault="00FE0B1B" w:rsidP="006314FB">
      <w:pPr>
        <w:tabs>
          <w:tab w:val="left" w:pos="709"/>
        </w:tabs>
        <w:jc w:val="both"/>
        <w:rPr>
          <w:sz w:val="22"/>
          <w:szCs w:val="22"/>
        </w:rPr>
      </w:pPr>
    </w:p>
    <w:p w:rsidR="006314FB" w:rsidRPr="006314FB" w:rsidRDefault="006314FB" w:rsidP="00FE0B1B">
      <w:pPr>
        <w:tabs>
          <w:tab w:val="left" w:pos="709"/>
        </w:tabs>
        <w:jc w:val="center"/>
        <w:rPr>
          <w:sz w:val="22"/>
          <w:szCs w:val="22"/>
        </w:rPr>
      </w:pPr>
      <w:r w:rsidRPr="006314FB">
        <w:rPr>
          <w:sz w:val="22"/>
          <w:szCs w:val="22"/>
        </w:rPr>
        <w:t>I=(TX/100)</w:t>
      </w:r>
    </w:p>
    <w:p w:rsidR="006314FB" w:rsidRPr="006314FB" w:rsidRDefault="006314FB" w:rsidP="00FE0B1B">
      <w:pPr>
        <w:tabs>
          <w:tab w:val="left" w:pos="709"/>
        </w:tabs>
        <w:jc w:val="center"/>
        <w:rPr>
          <w:sz w:val="22"/>
          <w:szCs w:val="22"/>
        </w:rPr>
      </w:pPr>
      <w:r w:rsidRPr="006314FB">
        <w:rPr>
          <w:sz w:val="22"/>
          <w:szCs w:val="22"/>
        </w:rPr>
        <w:t>365</w:t>
      </w:r>
    </w:p>
    <w:p w:rsidR="006314FB" w:rsidRPr="006314FB" w:rsidRDefault="006314FB" w:rsidP="00FE0B1B">
      <w:pPr>
        <w:tabs>
          <w:tab w:val="left" w:pos="709"/>
        </w:tabs>
        <w:jc w:val="center"/>
        <w:rPr>
          <w:sz w:val="22"/>
          <w:szCs w:val="22"/>
        </w:rPr>
      </w:pPr>
      <w:r w:rsidRPr="006314FB">
        <w:rPr>
          <w:sz w:val="22"/>
          <w:szCs w:val="22"/>
        </w:rPr>
        <w:t>EM = I x N x VP, onde:</w:t>
      </w:r>
    </w:p>
    <w:p w:rsidR="006314FB" w:rsidRPr="006314FB" w:rsidRDefault="006314FB" w:rsidP="00FE0B1B">
      <w:pPr>
        <w:tabs>
          <w:tab w:val="left" w:pos="709"/>
        </w:tabs>
        <w:jc w:val="center"/>
        <w:rPr>
          <w:sz w:val="22"/>
          <w:szCs w:val="22"/>
        </w:rPr>
      </w:pPr>
      <w:r w:rsidRPr="006314FB">
        <w:rPr>
          <w:sz w:val="22"/>
          <w:szCs w:val="22"/>
        </w:rPr>
        <w:t>I = Índice de atualização financeira;</w:t>
      </w:r>
    </w:p>
    <w:p w:rsidR="006314FB" w:rsidRPr="006314FB" w:rsidRDefault="006314FB" w:rsidP="00FE0B1B">
      <w:pPr>
        <w:tabs>
          <w:tab w:val="left" w:pos="709"/>
        </w:tabs>
        <w:jc w:val="center"/>
        <w:rPr>
          <w:sz w:val="22"/>
          <w:szCs w:val="22"/>
        </w:rPr>
      </w:pPr>
      <w:r w:rsidRPr="006314FB">
        <w:rPr>
          <w:sz w:val="22"/>
          <w:szCs w:val="22"/>
        </w:rPr>
        <w:t>TX = Percentual da taxa de juros de mora anual;</w:t>
      </w:r>
    </w:p>
    <w:p w:rsidR="006314FB" w:rsidRPr="006314FB" w:rsidRDefault="006314FB" w:rsidP="00FE0B1B">
      <w:pPr>
        <w:tabs>
          <w:tab w:val="left" w:pos="709"/>
        </w:tabs>
        <w:jc w:val="center"/>
        <w:rPr>
          <w:sz w:val="22"/>
          <w:szCs w:val="22"/>
        </w:rPr>
      </w:pPr>
      <w:r w:rsidRPr="006314FB">
        <w:rPr>
          <w:sz w:val="22"/>
          <w:szCs w:val="22"/>
        </w:rPr>
        <w:t>EM = Encargos moratórios;</w:t>
      </w:r>
    </w:p>
    <w:p w:rsidR="006314FB" w:rsidRPr="006314FB" w:rsidRDefault="006314FB" w:rsidP="00FE0B1B">
      <w:pPr>
        <w:tabs>
          <w:tab w:val="left" w:pos="709"/>
        </w:tabs>
        <w:jc w:val="center"/>
        <w:rPr>
          <w:sz w:val="22"/>
          <w:szCs w:val="22"/>
        </w:rPr>
      </w:pPr>
      <w:r w:rsidRPr="006314FB">
        <w:rPr>
          <w:sz w:val="22"/>
          <w:szCs w:val="22"/>
        </w:rPr>
        <w:t>N = Número de dias entre a data prevista para o pagamento e a do efetivo pagamento;</w:t>
      </w:r>
    </w:p>
    <w:p w:rsidR="006314FB" w:rsidRPr="006314FB" w:rsidRDefault="006314FB" w:rsidP="00FE0B1B">
      <w:pPr>
        <w:tabs>
          <w:tab w:val="left" w:pos="709"/>
        </w:tabs>
        <w:jc w:val="center"/>
        <w:rPr>
          <w:sz w:val="22"/>
          <w:szCs w:val="22"/>
        </w:rPr>
      </w:pPr>
      <w:r w:rsidRPr="006314FB">
        <w:rPr>
          <w:sz w:val="22"/>
          <w:szCs w:val="22"/>
        </w:rPr>
        <w:t>VP = Valor da parcela em atraso.</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13.5. Ocorrendo erro no documento da cobrança, este será devolvido e o pagamento será sustado para que a Contratada tome as medidas necessárias, passando o prazo para o pagamento a ser contado a partir de data da reapresentação do mesmo.</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13.6. Caso se constate erro ou irregularidade na Nota Fiscal, a ADMINISTRAÇÃO, a seu critério, poderá devolvê-la, para as devidas correções, ou aceitá-las, com a glosa da parte que considerar indevida.</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13.7. Na hipótese de devolução, a Nota Fiscal será considerada como não apresentada, para fins de atendimento das condições contratuais.</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13.8. 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13.9. Os eventuais encargos financeiro, processuais e outros, decorrentes da inobservância, pela licitante, de prazo de pagamento, serão de sua exclusiva responsabilidade.</w:t>
      </w:r>
    </w:p>
    <w:p w:rsidR="00FE0B1B" w:rsidRDefault="00FE0B1B" w:rsidP="006314FB">
      <w:pPr>
        <w:tabs>
          <w:tab w:val="left" w:pos="709"/>
        </w:tabs>
        <w:jc w:val="both"/>
        <w:rPr>
          <w:sz w:val="22"/>
          <w:szCs w:val="22"/>
        </w:rPr>
      </w:pPr>
    </w:p>
    <w:p w:rsidR="006314FB" w:rsidRPr="006314FB" w:rsidRDefault="006314FB" w:rsidP="006314FB">
      <w:pPr>
        <w:tabs>
          <w:tab w:val="left" w:pos="709"/>
        </w:tabs>
        <w:jc w:val="both"/>
        <w:rPr>
          <w:sz w:val="22"/>
          <w:szCs w:val="22"/>
        </w:rPr>
      </w:pPr>
      <w:r w:rsidRPr="006314FB">
        <w:rPr>
          <w:sz w:val="22"/>
          <w:szCs w:val="22"/>
        </w:rPr>
        <w:t xml:space="preserve">13.10. A ADMINISTRAÇÃO efetuará retenção, na fonte, dos tributos e contribuições sobre todos os pagamentos à CONTRATADA.  </w:t>
      </w:r>
    </w:p>
    <w:p w:rsidR="00FE0B1B" w:rsidRDefault="00FE0B1B" w:rsidP="006314FB">
      <w:pPr>
        <w:tabs>
          <w:tab w:val="left" w:pos="709"/>
        </w:tabs>
        <w:jc w:val="both"/>
        <w:rPr>
          <w:sz w:val="22"/>
          <w:szCs w:val="22"/>
        </w:rPr>
      </w:pPr>
    </w:p>
    <w:p w:rsidR="006314FB" w:rsidRPr="00FE0B1B" w:rsidRDefault="006314FB" w:rsidP="006314FB">
      <w:pPr>
        <w:tabs>
          <w:tab w:val="left" w:pos="709"/>
        </w:tabs>
        <w:jc w:val="both"/>
        <w:rPr>
          <w:sz w:val="22"/>
          <w:szCs w:val="22"/>
        </w:rPr>
      </w:pPr>
      <w:r w:rsidRPr="006314FB">
        <w:rPr>
          <w:sz w:val="22"/>
          <w:szCs w:val="22"/>
        </w:rPr>
        <w:t>13.11.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podendo ser verificadas nos sítios eletrônicos.</w:t>
      </w:r>
      <w:r w:rsidRPr="006314FB">
        <w:rPr>
          <w:sz w:val="22"/>
          <w:szCs w:val="22"/>
        </w:rPr>
        <w:tab/>
      </w:r>
    </w:p>
    <w:p w:rsidR="00FE0B1B" w:rsidRDefault="00FE0B1B" w:rsidP="006314FB">
      <w:pPr>
        <w:tabs>
          <w:tab w:val="left" w:pos="709"/>
        </w:tabs>
        <w:jc w:val="both"/>
        <w:rPr>
          <w:b/>
          <w:sz w:val="22"/>
          <w:szCs w:val="22"/>
        </w:rPr>
      </w:pPr>
    </w:p>
    <w:p w:rsidR="006314FB" w:rsidRPr="006314FB" w:rsidRDefault="006314FB" w:rsidP="006314FB">
      <w:pPr>
        <w:tabs>
          <w:tab w:val="left" w:pos="709"/>
        </w:tabs>
        <w:jc w:val="both"/>
        <w:rPr>
          <w:b/>
          <w:sz w:val="22"/>
          <w:szCs w:val="22"/>
        </w:rPr>
      </w:pPr>
      <w:r w:rsidRPr="006314FB">
        <w:rPr>
          <w:b/>
          <w:sz w:val="22"/>
          <w:szCs w:val="22"/>
        </w:rPr>
        <w:t>14. DAS OBRIGAÇÕES</w:t>
      </w:r>
    </w:p>
    <w:p w:rsidR="006314FB" w:rsidRPr="006314FB" w:rsidRDefault="006314FB" w:rsidP="006314FB">
      <w:pPr>
        <w:tabs>
          <w:tab w:val="left" w:pos="709"/>
        </w:tabs>
        <w:jc w:val="both"/>
        <w:rPr>
          <w:b/>
          <w:sz w:val="22"/>
          <w:szCs w:val="22"/>
        </w:rPr>
      </w:pPr>
      <w:r w:rsidRPr="006314FB">
        <w:rPr>
          <w:b/>
          <w:sz w:val="22"/>
          <w:szCs w:val="22"/>
        </w:rPr>
        <w:t>14.1.</w:t>
      </w:r>
      <w:r w:rsidRPr="006314FB">
        <w:rPr>
          <w:b/>
          <w:sz w:val="22"/>
          <w:szCs w:val="22"/>
        </w:rPr>
        <w:tab/>
      </w:r>
      <w:r w:rsidRPr="006314FB">
        <w:rPr>
          <w:b/>
          <w:bCs/>
          <w:sz w:val="22"/>
          <w:szCs w:val="22"/>
        </w:rPr>
        <w:t xml:space="preserve">DA </w:t>
      </w:r>
      <w:r w:rsidRPr="006314FB">
        <w:rPr>
          <w:b/>
          <w:sz w:val="22"/>
          <w:szCs w:val="22"/>
        </w:rPr>
        <w:t>CONTRATADA</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14.1.1 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a) Assinar o contrato ou retirar a nota de empenho quando convocada a fazê-lo, no prazo máximo de 10 (dez) dias;</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b) comunicar a CONTRATANTE, verbalmente no prazo de 12 (doze) horas e, por escrito, no prazo de 48 (quarenta e oito) horas, quaisquer alterações ou acontecimento que impeçam, mesmo temporariamente, de </w:t>
      </w:r>
      <w:r w:rsidRPr="006314FB">
        <w:rPr>
          <w:sz w:val="22"/>
          <w:szCs w:val="22"/>
        </w:rPr>
        <w:lastRenderedPageBreak/>
        <w:t>cumprir seus deveres e responsabilidades relativos à execução da Nota de Empenho, total ou parcialmente, por motivo de caso fortuito ou força maior;</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c) cumprir fielmente o prazo estabelecido no presente Termo de Referência para o fornecimento do objeto constante do mesmo;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d) responsabilizar-se, integralmente, pela entrega dos produtos, não podendo repassar nenhum item do presente instrumento a outra empresa;</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e) responsabilizar-se integralmente, por todos os tributos, taxas e contribuições (inclusive para-fiscais), bem como fretes ou qualquer outro que, direta, ou indiretamente, incidam ou vierem a incidir sobre a presente contratação;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f) responsabilizar-se pelos atrasos e/ou prejuízos decorrentes da não entrega dos bens, seja parcial ou total.</w:t>
      </w:r>
    </w:p>
    <w:p w:rsidR="00FE0B1B" w:rsidRDefault="00FE0B1B" w:rsidP="006314FB">
      <w:pPr>
        <w:tabs>
          <w:tab w:val="left" w:pos="709"/>
        </w:tabs>
        <w:contextualSpacing/>
        <w:jc w:val="both"/>
        <w:rPr>
          <w:sz w:val="22"/>
          <w:szCs w:val="22"/>
        </w:rPr>
      </w:pPr>
    </w:p>
    <w:p w:rsidR="006314FB" w:rsidRPr="006314FB" w:rsidRDefault="006314FB" w:rsidP="006314FB">
      <w:pPr>
        <w:tabs>
          <w:tab w:val="left" w:pos="709"/>
        </w:tabs>
        <w:contextualSpacing/>
        <w:jc w:val="both"/>
        <w:rPr>
          <w:sz w:val="22"/>
          <w:szCs w:val="22"/>
        </w:rPr>
      </w:pPr>
      <w:r w:rsidRPr="006314FB">
        <w:rPr>
          <w:sz w:val="22"/>
          <w:szCs w:val="22"/>
        </w:rPr>
        <w:t>g) Manter, durante toda a execução do contrato, em compatibilidade com as obrigações assumidas, todas as condições de habilitação e qualificação exigidas no TR, nos termos do Art. 55, Inciso XIII, da Lei Federal 8.666/93.</w:t>
      </w:r>
    </w:p>
    <w:p w:rsidR="006314FB" w:rsidRPr="006314FB" w:rsidRDefault="006314FB" w:rsidP="006314FB">
      <w:pPr>
        <w:tabs>
          <w:tab w:val="left" w:pos="709"/>
        </w:tabs>
        <w:contextualSpacing/>
        <w:jc w:val="both"/>
        <w:rPr>
          <w:b/>
          <w:sz w:val="22"/>
          <w:szCs w:val="22"/>
        </w:rPr>
      </w:pPr>
    </w:p>
    <w:p w:rsidR="006314FB" w:rsidRPr="006314FB" w:rsidRDefault="006314FB" w:rsidP="006314FB">
      <w:pPr>
        <w:tabs>
          <w:tab w:val="left" w:pos="709"/>
        </w:tabs>
        <w:contextualSpacing/>
        <w:jc w:val="both"/>
        <w:rPr>
          <w:b/>
          <w:sz w:val="22"/>
          <w:szCs w:val="22"/>
        </w:rPr>
      </w:pPr>
      <w:r w:rsidRPr="006314FB">
        <w:rPr>
          <w:b/>
          <w:sz w:val="22"/>
          <w:szCs w:val="22"/>
        </w:rPr>
        <w:t>14.2.</w:t>
      </w:r>
      <w:r w:rsidRPr="006314FB">
        <w:rPr>
          <w:b/>
          <w:sz w:val="22"/>
          <w:szCs w:val="22"/>
        </w:rPr>
        <w:tab/>
        <w:t>DA CONTRATANTE</w:t>
      </w:r>
    </w:p>
    <w:p w:rsidR="00FE0B1B" w:rsidRDefault="00FE0B1B" w:rsidP="006314FB">
      <w:pPr>
        <w:tabs>
          <w:tab w:val="left" w:pos="284"/>
        </w:tabs>
        <w:contextualSpacing/>
        <w:jc w:val="both"/>
        <w:rPr>
          <w:sz w:val="22"/>
          <w:szCs w:val="22"/>
        </w:rPr>
      </w:pPr>
    </w:p>
    <w:p w:rsidR="006314FB" w:rsidRPr="006314FB" w:rsidRDefault="006314FB" w:rsidP="006314FB">
      <w:pPr>
        <w:tabs>
          <w:tab w:val="left" w:pos="284"/>
        </w:tabs>
        <w:contextualSpacing/>
        <w:jc w:val="both"/>
        <w:rPr>
          <w:sz w:val="22"/>
          <w:szCs w:val="22"/>
        </w:rPr>
      </w:pPr>
      <w:r w:rsidRPr="006314FB">
        <w:rPr>
          <w:sz w:val="22"/>
          <w:szCs w:val="22"/>
        </w:rPr>
        <w:t>a) acompanhar e fiscalizar a execução do contrato;</w:t>
      </w:r>
    </w:p>
    <w:p w:rsidR="00FE0B1B" w:rsidRDefault="00FE0B1B" w:rsidP="006314FB">
      <w:pPr>
        <w:tabs>
          <w:tab w:val="left" w:pos="284"/>
        </w:tabs>
        <w:contextualSpacing/>
        <w:jc w:val="both"/>
        <w:rPr>
          <w:sz w:val="22"/>
          <w:szCs w:val="22"/>
        </w:rPr>
      </w:pPr>
    </w:p>
    <w:p w:rsidR="006314FB" w:rsidRPr="006314FB" w:rsidRDefault="006314FB" w:rsidP="006314FB">
      <w:pPr>
        <w:tabs>
          <w:tab w:val="left" w:pos="284"/>
        </w:tabs>
        <w:contextualSpacing/>
        <w:jc w:val="both"/>
        <w:rPr>
          <w:sz w:val="22"/>
          <w:szCs w:val="22"/>
        </w:rPr>
      </w:pPr>
      <w:r w:rsidRPr="006314FB">
        <w:rPr>
          <w:sz w:val="22"/>
          <w:szCs w:val="22"/>
        </w:rPr>
        <w:t>b) permitir o livre acesso dos empregados da contratada às dependências do CONTRATANTE para tratar de assuntos pertinentes à aquisição;</w:t>
      </w:r>
    </w:p>
    <w:p w:rsidR="00FE0B1B" w:rsidRDefault="00FE0B1B" w:rsidP="006314FB">
      <w:pPr>
        <w:tabs>
          <w:tab w:val="left" w:pos="284"/>
        </w:tabs>
        <w:contextualSpacing/>
        <w:jc w:val="both"/>
        <w:rPr>
          <w:sz w:val="22"/>
          <w:szCs w:val="22"/>
        </w:rPr>
      </w:pPr>
    </w:p>
    <w:p w:rsidR="006314FB" w:rsidRPr="006314FB" w:rsidRDefault="006314FB" w:rsidP="006314FB">
      <w:pPr>
        <w:tabs>
          <w:tab w:val="left" w:pos="284"/>
        </w:tabs>
        <w:contextualSpacing/>
        <w:jc w:val="both"/>
        <w:rPr>
          <w:b/>
          <w:bCs/>
          <w:sz w:val="22"/>
          <w:szCs w:val="22"/>
        </w:rPr>
      </w:pPr>
      <w:r w:rsidRPr="006314FB">
        <w:rPr>
          <w:sz w:val="22"/>
          <w:szCs w:val="22"/>
        </w:rPr>
        <w:t>c) rejeitar, no todo ou em parte, os bens que estivem em desacordo com o discriminado no presente Termo de Referência;</w:t>
      </w:r>
    </w:p>
    <w:p w:rsidR="00FE0B1B" w:rsidRDefault="00FE0B1B" w:rsidP="006314FB">
      <w:pPr>
        <w:tabs>
          <w:tab w:val="left" w:pos="284"/>
        </w:tabs>
        <w:contextualSpacing/>
        <w:jc w:val="both"/>
        <w:rPr>
          <w:sz w:val="22"/>
          <w:szCs w:val="22"/>
        </w:rPr>
      </w:pPr>
    </w:p>
    <w:p w:rsidR="006314FB" w:rsidRPr="006314FB" w:rsidRDefault="006314FB" w:rsidP="006314FB">
      <w:pPr>
        <w:tabs>
          <w:tab w:val="left" w:pos="284"/>
        </w:tabs>
        <w:contextualSpacing/>
        <w:jc w:val="both"/>
        <w:rPr>
          <w:sz w:val="22"/>
          <w:szCs w:val="22"/>
        </w:rPr>
      </w:pPr>
      <w:r w:rsidRPr="006314FB">
        <w:rPr>
          <w:sz w:val="22"/>
          <w:szCs w:val="22"/>
        </w:rPr>
        <w:t>d) proceder ao pagamento do contrato, na forma e nos prazos pactuados.</w:t>
      </w:r>
    </w:p>
    <w:p w:rsidR="006314FB" w:rsidRPr="006314FB" w:rsidRDefault="006314FB" w:rsidP="006314FB">
      <w:pPr>
        <w:tabs>
          <w:tab w:val="left" w:pos="284"/>
        </w:tabs>
        <w:contextualSpacing/>
        <w:jc w:val="both"/>
        <w:rPr>
          <w:sz w:val="22"/>
          <w:szCs w:val="22"/>
        </w:rPr>
      </w:pPr>
    </w:p>
    <w:p w:rsidR="006314FB" w:rsidRPr="006314FB" w:rsidRDefault="006314FB" w:rsidP="006314FB">
      <w:pPr>
        <w:tabs>
          <w:tab w:val="left" w:pos="284"/>
        </w:tabs>
        <w:contextualSpacing/>
        <w:jc w:val="both"/>
        <w:rPr>
          <w:b/>
          <w:sz w:val="22"/>
          <w:szCs w:val="22"/>
        </w:rPr>
      </w:pPr>
      <w:r w:rsidRPr="006314FB">
        <w:rPr>
          <w:b/>
          <w:sz w:val="22"/>
          <w:szCs w:val="22"/>
        </w:rPr>
        <w:t>15 DA CONTRATAÇÃO EXCLUSIVA DE ME E EPP/DECRETO 21.675/2017</w:t>
      </w:r>
    </w:p>
    <w:p w:rsidR="00FE0B1B" w:rsidRDefault="00FE0B1B" w:rsidP="006314FB">
      <w:pPr>
        <w:tabs>
          <w:tab w:val="left" w:pos="284"/>
        </w:tabs>
        <w:contextualSpacing/>
        <w:jc w:val="both"/>
        <w:rPr>
          <w:sz w:val="22"/>
          <w:szCs w:val="22"/>
        </w:rPr>
      </w:pPr>
    </w:p>
    <w:p w:rsidR="006314FB" w:rsidRPr="006314FB" w:rsidRDefault="006314FB" w:rsidP="006314FB">
      <w:pPr>
        <w:tabs>
          <w:tab w:val="left" w:pos="284"/>
        </w:tabs>
        <w:contextualSpacing/>
        <w:jc w:val="both"/>
        <w:rPr>
          <w:sz w:val="22"/>
          <w:szCs w:val="22"/>
        </w:rPr>
      </w:pPr>
      <w:r w:rsidRPr="006314FB">
        <w:rPr>
          <w:sz w:val="22"/>
          <w:szCs w:val="22"/>
        </w:rPr>
        <w:t xml:space="preserve">15.1. Poderão participar desta Licitação </w:t>
      </w:r>
      <w:r w:rsidRPr="006314FB">
        <w:rPr>
          <w:b/>
          <w:sz w:val="22"/>
          <w:szCs w:val="22"/>
        </w:rPr>
        <w:t xml:space="preserve">Microempresas – Me e Empresas de Pequeno Porte – EPP </w:t>
      </w:r>
      <w:r w:rsidRPr="006314FB">
        <w:rPr>
          <w:sz w:val="22"/>
          <w:szCs w:val="22"/>
        </w:rPr>
        <w:t>nos itens cujo o valor seja de até R$ 80.000,00 (oitenta mil reais).</w:t>
      </w:r>
    </w:p>
    <w:p w:rsidR="006314FB" w:rsidRPr="006314FB" w:rsidRDefault="006314FB" w:rsidP="006314FB">
      <w:pPr>
        <w:tabs>
          <w:tab w:val="left" w:pos="284"/>
        </w:tabs>
        <w:contextualSpacing/>
        <w:jc w:val="both"/>
        <w:rPr>
          <w:sz w:val="22"/>
          <w:szCs w:val="22"/>
        </w:rPr>
      </w:pPr>
    </w:p>
    <w:p w:rsidR="006314FB" w:rsidRPr="006314FB" w:rsidRDefault="006314FB" w:rsidP="006314FB">
      <w:pPr>
        <w:tabs>
          <w:tab w:val="left" w:pos="284"/>
        </w:tabs>
        <w:contextualSpacing/>
        <w:jc w:val="both"/>
        <w:rPr>
          <w:b/>
          <w:sz w:val="22"/>
          <w:szCs w:val="22"/>
        </w:rPr>
      </w:pPr>
      <w:r w:rsidRPr="006314FB">
        <w:rPr>
          <w:b/>
          <w:sz w:val="22"/>
          <w:szCs w:val="22"/>
        </w:rPr>
        <w:t xml:space="preserve">16. – DO CRITÉRIO DE JULGAMENTO DA PROPOSTA DE PREÇOS </w:t>
      </w:r>
    </w:p>
    <w:p w:rsidR="00FE0B1B" w:rsidRDefault="00FE0B1B" w:rsidP="006314FB">
      <w:pPr>
        <w:tabs>
          <w:tab w:val="left" w:pos="0"/>
        </w:tabs>
        <w:jc w:val="both"/>
        <w:rPr>
          <w:sz w:val="22"/>
          <w:szCs w:val="22"/>
        </w:rPr>
      </w:pPr>
    </w:p>
    <w:p w:rsidR="006314FB" w:rsidRPr="006314FB" w:rsidRDefault="006314FB" w:rsidP="006314FB">
      <w:pPr>
        <w:tabs>
          <w:tab w:val="left" w:pos="0"/>
        </w:tabs>
        <w:jc w:val="both"/>
        <w:rPr>
          <w:sz w:val="22"/>
          <w:szCs w:val="22"/>
        </w:rPr>
      </w:pPr>
      <w:r w:rsidRPr="006314FB">
        <w:rPr>
          <w:sz w:val="22"/>
          <w:szCs w:val="22"/>
        </w:rPr>
        <w:t>16.1.</w:t>
      </w:r>
      <w:r w:rsidR="00E80DF3">
        <w:rPr>
          <w:sz w:val="22"/>
          <w:szCs w:val="22"/>
        </w:rPr>
        <w:t xml:space="preserve"> </w:t>
      </w:r>
      <w:r w:rsidRPr="006314FB">
        <w:rPr>
          <w:sz w:val="22"/>
          <w:szCs w:val="22"/>
        </w:rPr>
        <w:t xml:space="preserve">O julgamento da Proposta de Preços dar-se-á pelo critério de </w:t>
      </w:r>
      <w:r w:rsidR="006660FC">
        <w:rPr>
          <w:b/>
          <w:sz w:val="22"/>
          <w:szCs w:val="22"/>
        </w:rPr>
        <w:t xml:space="preserve">MENOR PREÇO POR LOTE </w:t>
      </w:r>
      <w:r w:rsidRPr="006314FB">
        <w:rPr>
          <w:sz w:val="22"/>
          <w:szCs w:val="22"/>
        </w:rPr>
        <w:t>observadas as especificações técnicas e os parâmetros mínimos de desempenho definidos.</w:t>
      </w:r>
    </w:p>
    <w:p w:rsidR="006314FB" w:rsidRPr="006314FB" w:rsidRDefault="006314FB" w:rsidP="006314FB">
      <w:pPr>
        <w:tabs>
          <w:tab w:val="left" w:pos="709"/>
        </w:tabs>
        <w:jc w:val="both"/>
        <w:rPr>
          <w:b/>
          <w:bCs/>
          <w:sz w:val="22"/>
          <w:szCs w:val="22"/>
        </w:rPr>
      </w:pPr>
    </w:p>
    <w:p w:rsidR="006314FB" w:rsidRPr="006314FB" w:rsidRDefault="006314FB" w:rsidP="006314FB">
      <w:pPr>
        <w:tabs>
          <w:tab w:val="left" w:pos="709"/>
        </w:tabs>
        <w:jc w:val="both"/>
        <w:rPr>
          <w:b/>
          <w:bCs/>
          <w:sz w:val="22"/>
          <w:szCs w:val="22"/>
        </w:rPr>
      </w:pPr>
      <w:r w:rsidRPr="006314FB">
        <w:rPr>
          <w:b/>
          <w:bCs/>
          <w:sz w:val="22"/>
          <w:szCs w:val="22"/>
        </w:rPr>
        <w:t>17. DAS PENALIDADES</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17.1.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17.2. </w:t>
      </w:r>
      <w:r w:rsidRPr="006314FB">
        <w:rPr>
          <w:sz w:val="22"/>
          <w:szCs w:val="22"/>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lastRenderedPageBreak/>
        <w:t xml:space="preserve">17.3. </w:t>
      </w:r>
      <w:r w:rsidRPr="006314FB">
        <w:rPr>
          <w:sz w:val="22"/>
          <w:szCs w:val="22"/>
        </w:rPr>
        <w:tab/>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CAGEFOR (Cadastro Estadual de Fornecedores Impedidos de Licitar).</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17.4. </w:t>
      </w:r>
      <w:r w:rsidRPr="006314FB">
        <w:rPr>
          <w:sz w:val="22"/>
          <w:szCs w:val="22"/>
        </w:rPr>
        <w:tab/>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17.5. </w:t>
      </w:r>
      <w:r w:rsidRPr="006314FB">
        <w:rPr>
          <w:sz w:val="22"/>
          <w:szCs w:val="22"/>
        </w:rPr>
        <w:tab/>
        <w:t>As multas previstas nesta seção não eximem a adjudicatária ou contratada da reparação dos eventuais danos, perdas ou prejuízos que seu ato punível venha causar à Administração.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17.6. </w:t>
      </w:r>
      <w:r w:rsidRPr="006314FB">
        <w:rPr>
          <w:sz w:val="22"/>
          <w:szCs w:val="22"/>
        </w:rPr>
        <w:tab/>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17.7. </w:t>
      </w:r>
      <w:r w:rsidRPr="006314FB">
        <w:rPr>
          <w:sz w:val="22"/>
          <w:szCs w:val="22"/>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17.8. </w:t>
      </w:r>
      <w:r w:rsidRPr="006314FB">
        <w:rPr>
          <w:sz w:val="22"/>
          <w:szCs w:val="22"/>
        </w:rPr>
        <w:tab/>
        <w:t>São exemplos de infração administrativa penalizáveis, nos termos da Lei nº 8.666, de 1993, da Lei nº 10.520, de 2002, do Decreto nº 3.555, de 2000, e do Decreto nº 5.450, de 2005:</w:t>
      </w:r>
    </w:p>
    <w:p w:rsidR="006314FB" w:rsidRPr="006314FB" w:rsidRDefault="006314FB" w:rsidP="006314FB">
      <w:pPr>
        <w:jc w:val="both"/>
        <w:rPr>
          <w:sz w:val="22"/>
          <w:szCs w:val="22"/>
        </w:rPr>
      </w:pPr>
      <w:r w:rsidRPr="006314FB">
        <w:rPr>
          <w:sz w:val="22"/>
          <w:szCs w:val="22"/>
        </w:rPr>
        <w:t>a) Inexecução total ou parcial do contrato;</w:t>
      </w:r>
    </w:p>
    <w:p w:rsidR="006314FB" w:rsidRPr="006314FB" w:rsidRDefault="006314FB" w:rsidP="006314FB">
      <w:pPr>
        <w:jc w:val="both"/>
        <w:rPr>
          <w:sz w:val="22"/>
          <w:szCs w:val="22"/>
        </w:rPr>
      </w:pPr>
      <w:r w:rsidRPr="006314FB">
        <w:rPr>
          <w:sz w:val="22"/>
          <w:szCs w:val="22"/>
        </w:rPr>
        <w:t>b) Apresentação de documentação falsa;</w:t>
      </w:r>
    </w:p>
    <w:p w:rsidR="006314FB" w:rsidRPr="006314FB" w:rsidRDefault="006314FB" w:rsidP="006314FB">
      <w:pPr>
        <w:jc w:val="both"/>
        <w:rPr>
          <w:sz w:val="22"/>
          <w:szCs w:val="22"/>
        </w:rPr>
      </w:pPr>
      <w:r w:rsidRPr="006314FB">
        <w:rPr>
          <w:sz w:val="22"/>
          <w:szCs w:val="22"/>
        </w:rPr>
        <w:t>c) Comportamento inidôneo;</w:t>
      </w:r>
    </w:p>
    <w:p w:rsidR="006314FB" w:rsidRPr="006314FB" w:rsidRDefault="006314FB" w:rsidP="006314FB">
      <w:pPr>
        <w:jc w:val="both"/>
        <w:rPr>
          <w:sz w:val="22"/>
          <w:szCs w:val="22"/>
        </w:rPr>
      </w:pPr>
      <w:r w:rsidRPr="006314FB">
        <w:rPr>
          <w:sz w:val="22"/>
          <w:szCs w:val="22"/>
        </w:rPr>
        <w:t>d) Fraude fiscal;</w:t>
      </w:r>
    </w:p>
    <w:p w:rsidR="006314FB" w:rsidRPr="006314FB" w:rsidRDefault="006314FB" w:rsidP="006314FB">
      <w:pPr>
        <w:jc w:val="both"/>
        <w:rPr>
          <w:sz w:val="22"/>
          <w:szCs w:val="22"/>
        </w:rPr>
      </w:pPr>
      <w:r w:rsidRPr="006314FB">
        <w:rPr>
          <w:sz w:val="22"/>
          <w:szCs w:val="22"/>
        </w:rPr>
        <w:t>e) Descumprimento de qualquer dos deveres elencados no Edital ou no Contrato.</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17.9.</w:t>
      </w:r>
      <w:r w:rsidRPr="006314FB">
        <w:rPr>
          <w:sz w:val="22"/>
          <w:szCs w:val="22"/>
        </w:rPr>
        <w:tab/>
        <w:t>As sanções serão aplicadas sem prejuízo da responsabilidade civil e criminal que possa ser acionada em desfavor da Contratada, conforme infração cometida e prejuízos causados à administração ou a terceiros.</w:t>
      </w:r>
    </w:p>
    <w:p w:rsidR="00FE0B1B" w:rsidRDefault="00FE0B1B" w:rsidP="006314FB">
      <w:pPr>
        <w:jc w:val="both"/>
        <w:rPr>
          <w:sz w:val="22"/>
          <w:szCs w:val="22"/>
        </w:rPr>
      </w:pPr>
    </w:p>
    <w:p w:rsidR="006314FB" w:rsidRDefault="006314FB" w:rsidP="006314FB">
      <w:pPr>
        <w:jc w:val="both"/>
        <w:rPr>
          <w:sz w:val="22"/>
          <w:szCs w:val="22"/>
        </w:rPr>
      </w:pPr>
      <w:r w:rsidRPr="006314FB">
        <w:rPr>
          <w:sz w:val="22"/>
          <w:szCs w:val="22"/>
        </w:rPr>
        <w:t xml:space="preserve">17.10. </w:t>
      </w:r>
      <w:r w:rsidRPr="006314FB">
        <w:rPr>
          <w:sz w:val="22"/>
          <w:szCs w:val="22"/>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6314FB" w:rsidRPr="006314FB" w:rsidRDefault="006314FB" w:rsidP="006314FB">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908"/>
        <w:gridCol w:w="1182"/>
        <w:gridCol w:w="1362"/>
      </w:tblGrid>
      <w:tr w:rsidR="006314FB" w:rsidRPr="006314FB" w:rsidTr="00FE0B1B">
        <w:tc>
          <w:tcPr>
            <w:tcW w:w="545" w:type="pct"/>
            <w:shd w:val="pct25" w:color="auto" w:fill="auto"/>
          </w:tcPr>
          <w:p w:rsidR="006314FB" w:rsidRPr="006314FB" w:rsidRDefault="006314FB" w:rsidP="006314FB">
            <w:pPr>
              <w:jc w:val="both"/>
              <w:rPr>
                <w:b/>
                <w:sz w:val="22"/>
                <w:szCs w:val="22"/>
              </w:rPr>
            </w:pPr>
            <w:r w:rsidRPr="006314FB">
              <w:rPr>
                <w:b/>
                <w:sz w:val="22"/>
                <w:szCs w:val="22"/>
              </w:rPr>
              <w:t>ITEM</w:t>
            </w:r>
          </w:p>
        </w:tc>
        <w:tc>
          <w:tcPr>
            <w:tcW w:w="3114" w:type="pct"/>
            <w:shd w:val="pct25" w:color="auto" w:fill="auto"/>
          </w:tcPr>
          <w:p w:rsidR="006314FB" w:rsidRPr="006314FB" w:rsidRDefault="006314FB" w:rsidP="006314FB">
            <w:pPr>
              <w:jc w:val="both"/>
              <w:rPr>
                <w:b/>
                <w:sz w:val="22"/>
                <w:szCs w:val="22"/>
              </w:rPr>
            </w:pPr>
            <w:r w:rsidRPr="006314FB">
              <w:rPr>
                <w:b/>
                <w:sz w:val="22"/>
                <w:szCs w:val="22"/>
              </w:rPr>
              <w:t>DESCRIÇÃO DA INFRAÇÃO</w:t>
            </w:r>
          </w:p>
        </w:tc>
        <w:tc>
          <w:tcPr>
            <w:tcW w:w="623" w:type="pct"/>
            <w:shd w:val="pct25" w:color="auto" w:fill="auto"/>
          </w:tcPr>
          <w:p w:rsidR="006314FB" w:rsidRPr="006314FB" w:rsidRDefault="006314FB" w:rsidP="006314FB">
            <w:pPr>
              <w:jc w:val="both"/>
              <w:rPr>
                <w:b/>
                <w:sz w:val="22"/>
                <w:szCs w:val="22"/>
              </w:rPr>
            </w:pPr>
            <w:r w:rsidRPr="006314FB">
              <w:rPr>
                <w:b/>
                <w:sz w:val="22"/>
                <w:szCs w:val="22"/>
              </w:rPr>
              <w:t>GRAU</w:t>
            </w:r>
          </w:p>
        </w:tc>
        <w:tc>
          <w:tcPr>
            <w:tcW w:w="718" w:type="pct"/>
            <w:shd w:val="pct25" w:color="auto" w:fill="auto"/>
          </w:tcPr>
          <w:p w:rsidR="006314FB" w:rsidRPr="006314FB" w:rsidRDefault="006314FB" w:rsidP="006314FB">
            <w:pPr>
              <w:jc w:val="both"/>
              <w:rPr>
                <w:b/>
                <w:sz w:val="22"/>
                <w:szCs w:val="22"/>
              </w:rPr>
            </w:pPr>
            <w:r w:rsidRPr="006314FB">
              <w:rPr>
                <w:b/>
                <w:sz w:val="22"/>
                <w:szCs w:val="22"/>
              </w:rPr>
              <w:t>MULTA*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1.</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Usar indevidamente informações sigilosas a que teve acesso; por ocorrência.</w:t>
            </w:r>
          </w:p>
        </w:tc>
        <w:tc>
          <w:tcPr>
            <w:tcW w:w="623"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06</w:t>
            </w:r>
          </w:p>
        </w:tc>
        <w:tc>
          <w:tcPr>
            <w:tcW w:w="718"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4,0%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2.</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Destruir ou danificar documentos por culpa ou dolo de seus agentes; por ocorrência.</w:t>
            </w:r>
          </w:p>
        </w:tc>
        <w:tc>
          <w:tcPr>
            <w:tcW w:w="623"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05</w:t>
            </w:r>
          </w:p>
        </w:tc>
        <w:tc>
          <w:tcPr>
            <w:tcW w:w="718"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3,2%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lastRenderedPageBreak/>
              <w:t>3.</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Recusar-se a executar serviço determinado pela FISCALIZAÇÃO, sem motivo justificado; por ocorrência;</w:t>
            </w:r>
          </w:p>
        </w:tc>
        <w:tc>
          <w:tcPr>
            <w:tcW w:w="623"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04</w:t>
            </w:r>
          </w:p>
        </w:tc>
        <w:tc>
          <w:tcPr>
            <w:tcW w:w="718"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1,6% por dia</w:t>
            </w:r>
          </w:p>
        </w:tc>
      </w:tr>
      <w:tr w:rsidR="006314FB" w:rsidRPr="006314FB" w:rsidTr="00FE0B1B">
        <w:tc>
          <w:tcPr>
            <w:tcW w:w="545" w:type="pct"/>
            <w:tcBorders>
              <w:bottom w:val="single" w:sz="4" w:space="0" w:color="auto"/>
            </w:tcBorders>
            <w:vAlign w:val="center"/>
          </w:tcPr>
          <w:p w:rsidR="006314FB" w:rsidRPr="006314FB" w:rsidRDefault="006314FB" w:rsidP="006314FB">
            <w:pPr>
              <w:jc w:val="both"/>
              <w:rPr>
                <w:sz w:val="22"/>
                <w:szCs w:val="22"/>
              </w:rPr>
            </w:pPr>
            <w:r w:rsidRPr="006314FB">
              <w:rPr>
                <w:sz w:val="22"/>
                <w:szCs w:val="22"/>
              </w:rPr>
              <w:t>4.</w:t>
            </w:r>
          </w:p>
        </w:tc>
        <w:tc>
          <w:tcPr>
            <w:tcW w:w="3114" w:type="pct"/>
            <w:tcBorders>
              <w:bottom w:val="single" w:sz="4" w:space="0" w:color="auto"/>
            </w:tcBorders>
            <w:vAlign w:val="center"/>
          </w:tcPr>
          <w:p w:rsidR="006314FB" w:rsidRPr="006314FB" w:rsidRDefault="006314FB" w:rsidP="006314FB">
            <w:pPr>
              <w:autoSpaceDE w:val="0"/>
              <w:autoSpaceDN w:val="0"/>
              <w:adjustRightInd w:val="0"/>
              <w:jc w:val="both"/>
              <w:rPr>
                <w:sz w:val="22"/>
                <w:szCs w:val="22"/>
              </w:rPr>
            </w:pPr>
            <w:r w:rsidRPr="006314FB">
              <w:rPr>
                <w:sz w:val="22"/>
                <w:szCs w:val="22"/>
              </w:rPr>
              <w:t>Executar serviço incompleto, paliativo substitutivo como por caráter permanente, ou deixar de providenciar recomposição complementar; por ocorrência.</w:t>
            </w:r>
          </w:p>
        </w:tc>
        <w:tc>
          <w:tcPr>
            <w:tcW w:w="623" w:type="pct"/>
            <w:tcBorders>
              <w:bottom w:val="single" w:sz="4" w:space="0" w:color="auto"/>
            </w:tcBorders>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02</w:t>
            </w:r>
          </w:p>
        </w:tc>
        <w:tc>
          <w:tcPr>
            <w:tcW w:w="718" w:type="pct"/>
            <w:tcBorders>
              <w:bottom w:val="single" w:sz="4" w:space="0" w:color="auto"/>
            </w:tcBorders>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0,4% por dia</w:t>
            </w:r>
          </w:p>
        </w:tc>
      </w:tr>
      <w:tr w:rsidR="006314FB" w:rsidRPr="006314FB" w:rsidTr="00FE0B1B">
        <w:tc>
          <w:tcPr>
            <w:tcW w:w="545" w:type="pct"/>
            <w:shd w:val="pct25" w:color="auto" w:fill="auto"/>
            <w:vAlign w:val="center"/>
          </w:tcPr>
          <w:p w:rsidR="006314FB" w:rsidRPr="006314FB" w:rsidRDefault="006314FB" w:rsidP="006314FB">
            <w:pPr>
              <w:jc w:val="both"/>
              <w:rPr>
                <w:sz w:val="22"/>
                <w:szCs w:val="22"/>
              </w:rPr>
            </w:pPr>
            <w:r w:rsidRPr="006314FB">
              <w:rPr>
                <w:sz w:val="22"/>
                <w:szCs w:val="22"/>
              </w:rPr>
              <w:t>5.</w:t>
            </w:r>
          </w:p>
        </w:tc>
        <w:tc>
          <w:tcPr>
            <w:tcW w:w="3114" w:type="pct"/>
            <w:shd w:val="pct25" w:color="auto" w:fill="auto"/>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Para os itens a seguir, deixar de:</w:t>
            </w:r>
          </w:p>
        </w:tc>
        <w:tc>
          <w:tcPr>
            <w:tcW w:w="623" w:type="pct"/>
            <w:shd w:val="pct25" w:color="auto" w:fill="auto"/>
            <w:vAlign w:val="center"/>
          </w:tcPr>
          <w:p w:rsidR="006314FB" w:rsidRPr="006314FB" w:rsidRDefault="006314FB" w:rsidP="006314FB">
            <w:pPr>
              <w:autoSpaceDE w:val="0"/>
              <w:autoSpaceDN w:val="0"/>
              <w:adjustRightInd w:val="0"/>
              <w:jc w:val="both"/>
              <w:rPr>
                <w:b/>
                <w:bCs/>
                <w:sz w:val="22"/>
                <w:szCs w:val="22"/>
              </w:rPr>
            </w:pPr>
          </w:p>
        </w:tc>
        <w:tc>
          <w:tcPr>
            <w:tcW w:w="718" w:type="pct"/>
            <w:shd w:val="pct25" w:color="auto" w:fill="auto"/>
            <w:vAlign w:val="center"/>
          </w:tcPr>
          <w:p w:rsidR="006314FB" w:rsidRPr="006314FB" w:rsidRDefault="006314FB" w:rsidP="006314FB">
            <w:pPr>
              <w:autoSpaceDE w:val="0"/>
              <w:autoSpaceDN w:val="0"/>
              <w:adjustRightInd w:val="0"/>
              <w:jc w:val="both"/>
              <w:rPr>
                <w:b/>
                <w:bCs/>
                <w:sz w:val="22"/>
                <w:szCs w:val="22"/>
              </w:rPr>
            </w:pP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6.</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Efetuar o pagamento de seguros, encargos fiscais e sociais, assim como quaisquer despesas diretas e/ou indiretas relacionadas à execução deste contrato; por dia e por ocorrência;</w:t>
            </w:r>
          </w:p>
        </w:tc>
        <w:tc>
          <w:tcPr>
            <w:tcW w:w="623"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05</w:t>
            </w:r>
          </w:p>
        </w:tc>
        <w:tc>
          <w:tcPr>
            <w:tcW w:w="718" w:type="pct"/>
            <w:vAlign w:val="center"/>
          </w:tcPr>
          <w:p w:rsidR="006314FB" w:rsidRPr="006314FB" w:rsidRDefault="006314FB" w:rsidP="006314FB">
            <w:pPr>
              <w:autoSpaceDE w:val="0"/>
              <w:autoSpaceDN w:val="0"/>
              <w:adjustRightInd w:val="0"/>
              <w:jc w:val="both"/>
              <w:rPr>
                <w:sz w:val="22"/>
                <w:szCs w:val="22"/>
              </w:rPr>
            </w:pPr>
            <w:r w:rsidRPr="006314FB">
              <w:rPr>
                <w:b/>
                <w:bCs/>
                <w:sz w:val="22"/>
                <w:szCs w:val="22"/>
              </w:rPr>
              <w:t>3,2%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7.</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Cumprir quaisquer dos itens do Edital e seus anexos, mesmo que não previstos nesta tabela de multas, após reincidência formalmente notificada pela FISCALIZAÇÃO; por ocorrência.</w:t>
            </w:r>
          </w:p>
        </w:tc>
        <w:tc>
          <w:tcPr>
            <w:tcW w:w="623"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03</w:t>
            </w:r>
          </w:p>
        </w:tc>
        <w:tc>
          <w:tcPr>
            <w:tcW w:w="718"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0,8%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8.</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Cumprir determinação formal ou instrução complementar da FISCALIZAÇÃO, por ocorrência;</w:t>
            </w:r>
          </w:p>
        </w:tc>
        <w:tc>
          <w:tcPr>
            <w:tcW w:w="623"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03</w:t>
            </w:r>
          </w:p>
        </w:tc>
        <w:tc>
          <w:tcPr>
            <w:tcW w:w="718"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0,8%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9.</w:t>
            </w:r>
          </w:p>
        </w:tc>
        <w:tc>
          <w:tcPr>
            <w:tcW w:w="3114" w:type="pct"/>
            <w:vAlign w:val="center"/>
          </w:tcPr>
          <w:p w:rsidR="006314FB" w:rsidRPr="006314FB" w:rsidRDefault="006314FB" w:rsidP="006314FB">
            <w:pPr>
              <w:autoSpaceDE w:val="0"/>
              <w:autoSpaceDN w:val="0"/>
              <w:adjustRightInd w:val="0"/>
              <w:jc w:val="both"/>
              <w:rPr>
                <w:sz w:val="22"/>
                <w:szCs w:val="22"/>
              </w:rPr>
            </w:pPr>
            <w:r w:rsidRPr="006314FB">
              <w:rPr>
                <w:sz w:val="22"/>
                <w:szCs w:val="22"/>
              </w:rPr>
              <w:t>Manter a documentação de habilitação atualizada; por item, por ocorrência.</w:t>
            </w:r>
          </w:p>
        </w:tc>
        <w:tc>
          <w:tcPr>
            <w:tcW w:w="623"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01</w:t>
            </w:r>
          </w:p>
        </w:tc>
        <w:tc>
          <w:tcPr>
            <w:tcW w:w="718"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0,2% por dia</w:t>
            </w:r>
          </w:p>
        </w:tc>
      </w:tr>
      <w:tr w:rsidR="006314FB" w:rsidRPr="006314FB" w:rsidTr="00FE0B1B">
        <w:tc>
          <w:tcPr>
            <w:tcW w:w="545" w:type="pct"/>
            <w:vAlign w:val="center"/>
          </w:tcPr>
          <w:p w:rsidR="006314FB" w:rsidRPr="006314FB" w:rsidRDefault="006314FB" w:rsidP="006314FB">
            <w:pPr>
              <w:jc w:val="both"/>
              <w:rPr>
                <w:sz w:val="22"/>
                <w:szCs w:val="22"/>
              </w:rPr>
            </w:pPr>
            <w:r w:rsidRPr="006314FB">
              <w:rPr>
                <w:sz w:val="22"/>
                <w:szCs w:val="22"/>
              </w:rPr>
              <w:t>10.</w:t>
            </w:r>
          </w:p>
        </w:tc>
        <w:tc>
          <w:tcPr>
            <w:tcW w:w="3114" w:type="pct"/>
            <w:vAlign w:val="center"/>
          </w:tcPr>
          <w:p w:rsidR="006314FB" w:rsidRPr="006314FB" w:rsidRDefault="006314FB" w:rsidP="006314FB">
            <w:pPr>
              <w:autoSpaceDE w:val="0"/>
              <w:autoSpaceDN w:val="0"/>
              <w:adjustRightInd w:val="0"/>
              <w:jc w:val="both"/>
              <w:rPr>
                <w:sz w:val="22"/>
                <w:szCs w:val="22"/>
              </w:rPr>
            </w:pPr>
            <w:proofErr w:type="spellStart"/>
            <w:r w:rsidRPr="006314FB">
              <w:rPr>
                <w:sz w:val="22"/>
                <w:szCs w:val="22"/>
              </w:rPr>
              <w:t>Fornecer</w:t>
            </w:r>
            <w:proofErr w:type="spellEnd"/>
            <w:r w:rsidRPr="006314FB">
              <w:rPr>
                <w:sz w:val="22"/>
                <w:szCs w:val="22"/>
              </w:rPr>
              <w:t xml:space="preserve"> suporte técnico à Contratante na vigência do período de garantia dos equipamentos e licenças dos softwares.</w:t>
            </w:r>
          </w:p>
        </w:tc>
        <w:tc>
          <w:tcPr>
            <w:tcW w:w="623"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01</w:t>
            </w:r>
          </w:p>
        </w:tc>
        <w:tc>
          <w:tcPr>
            <w:tcW w:w="718" w:type="pct"/>
            <w:vAlign w:val="center"/>
          </w:tcPr>
          <w:p w:rsidR="006314FB" w:rsidRPr="006314FB" w:rsidRDefault="006314FB" w:rsidP="006314FB">
            <w:pPr>
              <w:autoSpaceDE w:val="0"/>
              <w:autoSpaceDN w:val="0"/>
              <w:adjustRightInd w:val="0"/>
              <w:jc w:val="both"/>
              <w:rPr>
                <w:b/>
                <w:bCs/>
                <w:sz w:val="22"/>
                <w:szCs w:val="22"/>
              </w:rPr>
            </w:pPr>
            <w:r w:rsidRPr="006314FB">
              <w:rPr>
                <w:b/>
                <w:bCs/>
                <w:sz w:val="22"/>
                <w:szCs w:val="22"/>
              </w:rPr>
              <w:t>0,2% por dia</w:t>
            </w:r>
          </w:p>
        </w:tc>
      </w:tr>
    </w:tbl>
    <w:p w:rsidR="006314FB" w:rsidRPr="006314FB" w:rsidRDefault="006314FB" w:rsidP="006314FB">
      <w:pPr>
        <w:autoSpaceDE w:val="0"/>
        <w:autoSpaceDN w:val="0"/>
        <w:adjustRightInd w:val="0"/>
        <w:jc w:val="both"/>
        <w:rPr>
          <w:bCs/>
          <w:i/>
          <w:sz w:val="22"/>
          <w:szCs w:val="22"/>
        </w:rPr>
      </w:pPr>
      <w:r w:rsidRPr="006314FB">
        <w:rPr>
          <w:bCs/>
          <w:i/>
          <w:sz w:val="22"/>
          <w:szCs w:val="22"/>
        </w:rPr>
        <w:t>* Incidente sobre a parte inadimplida do contrato.</w:t>
      </w:r>
    </w:p>
    <w:p w:rsidR="00FE0B1B" w:rsidRDefault="00FE0B1B" w:rsidP="006314FB">
      <w:pPr>
        <w:autoSpaceDE w:val="0"/>
        <w:autoSpaceDN w:val="0"/>
        <w:adjustRightInd w:val="0"/>
        <w:jc w:val="both"/>
        <w:rPr>
          <w:bCs/>
          <w:sz w:val="22"/>
          <w:szCs w:val="22"/>
        </w:rPr>
      </w:pPr>
    </w:p>
    <w:p w:rsidR="006314FB" w:rsidRPr="006314FB" w:rsidRDefault="006314FB" w:rsidP="006314FB">
      <w:pPr>
        <w:autoSpaceDE w:val="0"/>
        <w:autoSpaceDN w:val="0"/>
        <w:adjustRightInd w:val="0"/>
        <w:jc w:val="both"/>
        <w:rPr>
          <w:sz w:val="22"/>
          <w:szCs w:val="22"/>
        </w:rPr>
      </w:pPr>
      <w:r w:rsidRPr="006314FB">
        <w:rPr>
          <w:bCs/>
          <w:sz w:val="22"/>
          <w:szCs w:val="22"/>
        </w:rPr>
        <w:t>17.11.</w:t>
      </w:r>
      <w:r w:rsidRPr="006314FB">
        <w:rPr>
          <w:bCs/>
          <w:i/>
          <w:sz w:val="22"/>
          <w:szCs w:val="22"/>
        </w:rPr>
        <w:tab/>
      </w:r>
      <w:r w:rsidRPr="006314FB">
        <w:rPr>
          <w:sz w:val="22"/>
          <w:szCs w:val="22"/>
        </w:rPr>
        <w:t>As sanções aqui previstas poderão ser aplicadas concomitantemente, facultada a defesa prévia do interessado, no respectivo processo, no prazo de 05 (cinco) dias úteis.</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 xml:space="preserve">17.12. </w:t>
      </w:r>
      <w:r w:rsidRPr="006314FB">
        <w:rPr>
          <w:sz w:val="22"/>
          <w:szCs w:val="22"/>
        </w:rPr>
        <w:tab/>
        <w:t>Após 30 (trinta) dias da falta de execução do objeto, será considerada inexecução total do contrato, o que ensejará a rescisão contratual.</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 xml:space="preserve">17.13. </w:t>
      </w:r>
      <w:r w:rsidRPr="006314FB">
        <w:rPr>
          <w:sz w:val="22"/>
          <w:szCs w:val="22"/>
        </w:rPr>
        <w:tab/>
        <w:t>As sanções de natureza pecuniária serão diretamente descontadas de créditos que</w:t>
      </w:r>
      <w:r w:rsidR="00CD2594">
        <w:rPr>
          <w:sz w:val="22"/>
          <w:szCs w:val="22"/>
        </w:rPr>
        <w:t xml:space="preserve"> </w:t>
      </w:r>
      <w:r w:rsidRPr="006314FB">
        <w:rPr>
          <w:sz w:val="22"/>
          <w:szCs w:val="22"/>
        </w:rPr>
        <w:t xml:space="preserve">eventualmente detenha a </w:t>
      </w:r>
      <w:r w:rsidRPr="006314FB">
        <w:rPr>
          <w:bCs/>
          <w:sz w:val="22"/>
          <w:szCs w:val="22"/>
        </w:rPr>
        <w:t xml:space="preserve">CONTRATADA </w:t>
      </w:r>
      <w:r w:rsidRPr="006314FB">
        <w:rPr>
          <w:sz w:val="22"/>
          <w:szCs w:val="22"/>
        </w:rPr>
        <w:t>ou efetuada a sua cobrança na forma prevista em lei.</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 xml:space="preserve">17.14. </w:t>
      </w:r>
      <w:r w:rsidRPr="006314FB">
        <w:rPr>
          <w:sz w:val="22"/>
          <w:szCs w:val="22"/>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 xml:space="preserve">17.15. </w:t>
      </w:r>
      <w:r w:rsidRPr="006314FB">
        <w:rPr>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17.16. A sanção será obrigatoriamente registrada no Sistema de Cadastramento Unificado de Fornecedores – SICAF, bem como em sistemas Estaduais.</w:t>
      </w:r>
    </w:p>
    <w:p w:rsidR="00FE0B1B" w:rsidRDefault="00FE0B1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 xml:space="preserve">17.17. </w:t>
      </w:r>
      <w:r w:rsidRPr="006314FB">
        <w:rPr>
          <w:sz w:val="22"/>
          <w:szCs w:val="22"/>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314FB" w:rsidRPr="006314FB" w:rsidRDefault="006314FB" w:rsidP="006314FB">
      <w:pPr>
        <w:autoSpaceDE w:val="0"/>
        <w:autoSpaceDN w:val="0"/>
        <w:adjustRightInd w:val="0"/>
        <w:jc w:val="both"/>
        <w:rPr>
          <w:sz w:val="22"/>
          <w:szCs w:val="22"/>
        </w:rPr>
      </w:pPr>
    </w:p>
    <w:p w:rsidR="006314FB" w:rsidRPr="006314FB" w:rsidRDefault="006314FB" w:rsidP="006314FB">
      <w:pPr>
        <w:autoSpaceDE w:val="0"/>
        <w:autoSpaceDN w:val="0"/>
        <w:adjustRightInd w:val="0"/>
        <w:jc w:val="both"/>
        <w:rPr>
          <w:sz w:val="22"/>
          <w:szCs w:val="22"/>
        </w:rPr>
      </w:pPr>
      <w:r w:rsidRPr="006314FB">
        <w:rPr>
          <w:sz w:val="22"/>
          <w:szCs w:val="22"/>
        </w:rPr>
        <w:t>a) Tenham sofrido condenações definitivas por praticarem, por meio dolosos, fraude fiscal no recolhimento de tributos;</w:t>
      </w:r>
    </w:p>
    <w:p w:rsidR="006314FB" w:rsidRPr="006314FB" w:rsidRDefault="006314FB" w:rsidP="006314FB">
      <w:pPr>
        <w:autoSpaceDE w:val="0"/>
        <w:autoSpaceDN w:val="0"/>
        <w:adjustRightInd w:val="0"/>
        <w:jc w:val="both"/>
        <w:rPr>
          <w:sz w:val="22"/>
          <w:szCs w:val="22"/>
        </w:rPr>
      </w:pPr>
      <w:r w:rsidRPr="006314FB">
        <w:rPr>
          <w:sz w:val="22"/>
          <w:szCs w:val="22"/>
        </w:rPr>
        <w:t>b) Tenham praticado atos ilícitos visando a frustrar os objetivos da licitação;</w:t>
      </w:r>
    </w:p>
    <w:p w:rsidR="006314FB" w:rsidRPr="006314FB" w:rsidRDefault="006314FB" w:rsidP="006314FB">
      <w:pPr>
        <w:autoSpaceDE w:val="0"/>
        <w:autoSpaceDN w:val="0"/>
        <w:adjustRightInd w:val="0"/>
        <w:jc w:val="both"/>
        <w:rPr>
          <w:bCs/>
          <w:i/>
          <w:sz w:val="22"/>
          <w:szCs w:val="22"/>
        </w:rPr>
      </w:pPr>
      <w:r w:rsidRPr="006314FB">
        <w:rPr>
          <w:sz w:val="22"/>
          <w:szCs w:val="22"/>
        </w:rPr>
        <w:t xml:space="preserve">c) Demonstrem não possuir idoneidade para contratar com a Administração em virtude de atos ilícitos praticados. </w:t>
      </w:r>
    </w:p>
    <w:p w:rsidR="006314FB" w:rsidRPr="006314FB" w:rsidRDefault="006314FB" w:rsidP="006314FB">
      <w:pPr>
        <w:tabs>
          <w:tab w:val="left" w:pos="709"/>
        </w:tabs>
        <w:jc w:val="both"/>
        <w:rPr>
          <w:b/>
          <w:bCs/>
          <w:sz w:val="22"/>
          <w:szCs w:val="22"/>
        </w:rPr>
      </w:pPr>
    </w:p>
    <w:p w:rsidR="006314FB" w:rsidRPr="006314FB" w:rsidRDefault="006314FB" w:rsidP="006314FB">
      <w:pPr>
        <w:widowControl w:val="0"/>
        <w:tabs>
          <w:tab w:val="left" w:pos="567"/>
          <w:tab w:val="left" w:pos="1134"/>
        </w:tabs>
        <w:autoSpaceDE w:val="0"/>
        <w:autoSpaceDN w:val="0"/>
        <w:adjustRightInd w:val="0"/>
        <w:ind w:right="78"/>
        <w:contextualSpacing/>
        <w:jc w:val="both"/>
        <w:rPr>
          <w:b/>
          <w:sz w:val="22"/>
          <w:szCs w:val="22"/>
        </w:rPr>
      </w:pPr>
      <w:r w:rsidRPr="006314FB">
        <w:rPr>
          <w:b/>
          <w:bCs/>
          <w:sz w:val="22"/>
          <w:szCs w:val="22"/>
        </w:rPr>
        <w:t xml:space="preserve">18. </w:t>
      </w:r>
      <w:bookmarkStart w:id="8" w:name="_Toc443570176"/>
      <w:r w:rsidRPr="006314FB">
        <w:rPr>
          <w:b/>
          <w:bCs/>
          <w:sz w:val="22"/>
          <w:szCs w:val="22"/>
        </w:rPr>
        <w:tab/>
      </w:r>
      <w:r w:rsidRPr="006314FB">
        <w:rPr>
          <w:b/>
          <w:sz w:val="22"/>
          <w:szCs w:val="22"/>
        </w:rPr>
        <w:t>DO REAJUSTE E SUPRESSÃO</w:t>
      </w:r>
      <w:bookmarkEnd w:id="8"/>
      <w:r w:rsidRPr="006314FB">
        <w:rPr>
          <w:b/>
          <w:sz w:val="22"/>
          <w:szCs w:val="22"/>
        </w:rPr>
        <w:t>.</w:t>
      </w:r>
    </w:p>
    <w:p w:rsidR="00FE0B1B" w:rsidRDefault="00FE0B1B" w:rsidP="006314FB">
      <w:pPr>
        <w:widowControl w:val="0"/>
        <w:tabs>
          <w:tab w:val="left" w:pos="567"/>
          <w:tab w:val="left" w:pos="1134"/>
        </w:tabs>
        <w:autoSpaceDE w:val="0"/>
        <w:autoSpaceDN w:val="0"/>
        <w:adjustRightInd w:val="0"/>
        <w:ind w:right="78"/>
        <w:contextualSpacing/>
        <w:jc w:val="both"/>
        <w:rPr>
          <w:b/>
          <w:sz w:val="22"/>
          <w:szCs w:val="22"/>
        </w:rPr>
      </w:pPr>
    </w:p>
    <w:p w:rsidR="006314FB" w:rsidRPr="006314FB" w:rsidRDefault="006314FB" w:rsidP="006314FB">
      <w:pPr>
        <w:widowControl w:val="0"/>
        <w:tabs>
          <w:tab w:val="left" w:pos="567"/>
          <w:tab w:val="left" w:pos="1134"/>
        </w:tabs>
        <w:autoSpaceDE w:val="0"/>
        <w:autoSpaceDN w:val="0"/>
        <w:adjustRightInd w:val="0"/>
        <w:ind w:right="78"/>
        <w:contextualSpacing/>
        <w:jc w:val="both"/>
        <w:rPr>
          <w:sz w:val="22"/>
          <w:szCs w:val="22"/>
        </w:rPr>
      </w:pPr>
      <w:r w:rsidRPr="006314FB">
        <w:rPr>
          <w:b/>
          <w:sz w:val="22"/>
          <w:szCs w:val="22"/>
        </w:rPr>
        <w:lastRenderedPageBreak/>
        <w:t>18.1.</w:t>
      </w:r>
      <w:r w:rsidRPr="006314FB">
        <w:rPr>
          <w:sz w:val="22"/>
          <w:szCs w:val="22"/>
        </w:rPr>
        <w:t xml:space="preserve"> Os valores contratados serão fixos e irreajustáveis pelo período de sua vigência, de acordo com a Lei nº 10.192, de 14 de fevereiro de 2001.</w:t>
      </w:r>
    </w:p>
    <w:p w:rsidR="00FE0B1B" w:rsidRDefault="00FE0B1B" w:rsidP="006314FB">
      <w:pPr>
        <w:widowControl w:val="0"/>
        <w:tabs>
          <w:tab w:val="left" w:pos="567"/>
          <w:tab w:val="left" w:pos="1134"/>
        </w:tabs>
        <w:autoSpaceDE w:val="0"/>
        <w:autoSpaceDN w:val="0"/>
        <w:adjustRightInd w:val="0"/>
        <w:ind w:right="78"/>
        <w:contextualSpacing/>
        <w:jc w:val="both"/>
        <w:rPr>
          <w:b/>
          <w:sz w:val="22"/>
          <w:szCs w:val="22"/>
        </w:rPr>
      </w:pPr>
    </w:p>
    <w:p w:rsidR="006314FB" w:rsidRPr="006314FB" w:rsidRDefault="006314FB" w:rsidP="006314FB">
      <w:pPr>
        <w:widowControl w:val="0"/>
        <w:tabs>
          <w:tab w:val="left" w:pos="567"/>
          <w:tab w:val="left" w:pos="1134"/>
        </w:tabs>
        <w:autoSpaceDE w:val="0"/>
        <w:autoSpaceDN w:val="0"/>
        <w:adjustRightInd w:val="0"/>
        <w:ind w:right="78"/>
        <w:contextualSpacing/>
        <w:jc w:val="both"/>
        <w:rPr>
          <w:sz w:val="22"/>
          <w:szCs w:val="22"/>
        </w:rPr>
      </w:pPr>
      <w:r w:rsidRPr="006314FB">
        <w:rPr>
          <w:b/>
          <w:sz w:val="22"/>
          <w:szCs w:val="22"/>
        </w:rPr>
        <w:t>18.2.</w:t>
      </w:r>
      <w:r w:rsidRPr="006314FB">
        <w:rPr>
          <w:sz w:val="22"/>
          <w:szCs w:val="22"/>
        </w:rPr>
        <w:t xml:space="preserve">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6314FB" w:rsidRPr="006314FB" w:rsidRDefault="006314FB" w:rsidP="006314FB">
      <w:pPr>
        <w:jc w:val="both"/>
        <w:rPr>
          <w:color w:val="FF0000"/>
          <w:sz w:val="22"/>
          <w:szCs w:val="22"/>
        </w:rPr>
      </w:pPr>
    </w:p>
    <w:p w:rsidR="006314FB" w:rsidRPr="006314FB" w:rsidRDefault="006314FB" w:rsidP="006314FB">
      <w:pPr>
        <w:widowControl w:val="0"/>
        <w:tabs>
          <w:tab w:val="left" w:pos="567"/>
          <w:tab w:val="left" w:pos="1134"/>
        </w:tabs>
        <w:autoSpaceDE w:val="0"/>
        <w:autoSpaceDN w:val="0"/>
        <w:adjustRightInd w:val="0"/>
        <w:ind w:right="78"/>
        <w:contextualSpacing/>
        <w:jc w:val="both"/>
        <w:rPr>
          <w:b/>
          <w:bCs/>
          <w:sz w:val="22"/>
          <w:szCs w:val="22"/>
        </w:rPr>
      </w:pPr>
      <w:r w:rsidRPr="006314FB">
        <w:rPr>
          <w:b/>
          <w:bCs/>
          <w:sz w:val="22"/>
          <w:szCs w:val="22"/>
        </w:rPr>
        <w:t>19. DA SUBCONTRTAÇÃO</w:t>
      </w:r>
    </w:p>
    <w:p w:rsidR="00FE0B1B" w:rsidRDefault="00FE0B1B" w:rsidP="006314FB">
      <w:pPr>
        <w:widowControl w:val="0"/>
        <w:tabs>
          <w:tab w:val="left" w:pos="0"/>
          <w:tab w:val="left" w:pos="1134"/>
        </w:tabs>
        <w:autoSpaceDE w:val="0"/>
        <w:autoSpaceDN w:val="0"/>
        <w:adjustRightInd w:val="0"/>
        <w:ind w:right="78"/>
        <w:contextualSpacing/>
        <w:jc w:val="both"/>
        <w:rPr>
          <w:b/>
          <w:bCs/>
          <w:sz w:val="22"/>
          <w:szCs w:val="22"/>
        </w:rPr>
      </w:pPr>
    </w:p>
    <w:p w:rsidR="006314FB" w:rsidRPr="006314FB" w:rsidRDefault="006314FB" w:rsidP="006314FB">
      <w:pPr>
        <w:widowControl w:val="0"/>
        <w:tabs>
          <w:tab w:val="left" w:pos="0"/>
          <w:tab w:val="left" w:pos="1134"/>
        </w:tabs>
        <w:autoSpaceDE w:val="0"/>
        <w:autoSpaceDN w:val="0"/>
        <w:adjustRightInd w:val="0"/>
        <w:ind w:right="78"/>
        <w:contextualSpacing/>
        <w:jc w:val="both"/>
        <w:rPr>
          <w:sz w:val="22"/>
          <w:szCs w:val="22"/>
        </w:rPr>
      </w:pPr>
      <w:r w:rsidRPr="006314FB">
        <w:rPr>
          <w:b/>
          <w:bCs/>
          <w:sz w:val="22"/>
          <w:szCs w:val="22"/>
        </w:rPr>
        <w:t>19.1.</w:t>
      </w:r>
      <w:r w:rsidRPr="006314FB">
        <w:rPr>
          <w:sz w:val="22"/>
          <w:szCs w:val="22"/>
        </w:rPr>
        <w:t>A subcontratação deve ser tratada como exceção. Só é admitida a subcontratação parcial, e ainda assim, desde que demonstrada a inviabilidade técnico-econômica da execução integral do objeto por parte da contratada, e que haja autorização formal do contratante.</w:t>
      </w:r>
    </w:p>
    <w:p w:rsidR="006314FB" w:rsidRPr="006314FB" w:rsidRDefault="006314FB" w:rsidP="006314FB">
      <w:pPr>
        <w:jc w:val="both"/>
        <w:rPr>
          <w:color w:val="FF0000"/>
          <w:sz w:val="22"/>
          <w:szCs w:val="22"/>
        </w:rPr>
      </w:pPr>
    </w:p>
    <w:p w:rsidR="006314FB" w:rsidRPr="006314FB" w:rsidRDefault="00F2642D" w:rsidP="006314FB">
      <w:pPr>
        <w:tabs>
          <w:tab w:val="left" w:pos="709"/>
        </w:tabs>
        <w:jc w:val="both"/>
        <w:rPr>
          <w:b/>
          <w:sz w:val="22"/>
          <w:szCs w:val="22"/>
        </w:rPr>
      </w:pPr>
      <w:r>
        <w:rPr>
          <w:b/>
          <w:bCs/>
          <w:sz w:val="22"/>
          <w:szCs w:val="22"/>
        </w:rPr>
        <w:t xml:space="preserve">20. </w:t>
      </w:r>
      <w:r w:rsidR="006314FB" w:rsidRPr="006314FB">
        <w:rPr>
          <w:b/>
          <w:sz w:val="22"/>
          <w:szCs w:val="22"/>
        </w:rPr>
        <w:t>DISPOSIÇÕES GERAIS</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 xml:space="preserve">20.1. A </w:t>
      </w:r>
      <w:r w:rsidRPr="006314FB">
        <w:rPr>
          <w:bCs/>
          <w:sz w:val="22"/>
          <w:szCs w:val="22"/>
        </w:rPr>
        <w:t xml:space="preserve">CONTRATADA </w:t>
      </w:r>
      <w:r w:rsidRPr="006314FB">
        <w:rPr>
          <w:sz w:val="22"/>
          <w:szCs w:val="22"/>
        </w:rPr>
        <w:t xml:space="preserve">deverá suportar os acréscimos e/ou supressões até o limite previsto no artigo 65 da Lei n°. 8.666/93 e suas alterações, tendo como base os preços constantes na proposta apresentada. </w:t>
      </w:r>
    </w:p>
    <w:p w:rsidR="006314FB" w:rsidRPr="006314FB" w:rsidRDefault="006314FB" w:rsidP="006314FB">
      <w:pPr>
        <w:jc w:val="both"/>
        <w:rPr>
          <w:sz w:val="22"/>
          <w:szCs w:val="22"/>
        </w:rPr>
      </w:pPr>
    </w:p>
    <w:p w:rsidR="006314FB" w:rsidRPr="006314FB" w:rsidRDefault="00F2642D" w:rsidP="006314FB">
      <w:pPr>
        <w:tabs>
          <w:tab w:val="left" w:pos="709"/>
        </w:tabs>
        <w:jc w:val="both"/>
        <w:rPr>
          <w:b/>
          <w:bCs/>
          <w:sz w:val="22"/>
          <w:szCs w:val="22"/>
        </w:rPr>
      </w:pPr>
      <w:r>
        <w:rPr>
          <w:b/>
          <w:bCs/>
          <w:sz w:val="22"/>
          <w:szCs w:val="22"/>
        </w:rPr>
        <w:t xml:space="preserve">21. </w:t>
      </w:r>
      <w:r w:rsidR="006314FB" w:rsidRPr="006314FB">
        <w:rPr>
          <w:b/>
          <w:bCs/>
          <w:sz w:val="22"/>
          <w:szCs w:val="22"/>
        </w:rPr>
        <w:t>RESCISÃO CONTRATUAL</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21.1. 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6314FB" w:rsidRPr="006314FB" w:rsidRDefault="006314FB" w:rsidP="006314FB">
      <w:pPr>
        <w:jc w:val="both"/>
        <w:rPr>
          <w:sz w:val="22"/>
          <w:szCs w:val="22"/>
        </w:rPr>
      </w:pPr>
    </w:p>
    <w:p w:rsidR="006314FB" w:rsidRPr="006314FB" w:rsidRDefault="00F2642D" w:rsidP="006314FB">
      <w:pPr>
        <w:tabs>
          <w:tab w:val="left" w:pos="709"/>
        </w:tabs>
        <w:jc w:val="both"/>
        <w:rPr>
          <w:b/>
          <w:sz w:val="22"/>
          <w:szCs w:val="22"/>
        </w:rPr>
      </w:pPr>
      <w:r>
        <w:rPr>
          <w:b/>
          <w:sz w:val="22"/>
          <w:szCs w:val="22"/>
        </w:rPr>
        <w:t xml:space="preserve">22. </w:t>
      </w:r>
      <w:r w:rsidR="006314FB" w:rsidRPr="006314FB">
        <w:rPr>
          <w:b/>
          <w:sz w:val="22"/>
          <w:szCs w:val="22"/>
        </w:rPr>
        <w:t>DISPOSIÇÕES FINAIS</w:t>
      </w:r>
    </w:p>
    <w:p w:rsidR="00FE0B1B" w:rsidRDefault="00FE0B1B" w:rsidP="006314FB">
      <w:pPr>
        <w:jc w:val="both"/>
        <w:rPr>
          <w:sz w:val="22"/>
          <w:szCs w:val="22"/>
        </w:rPr>
      </w:pPr>
    </w:p>
    <w:p w:rsidR="006314FB" w:rsidRPr="006314FB" w:rsidRDefault="006314FB" w:rsidP="006314FB">
      <w:pPr>
        <w:jc w:val="both"/>
        <w:rPr>
          <w:sz w:val="22"/>
          <w:szCs w:val="22"/>
        </w:rPr>
      </w:pPr>
      <w:r w:rsidRPr="006314FB">
        <w:rPr>
          <w:sz w:val="22"/>
          <w:szCs w:val="22"/>
        </w:rPr>
        <w:t>22.1.As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6314FB" w:rsidRPr="006314FB" w:rsidRDefault="006314FB" w:rsidP="006314FB">
      <w:pPr>
        <w:jc w:val="both"/>
        <w:rPr>
          <w:sz w:val="22"/>
          <w:szCs w:val="22"/>
        </w:rPr>
      </w:pPr>
    </w:p>
    <w:p w:rsidR="006314FB" w:rsidRPr="006314FB" w:rsidRDefault="006314FB" w:rsidP="006314FB">
      <w:pPr>
        <w:jc w:val="both"/>
        <w:rPr>
          <w:sz w:val="22"/>
          <w:szCs w:val="22"/>
        </w:rPr>
      </w:pPr>
      <w:r w:rsidRPr="006314FB">
        <w:rPr>
          <w:sz w:val="22"/>
          <w:szCs w:val="22"/>
        </w:rPr>
        <w:t>Porto Velho, 09 de abril de 2018.</w:t>
      </w:r>
    </w:p>
    <w:p w:rsidR="006314FB" w:rsidRPr="006314FB" w:rsidRDefault="006314FB" w:rsidP="006314FB">
      <w:pPr>
        <w:tabs>
          <w:tab w:val="left" w:pos="0"/>
          <w:tab w:val="center" w:pos="4252"/>
          <w:tab w:val="right" w:pos="8504"/>
        </w:tabs>
        <w:ind w:right="-25"/>
        <w:jc w:val="both"/>
        <w:rPr>
          <w:sz w:val="22"/>
          <w:szCs w:val="22"/>
        </w:rPr>
      </w:pPr>
    </w:p>
    <w:p w:rsidR="006314FB" w:rsidRPr="006314FB" w:rsidRDefault="006314FB" w:rsidP="006314FB">
      <w:pPr>
        <w:tabs>
          <w:tab w:val="left" w:pos="0"/>
          <w:tab w:val="center" w:pos="4252"/>
          <w:tab w:val="right" w:pos="8504"/>
        </w:tabs>
        <w:ind w:right="-25"/>
        <w:jc w:val="both"/>
        <w:rPr>
          <w:sz w:val="22"/>
          <w:szCs w:val="22"/>
        </w:rPr>
      </w:pPr>
    </w:p>
    <w:p w:rsidR="006314FB" w:rsidRPr="006314FB" w:rsidRDefault="006314FB" w:rsidP="006314FB">
      <w:pPr>
        <w:tabs>
          <w:tab w:val="left" w:pos="0"/>
          <w:tab w:val="center" w:pos="4252"/>
          <w:tab w:val="right" w:pos="8504"/>
        </w:tabs>
        <w:ind w:right="-25"/>
        <w:jc w:val="both"/>
        <w:rPr>
          <w:sz w:val="22"/>
          <w:szCs w:val="22"/>
        </w:rPr>
      </w:pPr>
      <w:r w:rsidRPr="006314FB">
        <w:rPr>
          <w:sz w:val="22"/>
          <w:szCs w:val="22"/>
        </w:rPr>
        <w:t>Aprovação/Ordenador:</w:t>
      </w:r>
    </w:p>
    <w:p w:rsidR="006314FB" w:rsidRPr="006314FB" w:rsidRDefault="006314FB" w:rsidP="006314FB">
      <w:pPr>
        <w:tabs>
          <w:tab w:val="left" w:pos="0"/>
          <w:tab w:val="center" w:pos="4252"/>
          <w:tab w:val="right" w:pos="8504"/>
        </w:tabs>
        <w:ind w:right="-25"/>
        <w:jc w:val="both"/>
        <w:rPr>
          <w:b/>
          <w:sz w:val="22"/>
          <w:szCs w:val="22"/>
        </w:rPr>
      </w:pPr>
    </w:p>
    <w:p w:rsidR="006314FB" w:rsidRPr="006314FB" w:rsidRDefault="006314FB" w:rsidP="006314FB">
      <w:pPr>
        <w:tabs>
          <w:tab w:val="center" w:pos="4252"/>
          <w:tab w:val="right" w:pos="8504"/>
          <w:tab w:val="right" w:pos="9214"/>
        </w:tabs>
        <w:jc w:val="both"/>
        <w:rPr>
          <w:i/>
          <w:iCs/>
          <w:sz w:val="22"/>
          <w:szCs w:val="22"/>
        </w:rPr>
      </w:pPr>
      <w:r w:rsidRPr="006314FB">
        <w:rPr>
          <w:b/>
          <w:bCs/>
          <w:i/>
          <w:sz w:val="22"/>
          <w:szCs w:val="22"/>
        </w:rPr>
        <w:t>Hamilton Santiago Pereira</w:t>
      </w:r>
    </w:p>
    <w:p w:rsidR="006314FB" w:rsidRPr="006314FB" w:rsidRDefault="006314FB" w:rsidP="006314FB">
      <w:pPr>
        <w:tabs>
          <w:tab w:val="left" w:pos="104"/>
          <w:tab w:val="left" w:pos="2271"/>
          <w:tab w:val="center" w:pos="4252"/>
          <w:tab w:val="right" w:pos="8504"/>
        </w:tabs>
        <w:ind w:left="-37" w:right="-25" w:firstLine="37"/>
        <w:jc w:val="both"/>
        <w:rPr>
          <w:sz w:val="22"/>
          <w:szCs w:val="22"/>
        </w:rPr>
      </w:pPr>
      <w:r w:rsidRPr="006314FB">
        <w:rPr>
          <w:sz w:val="22"/>
          <w:szCs w:val="22"/>
        </w:rPr>
        <w:t>Secretário de Estado do</w:t>
      </w:r>
    </w:p>
    <w:p w:rsidR="006314FB" w:rsidRPr="006314FB" w:rsidRDefault="006314FB" w:rsidP="006314FB">
      <w:pPr>
        <w:jc w:val="both"/>
        <w:rPr>
          <w:sz w:val="22"/>
          <w:szCs w:val="22"/>
        </w:rPr>
      </w:pPr>
      <w:r w:rsidRPr="006314FB">
        <w:rPr>
          <w:sz w:val="22"/>
          <w:szCs w:val="22"/>
        </w:rPr>
        <w:t>Desenvolvimento Ambiental – SEDAM</w:t>
      </w:r>
    </w:p>
    <w:p w:rsidR="000D630A" w:rsidRDefault="000D630A" w:rsidP="000D630A">
      <w:pPr>
        <w:rPr>
          <w:rFonts w:ascii="CIDFont+F2" w:hAnsi="CIDFont+F2" w:cs="CIDFont+F2"/>
          <w:sz w:val="16"/>
          <w:szCs w:val="16"/>
        </w:rPr>
      </w:pPr>
    </w:p>
    <w:p w:rsidR="00625539" w:rsidRDefault="00625539" w:rsidP="00625539">
      <w:pPr>
        <w:jc w:val="center"/>
        <w:rPr>
          <w:b/>
          <w:bCs/>
          <w:sz w:val="22"/>
          <w:szCs w:val="22"/>
        </w:rPr>
      </w:pPr>
      <w:r w:rsidRPr="00625539">
        <w:rPr>
          <w:b/>
          <w:bCs/>
          <w:sz w:val="22"/>
          <w:szCs w:val="22"/>
        </w:rPr>
        <w:t xml:space="preserve">  </w:t>
      </w:r>
    </w:p>
    <w:p w:rsidR="006314FB" w:rsidRDefault="006314FB" w:rsidP="00625539">
      <w:pPr>
        <w:jc w:val="center"/>
        <w:rPr>
          <w:b/>
          <w:bCs/>
          <w:sz w:val="22"/>
          <w:szCs w:val="22"/>
        </w:rPr>
      </w:pPr>
    </w:p>
    <w:p w:rsidR="006314FB" w:rsidRDefault="006314FB" w:rsidP="00625539">
      <w:pPr>
        <w:jc w:val="center"/>
        <w:rPr>
          <w:b/>
          <w:bCs/>
          <w:sz w:val="22"/>
          <w:szCs w:val="22"/>
        </w:rPr>
      </w:pPr>
    </w:p>
    <w:p w:rsidR="006314FB" w:rsidRDefault="006314FB" w:rsidP="00625539">
      <w:pPr>
        <w:jc w:val="center"/>
        <w:rPr>
          <w:b/>
          <w:bCs/>
          <w:sz w:val="22"/>
          <w:szCs w:val="22"/>
        </w:rPr>
      </w:pPr>
    </w:p>
    <w:p w:rsidR="006314FB" w:rsidRDefault="006314FB" w:rsidP="00625539">
      <w:pPr>
        <w:jc w:val="center"/>
        <w:rPr>
          <w:b/>
          <w:bCs/>
          <w:sz w:val="22"/>
          <w:szCs w:val="22"/>
        </w:rPr>
      </w:pPr>
    </w:p>
    <w:p w:rsidR="006314FB" w:rsidRDefault="006314FB" w:rsidP="00625539">
      <w:pPr>
        <w:jc w:val="center"/>
        <w:rPr>
          <w:b/>
          <w:bCs/>
          <w:sz w:val="22"/>
          <w:szCs w:val="22"/>
        </w:rPr>
      </w:pPr>
    </w:p>
    <w:p w:rsidR="006314FB" w:rsidRDefault="006314FB" w:rsidP="00625539">
      <w:pPr>
        <w:jc w:val="center"/>
        <w:rPr>
          <w:b/>
          <w:bCs/>
          <w:sz w:val="22"/>
          <w:szCs w:val="22"/>
        </w:rPr>
      </w:pPr>
    </w:p>
    <w:p w:rsidR="00CD2594" w:rsidRDefault="00CD2594" w:rsidP="00625539">
      <w:pPr>
        <w:jc w:val="center"/>
        <w:rPr>
          <w:b/>
          <w:bCs/>
          <w:sz w:val="22"/>
          <w:szCs w:val="22"/>
        </w:rPr>
      </w:pPr>
    </w:p>
    <w:p w:rsidR="00CD2594" w:rsidRDefault="00CD2594" w:rsidP="00625539">
      <w:pPr>
        <w:jc w:val="center"/>
        <w:rPr>
          <w:b/>
          <w:bCs/>
          <w:sz w:val="22"/>
          <w:szCs w:val="22"/>
        </w:rPr>
      </w:pPr>
    </w:p>
    <w:p w:rsidR="00CD2594" w:rsidRDefault="00CD2594" w:rsidP="00625539">
      <w:pPr>
        <w:jc w:val="center"/>
        <w:rPr>
          <w:b/>
          <w:bCs/>
          <w:sz w:val="22"/>
          <w:szCs w:val="22"/>
        </w:rPr>
      </w:pPr>
    </w:p>
    <w:p w:rsidR="00CD2594" w:rsidRDefault="00CD2594" w:rsidP="00625539">
      <w:pPr>
        <w:jc w:val="center"/>
        <w:rPr>
          <w:b/>
          <w:bCs/>
          <w:sz w:val="22"/>
          <w:szCs w:val="22"/>
        </w:rPr>
      </w:pPr>
    </w:p>
    <w:p w:rsidR="00CD2594" w:rsidRDefault="00CD2594" w:rsidP="00625539">
      <w:pPr>
        <w:jc w:val="center"/>
        <w:rPr>
          <w:b/>
          <w:bCs/>
          <w:sz w:val="22"/>
          <w:szCs w:val="22"/>
        </w:rPr>
      </w:pPr>
    </w:p>
    <w:p w:rsidR="00CD2594" w:rsidRDefault="00CD2594" w:rsidP="00625539">
      <w:pPr>
        <w:jc w:val="center"/>
        <w:rPr>
          <w:b/>
          <w:bCs/>
          <w:sz w:val="22"/>
          <w:szCs w:val="22"/>
        </w:rPr>
      </w:pPr>
    </w:p>
    <w:p w:rsidR="006314FB" w:rsidRDefault="006314FB" w:rsidP="00625539">
      <w:pPr>
        <w:jc w:val="center"/>
        <w:rPr>
          <w:b/>
          <w:bCs/>
          <w:sz w:val="22"/>
          <w:szCs w:val="22"/>
        </w:rPr>
      </w:pPr>
    </w:p>
    <w:p w:rsidR="007C633B" w:rsidRPr="006D6F26" w:rsidRDefault="007C633B" w:rsidP="007C633B">
      <w:pPr>
        <w:jc w:val="center"/>
        <w:rPr>
          <w:b/>
          <w:sz w:val="22"/>
          <w:szCs w:val="22"/>
        </w:rPr>
      </w:pPr>
      <w:r w:rsidRPr="006D6F26">
        <w:rPr>
          <w:b/>
          <w:sz w:val="22"/>
          <w:szCs w:val="22"/>
        </w:rPr>
        <w:t xml:space="preserve">EDITAL DE PREGÃO ELETRÔNICO </w:t>
      </w:r>
      <w:r>
        <w:rPr>
          <w:b/>
          <w:color w:val="FF0000"/>
          <w:sz w:val="22"/>
          <w:szCs w:val="22"/>
        </w:rPr>
        <w:t xml:space="preserve">Nº. </w:t>
      </w:r>
      <w:r w:rsidR="003713AB">
        <w:rPr>
          <w:b/>
          <w:color w:val="FF0000"/>
          <w:sz w:val="22"/>
          <w:szCs w:val="22"/>
        </w:rPr>
        <w:t>598</w:t>
      </w:r>
      <w:r>
        <w:rPr>
          <w:b/>
          <w:color w:val="FF0000"/>
          <w:sz w:val="22"/>
          <w:szCs w:val="22"/>
        </w:rPr>
        <w:t xml:space="preserve">/2017/KAPPA/SUPEL/RO </w:t>
      </w:r>
    </w:p>
    <w:p w:rsidR="007C633B" w:rsidRPr="006D6F26" w:rsidRDefault="007C633B" w:rsidP="007C633B">
      <w:pPr>
        <w:jc w:val="center"/>
        <w:rPr>
          <w:b/>
          <w:sz w:val="22"/>
          <w:szCs w:val="22"/>
        </w:rPr>
      </w:pPr>
    </w:p>
    <w:p w:rsidR="007C633B" w:rsidRPr="00FF4804" w:rsidRDefault="007C633B" w:rsidP="007C633B">
      <w:pPr>
        <w:pStyle w:val="Ttulo1"/>
        <w:jc w:val="center"/>
        <w:rPr>
          <w:i w:val="0"/>
          <w:color w:val="FF0000"/>
          <w:sz w:val="22"/>
          <w:szCs w:val="22"/>
        </w:rPr>
      </w:pPr>
      <w:r w:rsidRPr="00FF4804">
        <w:rPr>
          <w:i w:val="0"/>
          <w:color w:val="FF0000"/>
          <w:sz w:val="22"/>
          <w:szCs w:val="22"/>
        </w:rPr>
        <w:t>ANEXO II</w:t>
      </w:r>
    </w:p>
    <w:p w:rsidR="00710703" w:rsidRPr="00FF4804" w:rsidRDefault="007C633B" w:rsidP="007C633B">
      <w:pPr>
        <w:jc w:val="center"/>
        <w:rPr>
          <w:b/>
          <w:color w:val="FF0000"/>
          <w:sz w:val="22"/>
          <w:szCs w:val="22"/>
        </w:rPr>
      </w:pPr>
      <w:r w:rsidRPr="00FF4804">
        <w:rPr>
          <w:b/>
          <w:color w:val="FF0000"/>
          <w:sz w:val="22"/>
          <w:szCs w:val="22"/>
        </w:rPr>
        <w:t>QUADRO ESTIMATIVO DE PREÇOS</w:t>
      </w:r>
    </w:p>
    <w:p w:rsidR="00D16D87" w:rsidRPr="006314FB" w:rsidRDefault="00D16D87" w:rsidP="00D16D87">
      <w:pPr>
        <w:jc w:val="both"/>
        <w:rPr>
          <w:b/>
          <w:sz w:val="22"/>
          <w:szCs w:val="22"/>
        </w:rPr>
      </w:pPr>
    </w:p>
    <w:p w:rsidR="00D16D87" w:rsidRPr="006314FB" w:rsidRDefault="00D16D87" w:rsidP="00D16D87">
      <w:pPr>
        <w:ind w:left="644"/>
        <w:jc w:val="both"/>
        <w:rPr>
          <w:b/>
          <w:sz w:val="22"/>
          <w:szCs w:val="22"/>
        </w:rPr>
      </w:pPr>
    </w:p>
    <w:tbl>
      <w:tblPr>
        <w:tblW w:w="9709" w:type="dxa"/>
        <w:tblInd w:w="-223" w:type="dxa"/>
        <w:tblLayout w:type="fixed"/>
        <w:tblCellMar>
          <w:left w:w="70" w:type="dxa"/>
          <w:right w:w="70" w:type="dxa"/>
        </w:tblCellMar>
        <w:tblLook w:val="04A0" w:firstRow="1" w:lastRow="0" w:firstColumn="1" w:lastColumn="0" w:noHBand="0" w:noVBand="1"/>
      </w:tblPr>
      <w:tblGrid>
        <w:gridCol w:w="1778"/>
        <w:gridCol w:w="850"/>
        <w:gridCol w:w="2977"/>
        <w:gridCol w:w="709"/>
        <w:gridCol w:w="708"/>
        <w:gridCol w:w="1276"/>
        <w:gridCol w:w="1411"/>
      </w:tblGrid>
      <w:tr w:rsidR="00D16D87" w:rsidRPr="000D1260" w:rsidTr="00A6386E">
        <w:trPr>
          <w:trHeight w:val="315"/>
        </w:trPr>
        <w:tc>
          <w:tcPr>
            <w:tcW w:w="97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0D1260" w:rsidRDefault="00D16D87" w:rsidP="00D16D87">
            <w:pPr>
              <w:jc w:val="center"/>
              <w:rPr>
                <w:b/>
                <w:bCs/>
                <w:color w:val="000000"/>
                <w:sz w:val="22"/>
                <w:szCs w:val="22"/>
              </w:rPr>
            </w:pPr>
            <w:r w:rsidRPr="000D1260">
              <w:rPr>
                <w:b/>
                <w:bCs/>
                <w:color w:val="000000"/>
                <w:sz w:val="22"/>
                <w:szCs w:val="22"/>
              </w:rPr>
              <w:t>LOTE</w:t>
            </w:r>
            <w:r w:rsidR="00FB4BB0" w:rsidRPr="000D1260">
              <w:rPr>
                <w:b/>
                <w:bCs/>
                <w:color w:val="000000"/>
                <w:sz w:val="22"/>
                <w:szCs w:val="22"/>
              </w:rPr>
              <w:t xml:space="preserve"> I</w:t>
            </w:r>
          </w:p>
        </w:tc>
      </w:tr>
      <w:tr w:rsidR="00D16D87" w:rsidRPr="000D1260" w:rsidTr="005B5C6A">
        <w:trPr>
          <w:trHeight w:val="315"/>
        </w:trPr>
        <w:tc>
          <w:tcPr>
            <w:tcW w:w="1778" w:type="dxa"/>
            <w:tcBorders>
              <w:top w:val="nil"/>
              <w:left w:val="single" w:sz="4" w:space="0" w:color="auto"/>
              <w:bottom w:val="single" w:sz="4" w:space="0" w:color="auto"/>
              <w:right w:val="single" w:sz="4" w:space="0" w:color="auto"/>
            </w:tcBorders>
            <w:vAlign w:val="center"/>
          </w:tcPr>
          <w:p w:rsidR="00D16D87" w:rsidRPr="000D1260" w:rsidRDefault="005B5C6A" w:rsidP="005B5C6A">
            <w:pPr>
              <w:jc w:val="center"/>
              <w:rPr>
                <w:b/>
                <w:bCs/>
                <w:color w:val="000000"/>
                <w:sz w:val="22"/>
                <w:szCs w:val="22"/>
              </w:rPr>
            </w:pPr>
            <w:r>
              <w:rPr>
                <w:b/>
                <w:bCs/>
                <w:color w:val="000000"/>
                <w:sz w:val="22"/>
                <w:szCs w:val="22"/>
              </w:rPr>
              <w:t>GRUPO</w:t>
            </w:r>
            <w:r w:rsidR="00D16D87" w:rsidRPr="000D1260">
              <w:rPr>
                <w:b/>
                <w:bCs/>
                <w:color w:val="000000"/>
                <w:sz w:val="22"/>
                <w:szCs w:val="22"/>
              </w:rPr>
              <w:t xml:space="preserve"> COMPRASNET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16D87" w:rsidRPr="000D1260" w:rsidRDefault="00FB4BB0" w:rsidP="00AE6674">
            <w:pPr>
              <w:jc w:val="both"/>
              <w:rPr>
                <w:b/>
                <w:bCs/>
                <w:color w:val="000000"/>
                <w:sz w:val="22"/>
                <w:szCs w:val="22"/>
              </w:rPr>
            </w:pPr>
            <w:r w:rsidRPr="000D1260">
              <w:rPr>
                <w:b/>
                <w:bCs/>
                <w:color w:val="000000"/>
                <w:sz w:val="22"/>
                <w:szCs w:val="22"/>
              </w:rPr>
              <w:t>ITEM</w:t>
            </w:r>
          </w:p>
        </w:tc>
        <w:tc>
          <w:tcPr>
            <w:tcW w:w="2977" w:type="dxa"/>
            <w:tcBorders>
              <w:top w:val="nil"/>
              <w:left w:val="nil"/>
              <w:bottom w:val="single" w:sz="4" w:space="0" w:color="auto"/>
              <w:right w:val="single" w:sz="4" w:space="0" w:color="auto"/>
            </w:tcBorders>
            <w:shd w:val="clear" w:color="auto" w:fill="auto"/>
            <w:noWrap/>
            <w:vAlign w:val="center"/>
            <w:hideMark/>
          </w:tcPr>
          <w:p w:rsidR="00D16D87" w:rsidRPr="000D1260" w:rsidRDefault="00D16D87" w:rsidP="00AE6674">
            <w:pPr>
              <w:jc w:val="both"/>
              <w:rPr>
                <w:b/>
                <w:bCs/>
                <w:color w:val="000000"/>
                <w:sz w:val="22"/>
                <w:szCs w:val="22"/>
              </w:rPr>
            </w:pPr>
            <w:r w:rsidRPr="000D1260">
              <w:rPr>
                <w:b/>
                <w:bCs/>
                <w:color w:val="000000"/>
                <w:sz w:val="22"/>
                <w:szCs w:val="22"/>
              </w:rPr>
              <w:t>ESPECIFICAÇÃO</w:t>
            </w:r>
          </w:p>
        </w:tc>
        <w:tc>
          <w:tcPr>
            <w:tcW w:w="709" w:type="dxa"/>
            <w:tcBorders>
              <w:top w:val="nil"/>
              <w:left w:val="nil"/>
              <w:bottom w:val="single" w:sz="4" w:space="0" w:color="auto"/>
              <w:right w:val="single" w:sz="4" w:space="0" w:color="auto"/>
            </w:tcBorders>
            <w:shd w:val="clear" w:color="auto" w:fill="auto"/>
            <w:vAlign w:val="center"/>
            <w:hideMark/>
          </w:tcPr>
          <w:p w:rsidR="00D16D87" w:rsidRPr="000D1260" w:rsidRDefault="00D16D87" w:rsidP="00AE6674">
            <w:pPr>
              <w:jc w:val="both"/>
              <w:rPr>
                <w:b/>
                <w:bCs/>
                <w:color w:val="000000"/>
                <w:sz w:val="22"/>
                <w:szCs w:val="22"/>
              </w:rPr>
            </w:pPr>
            <w:r w:rsidRPr="000D1260">
              <w:rPr>
                <w:b/>
                <w:bCs/>
                <w:color w:val="000000"/>
                <w:sz w:val="22"/>
                <w:szCs w:val="22"/>
              </w:rPr>
              <w:t>UNID</w:t>
            </w:r>
          </w:p>
        </w:tc>
        <w:tc>
          <w:tcPr>
            <w:tcW w:w="708" w:type="dxa"/>
            <w:tcBorders>
              <w:top w:val="nil"/>
              <w:left w:val="nil"/>
              <w:bottom w:val="single" w:sz="4" w:space="0" w:color="auto"/>
              <w:right w:val="single" w:sz="4" w:space="0" w:color="auto"/>
            </w:tcBorders>
            <w:shd w:val="clear" w:color="auto" w:fill="auto"/>
            <w:noWrap/>
            <w:vAlign w:val="center"/>
            <w:hideMark/>
          </w:tcPr>
          <w:p w:rsidR="00D16D87" w:rsidRPr="000D1260" w:rsidRDefault="00D16D87" w:rsidP="00AE6674">
            <w:pPr>
              <w:jc w:val="both"/>
              <w:rPr>
                <w:b/>
                <w:bCs/>
                <w:color w:val="000000"/>
                <w:sz w:val="22"/>
                <w:szCs w:val="22"/>
              </w:rPr>
            </w:pPr>
            <w:r w:rsidRPr="000D1260">
              <w:rPr>
                <w:b/>
                <w:bCs/>
                <w:color w:val="000000"/>
                <w:sz w:val="22"/>
                <w:szCs w:val="22"/>
              </w:rPr>
              <w:t>QTD</w:t>
            </w:r>
          </w:p>
        </w:tc>
        <w:tc>
          <w:tcPr>
            <w:tcW w:w="1276" w:type="dxa"/>
            <w:tcBorders>
              <w:top w:val="nil"/>
              <w:left w:val="nil"/>
              <w:bottom w:val="single" w:sz="4" w:space="0" w:color="auto"/>
              <w:right w:val="single" w:sz="4" w:space="0" w:color="auto"/>
            </w:tcBorders>
          </w:tcPr>
          <w:p w:rsidR="00D16D87" w:rsidRPr="000D1260" w:rsidRDefault="00D16D87" w:rsidP="00AE6674">
            <w:pPr>
              <w:jc w:val="both"/>
              <w:rPr>
                <w:b/>
                <w:bCs/>
                <w:color w:val="000000"/>
                <w:sz w:val="22"/>
                <w:szCs w:val="22"/>
              </w:rPr>
            </w:pPr>
            <w:r w:rsidRPr="000D1260">
              <w:rPr>
                <w:b/>
                <w:bCs/>
                <w:color w:val="000000"/>
                <w:sz w:val="22"/>
                <w:szCs w:val="22"/>
              </w:rPr>
              <w:t>PREÇO MÉDIO</w:t>
            </w:r>
          </w:p>
        </w:tc>
        <w:tc>
          <w:tcPr>
            <w:tcW w:w="1411" w:type="dxa"/>
            <w:tcBorders>
              <w:top w:val="nil"/>
              <w:left w:val="nil"/>
              <w:bottom w:val="single" w:sz="4" w:space="0" w:color="auto"/>
              <w:right w:val="single" w:sz="4" w:space="0" w:color="auto"/>
            </w:tcBorders>
          </w:tcPr>
          <w:p w:rsidR="00D16D87" w:rsidRPr="000D1260" w:rsidRDefault="00D16D87" w:rsidP="00AE6674">
            <w:pPr>
              <w:jc w:val="both"/>
              <w:rPr>
                <w:b/>
                <w:bCs/>
                <w:color w:val="000000"/>
                <w:sz w:val="22"/>
                <w:szCs w:val="22"/>
              </w:rPr>
            </w:pPr>
            <w:r w:rsidRPr="000D1260">
              <w:rPr>
                <w:b/>
                <w:bCs/>
                <w:color w:val="000000"/>
                <w:sz w:val="22"/>
                <w:szCs w:val="22"/>
              </w:rPr>
              <w:t>VALOR TOTAL</w:t>
            </w:r>
          </w:p>
        </w:tc>
      </w:tr>
      <w:tr w:rsidR="005B5C6A" w:rsidRPr="000D1260" w:rsidTr="005B5C6A">
        <w:trPr>
          <w:trHeight w:val="2205"/>
        </w:trPr>
        <w:tc>
          <w:tcPr>
            <w:tcW w:w="1778" w:type="dxa"/>
            <w:vMerge w:val="restart"/>
            <w:tcBorders>
              <w:top w:val="nil"/>
              <w:left w:val="single" w:sz="4" w:space="0" w:color="auto"/>
              <w:right w:val="single" w:sz="4" w:space="0" w:color="auto"/>
            </w:tcBorders>
            <w:vAlign w:val="center"/>
          </w:tcPr>
          <w:p w:rsidR="005B5C6A" w:rsidRPr="005B5C6A" w:rsidRDefault="005B5C6A" w:rsidP="005B5C6A">
            <w:pPr>
              <w:jc w:val="center"/>
              <w:rPr>
                <w:b/>
                <w:sz w:val="22"/>
                <w:szCs w:val="22"/>
              </w:rPr>
            </w:pPr>
            <w:r w:rsidRPr="005B5C6A">
              <w:rPr>
                <w:b/>
                <w:sz w:val="22"/>
                <w:szCs w:val="22"/>
              </w:rPr>
              <w:t>I</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0D1260">
            <w:pPr>
              <w:jc w:val="both"/>
              <w:rPr>
                <w:color w:val="000000"/>
                <w:sz w:val="22"/>
                <w:szCs w:val="22"/>
              </w:rPr>
            </w:pPr>
            <w:r w:rsidRPr="000D1260">
              <w:rPr>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both"/>
              <w:rPr>
                <w:color w:val="000000"/>
                <w:sz w:val="22"/>
                <w:szCs w:val="22"/>
              </w:rPr>
            </w:pPr>
            <w:r w:rsidRPr="000D1260">
              <w:rPr>
                <w:color w:val="000000"/>
                <w:sz w:val="22"/>
                <w:szCs w:val="22"/>
              </w:rPr>
              <w:t xml:space="preserve">Barco em alumínio borda alta, </w:t>
            </w:r>
            <w:r w:rsidRPr="000D1260">
              <w:rPr>
                <w:bCs/>
                <w:color w:val="000000"/>
                <w:sz w:val="22"/>
                <w:szCs w:val="22"/>
              </w:rPr>
              <w:t>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0D1260">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center"/>
              <w:rPr>
                <w:color w:val="000000"/>
                <w:sz w:val="22"/>
                <w:szCs w:val="22"/>
              </w:rPr>
            </w:pPr>
            <w:r w:rsidRPr="000D1260">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R$ 6.533,17</w:t>
            </w:r>
          </w:p>
        </w:tc>
        <w:tc>
          <w:tcPr>
            <w:tcW w:w="1411" w:type="dxa"/>
            <w:tcBorders>
              <w:top w:val="single" w:sz="4" w:space="0" w:color="auto"/>
              <w:left w:val="nil"/>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R$ 6.533,17</w:t>
            </w:r>
          </w:p>
        </w:tc>
      </w:tr>
      <w:tr w:rsidR="005B5C6A" w:rsidRPr="000D1260" w:rsidTr="00994C7F">
        <w:trPr>
          <w:trHeight w:val="315"/>
        </w:trPr>
        <w:tc>
          <w:tcPr>
            <w:tcW w:w="1778" w:type="dxa"/>
            <w:vMerge/>
            <w:tcBorders>
              <w:left w:val="single" w:sz="4" w:space="0" w:color="auto"/>
              <w:right w:val="single" w:sz="4" w:space="0" w:color="auto"/>
            </w:tcBorders>
          </w:tcPr>
          <w:p w:rsidR="005B5C6A" w:rsidRPr="000D1260" w:rsidRDefault="005B5C6A" w:rsidP="000D1260">
            <w:pPr>
              <w:jc w:val="center"/>
              <w:rPr>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0D1260">
            <w:pPr>
              <w:jc w:val="both"/>
              <w:rPr>
                <w:color w:val="000000"/>
                <w:sz w:val="22"/>
                <w:szCs w:val="22"/>
              </w:rPr>
            </w:pPr>
            <w:r w:rsidRPr="000D1260">
              <w:rPr>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both"/>
              <w:rPr>
                <w:color w:val="000000"/>
                <w:sz w:val="22"/>
                <w:szCs w:val="22"/>
              </w:rPr>
            </w:pPr>
            <w:r w:rsidRPr="000D1260">
              <w:rPr>
                <w:color w:val="000000"/>
                <w:sz w:val="22"/>
                <w:szCs w:val="22"/>
              </w:rPr>
              <w:t>Motor 40hp a gasolina 2 tempos, 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0D1260">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center"/>
              <w:rPr>
                <w:color w:val="000000"/>
                <w:sz w:val="22"/>
                <w:szCs w:val="22"/>
              </w:rPr>
            </w:pPr>
            <w:r w:rsidRPr="000D1260">
              <w:rPr>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R$ 13.071,67</w:t>
            </w:r>
          </w:p>
        </w:tc>
        <w:tc>
          <w:tcPr>
            <w:tcW w:w="1411" w:type="dxa"/>
            <w:tcBorders>
              <w:top w:val="nil"/>
              <w:left w:val="nil"/>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 xml:space="preserve">R$ </w:t>
            </w:r>
            <w:r w:rsidRPr="00397EBB">
              <w:rPr>
                <w:b/>
                <w:bCs/>
                <w:sz w:val="22"/>
                <w:szCs w:val="22"/>
              </w:rPr>
              <w:t>13.071,67</w:t>
            </w:r>
          </w:p>
        </w:tc>
      </w:tr>
      <w:tr w:rsidR="005B5C6A" w:rsidRPr="000D1260" w:rsidTr="00994C7F">
        <w:trPr>
          <w:trHeight w:val="315"/>
        </w:trPr>
        <w:tc>
          <w:tcPr>
            <w:tcW w:w="1778" w:type="dxa"/>
            <w:vMerge/>
            <w:tcBorders>
              <w:left w:val="single" w:sz="4" w:space="0" w:color="auto"/>
              <w:bottom w:val="single" w:sz="4" w:space="0" w:color="auto"/>
              <w:right w:val="single" w:sz="4" w:space="0" w:color="auto"/>
            </w:tcBorders>
          </w:tcPr>
          <w:p w:rsidR="005B5C6A" w:rsidRPr="000D1260" w:rsidRDefault="005B5C6A" w:rsidP="000D1260">
            <w:pPr>
              <w:jc w:val="center"/>
              <w:rPr>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0D1260">
            <w:pPr>
              <w:jc w:val="both"/>
              <w:rPr>
                <w:color w:val="000000"/>
                <w:sz w:val="22"/>
                <w:szCs w:val="22"/>
              </w:rPr>
            </w:pPr>
            <w:r w:rsidRPr="000D1260">
              <w:rPr>
                <w:color w:val="000000"/>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both"/>
              <w:rPr>
                <w:color w:val="000000"/>
                <w:sz w:val="22"/>
                <w:szCs w:val="22"/>
              </w:rPr>
            </w:pPr>
            <w:r w:rsidRPr="000D1260">
              <w:rPr>
                <w:color w:val="000000"/>
                <w:sz w:val="22"/>
                <w:szCs w:val="22"/>
              </w:rPr>
              <w:t>Carreta rodoviária para barcos de alumínio de 6 metros, 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0D1260">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0D1260">
            <w:pPr>
              <w:jc w:val="center"/>
              <w:rPr>
                <w:color w:val="000000"/>
                <w:sz w:val="22"/>
                <w:szCs w:val="22"/>
              </w:rPr>
            </w:pPr>
            <w:r w:rsidRPr="000D1260">
              <w:rPr>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R$ 8.098,80</w:t>
            </w:r>
          </w:p>
        </w:tc>
        <w:tc>
          <w:tcPr>
            <w:tcW w:w="1411" w:type="dxa"/>
            <w:tcBorders>
              <w:top w:val="nil"/>
              <w:left w:val="nil"/>
              <w:bottom w:val="single" w:sz="4" w:space="0" w:color="auto"/>
              <w:right w:val="single" w:sz="4" w:space="0" w:color="auto"/>
            </w:tcBorders>
            <w:shd w:val="clear" w:color="auto" w:fill="auto"/>
            <w:vAlign w:val="center"/>
          </w:tcPr>
          <w:p w:rsidR="005B5C6A" w:rsidRDefault="005B5C6A" w:rsidP="000D1260">
            <w:pPr>
              <w:jc w:val="center"/>
              <w:rPr>
                <w:b/>
                <w:bCs/>
                <w:sz w:val="22"/>
                <w:szCs w:val="22"/>
              </w:rPr>
            </w:pPr>
            <w:r>
              <w:rPr>
                <w:b/>
                <w:bCs/>
                <w:sz w:val="22"/>
                <w:szCs w:val="22"/>
              </w:rPr>
              <w:t xml:space="preserve">R$ </w:t>
            </w:r>
            <w:r w:rsidRPr="00397EBB">
              <w:rPr>
                <w:b/>
                <w:bCs/>
                <w:sz w:val="22"/>
                <w:szCs w:val="22"/>
              </w:rPr>
              <w:t>8.098,80</w:t>
            </w:r>
          </w:p>
        </w:tc>
      </w:tr>
      <w:tr w:rsidR="00D16D87" w:rsidRPr="000D1260" w:rsidTr="00A6386E">
        <w:trPr>
          <w:trHeight w:val="474"/>
        </w:trPr>
        <w:tc>
          <w:tcPr>
            <w:tcW w:w="8298" w:type="dxa"/>
            <w:gridSpan w:val="6"/>
            <w:tcBorders>
              <w:top w:val="nil"/>
              <w:left w:val="single" w:sz="4" w:space="0" w:color="auto"/>
              <w:bottom w:val="single" w:sz="4" w:space="0" w:color="auto"/>
              <w:right w:val="single" w:sz="4" w:space="0" w:color="auto"/>
            </w:tcBorders>
            <w:shd w:val="clear" w:color="auto" w:fill="D9D9D9" w:themeFill="background1" w:themeFillShade="D9"/>
          </w:tcPr>
          <w:p w:rsidR="00A6386E" w:rsidRDefault="00A6386E" w:rsidP="00D16D87">
            <w:pPr>
              <w:jc w:val="right"/>
              <w:rPr>
                <w:b/>
                <w:color w:val="000000"/>
                <w:sz w:val="22"/>
                <w:szCs w:val="22"/>
              </w:rPr>
            </w:pPr>
          </w:p>
          <w:p w:rsidR="00D16D87" w:rsidRPr="000D1260" w:rsidRDefault="00FB4BB0" w:rsidP="00D16D87">
            <w:pPr>
              <w:jc w:val="right"/>
              <w:rPr>
                <w:b/>
                <w:color w:val="000000"/>
                <w:sz w:val="22"/>
                <w:szCs w:val="22"/>
              </w:rPr>
            </w:pPr>
            <w:r w:rsidRPr="000D1260">
              <w:rPr>
                <w:b/>
                <w:color w:val="000000"/>
                <w:sz w:val="22"/>
                <w:szCs w:val="22"/>
              </w:rPr>
              <w:t>TOTAL LOTE I</w:t>
            </w:r>
          </w:p>
        </w:tc>
        <w:tc>
          <w:tcPr>
            <w:tcW w:w="1411" w:type="dxa"/>
            <w:tcBorders>
              <w:top w:val="nil"/>
              <w:left w:val="nil"/>
              <w:bottom w:val="single" w:sz="4" w:space="0" w:color="auto"/>
              <w:right w:val="single" w:sz="4" w:space="0" w:color="auto"/>
            </w:tcBorders>
            <w:shd w:val="clear" w:color="auto" w:fill="D9D9D9" w:themeFill="background1" w:themeFillShade="D9"/>
          </w:tcPr>
          <w:p w:rsidR="000D1260" w:rsidRDefault="000D1260" w:rsidP="00AE6674">
            <w:pPr>
              <w:jc w:val="both"/>
            </w:pPr>
            <w:r>
              <w:rPr>
                <w:b/>
                <w:color w:val="000000"/>
                <w:sz w:val="22"/>
                <w:szCs w:val="22"/>
              </w:rPr>
              <w:fldChar w:fldCharType="begin"/>
            </w:r>
            <w:r>
              <w:rPr>
                <w:b/>
                <w:color w:val="000000"/>
                <w:sz w:val="22"/>
                <w:szCs w:val="22"/>
              </w:rPr>
              <w:instrText xml:space="preserve"> LINK Excel.Sheet.12 "\\\\rondonia.local\\public\\supel\\COMISSÃO KAPPA\\KAPPA 2017\\1PREGÕES\\1PE\\MATERIAL\\PE 598 - 2017 - AQUISIÇÃO DE BARCO DE ALUMÍNIO - SEDAM - SEI - ME EPP\\NOVO QUADRO POR LOTE.xlsx" "QUADRO COMPARATIVO!L14C20" \a \f 5 \h  \* MERGEFORMAT </w:instrText>
            </w:r>
            <w:r>
              <w:rPr>
                <w:b/>
                <w:color w:val="000000"/>
                <w:sz w:val="22"/>
                <w:szCs w:val="22"/>
              </w:rPr>
              <w:fldChar w:fldCharType="separate"/>
            </w:r>
          </w:p>
          <w:p w:rsidR="000D1260" w:rsidRPr="000D1260" w:rsidRDefault="00397EBB" w:rsidP="000D1260">
            <w:pPr>
              <w:jc w:val="both"/>
              <w:rPr>
                <w:b/>
                <w:bCs/>
                <w:color w:val="000000"/>
                <w:sz w:val="22"/>
                <w:szCs w:val="22"/>
              </w:rPr>
            </w:pPr>
            <w:r>
              <w:rPr>
                <w:b/>
                <w:bCs/>
                <w:color w:val="000000"/>
                <w:sz w:val="22"/>
                <w:szCs w:val="22"/>
              </w:rPr>
              <w:t>R$ 27.703,64</w:t>
            </w:r>
          </w:p>
          <w:p w:rsidR="00D16D87" w:rsidRPr="000D1260" w:rsidRDefault="000D1260" w:rsidP="000D1260">
            <w:pPr>
              <w:jc w:val="both"/>
              <w:rPr>
                <w:b/>
                <w:color w:val="000000"/>
                <w:sz w:val="22"/>
                <w:szCs w:val="22"/>
              </w:rPr>
            </w:pPr>
            <w:r>
              <w:rPr>
                <w:b/>
                <w:color w:val="000000"/>
                <w:sz w:val="22"/>
                <w:szCs w:val="22"/>
              </w:rPr>
              <w:fldChar w:fldCharType="end"/>
            </w:r>
          </w:p>
        </w:tc>
      </w:tr>
      <w:tr w:rsidR="00D16D87" w:rsidRPr="000D1260" w:rsidTr="00A6386E">
        <w:trPr>
          <w:trHeight w:val="315"/>
        </w:trPr>
        <w:tc>
          <w:tcPr>
            <w:tcW w:w="1778" w:type="dxa"/>
            <w:tcBorders>
              <w:top w:val="nil"/>
              <w:left w:val="nil"/>
              <w:bottom w:val="nil"/>
              <w:right w:val="nil"/>
            </w:tcBorders>
          </w:tcPr>
          <w:p w:rsidR="00D16D87" w:rsidRPr="000D1260" w:rsidRDefault="00D16D87" w:rsidP="00AE6674">
            <w:pPr>
              <w:jc w:val="both"/>
              <w:rPr>
                <w:color w:val="000000"/>
                <w:sz w:val="22"/>
                <w:szCs w:val="22"/>
              </w:rPr>
            </w:pPr>
          </w:p>
        </w:tc>
        <w:tc>
          <w:tcPr>
            <w:tcW w:w="850" w:type="dxa"/>
            <w:tcBorders>
              <w:top w:val="nil"/>
              <w:left w:val="nil"/>
              <w:bottom w:val="nil"/>
              <w:right w:val="nil"/>
            </w:tcBorders>
            <w:shd w:val="clear" w:color="auto" w:fill="auto"/>
            <w:vAlign w:val="center"/>
            <w:hideMark/>
          </w:tcPr>
          <w:p w:rsidR="00D16D87" w:rsidRPr="000D1260" w:rsidRDefault="00D16D87" w:rsidP="00AE6674">
            <w:pPr>
              <w:jc w:val="both"/>
              <w:rPr>
                <w:color w:val="000000"/>
                <w:sz w:val="22"/>
                <w:szCs w:val="22"/>
              </w:rPr>
            </w:pPr>
          </w:p>
        </w:tc>
        <w:tc>
          <w:tcPr>
            <w:tcW w:w="2977" w:type="dxa"/>
            <w:tcBorders>
              <w:top w:val="nil"/>
              <w:left w:val="nil"/>
              <w:bottom w:val="nil"/>
              <w:right w:val="nil"/>
            </w:tcBorders>
            <w:shd w:val="clear" w:color="auto" w:fill="auto"/>
            <w:noWrap/>
            <w:vAlign w:val="center"/>
            <w:hideMark/>
          </w:tcPr>
          <w:p w:rsidR="00D16D87" w:rsidRDefault="00D16D87"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Default="000B128C" w:rsidP="00AE6674">
            <w:pPr>
              <w:jc w:val="both"/>
              <w:rPr>
                <w:color w:val="000000"/>
                <w:sz w:val="22"/>
                <w:szCs w:val="22"/>
              </w:rPr>
            </w:pPr>
          </w:p>
          <w:p w:rsidR="000B128C" w:rsidRPr="000D1260" w:rsidRDefault="000B128C" w:rsidP="00AE6674">
            <w:pPr>
              <w:jc w:val="both"/>
              <w:rPr>
                <w:color w:val="000000"/>
                <w:sz w:val="22"/>
                <w:szCs w:val="22"/>
              </w:rPr>
            </w:pPr>
          </w:p>
        </w:tc>
        <w:tc>
          <w:tcPr>
            <w:tcW w:w="709" w:type="dxa"/>
            <w:tcBorders>
              <w:top w:val="nil"/>
              <w:left w:val="nil"/>
              <w:bottom w:val="nil"/>
              <w:right w:val="nil"/>
            </w:tcBorders>
            <w:shd w:val="clear" w:color="auto" w:fill="auto"/>
            <w:vAlign w:val="center"/>
            <w:hideMark/>
          </w:tcPr>
          <w:p w:rsidR="00D16D87" w:rsidRPr="000D1260" w:rsidRDefault="00D16D87" w:rsidP="00AE6674">
            <w:pPr>
              <w:jc w:val="both"/>
              <w:rPr>
                <w:color w:val="000000"/>
                <w:sz w:val="22"/>
                <w:szCs w:val="22"/>
              </w:rPr>
            </w:pPr>
          </w:p>
        </w:tc>
        <w:tc>
          <w:tcPr>
            <w:tcW w:w="708" w:type="dxa"/>
            <w:tcBorders>
              <w:top w:val="nil"/>
              <w:left w:val="nil"/>
              <w:bottom w:val="nil"/>
              <w:right w:val="nil"/>
            </w:tcBorders>
            <w:shd w:val="clear" w:color="auto" w:fill="auto"/>
            <w:noWrap/>
            <w:vAlign w:val="center"/>
            <w:hideMark/>
          </w:tcPr>
          <w:p w:rsidR="00D16D87" w:rsidRPr="000D1260" w:rsidRDefault="00D16D87" w:rsidP="00AE6674">
            <w:pPr>
              <w:jc w:val="both"/>
              <w:rPr>
                <w:color w:val="000000"/>
                <w:sz w:val="22"/>
                <w:szCs w:val="22"/>
              </w:rPr>
            </w:pPr>
          </w:p>
        </w:tc>
        <w:tc>
          <w:tcPr>
            <w:tcW w:w="1276" w:type="dxa"/>
            <w:tcBorders>
              <w:top w:val="nil"/>
              <w:left w:val="nil"/>
              <w:bottom w:val="nil"/>
              <w:right w:val="nil"/>
            </w:tcBorders>
          </w:tcPr>
          <w:p w:rsidR="00D16D87" w:rsidRPr="000D1260" w:rsidRDefault="00D16D87" w:rsidP="00AE6674">
            <w:pPr>
              <w:jc w:val="both"/>
              <w:rPr>
                <w:color w:val="000000"/>
                <w:sz w:val="22"/>
                <w:szCs w:val="22"/>
              </w:rPr>
            </w:pPr>
          </w:p>
        </w:tc>
        <w:tc>
          <w:tcPr>
            <w:tcW w:w="1411" w:type="dxa"/>
            <w:tcBorders>
              <w:top w:val="nil"/>
              <w:left w:val="nil"/>
              <w:bottom w:val="nil"/>
              <w:right w:val="nil"/>
            </w:tcBorders>
          </w:tcPr>
          <w:p w:rsidR="00D16D87" w:rsidRPr="000D1260" w:rsidRDefault="00D16D87" w:rsidP="00AE6674">
            <w:pPr>
              <w:jc w:val="both"/>
              <w:rPr>
                <w:color w:val="000000"/>
                <w:sz w:val="22"/>
                <w:szCs w:val="22"/>
              </w:rPr>
            </w:pPr>
          </w:p>
        </w:tc>
      </w:tr>
      <w:tr w:rsidR="00D16D87" w:rsidRPr="000D1260" w:rsidTr="00A6386E">
        <w:trPr>
          <w:trHeight w:val="315"/>
        </w:trPr>
        <w:tc>
          <w:tcPr>
            <w:tcW w:w="97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0D1260" w:rsidRDefault="00D16D87" w:rsidP="00D16D87">
            <w:pPr>
              <w:jc w:val="center"/>
              <w:rPr>
                <w:b/>
                <w:bCs/>
                <w:color w:val="000000"/>
                <w:sz w:val="22"/>
                <w:szCs w:val="22"/>
              </w:rPr>
            </w:pPr>
            <w:r w:rsidRPr="000D1260">
              <w:rPr>
                <w:b/>
                <w:bCs/>
                <w:color w:val="000000"/>
                <w:sz w:val="22"/>
                <w:szCs w:val="22"/>
              </w:rPr>
              <w:lastRenderedPageBreak/>
              <w:t>LOTE</w:t>
            </w:r>
            <w:r w:rsidR="00FB4BB0" w:rsidRPr="000D1260">
              <w:rPr>
                <w:b/>
                <w:bCs/>
                <w:color w:val="000000"/>
                <w:sz w:val="22"/>
                <w:szCs w:val="22"/>
              </w:rPr>
              <w:t xml:space="preserve"> II</w:t>
            </w:r>
          </w:p>
        </w:tc>
      </w:tr>
      <w:tr w:rsidR="00A33B14" w:rsidRPr="000D1260" w:rsidTr="005B5C6A">
        <w:trPr>
          <w:trHeight w:val="315"/>
        </w:trPr>
        <w:tc>
          <w:tcPr>
            <w:tcW w:w="1778" w:type="dxa"/>
            <w:tcBorders>
              <w:top w:val="nil"/>
              <w:left w:val="single" w:sz="4" w:space="0" w:color="auto"/>
              <w:bottom w:val="single" w:sz="4" w:space="0" w:color="auto"/>
              <w:right w:val="single" w:sz="4" w:space="0" w:color="auto"/>
            </w:tcBorders>
            <w:vAlign w:val="center"/>
          </w:tcPr>
          <w:p w:rsidR="00A33B14" w:rsidRPr="000D1260" w:rsidRDefault="00F2642D" w:rsidP="005B5C6A">
            <w:pPr>
              <w:jc w:val="center"/>
              <w:rPr>
                <w:b/>
                <w:bCs/>
                <w:color w:val="000000"/>
                <w:sz w:val="22"/>
                <w:szCs w:val="22"/>
              </w:rPr>
            </w:pPr>
            <w:r>
              <w:rPr>
                <w:b/>
                <w:bCs/>
                <w:color w:val="000000"/>
                <w:sz w:val="22"/>
                <w:szCs w:val="22"/>
              </w:rPr>
              <w:t>GRUPO</w:t>
            </w:r>
            <w:r w:rsidR="00A33B14" w:rsidRPr="000D1260">
              <w:rPr>
                <w:b/>
                <w:bCs/>
                <w:color w:val="000000"/>
                <w:sz w:val="22"/>
                <w:szCs w:val="22"/>
              </w:rPr>
              <w:t xml:space="preserve"> COMPRASNET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33B14" w:rsidRPr="000D1260" w:rsidRDefault="00FB4BB0" w:rsidP="00A33B14">
            <w:pPr>
              <w:jc w:val="both"/>
              <w:rPr>
                <w:b/>
                <w:bCs/>
                <w:color w:val="000000"/>
                <w:sz w:val="22"/>
                <w:szCs w:val="22"/>
              </w:rPr>
            </w:pPr>
            <w:r w:rsidRPr="000D1260">
              <w:rPr>
                <w:b/>
                <w:bCs/>
                <w:color w:val="000000"/>
                <w:sz w:val="24"/>
                <w:szCs w:val="22"/>
              </w:rPr>
              <w:t>ITEM</w:t>
            </w:r>
          </w:p>
        </w:tc>
        <w:tc>
          <w:tcPr>
            <w:tcW w:w="2977" w:type="dxa"/>
            <w:tcBorders>
              <w:top w:val="nil"/>
              <w:left w:val="nil"/>
              <w:bottom w:val="single" w:sz="4" w:space="0" w:color="auto"/>
              <w:right w:val="single" w:sz="4" w:space="0" w:color="auto"/>
            </w:tcBorders>
            <w:shd w:val="clear" w:color="auto" w:fill="auto"/>
            <w:noWrap/>
            <w:vAlign w:val="center"/>
            <w:hideMark/>
          </w:tcPr>
          <w:p w:rsidR="00A33B14" w:rsidRPr="000D1260" w:rsidRDefault="00A33B14" w:rsidP="00A33B14">
            <w:pPr>
              <w:jc w:val="both"/>
              <w:rPr>
                <w:b/>
                <w:bCs/>
                <w:color w:val="000000"/>
                <w:sz w:val="22"/>
                <w:szCs w:val="22"/>
              </w:rPr>
            </w:pPr>
            <w:r w:rsidRPr="000D1260">
              <w:rPr>
                <w:b/>
                <w:bCs/>
                <w:color w:val="000000"/>
                <w:sz w:val="22"/>
                <w:szCs w:val="22"/>
              </w:rPr>
              <w:t>ESPECIFICAÇÃO</w:t>
            </w:r>
          </w:p>
        </w:tc>
        <w:tc>
          <w:tcPr>
            <w:tcW w:w="709" w:type="dxa"/>
            <w:tcBorders>
              <w:top w:val="nil"/>
              <w:left w:val="nil"/>
              <w:bottom w:val="single" w:sz="4" w:space="0" w:color="auto"/>
              <w:right w:val="single" w:sz="4" w:space="0" w:color="auto"/>
            </w:tcBorders>
            <w:shd w:val="clear" w:color="auto" w:fill="auto"/>
            <w:vAlign w:val="center"/>
            <w:hideMark/>
          </w:tcPr>
          <w:p w:rsidR="00A33B14" w:rsidRPr="000D1260" w:rsidRDefault="00A33B14" w:rsidP="00A33B14">
            <w:pPr>
              <w:jc w:val="both"/>
              <w:rPr>
                <w:b/>
                <w:bCs/>
                <w:color w:val="000000"/>
                <w:sz w:val="22"/>
                <w:szCs w:val="22"/>
              </w:rPr>
            </w:pPr>
            <w:r w:rsidRPr="000D1260">
              <w:rPr>
                <w:b/>
                <w:bCs/>
                <w:color w:val="000000"/>
                <w:sz w:val="22"/>
                <w:szCs w:val="22"/>
              </w:rPr>
              <w:t>UNID</w:t>
            </w:r>
          </w:p>
        </w:tc>
        <w:tc>
          <w:tcPr>
            <w:tcW w:w="708" w:type="dxa"/>
            <w:tcBorders>
              <w:top w:val="nil"/>
              <w:left w:val="nil"/>
              <w:bottom w:val="single" w:sz="4" w:space="0" w:color="auto"/>
              <w:right w:val="single" w:sz="4" w:space="0" w:color="auto"/>
            </w:tcBorders>
            <w:shd w:val="clear" w:color="auto" w:fill="auto"/>
            <w:noWrap/>
            <w:vAlign w:val="center"/>
            <w:hideMark/>
          </w:tcPr>
          <w:p w:rsidR="00A33B14" w:rsidRPr="000D1260" w:rsidRDefault="00A33B14" w:rsidP="00A33B14">
            <w:pPr>
              <w:jc w:val="both"/>
              <w:rPr>
                <w:b/>
                <w:bCs/>
                <w:color w:val="000000"/>
                <w:sz w:val="22"/>
                <w:szCs w:val="22"/>
              </w:rPr>
            </w:pPr>
            <w:r w:rsidRPr="000D1260">
              <w:rPr>
                <w:b/>
                <w:bCs/>
                <w:color w:val="000000"/>
                <w:sz w:val="22"/>
                <w:szCs w:val="22"/>
              </w:rPr>
              <w:t>QTD</w:t>
            </w:r>
          </w:p>
        </w:tc>
        <w:tc>
          <w:tcPr>
            <w:tcW w:w="1276" w:type="dxa"/>
            <w:tcBorders>
              <w:top w:val="nil"/>
              <w:left w:val="nil"/>
              <w:bottom w:val="single" w:sz="4" w:space="0" w:color="auto"/>
              <w:right w:val="single" w:sz="4" w:space="0" w:color="auto"/>
            </w:tcBorders>
          </w:tcPr>
          <w:p w:rsidR="00A33B14" w:rsidRPr="000D1260" w:rsidRDefault="00A33B14" w:rsidP="00A33B14">
            <w:pPr>
              <w:jc w:val="both"/>
              <w:rPr>
                <w:b/>
                <w:bCs/>
                <w:color w:val="000000"/>
                <w:sz w:val="22"/>
                <w:szCs w:val="22"/>
              </w:rPr>
            </w:pPr>
            <w:r w:rsidRPr="000D1260">
              <w:rPr>
                <w:b/>
                <w:bCs/>
                <w:color w:val="000000"/>
                <w:sz w:val="22"/>
                <w:szCs w:val="22"/>
              </w:rPr>
              <w:t>PREÇO MÉDIO</w:t>
            </w:r>
          </w:p>
        </w:tc>
        <w:tc>
          <w:tcPr>
            <w:tcW w:w="1411" w:type="dxa"/>
            <w:tcBorders>
              <w:top w:val="nil"/>
              <w:left w:val="nil"/>
              <w:bottom w:val="single" w:sz="4" w:space="0" w:color="auto"/>
              <w:right w:val="single" w:sz="4" w:space="0" w:color="auto"/>
            </w:tcBorders>
          </w:tcPr>
          <w:p w:rsidR="00A33B14" w:rsidRPr="000D1260" w:rsidRDefault="00A33B14" w:rsidP="00A33B14">
            <w:pPr>
              <w:jc w:val="both"/>
              <w:rPr>
                <w:b/>
                <w:bCs/>
                <w:color w:val="000000"/>
                <w:sz w:val="22"/>
                <w:szCs w:val="22"/>
              </w:rPr>
            </w:pPr>
            <w:r w:rsidRPr="000D1260">
              <w:rPr>
                <w:b/>
                <w:bCs/>
                <w:color w:val="000000"/>
                <w:sz w:val="22"/>
                <w:szCs w:val="22"/>
              </w:rPr>
              <w:t>VALOR TOTAL</w:t>
            </w:r>
          </w:p>
        </w:tc>
      </w:tr>
      <w:tr w:rsidR="005B5C6A" w:rsidRPr="000D1260" w:rsidTr="005B5C6A">
        <w:trPr>
          <w:trHeight w:val="630"/>
        </w:trPr>
        <w:tc>
          <w:tcPr>
            <w:tcW w:w="1778" w:type="dxa"/>
            <w:vMerge w:val="restart"/>
            <w:tcBorders>
              <w:top w:val="nil"/>
              <w:left w:val="single" w:sz="4" w:space="0" w:color="auto"/>
              <w:right w:val="single" w:sz="4" w:space="0" w:color="auto"/>
            </w:tcBorders>
            <w:vAlign w:val="center"/>
          </w:tcPr>
          <w:p w:rsidR="005B5C6A" w:rsidRPr="005B5C6A" w:rsidRDefault="005B5C6A" w:rsidP="005B5C6A">
            <w:pPr>
              <w:jc w:val="center"/>
              <w:rPr>
                <w:b/>
                <w:sz w:val="22"/>
                <w:szCs w:val="22"/>
              </w:rPr>
            </w:pPr>
            <w:r>
              <w:rPr>
                <w:b/>
                <w:sz w:val="22"/>
                <w:szCs w:val="22"/>
              </w:rPr>
              <w:t>II</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A6386E">
            <w:pPr>
              <w:jc w:val="both"/>
              <w:rPr>
                <w:color w:val="000000"/>
                <w:sz w:val="22"/>
                <w:szCs w:val="22"/>
              </w:rPr>
            </w:pPr>
            <w:r w:rsidRPr="000D1260">
              <w:rPr>
                <w:color w:val="000000"/>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both"/>
              <w:rPr>
                <w:color w:val="000000"/>
                <w:sz w:val="22"/>
                <w:szCs w:val="22"/>
              </w:rPr>
            </w:pPr>
            <w:r w:rsidRPr="000D1260">
              <w:rPr>
                <w:color w:val="000000"/>
                <w:sz w:val="22"/>
                <w:szCs w:val="22"/>
              </w:rPr>
              <w:t xml:space="preserve">Barco em alumínio soldado bico </w:t>
            </w:r>
            <w:proofErr w:type="spellStart"/>
            <w:r w:rsidRPr="000D1260">
              <w:rPr>
                <w:color w:val="000000"/>
                <w:sz w:val="22"/>
                <w:szCs w:val="22"/>
              </w:rPr>
              <w:t>semi</w:t>
            </w:r>
            <w:proofErr w:type="spellEnd"/>
            <w:r w:rsidRPr="000D1260">
              <w:rPr>
                <w:color w:val="000000"/>
                <w:sz w:val="22"/>
                <w:szCs w:val="22"/>
              </w:rPr>
              <w:t xml:space="preserve"> chato Comprimento - 3,50mt Largura - 1,35mts Altura Borda - 0,40mts, 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A6386E">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center"/>
              <w:rPr>
                <w:color w:val="000000"/>
                <w:sz w:val="22"/>
                <w:szCs w:val="22"/>
              </w:rPr>
            </w:pPr>
            <w:r w:rsidRPr="000D1260">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Pr>
                <w:b/>
                <w:bCs/>
                <w:sz w:val="22"/>
                <w:szCs w:val="22"/>
              </w:rPr>
              <w:t>R$ 4.057,50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Pr>
                <w:b/>
                <w:bCs/>
                <w:sz w:val="22"/>
                <w:szCs w:val="22"/>
              </w:rPr>
              <w:t xml:space="preserve">R$ </w:t>
            </w:r>
            <w:r w:rsidRPr="00397EBB">
              <w:rPr>
                <w:b/>
                <w:bCs/>
                <w:sz w:val="22"/>
                <w:szCs w:val="22"/>
              </w:rPr>
              <w:t>4.057,50</w:t>
            </w:r>
          </w:p>
        </w:tc>
      </w:tr>
      <w:tr w:rsidR="005B5C6A" w:rsidRPr="000D1260" w:rsidTr="00994C7F">
        <w:trPr>
          <w:trHeight w:val="315"/>
        </w:trPr>
        <w:tc>
          <w:tcPr>
            <w:tcW w:w="1778" w:type="dxa"/>
            <w:vMerge/>
            <w:tcBorders>
              <w:left w:val="single" w:sz="4" w:space="0" w:color="auto"/>
              <w:bottom w:val="single" w:sz="4" w:space="0" w:color="auto"/>
              <w:right w:val="single" w:sz="4" w:space="0" w:color="auto"/>
            </w:tcBorders>
          </w:tcPr>
          <w:p w:rsidR="005B5C6A" w:rsidRPr="000D1260" w:rsidRDefault="005B5C6A" w:rsidP="00A6386E">
            <w:pPr>
              <w:jc w:val="center"/>
              <w:rPr>
                <w:color w:val="000000"/>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A6386E">
            <w:pPr>
              <w:jc w:val="both"/>
              <w:rPr>
                <w:color w:val="000000"/>
                <w:sz w:val="22"/>
                <w:szCs w:val="22"/>
              </w:rPr>
            </w:pPr>
            <w:r w:rsidRPr="000D1260">
              <w:rPr>
                <w:color w:val="000000"/>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both"/>
              <w:rPr>
                <w:color w:val="000000"/>
                <w:sz w:val="22"/>
                <w:szCs w:val="22"/>
              </w:rPr>
            </w:pPr>
            <w:r w:rsidRPr="000D1260">
              <w:rPr>
                <w:color w:val="000000"/>
                <w:sz w:val="22"/>
                <w:szCs w:val="22"/>
              </w:rPr>
              <w:t>Motor 15hp a gasolina 2 tempos, 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A6386E">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center"/>
              <w:rPr>
                <w:color w:val="000000"/>
                <w:sz w:val="22"/>
                <w:szCs w:val="22"/>
              </w:rPr>
            </w:pPr>
            <w:r w:rsidRPr="000D1260">
              <w:rPr>
                <w:color w:val="000000"/>
                <w:sz w:val="22"/>
                <w:szCs w:val="22"/>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Pr>
                <w:b/>
                <w:bCs/>
                <w:sz w:val="22"/>
                <w:szCs w:val="22"/>
              </w:rPr>
              <w:t xml:space="preserve">R$ </w:t>
            </w:r>
            <w:r w:rsidRPr="00397EBB">
              <w:rPr>
                <w:b/>
                <w:bCs/>
                <w:sz w:val="22"/>
                <w:szCs w:val="22"/>
              </w:rPr>
              <w:t>7.986,66</w:t>
            </w:r>
          </w:p>
        </w:tc>
        <w:tc>
          <w:tcPr>
            <w:tcW w:w="1411" w:type="dxa"/>
            <w:tcBorders>
              <w:top w:val="nil"/>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Pr>
                <w:b/>
                <w:bCs/>
                <w:sz w:val="22"/>
                <w:szCs w:val="22"/>
              </w:rPr>
              <w:t>R$ 7.986,66</w:t>
            </w:r>
          </w:p>
        </w:tc>
      </w:tr>
      <w:tr w:rsidR="00D16D87" w:rsidRPr="000D1260" w:rsidTr="000B128C">
        <w:trPr>
          <w:trHeight w:val="315"/>
        </w:trPr>
        <w:tc>
          <w:tcPr>
            <w:tcW w:w="8298" w:type="dxa"/>
            <w:gridSpan w:val="6"/>
            <w:tcBorders>
              <w:top w:val="nil"/>
              <w:left w:val="single" w:sz="4" w:space="0" w:color="auto"/>
              <w:bottom w:val="single" w:sz="4" w:space="0" w:color="auto"/>
              <w:right w:val="single" w:sz="4" w:space="0" w:color="auto"/>
            </w:tcBorders>
            <w:shd w:val="clear" w:color="auto" w:fill="D9D9D9" w:themeFill="background1" w:themeFillShade="D9"/>
          </w:tcPr>
          <w:p w:rsidR="00D16D87" w:rsidRPr="000D1260" w:rsidRDefault="00FB4BB0" w:rsidP="00D16D87">
            <w:pPr>
              <w:jc w:val="right"/>
              <w:rPr>
                <w:b/>
                <w:color w:val="000000"/>
                <w:sz w:val="22"/>
                <w:szCs w:val="22"/>
              </w:rPr>
            </w:pPr>
            <w:r w:rsidRPr="000D1260">
              <w:rPr>
                <w:b/>
                <w:color w:val="000000"/>
                <w:sz w:val="22"/>
                <w:szCs w:val="22"/>
              </w:rPr>
              <w:t>TOTAL LOTE II</w:t>
            </w:r>
          </w:p>
        </w:tc>
        <w:tc>
          <w:tcPr>
            <w:tcW w:w="1411" w:type="dxa"/>
            <w:tcBorders>
              <w:top w:val="nil"/>
              <w:left w:val="nil"/>
              <w:bottom w:val="single" w:sz="4" w:space="0" w:color="auto"/>
              <w:right w:val="single" w:sz="4" w:space="0" w:color="auto"/>
            </w:tcBorders>
            <w:shd w:val="clear" w:color="auto" w:fill="D9D9D9" w:themeFill="background1" w:themeFillShade="D9"/>
          </w:tcPr>
          <w:p w:rsidR="00D16D87" w:rsidRPr="000D1260" w:rsidRDefault="00397EBB" w:rsidP="00AE6674">
            <w:pPr>
              <w:jc w:val="both"/>
              <w:rPr>
                <w:b/>
                <w:color w:val="000000"/>
                <w:sz w:val="22"/>
                <w:szCs w:val="22"/>
              </w:rPr>
            </w:pPr>
            <w:r>
              <w:rPr>
                <w:b/>
                <w:color w:val="000000"/>
                <w:sz w:val="22"/>
                <w:szCs w:val="22"/>
              </w:rPr>
              <w:t>R$ 12.044,16</w:t>
            </w:r>
          </w:p>
        </w:tc>
      </w:tr>
      <w:tr w:rsidR="00D16D87" w:rsidRPr="000D1260" w:rsidTr="00A6386E">
        <w:trPr>
          <w:trHeight w:val="315"/>
        </w:trPr>
        <w:tc>
          <w:tcPr>
            <w:tcW w:w="1778" w:type="dxa"/>
            <w:tcBorders>
              <w:top w:val="nil"/>
              <w:left w:val="nil"/>
              <w:bottom w:val="nil"/>
              <w:right w:val="nil"/>
            </w:tcBorders>
          </w:tcPr>
          <w:p w:rsidR="00D16D87" w:rsidRPr="000D1260" w:rsidRDefault="00D16D87" w:rsidP="00AE6674">
            <w:pPr>
              <w:jc w:val="both"/>
              <w:rPr>
                <w:color w:val="000000"/>
                <w:sz w:val="22"/>
                <w:szCs w:val="22"/>
              </w:rPr>
            </w:pPr>
          </w:p>
        </w:tc>
        <w:tc>
          <w:tcPr>
            <w:tcW w:w="850" w:type="dxa"/>
            <w:tcBorders>
              <w:top w:val="nil"/>
              <w:left w:val="nil"/>
              <w:bottom w:val="nil"/>
              <w:right w:val="nil"/>
            </w:tcBorders>
            <w:shd w:val="clear" w:color="auto" w:fill="auto"/>
            <w:vAlign w:val="center"/>
            <w:hideMark/>
          </w:tcPr>
          <w:p w:rsidR="00D16D87" w:rsidRPr="000D1260" w:rsidRDefault="00D16D87" w:rsidP="00AE6674">
            <w:pPr>
              <w:jc w:val="both"/>
              <w:rPr>
                <w:color w:val="000000"/>
                <w:sz w:val="22"/>
                <w:szCs w:val="22"/>
              </w:rPr>
            </w:pPr>
          </w:p>
        </w:tc>
        <w:tc>
          <w:tcPr>
            <w:tcW w:w="2977" w:type="dxa"/>
            <w:tcBorders>
              <w:top w:val="nil"/>
              <w:left w:val="nil"/>
              <w:bottom w:val="nil"/>
              <w:right w:val="nil"/>
            </w:tcBorders>
            <w:shd w:val="clear" w:color="auto" w:fill="auto"/>
            <w:noWrap/>
            <w:vAlign w:val="center"/>
            <w:hideMark/>
          </w:tcPr>
          <w:p w:rsidR="00D16D87" w:rsidRPr="000D1260" w:rsidRDefault="00D16D87" w:rsidP="00AE6674">
            <w:pPr>
              <w:jc w:val="both"/>
              <w:rPr>
                <w:color w:val="000000"/>
                <w:sz w:val="22"/>
                <w:szCs w:val="22"/>
              </w:rPr>
            </w:pPr>
          </w:p>
        </w:tc>
        <w:tc>
          <w:tcPr>
            <w:tcW w:w="709" w:type="dxa"/>
            <w:tcBorders>
              <w:top w:val="nil"/>
              <w:left w:val="nil"/>
              <w:bottom w:val="nil"/>
              <w:right w:val="nil"/>
            </w:tcBorders>
            <w:shd w:val="clear" w:color="auto" w:fill="auto"/>
            <w:vAlign w:val="center"/>
            <w:hideMark/>
          </w:tcPr>
          <w:p w:rsidR="00D16D87" w:rsidRPr="000D1260" w:rsidRDefault="00D16D87" w:rsidP="00AE6674">
            <w:pPr>
              <w:jc w:val="both"/>
              <w:rPr>
                <w:color w:val="000000"/>
                <w:sz w:val="22"/>
                <w:szCs w:val="22"/>
              </w:rPr>
            </w:pPr>
          </w:p>
        </w:tc>
        <w:tc>
          <w:tcPr>
            <w:tcW w:w="708" w:type="dxa"/>
            <w:tcBorders>
              <w:top w:val="nil"/>
              <w:left w:val="nil"/>
              <w:bottom w:val="nil"/>
              <w:right w:val="nil"/>
            </w:tcBorders>
            <w:shd w:val="clear" w:color="auto" w:fill="auto"/>
            <w:noWrap/>
            <w:vAlign w:val="center"/>
            <w:hideMark/>
          </w:tcPr>
          <w:p w:rsidR="00D16D87" w:rsidRPr="000D1260" w:rsidRDefault="00D16D87" w:rsidP="00AE6674">
            <w:pPr>
              <w:jc w:val="both"/>
              <w:rPr>
                <w:color w:val="000000"/>
                <w:sz w:val="22"/>
                <w:szCs w:val="22"/>
              </w:rPr>
            </w:pPr>
          </w:p>
        </w:tc>
        <w:tc>
          <w:tcPr>
            <w:tcW w:w="1276" w:type="dxa"/>
            <w:tcBorders>
              <w:top w:val="nil"/>
              <w:left w:val="nil"/>
              <w:bottom w:val="nil"/>
              <w:right w:val="nil"/>
            </w:tcBorders>
          </w:tcPr>
          <w:p w:rsidR="00D16D87" w:rsidRPr="000D1260" w:rsidRDefault="00D16D87" w:rsidP="00AE6674">
            <w:pPr>
              <w:jc w:val="both"/>
              <w:rPr>
                <w:color w:val="000000"/>
                <w:sz w:val="22"/>
                <w:szCs w:val="22"/>
              </w:rPr>
            </w:pPr>
          </w:p>
        </w:tc>
        <w:tc>
          <w:tcPr>
            <w:tcW w:w="1411" w:type="dxa"/>
            <w:tcBorders>
              <w:top w:val="nil"/>
              <w:left w:val="nil"/>
              <w:bottom w:val="nil"/>
              <w:right w:val="nil"/>
            </w:tcBorders>
          </w:tcPr>
          <w:p w:rsidR="00D16D87" w:rsidRPr="000D1260" w:rsidRDefault="00D16D87" w:rsidP="00AE6674">
            <w:pPr>
              <w:jc w:val="both"/>
              <w:rPr>
                <w:color w:val="000000"/>
                <w:sz w:val="22"/>
                <w:szCs w:val="22"/>
              </w:rPr>
            </w:pPr>
          </w:p>
        </w:tc>
      </w:tr>
      <w:tr w:rsidR="00D16D87" w:rsidRPr="000D1260" w:rsidTr="000B128C">
        <w:trPr>
          <w:trHeight w:val="315"/>
        </w:trPr>
        <w:tc>
          <w:tcPr>
            <w:tcW w:w="97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0D1260" w:rsidRDefault="00D16D87" w:rsidP="00D16D87">
            <w:pPr>
              <w:jc w:val="center"/>
              <w:rPr>
                <w:b/>
                <w:bCs/>
                <w:color w:val="000000"/>
                <w:sz w:val="22"/>
                <w:szCs w:val="22"/>
              </w:rPr>
            </w:pPr>
            <w:r w:rsidRPr="000D1260">
              <w:rPr>
                <w:b/>
                <w:bCs/>
                <w:color w:val="000000"/>
                <w:sz w:val="22"/>
                <w:szCs w:val="22"/>
              </w:rPr>
              <w:t xml:space="preserve">LOTE </w:t>
            </w:r>
            <w:r w:rsidR="00FB4BB0" w:rsidRPr="000D1260">
              <w:rPr>
                <w:b/>
                <w:bCs/>
                <w:color w:val="000000"/>
                <w:sz w:val="22"/>
                <w:szCs w:val="22"/>
              </w:rPr>
              <w:t>III</w:t>
            </w:r>
          </w:p>
        </w:tc>
      </w:tr>
      <w:tr w:rsidR="00A33B14" w:rsidRPr="000D1260" w:rsidTr="005B5C6A">
        <w:trPr>
          <w:trHeight w:val="315"/>
        </w:trPr>
        <w:tc>
          <w:tcPr>
            <w:tcW w:w="1778" w:type="dxa"/>
            <w:tcBorders>
              <w:top w:val="nil"/>
              <w:left w:val="single" w:sz="4" w:space="0" w:color="auto"/>
              <w:bottom w:val="single" w:sz="4" w:space="0" w:color="auto"/>
              <w:right w:val="single" w:sz="4" w:space="0" w:color="auto"/>
            </w:tcBorders>
            <w:vAlign w:val="center"/>
          </w:tcPr>
          <w:p w:rsidR="00A33B14" w:rsidRPr="000D1260" w:rsidRDefault="00F2642D" w:rsidP="005B5C6A">
            <w:pPr>
              <w:jc w:val="center"/>
              <w:rPr>
                <w:b/>
                <w:bCs/>
                <w:color w:val="000000"/>
                <w:sz w:val="22"/>
                <w:szCs w:val="22"/>
              </w:rPr>
            </w:pPr>
            <w:r>
              <w:rPr>
                <w:b/>
                <w:bCs/>
                <w:color w:val="000000"/>
                <w:sz w:val="22"/>
                <w:szCs w:val="22"/>
              </w:rPr>
              <w:t>GRUPO</w:t>
            </w:r>
            <w:r w:rsidR="00A33B14" w:rsidRPr="000D1260">
              <w:rPr>
                <w:b/>
                <w:bCs/>
                <w:color w:val="000000"/>
                <w:sz w:val="22"/>
                <w:szCs w:val="22"/>
              </w:rPr>
              <w:t xml:space="preserve"> COMPRASNET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33B14" w:rsidRPr="000D1260" w:rsidRDefault="00BD25CB" w:rsidP="00A33B14">
            <w:pPr>
              <w:jc w:val="both"/>
              <w:rPr>
                <w:b/>
                <w:bCs/>
                <w:color w:val="000000"/>
                <w:sz w:val="22"/>
                <w:szCs w:val="22"/>
              </w:rPr>
            </w:pPr>
            <w:r>
              <w:rPr>
                <w:b/>
                <w:bCs/>
                <w:color w:val="000000"/>
                <w:sz w:val="22"/>
                <w:szCs w:val="22"/>
              </w:rPr>
              <w:t>ITEM</w:t>
            </w:r>
          </w:p>
        </w:tc>
        <w:tc>
          <w:tcPr>
            <w:tcW w:w="2977" w:type="dxa"/>
            <w:tcBorders>
              <w:top w:val="nil"/>
              <w:left w:val="nil"/>
              <w:bottom w:val="single" w:sz="4" w:space="0" w:color="auto"/>
              <w:right w:val="single" w:sz="4" w:space="0" w:color="auto"/>
            </w:tcBorders>
            <w:shd w:val="clear" w:color="auto" w:fill="auto"/>
            <w:noWrap/>
            <w:vAlign w:val="center"/>
            <w:hideMark/>
          </w:tcPr>
          <w:p w:rsidR="00A33B14" w:rsidRPr="000D1260" w:rsidRDefault="00A33B14" w:rsidP="00A33B14">
            <w:pPr>
              <w:jc w:val="both"/>
              <w:rPr>
                <w:b/>
                <w:bCs/>
                <w:color w:val="000000"/>
                <w:sz w:val="22"/>
                <w:szCs w:val="22"/>
              </w:rPr>
            </w:pPr>
            <w:r w:rsidRPr="000D1260">
              <w:rPr>
                <w:b/>
                <w:bCs/>
                <w:color w:val="000000"/>
                <w:sz w:val="22"/>
                <w:szCs w:val="22"/>
              </w:rPr>
              <w:t>ESPECIFICAÇÃO</w:t>
            </w:r>
          </w:p>
        </w:tc>
        <w:tc>
          <w:tcPr>
            <w:tcW w:w="709" w:type="dxa"/>
            <w:tcBorders>
              <w:top w:val="nil"/>
              <w:left w:val="nil"/>
              <w:bottom w:val="single" w:sz="4" w:space="0" w:color="auto"/>
              <w:right w:val="single" w:sz="4" w:space="0" w:color="auto"/>
            </w:tcBorders>
            <w:shd w:val="clear" w:color="auto" w:fill="auto"/>
            <w:vAlign w:val="center"/>
            <w:hideMark/>
          </w:tcPr>
          <w:p w:rsidR="00A33B14" w:rsidRPr="000D1260" w:rsidRDefault="00A33B14" w:rsidP="00A33B14">
            <w:pPr>
              <w:jc w:val="both"/>
              <w:rPr>
                <w:b/>
                <w:bCs/>
                <w:color w:val="000000"/>
                <w:sz w:val="22"/>
                <w:szCs w:val="22"/>
              </w:rPr>
            </w:pPr>
            <w:r w:rsidRPr="000D1260">
              <w:rPr>
                <w:b/>
                <w:bCs/>
                <w:color w:val="000000"/>
                <w:sz w:val="22"/>
                <w:szCs w:val="22"/>
              </w:rPr>
              <w:t>UNID</w:t>
            </w:r>
          </w:p>
        </w:tc>
        <w:tc>
          <w:tcPr>
            <w:tcW w:w="708" w:type="dxa"/>
            <w:tcBorders>
              <w:top w:val="nil"/>
              <w:left w:val="nil"/>
              <w:bottom w:val="single" w:sz="4" w:space="0" w:color="auto"/>
              <w:right w:val="single" w:sz="4" w:space="0" w:color="auto"/>
            </w:tcBorders>
            <w:shd w:val="clear" w:color="auto" w:fill="auto"/>
            <w:noWrap/>
            <w:vAlign w:val="center"/>
            <w:hideMark/>
          </w:tcPr>
          <w:p w:rsidR="00A33B14" w:rsidRPr="000D1260" w:rsidRDefault="00A33B14" w:rsidP="00A33B14">
            <w:pPr>
              <w:jc w:val="both"/>
              <w:rPr>
                <w:b/>
                <w:bCs/>
                <w:color w:val="000000"/>
                <w:sz w:val="22"/>
                <w:szCs w:val="22"/>
              </w:rPr>
            </w:pPr>
            <w:r w:rsidRPr="000D1260">
              <w:rPr>
                <w:b/>
                <w:bCs/>
                <w:color w:val="000000"/>
                <w:sz w:val="22"/>
                <w:szCs w:val="22"/>
              </w:rPr>
              <w:t>QTD</w:t>
            </w:r>
          </w:p>
        </w:tc>
        <w:tc>
          <w:tcPr>
            <w:tcW w:w="1276" w:type="dxa"/>
            <w:tcBorders>
              <w:top w:val="nil"/>
              <w:left w:val="nil"/>
              <w:bottom w:val="single" w:sz="4" w:space="0" w:color="auto"/>
              <w:right w:val="single" w:sz="4" w:space="0" w:color="auto"/>
            </w:tcBorders>
          </w:tcPr>
          <w:p w:rsidR="00A33B14" w:rsidRPr="000D1260" w:rsidRDefault="00A33B14" w:rsidP="00A33B14">
            <w:pPr>
              <w:jc w:val="both"/>
              <w:rPr>
                <w:b/>
                <w:bCs/>
                <w:color w:val="000000"/>
                <w:sz w:val="22"/>
                <w:szCs w:val="22"/>
              </w:rPr>
            </w:pPr>
            <w:r w:rsidRPr="000D1260">
              <w:rPr>
                <w:b/>
                <w:bCs/>
                <w:color w:val="000000"/>
                <w:sz w:val="22"/>
                <w:szCs w:val="22"/>
              </w:rPr>
              <w:t>PREÇO MÉDIO</w:t>
            </w:r>
          </w:p>
        </w:tc>
        <w:tc>
          <w:tcPr>
            <w:tcW w:w="1411" w:type="dxa"/>
            <w:tcBorders>
              <w:top w:val="nil"/>
              <w:left w:val="nil"/>
              <w:bottom w:val="single" w:sz="4" w:space="0" w:color="auto"/>
              <w:right w:val="single" w:sz="4" w:space="0" w:color="auto"/>
            </w:tcBorders>
          </w:tcPr>
          <w:p w:rsidR="00A33B14" w:rsidRPr="000D1260" w:rsidRDefault="00A33B14" w:rsidP="00A33B14">
            <w:pPr>
              <w:jc w:val="both"/>
              <w:rPr>
                <w:b/>
                <w:bCs/>
                <w:color w:val="000000"/>
                <w:sz w:val="22"/>
                <w:szCs w:val="22"/>
              </w:rPr>
            </w:pPr>
            <w:r w:rsidRPr="000D1260">
              <w:rPr>
                <w:b/>
                <w:bCs/>
                <w:color w:val="000000"/>
                <w:sz w:val="22"/>
                <w:szCs w:val="22"/>
              </w:rPr>
              <w:t>VALOR TOTAL</w:t>
            </w:r>
          </w:p>
        </w:tc>
      </w:tr>
      <w:tr w:rsidR="005B5C6A" w:rsidRPr="000D1260" w:rsidTr="005B5C6A">
        <w:trPr>
          <w:trHeight w:val="945"/>
        </w:trPr>
        <w:tc>
          <w:tcPr>
            <w:tcW w:w="1778" w:type="dxa"/>
            <w:vMerge w:val="restart"/>
            <w:tcBorders>
              <w:top w:val="nil"/>
              <w:left w:val="single" w:sz="4" w:space="0" w:color="auto"/>
              <w:right w:val="single" w:sz="4" w:space="0" w:color="auto"/>
            </w:tcBorders>
            <w:vAlign w:val="center"/>
          </w:tcPr>
          <w:p w:rsidR="005B5C6A" w:rsidRPr="005B5C6A" w:rsidRDefault="005B5C6A" w:rsidP="005B5C6A">
            <w:pPr>
              <w:jc w:val="center"/>
              <w:rPr>
                <w:b/>
                <w:sz w:val="22"/>
                <w:szCs w:val="22"/>
              </w:rPr>
            </w:pPr>
            <w:r>
              <w:rPr>
                <w:b/>
                <w:sz w:val="22"/>
                <w:szCs w:val="22"/>
              </w:rPr>
              <w:t>III</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5C6A" w:rsidRPr="000D1260" w:rsidRDefault="005B5C6A" w:rsidP="00A6386E">
            <w:pPr>
              <w:jc w:val="both"/>
              <w:rPr>
                <w:color w:val="000000"/>
                <w:sz w:val="22"/>
                <w:szCs w:val="22"/>
              </w:rPr>
            </w:pPr>
            <w:r w:rsidRPr="000D1260">
              <w:rPr>
                <w:color w:val="000000"/>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both"/>
              <w:rPr>
                <w:color w:val="000000"/>
                <w:sz w:val="22"/>
                <w:szCs w:val="22"/>
              </w:rPr>
            </w:pPr>
            <w:r w:rsidRPr="000D1260">
              <w:rPr>
                <w:color w:val="000000"/>
                <w:sz w:val="22"/>
                <w:szCs w:val="22"/>
              </w:rPr>
              <w:t xml:space="preserve">Colete Salva-Vidas Canga Classe II fabricado de acordo com a NORMA N 05/DPC. Performance </w:t>
            </w:r>
            <w:proofErr w:type="spellStart"/>
            <w:r w:rsidRPr="000D1260">
              <w:rPr>
                <w:color w:val="000000"/>
                <w:sz w:val="22"/>
                <w:szCs w:val="22"/>
              </w:rPr>
              <w:t>Flutuabilidade</w:t>
            </w:r>
            <w:proofErr w:type="spellEnd"/>
            <w:r w:rsidRPr="000D1260">
              <w:rPr>
                <w:color w:val="000000"/>
                <w:sz w:val="22"/>
                <w:szCs w:val="22"/>
              </w:rPr>
              <w:t>:  M = 70N tamanho G, CONFORME ESPECIFICAÇÕES COMPLETAS CONSTANTES NO TERMO DE REFERÊNCIA, ANEXO I DO EDITAL.</w:t>
            </w:r>
          </w:p>
        </w:tc>
        <w:tc>
          <w:tcPr>
            <w:tcW w:w="709" w:type="dxa"/>
            <w:tcBorders>
              <w:top w:val="nil"/>
              <w:left w:val="nil"/>
              <w:bottom w:val="single" w:sz="4" w:space="0" w:color="auto"/>
              <w:right w:val="single" w:sz="4" w:space="0" w:color="auto"/>
            </w:tcBorders>
            <w:shd w:val="clear" w:color="auto" w:fill="auto"/>
            <w:vAlign w:val="center"/>
            <w:hideMark/>
          </w:tcPr>
          <w:p w:rsidR="005B5C6A" w:rsidRPr="000D1260" w:rsidRDefault="005B5C6A" w:rsidP="00A6386E">
            <w:pPr>
              <w:jc w:val="center"/>
              <w:rPr>
                <w:color w:val="000000"/>
                <w:sz w:val="22"/>
                <w:szCs w:val="22"/>
              </w:rPr>
            </w:pPr>
            <w:r w:rsidRPr="000D1260">
              <w:rPr>
                <w:color w:val="000000"/>
                <w:sz w:val="22"/>
                <w:szCs w:val="22"/>
              </w:rPr>
              <w:t>UND</w:t>
            </w:r>
          </w:p>
        </w:tc>
        <w:tc>
          <w:tcPr>
            <w:tcW w:w="708" w:type="dxa"/>
            <w:tcBorders>
              <w:top w:val="nil"/>
              <w:left w:val="nil"/>
              <w:bottom w:val="single" w:sz="4" w:space="0" w:color="auto"/>
              <w:right w:val="single" w:sz="4" w:space="0" w:color="auto"/>
            </w:tcBorders>
            <w:shd w:val="clear" w:color="auto" w:fill="auto"/>
            <w:noWrap/>
            <w:vAlign w:val="center"/>
            <w:hideMark/>
          </w:tcPr>
          <w:p w:rsidR="005B5C6A" w:rsidRPr="000D1260" w:rsidRDefault="005B5C6A" w:rsidP="00A6386E">
            <w:pPr>
              <w:jc w:val="center"/>
              <w:rPr>
                <w:color w:val="000000"/>
                <w:sz w:val="22"/>
                <w:szCs w:val="22"/>
              </w:rPr>
            </w:pPr>
            <w:r w:rsidRPr="000D1260">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sidRPr="00A6386E">
              <w:rPr>
                <w:b/>
                <w:bCs/>
                <w:sz w:val="22"/>
                <w:szCs w:val="22"/>
              </w:rPr>
              <w:t>R$ 117,00</w:t>
            </w:r>
          </w:p>
        </w:tc>
        <w:tc>
          <w:tcPr>
            <w:tcW w:w="1411" w:type="dxa"/>
            <w:tcBorders>
              <w:top w:val="single" w:sz="4" w:space="0" w:color="auto"/>
              <w:left w:val="nil"/>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sidRPr="00A6386E">
              <w:rPr>
                <w:b/>
                <w:bCs/>
                <w:sz w:val="22"/>
                <w:szCs w:val="22"/>
              </w:rPr>
              <w:t>R$ 234,00</w:t>
            </w:r>
          </w:p>
        </w:tc>
      </w:tr>
      <w:tr w:rsidR="005B5C6A" w:rsidRPr="000D1260" w:rsidTr="00994C7F">
        <w:trPr>
          <w:trHeight w:val="954"/>
        </w:trPr>
        <w:tc>
          <w:tcPr>
            <w:tcW w:w="1778" w:type="dxa"/>
            <w:vMerge/>
            <w:tcBorders>
              <w:left w:val="single" w:sz="4" w:space="0" w:color="auto"/>
              <w:bottom w:val="single" w:sz="4" w:space="0" w:color="auto"/>
              <w:right w:val="single" w:sz="4" w:space="0" w:color="auto"/>
            </w:tcBorders>
          </w:tcPr>
          <w:p w:rsidR="005B5C6A" w:rsidRPr="000D1260" w:rsidRDefault="005B5C6A" w:rsidP="00A6386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C6A" w:rsidRPr="000D1260" w:rsidRDefault="005B5C6A" w:rsidP="00A6386E">
            <w:pPr>
              <w:jc w:val="both"/>
              <w:rPr>
                <w:color w:val="000000"/>
                <w:sz w:val="22"/>
                <w:szCs w:val="22"/>
              </w:rPr>
            </w:pPr>
            <w:r w:rsidRPr="000D1260">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C6A" w:rsidRPr="000D1260" w:rsidRDefault="005B5C6A" w:rsidP="00A6386E">
            <w:pPr>
              <w:jc w:val="both"/>
              <w:rPr>
                <w:color w:val="000000"/>
                <w:sz w:val="22"/>
                <w:szCs w:val="22"/>
              </w:rPr>
            </w:pPr>
            <w:r w:rsidRPr="000D1260">
              <w:rPr>
                <w:color w:val="000000"/>
                <w:sz w:val="22"/>
                <w:szCs w:val="22"/>
              </w:rPr>
              <w:t xml:space="preserve">Colete Salva-Vidas Canga Classe II fabricado de acordo com a NORMA N 05/DPC tamanho G </w:t>
            </w:r>
            <w:proofErr w:type="spellStart"/>
            <w:r w:rsidRPr="000D1260">
              <w:rPr>
                <w:color w:val="000000"/>
                <w:sz w:val="22"/>
                <w:szCs w:val="22"/>
              </w:rPr>
              <w:t>G</w:t>
            </w:r>
            <w:proofErr w:type="spellEnd"/>
            <w:r w:rsidRPr="000D1260">
              <w:rPr>
                <w:color w:val="000000"/>
                <w:sz w:val="22"/>
                <w:szCs w:val="22"/>
              </w:rPr>
              <w:t>, CONFORME ESPECIFICAÇÕES COMPLETAS CONSTANTES NO TERMO DE REFERÊNCIA, ANEXO I DO EDITAL.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C6A" w:rsidRPr="000D1260" w:rsidRDefault="005B5C6A" w:rsidP="00A6386E">
            <w:pPr>
              <w:jc w:val="center"/>
              <w:rPr>
                <w:color w:val="000000"/>
                <w:sz w:val="22"/>
                <w:szCs w:val="22"/>
              </w:rPr>
            </w:pPr>
            <w:r w:rsidRPr="000D1260">
              <w:rPr>
                <w:color w:val="000000"/>
                <w:sz w:val="22"/>
                <w:szCs w:val="22"/>
              </w:rPr>
              <w:t>UND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C6A" w:rsidRPr="000D1260" w:rsidRDefault="005B5C6A" w:rsidP="00A6386E">
            <w:pPr>
              <w:jc w:val="center"/>
              <w:rPr>
                <w:color w:val="000000"/>
                <w:sz w:val="22"/>
                <w:szCs w:val="22"/>
              </w:rPr>
            </w:pPr>
            <w:r w:rsidRPr="000D1260">
              <w:rPr>
                <w:color w:val="000000"/>
                <w:sz w:val="22"/>
                <w:szCs w:val="22"/>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sidRPr="00A6386E">
              <w:rPr>
                <w:b/>
                <w:bCs/>
                <w:sz w:val="22"/>
                <w:szCs w:val="22"/>
              </w:rPr>
              <w:t>R$ 117,00</w:t>
            </w:r>
          </w:p>
        </w:tc>
        <w:tc>
          <w:tcPr>
            <w:tcW w:w="1411" w:type="dxa"/>
            <w:tcBorders>
              <w:top w:val="nil"/>
              <w:left w:val="nil"/>
              <w:bottom w:val="single" w:sz="4" w:space="0" w:color="auto"/>
              <w:right w:val="single" w:sz="4" w:space="0" w:color="auto"/>
            </w:tcBorders>
            <w:shd w:val="clear" w:color="auto" w:fill="auto"/>
            <w:vAlign w:val="center"/>
          </w:tcPr>
          <w:p w:rsidR="005B5C6A" w:rsidRPr="00A6386E" w:rsidRDefault="005B5C6A" w:rsidP="00A6386E">
            <w:pPr>
              <w:jc w:val="center"/>
              <w:rPr>
                <w:b/>
                <w:bCs/>
                <w:sz w:val="22"/>
                <w:szCs w:val="22"/>
              </w:rPr>
            </w:pPr>
            <w:r w:rsidRPr="00A6386E">
              <w:rPr>
                <w:b/>
                <w:bCs/>
                <w:sz w:val="22"/>
                <w:szCs w:val="22"/>
              </w:rPr>
              <w:t>R$ 468,00</w:t>
            </w:r>
          </w:p>
        </w:tc>
      </w:tr>
      <w:tr w:rsidR="00D16D87" w:rsidRPr="000D1260" w:rsidTr="000B128C">
        <w:trPr>
          <w:trHeight w:val="414"/>
        </w:trPr>
        <w:tc>
          <w:tcPr>
            <w:tcW w:w="82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0D1260" w:rsidRDefault="00FB4BB0" w:rsidP="00D16D87">
            <w:pPr>
              <w:jc w:val="right"/>
              <w:rPr>
                <w:b/>
                <w:color w:val="000000"/>
                <w:sz w:val="22"/>
                <w:szCs w:val="22"/>
              </w:rPr>
            </w:pPr>
            <w:r w:rsidRPr="000D1260">
              <w:rPr>
                <w:b/>
                <w:color w:val="000000"/>
                <w:sz w:val="22"/>
                <w:szCs w:val="22"/>
              </w:rPr>
              <w:t>TOTAL LOTE III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0B128C" w:rsidRDefault="00A6386E" w:rsidP="00AE6674">
            <w:pPr>
              <w:jc w:val="both"/>
              <w:rPr>
                <w:b/>
                <w:color w:val="000000"/>
                <w:sz w:val="22"/>
                <w:szCs w:val="22"/>
              </w:rPr>
            </w:pPr>
            <w:r w:rsidRPr="000B128C">
              <w:rPr>
                <w:b/>
                <w:color w:val="000000"/>
                <w:sz w:val="22"/>
                <w:szCs w:val="22"/>
              </w:rPr>
              <w:t>R$ 702,00</w:t>
            </w:r>
          </w:p>
        </w:tc>
      </w:tr>
      <w:tr w:rsidR="00D16D87" w:rsidRPr="006314FB" w:rsidTr="001425C0">
        <w:trPr>
          <w:trHeight w:val="323"/>
        </w:trPr>
        <w:tc>
          <w:tcPr>
            <w:tcW w:w="82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D87" w:rsidRPr="00D16D87" w:rsidRDefault="00D16D87" w:rsidP="00D16D87">
            <w:pPr>
              <w:jc w:val="right"/>
              <w:rPr>
                <w:b/>
                <w:color w:val="000000"/>
                <w:sz w:val="22"/>
                <w:szCs w:val="22"/>
              </w:rPr>
            </w:pPr>
            <w:r w:rsidRPr="000D1260">
              <w:rPr>
                <w:b/>
                <w:color w:val="000000"/>
                <w:sz w:val="22"/>
                <w:szCs w:val="22"/>
              </w:rPr>
              <w:t>VALOR TOTAL</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86E" w:rsidRPr="00A6386E" w:rsidRDefault="00A6386E" w:rsidP="00A6386E">
            <w:pPr>
              <w:jc w:val="both"/>
              <w:rPr>
                <w:b/>
                <w:bCs/>
                <w:sz w:val="22"/>
                <w:szCs w:val="22"/>
              </w:rPr>
            </w:pPr>
            <w:r w:rsidRPr="00A6386E">
              <w:rPr>
                <w:b/>
                <w:bCs/>
                <w:sz w:val="22"/>
                <w:szCs w:val="22"/>
              </w:rPr>
              <w:t>R$ 40.449,80</w:t>
            </w:r>
          </w:p>
          <w:p w:rsidR="00D16D87" w:rsidRPr="006314FB" w:rsidRDefault="00D16D87" w:rsidP="00AE6674">
            <w:pPr>
              <w:jc w:val="both"/>
              <w:rPr>
                <w:color w:val="000000"/>
                <w:sz w:val="22"/>
                <w:szCs w:val="22"/>
              </w:rPr>
            </w:pPr>
          </w:p>
        </w:tc>
      </w:tr>
    </w:tbl>
    <w:p w:rsidR="00D16D87" w:rsidRPr="006314FB" w:rsidRDefault="00D16D87" w:rsidP="00D16D87">
      <w:pPr>
        <w:ind w:left="644"/>
        <w:jc w:val="both"/>
        <w:rPr>
          <w:b/>
          <w:sz w:val="22"/>
          <w:szCs w:val="22"/>
        </w:rPr>
      </w:pPr>
    </w:p>
    <w:p w:rsidR="00D16D87" w:rsidRDefault="00D16D87" w:rsidP="00CB2CDB">
      <w:pPr>
        <w:jc w:val="center"/>
        <w:rPr>
          <w:b/>
          <w:sz w:val="22"/>
          <w:szCs w:val="22"/>
        </w:rPr>
      </w:pPr>
    </w:p>
    <w:p w:rsidR="00D16D87" w:rsidRDefault="00D16D87" w:rsidP="00CB2CDB">
      <w:pPr>
        <w:jc w:val="center"/>
        <w:rPr>
          <w:b/>
          <w:sz w:val="22"/>
          <w:szCs w:val="22"/>
        </w:rPr>
      </w:pPr>
    </w:p>
    <w:p w:rsidR="00CB2CDB" w:rsidRPr="003B5371" w:rsidRDefault="00CB2CDB" w:rsidP="00CB2CDB">
      <w:pPr>
        <w:jc w:val="center"/>
        <w:rPr>
          <w:b/>
          <w:sz w:val="22"/>
          <w:szCs w:val="22"/>
        </w:rPr>
      </w:pPr>
      <w:r w:rsidRPr="003B5371">
        <w:rPr>
          <w:b/>
          <w:sz w:val="22"/>
          <w:szCs w:val="22"/>
        </w:rPr>
        <w:lastRenderedPageBreak/>
        <w:t xml:space="preserve">EDITAL DE PREGÃO ELETRÔNICO </w:t>
      </w:r>
      <w:r w:rsidRPr="003B5371">
        <w:rPr>
          <w:b/>
          <w:color w:val="FF0000"/>
          <w:sz w:val="22"/>
          <w:szCs w:val="22"/>
        </w:rPr>
        <w:t xml:space="preserve">Nº. </w:t>
      </w:r>
      <w:r w:rsidR="00A90AE7" w:rsidRPr="003B5371">
        <w:rPr>
          <w:b/>
          <w:color w:val="FF0000"/>
          <w:sz w:val="22"/>
          <w:szCs w:val="22"/>
        </w:rPr>
        <w:t>598</w:t>
      </w:r>
      <w:r w:rsidR="00044623" w:rsidRPr="003B5371">
        <w:rPr>
          <w:b/>
          <w:color w:val="FF0000"/>
          <w:sz w:val="22"/>
          <w:szCs w:val="22"/>
        </w:rPr>
        <w:t>/2017</w:t>
      </w:r>
      <w:r w:rsidR="00D95E49" w:rsidRPr="003B5371">
        <w:rPr>
          <w:b/>
          <w:color w:val="FF0000"/>
          <w:sz w:val="22"/>
          <w:szCs w:val="22"/>
        </w:rPr>
        <w:t xml:space="preserve">/KAPPA/SUPEL/RO </w:t>
      </w:r>
    </w:p>
    <w:p w:rsidR="00CB2CDB" w:rsidRPr="003B5371" w:rsidRDefault="00CB2CDB" w:rsidP="00CB2CDB">
      <w:pPr>
        <w:jc w:val="center"/>
        <w:rPr>
          <w:b/>
          <w:sz w:val="22"/>
          <w:szCs w:val="22"/>
        </w:rPr>
      </w:pPr>
    </w:p>
    <w:p w:rsidR="00CB2CDB" w:rsidRPr="003B5371" w:rsidRDefault="00CB2CDB" w:rsidP="00CB2CDB">
      <w:pPr>
        <w:pStyle w:val="Ttulo1"/>
        <w:jc w:val="center"/>
        <w:rPr>
          <w:i w:val="0"/>
          <w:color w:val="FF0000"/>
          <w:sz w:val="22"/>
          <w:szCs w:val="22"/>
        </w:rPr>
      </w:pPr>
      <w:r w:rsidRPr="003B5371">
        <w:rPr>
          <w:i w:val="0"/>
          <w:color w:val="FF0000"/>
          <w:sz w:val="22"/>
          <w:szCs w:val="22"/>
        </w:rPr>
        <w:t xml:space="preserve">ANEXO </w:t>
      </w:r>
      <w:r w:rsidR="00601583" w:rsidRPr="003B5371">
        <w:rPr>
          <w:i w:val="0"/>
          <w:color w:val="FF0000"/>
          <w:sz w:val="22"/>
          <w:szCs w:val="22"/>
        </w:rPr>
        <w:t>III</w:t>
      </w:r>
    </w:p>
    <w:p w:rsidR="00CB2CDB" w:rsidRPr="003B5371" w:rsidRDefault="00CB2CDB" w:rsidP="00CB2CDB">
      <w:pPr>
        <w:rPr>
          <w:sz w:val="22"/>
          <w:szCs w:val="22"/>
        </w:rPr>
      </w:pPr>
    </w:p>
    <w:p w:rsidR="00CB2CDB" w:rsidRPr="003B5371" w:rsidRDefault="00CB2CDB" w:rsidP="00CB2CDB">
      <w:pPr>
        <w:pStyle w:val="Ttulo4"/>
        <w:rPr>
          <w:sz w:val="22"/>
          <w:szCs w:val="22"/>
        </w:rPr>
      </w:pPr>
      <w:r w:rsidRPr="003B5371">
        <w:rPr>
          <w:sz w:val="22"/>
          <w:szCs w:val="22"/>
        </w:rPr>
        <w:t>MINUTA DO CONTRATO</w:t>
      </w:r>
    </w:p>
    <w:p w:rsidR="00CB2CDB" w:rsidRPr="003B5371" w:rsidRDefault="00CB2CDB" w:rsidP="00CB2CDB">
      <w:pPr>
        <w:rPr>
          <w:sz w:val="22"/>
          <w:szCs w:val="22"/>
        </w:rPr>
      </w:pPr>
    </w:p>
    <w:p w:rsidR="00CB2CDB" w:rsidRPr="003B5371" w:rsidRDefault="00CB2CDB" w:rsidP="00CB2CDB">
      <w:pPr>
        <w:spacing w:before="100" w:after="100"/>
        <w:ind w:left="5670"/>
        <w:jc w:val="both"/>
        <w:rPr>
          <w:b/>
          <w:sz w:val="22"/>
          <w:szCs w:val="22"/>
        </w:rPr>
      </w:pPr>
      <w:r w:rsidRPr="003B5371">
        <w:rPr>
          <w:b/>
          <w:sz w:val="22"/>
          <w:szCs w:val="22"/>
        </w:rPr>
        <w:t>CONTRATO DE AQUISIÇÃO DE BENS/MATERIAIS,</w:t>
      </w:r>
      <w:r w:rsidR="00B121AF" w:rsidRPr="003B5371">
        <w:rPr>
          <w:b/>
          <w:sz w:val="22"/>
          <w:szCs w:val="22"/>
        </w:rPr>
        <w:t xml:space="preserve"> N.º ____________</w:t>
      </w:r>
      <w:r w:rsidRPr="003B5371">
        <w:rPr>
          <w:b/>
          <w:sz w:val="22"/>
          <w:szCs w:val="22"/>
        </w:rPr>
        <w:t xml:space="preserve"> QUE ENTRE SI CELEBRAM, </w:t>
      </w:r>
      <w:r w:rsidR="00C3564C" w:rsidRPr="003B5371">
        <w:rPr>
          <w:b/>
          <w:sz w:val="22"/>
          <w:szCs w:val="22"/>
        </w:rPr>
        <w:t xml:space="preserve">A </w:t>
      </w:r>
      <w:r w:rsidR="00CB3196" w:rsidRPr="003B5371">
        <w:rPr>
          <w:b/>
          <w:bCs/>
          <w:color w:val="FF0000"/>
          <w:sz w:val="22"/>
          <w:szCs w:val="22"/>
        </w:rPr>
        <w:t>SECRETARIA DE ESTADO DO DESENVOLVIMENTO AMBIENTAL-SEDAM</w:t>
      </w:r>
      <w:r w:rsidR="00A90AE7" w:rsidRPr="003B5371">
        <w:rPr>
          <w:b/>
          <w:bCs/>
          <w:color w:val="FF0000"/>
          <w:sz w:val="22"/>
          <w:szCs w:val="22"/>
        </w:rPr>
        <w:t xml:space="preserve"> </w:t>
      </w:r>
      <w:r w:rsidRPr="003B5371">
        <w:rPr>
          <w:b/>
          <w:sz w:val="22"/>
          <w:szCs w:val="22"/>
        </w:rPr>
        <w:t>E A EMPRESA ___(</w:t>
      </w:r>
      <w:r w:rsidRPr="003B5371">
        <w:rPr>
          <w:b/>
          <w:i/>
          <w:sz w:val="22"/>
          <w:szCs w:val="22"/>
        </w:rPr>
        <w:t>nome</w:t>
      </w:r>
      <w:r w:rsidRPr="003B5371">
        <w:rPr>
          <w:b/>
          <w:sz w:val="22"/>
          <w:szCs w:val="22"/>
        </w:rPr>
        <w:t>)___.</w:t>
      </w:r>
    </w:p>
    <w:p w:rsidR="00CB2CDB" w:rsidRPr="003B5371" w:rsidRDefault="00CB2CDB" w:rsidP="00CB2CDB">
      <w:pPr>
        <w:spacing w:before="100" w:after="100"/>
        <w:jc w:val="both"/>
        <w:rPr>
          <w:b/>
          <w:sz w:val="22"/>
          <w:szCs w:val="22"/>
        </w:rPr>
      </w:pPr>
    </w:p>
    <w:p w:rsidR="00CB2CDB" w:rsidRPr="003B5371" w:rsidRDefault="00CB2CDB" w:rsidP="00CB2CDB">
      <w:pPr>
        <w:tabs>
          <w:tab w:val="left" w:pos="-851"/>
          <w:tab w:val="left" w:pos="8647"/>
        </w:tabs>
        <w:ind w:right="85"/>
        <w:jc w:val="both"/>
        <w:rPr>
          <w:b/>
          <w:bCs/>
          <w:sz w:val="22"/>
          <w:szCs w:val="22"/>
        </w:rPr>
      </w:pPr>
      <w:r w:rsidRPr="003B5371">
        <w:rPr>
          <w:sz w:val="22"/>
          <w:szCs w:val="22"/>
        </w:rPr>
        <w:t xml:space="preserve">Aos ___ dias do mês de ___ do ano de </w:t>
      </w:r>
      <w:r w:rsidR="00B121AF" w:rsidRPr="003B5371">
        <w:rPr>
          <w:b/>
          <w:sz w:val="22"/>
          <w:szCs w:val="22"/>
        </w:rPr>
        <w:t>2017</w:t>
      </w:r>
      <w:r w:rsidRPr="003B5371">
        <w:rPr>
          <w:sz w:val="22"/>
          <w:szCs w:val="22"/>
        </w:rPr>
        <w:t xml:space="preserve">, a </w:t>
      </w:r>
      <w:r w:rsidR="005406C1" w:rsidRPr="003B5371">
        <w:rPr>
          <w:b/>
          <w:bCs/>
          <w:color w:val="FF0000"/>
          <w:sz w:val="22"/>
          <w:szCs w:val="22"/>
        </w:rPr>
        <w:t>SECRETARIA DE ESTADO DO DESENVOLVIMENTO AMBIENTAL</w:t>
      </w:r>
      <w:r w:rsidR="00E13F72" w:rsidRPr="003B5371">
        <w:rPr>
          <w:b/>
          <w:bCs/>
          <w:color w:val="FF0000"/>
          <w:sz w:val="22"/>
          <w:szCs w:val="22"/>
        </w:rPr>
        <w:t xml:space="preserve"> </w:t>
      </w:r>
      <w:r w:rsidR="005406C1" w:rsidRPr="003B5371">
        <w:rPr>
          <w:b/>
          <w:bCs/>
          <w:color w:val="FF0000"/>
          <w:sz w:val="22"/>
          <w:szCs w:val="22"/>
        </w:rPr>
        <w:t>-</w:t>
      </w:r>
      <w:r w:rsidR="00E13F72" w:rsidRPr="003B5371">
        <w:rPr>
          <w:b/>
          <w:bCs/>
          <w:color w:val="FF0000"/>
          <w:sz w:val="22"/>
          <w:szCs w:val="22"/>
        </w:rPr>
        <w:t xml:space="preserve"> </w:t>
      </w:r>
      <w:r w:rsidR="005406C1" w:rsidRPr="003B5371">
        <w:rPr>
          <w:b/>
          <w:bCs/>
          <w:color w:val="FF0000"/>
          <w:sz w:val="22"/>
          <w:szCs w:val="22"/>
        </w:rPr>
        <w:t>SEDAM</w:t>
      </w:r>
      <w:r w:rsidRPr="003B5371">
        <w:rPr>
          <w:sz w:val="22"/>
          <w:szCs w:val="22"/>
        </w:rPr>
        <w:t>____________________________</w:t>
      </w:r>
      <w:r w:rsidRPr="003B5371">
        <w:rPr>
          <w:b/>
          <w:sz w:val="22"/>
          <w:szCs w:val="22"/>
        </w:rPr>
        <w:t xml:space="preserve">, sediada à Rua ____________________________ n.º ___, ______________________________, </w:t>
      </w:r>
      <w:r w:rsidRPr="003B5371">
        <w:rPr>
          <w:sz w:val="22"/>
          <w:szCs w:val="22"/>
        </w:rPr>
        <w:t xml:space="preserve">doravante denominada apenas </w:t>
      </w:r>
      <w:r w:rsidRPr="003B5371">
        <w:rPr>
          <w:b/>
          <w:sz w:val="22"/>
          <w:szCs w:val="22"/>
        </w:rPr>
        <w:t>CONTRATANTE</w:t>
      </w:r>
      <w:r w:rsidRPr="003B5371">
        <w:rPr>
          <w:sz w:val="22"/>
          <w:szCs w:val="22"/>
        </w:rPr>
        <w:t>, neste ato representado pelo Senhor ________________________</w:t>
      </w:r>
      <w:r w:rsidRPr="003B5371">
        <w:rPr>
          <w:i/>
          <w:sz w:val="22"/>
          <w:szCs w:val="22"/>
        </w:rPr>
        <w:t xml:space="preserve">, </w:t>
      </w:r>
      <w:r w:rsidRPr="003B5371">
        <w:rPr>
          <w:sz w:val="22"/>
          <w:szCs w:val="22"/>
        </w:rPr>
        <w:t>RG n.º ___</w:t>
      </w:r>
      <w:r w:rsidRPr="003B5371">
        <w:rPr>
          <w:i/>
          <w:sz w:val="22"/>
          <w:szCs w:val="22"/>
        </w:rPr>
        <w:t xml:space="preserve">, </w:t>
      </w:r>
      <w:r w:rsidRPr="003B5371">
        <w:rPr>
          <w:sz w:val="22"/>
          <w:szCs w:val="22"/>
        </w:rPr>
        <w:t xml:space="preserve">CPF ___, e a empresa _____________, CNPJ/MF n.º ___, estabelecida no ___, em ___, doravante denominada </w:t>
      </w:r>
      <w:r w:rsidRPr="003B5371">
        <w:rPr>
          <w:b/>
          <w:sz w:val="22"/>
          <w:szCs w:val="22"/>
        </w:rPr>
        <w:t>CONTRATADA</w:t>
      </w:r>
      <w:r w:rsidRPr="003B5371">
        <w:rPr>
          <w:sz w:val="22"/>
          <w:szCs w:val="22"/>
        </w:rPr>
        <w:t>, neste ato representado pelo Sr. ______________, (</w:t>
      </w:r>
      <w:r w:rsidRPr="003B5371">
        <w:rPr>
          <w:b/>
          <w:i/>
          <w:sz w:val="22"/>
          <w:szCs w:val="22"/>
        </w:rPr>
        <w:t>nacionalidade</w:t>
      </w:r>
      <w:r w:rsidRPr="003B5371">
        <w:rPr>
          <w:sz w:val="22"/>
          <w:szCs w:val="22"/>
        </w:rPr>
        <w:t xml:space="preserve">), RG ________, CPF _________, residente e domiciliado na ___________, celebram o presente Contrato, decorrente do </w:t>
      </w:r>
      <w:r w:rsidRPr="003B5371">
        <w:rPr>
          <w:b/>
          <w:sz w:val="22"/>
          <w:szCs w:val="22"/>
        </w:rPr>
        <w:t xml:space="preserve">PROCESSO ADMINISTRATIVO Nº </w:t>
      </w:r>
      <w:r w:rsidR="00A90AE7" w:rsidRPr="003B5371">
        <w:rPr>
          <w:b/>
          <w:color w:val="FF0000"/>
          <w:sz w:val="22"/>
          <w:szCs w:val="22"/>
        </w:rPr>
        <w:t>0028.007214/2017-55/SEDAM/RO</w:t>
      </w:r>
      <w:r w:rsidRPr="003B5371">
        <w:rPr>
          <w:b/>
          <w:sz w:val="22"/>
          <w:szCs w:val="22"/>
        </w:rPr>
        <w:t>,</w:t>
      </w:r>
      <w:r w:rsidRPr="003B5371">
        <w:rPr>
          <w:sz w:val="22"/>
          <w:szCs w:val="22"/>
        </w:rPr>
        <w:t xml:space="preserve"> que deu origem ao </w:t>
      </w:r>
      <w:r w:rsidRPr="003B5371">
        <w:rPr>
          <w:b/>
          <w:sz w:val="22"/>
          <w:szCs w:val="22"/>
        </w:rPr>
        <w:t xml:space="preserve">PREGÃO, </w:t>
      </w:r>
      <w:r w:rsidRPr="003B5371">
        <w:rPr>
          <w:sz w:val="22"/>
          <w:szCs w:val="22"/>
        </w:rPr>
        <w:t xml:space="preserve">na forma </w:t>
      </w:r>
      <w:r w:rsidRPr="003B5371">
        <w:rPr>
          <w:b/>
          <w:sz w:val="22"/>
          <w:szCs w:val="22"/>
        </w:rPr>
        <w:t xml:space="preserve">ELETRÔNICA, </w:t>
      </w:r>
      <w:r w:rsidRPr="003B5371">
        <w:rPr>
          <w:sz w:val="22"/>
          <w:szCs w:val="22"/>
        </w:rPr>
        <w:t xml:space="preserve">de </w:t>
      </w:r>
      <w:r w:rsidRPr="003B5371">
        <w:rPr>
          <w:b/>
          <w:color w:val="FF0000"/>
          <w:sz w:val="22"/>
          <w:szCs w:val="22"/>
        </w:rPr>
        <w:t>Nº</w:t>
      </w:r>
      <w:r w:rsidRPr="003B5371">
        <w:rPr>
          <w:color w:val="FF0000"/>
          <w:sz w:val="22"/>
          <w:szCs w:val="22"/>
        </w:rPr>
        <w:t>.</w:t>
      </w:r>
      <w:r w:rsidR="00A90AE7" w:rsidRPr="003B5371">
        <w:rPr>
          <w:b/>
          <w:color w:val="FF0000"/>
          <w:sz w:val="22"/>
          <w:szCs w:val="22"/>
        </w:rPr>
        <w:t>598</w:t>
      </w:r>
      <w:r w:rsidR="00044623" w:rsidRPr="003B5371">
        <w:rPr>
          <w:b/>
          <w:color w:val="FF0000"/>
          <w:sz w:val="22"/>
          <w:szCs w:val="22"/>
        </w:rPr>
        <w:t>/2017</w:t>
      </w:r>
      <w:r w:rsidR="00D95E49" w:rsidRPr="003B5371">
        <w:rPr>
          <w:b/>
          <w:color w:val="FF0000"/>
          <w:sz w:val="22"/>
          <w:szCs w:val="22"/>
        </w:rPr>
        <w:t>/KAPPA/SUPEL/RO</w:t>
      </w:r>
      <w:r w:rsidR="00B121AF" w:rsidRPr="003B5371">
        <w:rPr>
          <w:b/>
          <w:color w:val="FF0000"/>
          <w:sz w:val="22"/>
          <w:szCs w:val="22"/>
        </w:rPr>
        <w:t xml:space="preserve">, </w:t>
      </w:r>
      <w:r w:rsidRPr="003B5371">
        <w:rPr>
          <w:sz w:val="22"/>
          <w:szCs w:val="22"/>
        </w:rPr>
        <w:t>homologado pela Autoridade Competente, regido pela Lei Federal nº. Lei Federal nº 10.520/2002, com o Decreto Estadual nº 12.205/2006 e subsidiariamente, com a Lei Federal nº 8.666/93 e suas alterações</w:t>
      </w:r>
      <w:r w:rsidRPr="003B5371">
        <w:rPr>
          <w:bCs/>
          <w:sz w:val="22"/>
          <w:szCs w:val="22"/>
        </w:rPr>
        <w:t xml:space="preserve">, com </w:t>
      </w:r>
      <w:r w:rsidRPr="003B5371">
        <w:rPr>
          <w:sz w:val="22"/>
          <w:szCs w:val="22"/>
        </w:rPr>
        <w:t>a Lei Complementar n° 123/2006 e suas alterações, com a Lei Estadual n° 2</w:t>
      </w:r>
      <w:r w:rsidR="003418A0" w:rsidRPr="003B5371">
        <w:rPr>
          <w:sz w:val="22"/>
          <w:szCs w:val="22"/>
        </w:rPr>
        <w:t>.</w:t>
      </w:r>
      <w:r w:rsidRPr="003B5371">
        <w:rPr>
          <w:sz w:val="22"/>
          <w:szCs w:val="22"/>
        </w:rPr>
        <w:t xml:space="preserve">414/2011, com os Decretos Estaduais n° 16.089/2011 e n° </w:t>
      </w:r>
      <w:r w:rsidR="003418A0" w:rsidRPr="003B5371">
        <w:rPr>
          <w:sz w:val="22"/>
          <w:szCs w:val="22"/>
        </w:rPr>
        <w:t>21.675</w:t>
      </w:r>
      <w:r w:rsidRPr="003B5371">
        <w:rPr>
          <w:sz w:val="22"/>
          <w:szCs w:val="22"/>
        </w:rPr>
        <w:t>/201</w:t>
      </w:r>
      <w:r w:rsidR="003418A0" w:rsidRPr="003B5371">
        <w:rPr>
          <w:sz w:val="22"/>
          <w:szCs w:val="22"/>
        </w:rPr>
        <w:t>7</w:t>
      </w:r>
      <w:r w:rsidRPr="003B5371">
        <w:rPr>
          <w:sz w:val="22"/>
          <w:szCs w:val="22"/>
        </w:rPr>
        <w:t>, com suas alterações e legislação correlata, sujeitando-se às normas dos supramencionados diplomas legais, mediante as cláusulas e condições a seguir estabelecidas:</w:t>
      </w:r>
    </w:p>
    <w:p w:rsidR="00A90AE7" w:rsidRPr="003B5371" w:rsidRDefault="00CB3196" w:rsidP="005B4A41">
      <w:pPr>
        <w:spacing w:before="100" w:beforeAutospacing="1" w:after="100" w:afterAutospacing="1"/>
        <w:jc w:val="both"/>
        <w:rPr>
          <w:color w:val="FF0000"/>
          <w:sz w:val="22"/>
          <w:szCs w:val="22"/>
        </w:rPr>
      </w:pPr>
      <w:r w:rsidRPr="003B5371">
        <w:rPr>
          <w:b/>
          <w:bCs/>
          <w:color w:val="0000FF"/>
          <w:sz w:val="22"/>
          <w:szCs w:val="22"/>
        </w:rPr>
        <w:t>CLÁUSULA PRIMEIRA -</w:t>
      </w:r>
      <w:r w:rsidR="006962E7" w:rsidRPr="003B5371">
        <w:rPr>
          <w:b/>
          <w:bCs/>
          <w:color w:val="0000FF"/>
          <w:sz w:val="22"/>
          <w:szCs w:val="22"/>
        </w:rPr>
        <w:t xml:space="preserve"> </w:t>
      </w:r>
      <w:r w:rsidR="00CB2CDB" w:rsidRPr="003B5371">
        <w:rPr>
          <w:b/>
          <w:bCs/>
          <w:color w:val="0000FF"/>
          <w:sz w:val="22"/>
          <w:szCs w:val="22"/>
        </w:rPr>
        <w:t>DO OBJETO</w:t>
      </w:r>
      <w:r w:rsidR="006F6819" w:rsidRPr="003B5371">
        <w:rPr>
          <w:b/>
          <w:bCs/>
          <w:color w:val="0000FF"/>
          <w:sz w:val="22"/>
          <w:szCs w:val="22"/>
        </w:rPr>
        <w:t>:</w:t>
      </w:r>
      <w:r w:rsidR="00A90AE7" w:rsidRPr="003B5371">
        <w:rPr>
          <w:color w:val="FF0000"/>
          <w:sz w:val="22"/>
          <w:szCs w:val="22"/>
        </w:rPr>
        <w:t xml:space="preserve"> Aquisição de barco de alumínio, motor de popa, carreta rodoviária para barcos e coletes salva-vidas, para atender as necessidades da Secretaria de Estado do Desenvolvimento Ambiental – SEDAM.</w:t>
      </w:r>
    </w:p>
    <w:p w:rsidR="00810451" w:rsidRPr="003B5371" w:rsidRDefault="00A00C02" w:rsidP="006962E7">
      <w:pPr>
        <w:tabs>
          <w:tab w:val="left" w:pos="8789"/>
          <w:tab w:val="left" w:pos="8931"/>
          <w:tab w:val="left" w:pos="9496"/>
        </w:tabs>
        <w:jc w:val="both"/>
        <w:rPr>
          <w:sz w:val="22"/>
          <w:szCs w:val="22"/>
        </w:rPr>
      </w:pPr>
      <w:r w:rsidRPr="003B5371">
        <w:rPr>
          <w:b/>
          <w:bCs/>
          <w:color w:val="0000FF"/>
          <w:sz w:val="22"/>
          <w:szCs w:val="22"/>
        </w:rPr>
        <w:t>CLÁUSULA SEGUNDA</w:t>
      </w:r>
      <w:r w:rsidR="00CB3196" w:rsidRPr="003B5371">
        <w:rPr>
          <w:b/>
          <w:bCs/>
          <w:color w:val="0000FF"/>
          <w:sz w:val="22"/>
          <w:szCs w:val="22"/>
        </w:rPr>
        <w:t xml:space="preserve"> -</w:t>
      </w:r>
      <w:r w:rsidR="005B4A41" w:rsidRPr="003B5371">
        <w:rPr>
          <w:b/>
          <w:bCs/>
          <w:color w:val="0000FF"/>
          <w:sz w:val="22"/>
          <w:szCs w:val="22"/>
        </w:rPr>
        <w:t xml:space="preserve"> </w:t>
      </w:r>
      <w:r w:rsidR="006962E7" w:rsidRPr="003B5371">
        <w:rPr>
          <w:b/>
          <w:bCs/>
          <w:color w:val="3333FF"/>
          <w:sz w:val="22"/>
          <w:szCs w:val="22"/>
        </w:rPr>
        <w:t>PRAZO, LOCAL E FORMA DE ENTREGA</w:t>
      </w:r>
      <w:r w:rsidR="006962E7" w:rsidRPr="003B5371">
        <w:rPr>
          <w:b/>
          <w:iCs/>
          <w:color w:val="3333FF"/>
          <w:sz w:val="22"/>
          <w:szCs w:val="22"/>
        </w:rPr>
        <w:t>:</w:t>
      </w:r>
      <w:r w:rsidR="006962E7" w:rsidRPr="003B5371">
        <w:rPr>
          <w:sz w:val="22"/>
          <w:szCs w:val="22"/>
        </w:rPr>
        <w:t xml:space="preserve"> Conforme </w:t>
      </w:r>
      <w:r w:rsidR="006962E7" w:rsidRPr="002C7DD0">
        <w:rPr>
          <w:b/>
          <w:sz w:val="22"/>
          <w:szCs w:val="22"/>
          <w:highlight w:val="yellow"/>
        </w:rPr>
        <w:t>item 10</w:t>
      </w:r>
      <w:r w:rsidR="006962E7" w:rsidRPr="003B5371">
        <w:rPr>
          <w:b/>
          <w:sz w:val="22"/>
          <w:szCs w:val="22"/>
        </w:rPr>
        <w:t xml:space="preserve"> </w:t>
      </w:r>
      <w:r w:rsidR="006962E7" w:rsidRPr="003B5371">
        <w:rPr>
          <w:sz w:val="22"/>
          <w:szCs w:val="22"/>
        </w:rPr>
        <w:t xml:space="preserve">do </w:t>
      </w:r>
      <w:r w:rsidR="006962E7" w:rsidRPr="003B5371">
        <w:rPr>
          <w:b/>
          <w:sz w:val="22"/>
          <w:szCs w:val="22"/>
        </w:rPr>
        <w:t>Termo de Referência - Anexo I</w:t>
      </w:r>
      <w:r w:rsidR="006962E7" w:rsidRPr="003B5371">
        <w:rPr>
          <w:sz w:val="22"/>
          <w:szCs w:val="22"/>
        </w:rPr>
        <w:t xml:space="preserve"> deste Edital</w:t>
      </w:r>
      <w:r w:rsidR="004D6195" w:rsidRPr="003B5371">
        <w:rPr>
          <w:sz w:val="22"/>
          <w:szCs w:val="22"/>
        </w:rPr>
        <w:t>.</w:t>
      </w:r>
    </w:p>
    <w:p w:rsidR="004D6195" w:rsidRPr="003B5371" w:rsidRDefault="005B4A41" w:rsidP="004D6195">
      <w:pPr>
        <w:pStyle w:val="NormalWeb"/>
        <w:spacing w:beforeAutospacing="1" w:afterAutospacing="1"/>
        <w:contextualSpacing/>
        <w:jc w:val="both"/>
        <w:rPr>
          <w:sz w:val="22"/>
          <w:szCs w:val="22"/>
        </w:rPr>
      </w:pPr>
      <w:r w:rsidRPr="003B5371">
        <w:rPr>
          <w:b/>
          <w:color w:val="0000FF"/>
          <w:sz w:val="22"/>
          <w:szCs w:val="22"/>
        </w:rPr>
        <w:t xml:space="preserve">CLÁUSULA </w:t>
      </w:r>
      <w:r w:rsidR="006962E7" w:rsidRPr="003B5371">
        <w:rPr>
          <w:b/>
          <w:color w:val="0000FF"/>
          <w:sz w:val="22"/>
          <w:szCs w:val="22"/>
        </w:rPr>
        <w:t>TERCEIRA</w:t>
      </w:r>
      <w:r w:rsidR="00CB3196" w:rsidRPr="003B5371">
        <w:rPr>
          <w:b/>
          <w:color w:val="0000FF"/>
          <w:sz w:val="22"/>
          <w:szCs w:val="22"/>
        </w:rPr>
        <w:t xml:space="preserve"> - </w:t>
      </w:r>
      <w:r w:rsidR="006962E7" w:rsidRPr="003B5371">
        <w:rPr>
          <w:b/>
          <w:iCs/>
          <w:color w:val="0000FF"/>
          <w:sz w:val="22"/>
          <w:szCs w:val="22"/>
        </w:rPr>
        <w:t>DA GARANTIA E ASSISTÊNCIA TÉCNICA</w:t>
      </w:r>
      <w:r w:rsidR="006962E7" w:rsidRPr="003B5371">
        <w:rPr>
          <w:b/>
          <w:color w:val="0000FF"/>
          <w:sz w:val="22"/>
          <w:szCs w:val="22"/>
        </w:rPr>
        <w:t xml:space="preserve">: </w:t>
      </w:r>
      <w:r w:rsidR="006962E7" w:rsidRPr="003B5371">
        <w:rPr>
          <w:sz w:val="22"/>
          <w:szCs w:val="22"/>
        </w:rPr>
        <w:t xml:space="preserve">Conforme </w:t>
      </w:r>
      <w:r w:rsidR="006962E7" w:rsidRPr="002C7DD0">
        <w:rPr>
          <w:b/>
          <w:sz w:val="22"/>
          <w:szCs w:val="22"/>
          <w:highlight w:val="yellow"/>
        </w:rPr>
        <w:t>item 5</w:t>
      </w:r>
      <w:r w:rsidR="006962E7" w:rsidRPr="003B5371">
        <w:rPr>
          <w:b/>
          <w:sz w:val="22"/>
          <w:szCs w:val="22"/>
        </w:rPr>
        <w:t xml:space="preserve"> </w:t>
      </w:r>
      <w:r w:rsidR="006962E7" w:rsidRPr="003B5371">
        <w:rPr>
          <w:sz w:val="22"/>
          <w:szCs w:val="22"/>
        </w:rPr>
        <w:t xml:space="preserve">do </w:t>
      </w:r>
      <w:r w:rsidR="006962E7" w:rsidRPr="003B5371">
        <w:rPr>
          <w:b/>
          <w:sz w:val="22"/>
          <w:szCs w:val="22"/>
        </w:rPr>
        <w:t>Termo de Referência - Anexo I</w:t>
      </w:r>
      <w:r w:rsidR="006962E7" w:rsidRPr="003B5371">
        <w:rPr>
          <w:sz w:val="22"/>
          <w:szCs w:val="22"/>
        </w:rPr>
        <w:t xml:space="preserve"> deste Edital</w:t>
      </w:r>
      <w:r w:rsidR="006962E7" w:rsidRPr="003B5371">
        <w:rPr>
          <w:bCs/>
          <w:sz w:val="22"/>
          <w:szCs w:val="22"/>
        </w:rPr>
        <w:t>.</w:t>
      </w:r>
    </w:p>
    <w:p w:rsidR="00AB0BA7" w:rsidRPr="003B5371" w:rsidRDefault="00AB0BA7" w:rsidP="00AB0BA7">
      <w:pPr>
        <w:pStyle w:val="NormalWeb"/>
        <w:spacing w:beforeAutospacing="1" w:afterAutospacing="1"/>
        <w:contextualSpacing/>
        <w:jc w:val="both"/>
        <w:rPr>
          <w:b/>
          <w:color w:val="0000FF"/>
          <w:sz w:val="22"/>
          <w:szCs w:val="22"/>
        </w:rPr>
      </w:pPr>
    </w:p>
    <w:p w:rsidR="00AB0BA7" w:rsidRPr="003B5371" w:rsidRDefault="006962E7" w:rsidP="00AB0BA7">
      <w:pPr>
        <w:pStyle w:val="NormalWeb"/>
        <w:spacing w:beforeAutospacing="1" w:afterAutospacing="1"/>
        <w:contextualSpacing/>
        <w:jc w:val="both"/>
        <w:rPr>
          <w:b/>
          <w:color w:val="0000FF"/>
          <w:sz w:val="22"/>
          <w:szCs w:val="22"/>
        </w:rPr>
      </w:pPr>
      <w:r w:rsidRPr="003B5371">
        <w:rPr>
          <w:b/>
          <w:color w:val="0000FF"/>
          <w:sz w:val="22"/>
          <w:szCs w:val="22"/>
        </w:rPr>
        <w:t>CLÁUSULA QUARTA</w:t>
      </w:r>
      <w:r w:rsidR="00CB3196" w:rsidRPr="003B5371">
        <w:rPr>
          <w:b/>
          <w:color w:val="0000FF"/>
          <w:sz w:val="22"/>
          <w:szCs w:val="22"/>
        </w:rPr>
        <w:t xml:space="preserve"> -</w:t>
      </w:r>
      <w:r w:rsidR="00731A51" w:rsidRPr="003B5371">
        <w:rPr>
          <w:b/>
          <w:color w:val="0000FF"/>
          <w:sz w:val="22"/>
          <w:szCs w:val="22"/>
        </w:rPr>
        <w:t xml:space="preserve"> </w:t>
      </w:r>
      <w:r w:rsidRPr="003B5371">
        <w:rPr>
          <w:b/>
          <w:iCs/>
          <w:color w:val="0000FF"/>
          <w:sz w:val="22"/>
          <w:szCs w:val="22"/>
        </w:rPr>
        <w:t xml:space="preserve">DO RECEBIMENTO: </w:t>
      </w:r>
      <w:r w:rsidRPr="003B5371">
        <w:rPr>
          <w:sz w:val="22"/>
          <w:szCs w:val="22"/>
        </w:rPr>
        <w:t xml:space="preserve">Conforme </w:t>
      </w:r>
      <w:r w:rsidRPr="002C7DD0">
        <w:rPr>
          <w:b/>
          <w:sz w:val="22"/>
          <w:szCs w:val="22"/>
          <w:highlight w:val="yellow"/>
        </w:rPr>
        <w:t>item 11</w:t>
      </w:r>
      <w:r w:rsidRPr="003B5371">
        <w:rPr>
          <w:b/>
          <w:sz w:val="22"/>
          <w:szCs w:val="22"/>
        </w:rPr>
        <w:t xml:space="preserve"> </w:t>
      </w:r>
      <w:r w:rsidRPr="003B5371">
        <w:rPr>
          <w:sz w:val="22"/>
          <w:szCs w:val="22"/>
        </w:rPr>
        <w:t xml:space="preserve">do </w:t>
      </w:r>
      <w:r w:rsidRPr="003B5371">
        <w:rPr>
          <w:b/>
          <w:sz w:val="22"/>
          <w:szCs w:val="22"/>
        </w:rPr>
        <w:t>Termo de Referência - Anexo I</w:t>
      </w:r>
      <w:r w:rsidRPr="003B5371">
        <w:rPr>
          <w:sz w:val="22"/>
          <w:szCs w:val="22"/>
        </w:rPr>
        <w:t xml:space="preserve"> deste Edital.</w:t>
      </w:r>
    </w:p>
    <w:p w:rsidR="00E72570" w:rsidRPr="003B5371" w:rsidRDefault="00E72570" w:rsidP="00AB0BA7">
      <w:pPr>
        <w:pStyle w:val="NormalWeb"/>
        <w:spacing w:beforeAutospacing="1" w:afterAutospacing="1"/>
        <w:contextualSpacing/>
        <w:jc w:val="both"/>
        <w:rPr>
          <w:sz w:val="22"/>
          <w:szCs w:val="22"/>
        </w:rPr>
      </w:pPr>
    </w:p>
    <w:p w:rsidR="00E72570" w:rsidRPr="003B5371" w:rsidRDefault="00CB3196" w:rsidP="00E72570">
      <w:pPr>
        <w:pStyle w:val="NormalWeb"/>
        <w:spacing w:beforeAutospacing="1" w:afterAutospacing="1"/>
        <w:contextualSpacing/>
        <w:jc w:val="both"/>
        <w:rPr>
          <w:sz w:val="22"/>
          <w:szCs w:val="22"/>
        </w:rPr>
      </w:pPr>
      <w:r w:rsidRPr="003B5371">
        <w:rPr>
          <w:b/>
          <w:color w:val="0000FF"/>
          <w:sz w:val="22"/>
          <w:szCs w:val="22"/>
        </w:rPr>
        <w:t xml:space="preserve">CLÁUSULA </w:t>
      </w:r>
      <w:r w:rsidR="006962E7" w:rsidRPr="003B5371">
        <w:rPr>
          <w:b/>
          <w:color w:val="0000FF"/>
          <w:sz w:val="22"/>
          <w:szCs w:val="22"/>
        </w:rPr>
        <w:t xml:space="preserve">QUINTA </w:t>
      </w:r>
      <w:r w:rsidRPr="003B5371">
        <w:rPr>
          <w:b/>
          <w:color w:val="0000FF"/>
          <w:sz w:val="22"/>
          <w:szCs w:val="22"/>
        </w:rPr>
        <w:t>-</w:t>
      </w:r>
      <w:r w:rsidR="006962E7" w:rsidRPr="003B5371">
        <w:rPr>
          <w:b/>
          <w:color w:val="0000FF"/>
          <w:sz w:val="22"/>
          <w:szCs w:val="22"/>
        </w:rPr>
        <w:t xml:space="preserve"> </w:t>
      </w:r>
      <w:r w:rsidR="00CB2CDB" w:rsidRPr="003B5371">
        <w:rPr>
          <w:b/>
          <w:color w:val="0000FF"/>
          <w:sz w:val="22"/>
          <w:szCs w:val="22"/>
        </w:rPr>
        <w:t>DAS OBRIGAÇÕES DA CONTRATAD</w:t>
      </w:r>
      <w:r w:rsidR="00E72570" w:rsidRPr="003B5371">
        <w:rPr>
          <w:b/>
          <w:color w:val="0000FF"/>
          <w:sz w:val="22"/>
          <w:szCs w:val="22"/>
        </w:rPr>
        <w:t xml:space="preserve">A: </w:t>
      </w:r>
      <w:r w:rsidR="00E72570" w:rsidRPr="003B5371">
        <w:rPr>
          <w:sz w:val="22"/>
          <w:szCs w:val="22"/>
        </w:rPr>
        <w:t xml:space="preserve">Conforme </w:t>
      </w:r>
      <w:r w:rsidR="00E72570" w:rsidRPr="002C7DD0">
        <w:rPr>
          <w:b/>
          <w:sz w:val="22"/>
          <w:szCs w:val="22"/>
          <w:highlight w:val="yellow"/>
        </w:rPr>
        <w:t xml:space="preserve">item </w:t>
      </w:r>
      <w:r w:rsidR="006962E7" w:rsidRPr="002C7DD0">
        <w:rPr>
          <w:b/>
          <w:sz w:val="22"/>
          <w:szCs w:val="22"/>
          <w:highlight w:val="yellow"/>
        </w:rPr>
        <w:t>14</w:t>
      </w:r>
      <w:r w:rsidR="00E72570" w:rsidRPr="002C7DD0">
        <w:rPr>
          <w:b/>
          <w:sz w:val="22"/>
          <w:szCs w:val="22"/>
          <w:highlight w:val="yellow"/>
        </w:rPr>
        <w:t>.1</w:t>
      </w:r>
      <w:r w:rsidR="002C7DD0">
        <w:rPr>
          <w:b/>
          <w:sz w:val="22"/>
          <w:szCs w:val="22"/>
        </w:rPr>
        <w:t xml:space="preserve"> </w:t>
      </w:r>
      <w:r w:rsidR="00E72570" w:rsidRPr="003B5371">
        <w:rPr>
          <w:sz w:val="22"/>
          <w:szCs w:val="22"/>
        </w:rPr>
        <w:t>do Anexo I - Termo de Referência do Edital.</w:t>
      </w:r>
    </w:p>
    <w:p w:rsidR="00E72570" w:rsidRPr="003B5371" w:rsidRDefault="00E72570" w:rsidP="00E72570">
      <w:pPr>
        <w:pStyle w:val="NormalWeb"/>
        <w:spacing w:beforeAutospacing="1" w:afterAutospacing="1"/>
        <w:contextualSpacing/>
        <w:jc w:val="both"/>
        <w:rPr>
          <w:b/>
          <w:color w:val="0000FF"/>
          <w:sz w:val="22"/>
          <w:szCs w:val="22"/>
        </w:rPr>
      </w:pPr>
    </w:p>
    <w:p w:rsidR="00E72570" w:rsidRPr="003B5371" w:rsidRDefault="00E72570" w:rsidP="00E72570">
      <w:pPr>
        <w:pStyle w:val="NormalWeb"/>
        <w:spacing w:beforeAutospacing="1" w:afterAutospacing="1"/>
        <w:contextualSpacing/>
        <w:jc w:val="both"/>
        <w:rPr>
          <w:sz w:val="22"/>
          <w:szCs w:val="22"/>
        </w:rPr>
      </w:pPr>
      <w:r w:rsidRPr="003B5371">
        <w:rPr>
          <w:b/>
          <w:color w:val="0000FF"/>
          <w:sz w:val="22"/>
          <w:szCs w:val="22"/>
        </w:rPr>
        <w:t xml:space="preserve">CLÁUSULA </w:t>
      </w:r>
      <w:r w:rsidR="00CF1BAF" w:rsidRPr="003B5371">
        <w:rPr>
          <w:b/>
          <w:color w:val="0000FF"/>
          <w:sz w:val="22"/>
          <w:szCs w:val="22"/>
        </w:rPr>
        <w:t>SEXTA</w:t>
      </w:r>
      <w:r w:rsidRPr="003B5371">
        <w:rPr>
          <w:b/>
          <w:color w:val="0000FF"/>
          <w:sz w:val="22"/>
          <w:szCs w:val="22"/>
        </w:rPr>
        <w:t xml:space="preserve"> - DAS OBRIGAÇÕES DA CONTRATANTE: </w:t>
      </w:r>
      <w:r w:rsidRPr="003B5371">
        <w:rPr>
          <w:sz w:val="22"/>
          <w:szCs w:val="22"/>
        </w:rPr>
        <w:t xml:space="preserve">Conforme </w:t>
      </w:r>
      <w:r w:rsidRPr="002C7DD0">
        <w:rPr>
          <w:b/>
          <w:sz w:val="22"/>
          <w:szCs w:val="22"/>
          <w:highlight w:val="yellow"/>
        </w:rPr>
        <w:t xml:space="preserve">item </w:t>
      </w:r>
      <w:r w:rsidR="006962E7" w:rsidRPr="002C7DD0">
        <w:rPr>
          <w:b/>
          <w:sz w:val="22"/>
          <w:szCs w:val="22"/>
          <w:highlight w:val="yellow"/>
        </w:rPr>
        <w:t>14</w:t>
      </w:r>
      <w:r w:rsidRPr="002C7DD0">
        <w:rPr>
          <w:b/>
          <w:sz w:val="22"/>
          <w:szCs w:val="22"/>
          <w:highlight w:val="yellow"/>
        </w:rPr>
        <w:t>.2</w:t>
      </w:r>
      <w:r w:rsidR="002C7DD0">
        <w:rPr>
          <w:b/>
          <w:sz w:val="22"/>
          <w:szCs w:val="22"/>
        </w:rPr>
        <w:t xml:space="preserve"> </w:t>
      </w:r>
      <w:r w:rsidRPr="003B5371">
        <w:rPr>
          <w:sz w:val="22"/>
          <w:szCs w:val="22"/>
        </w:rPr>
        <w:t>do Anexo I - Termo de Referência do Edital.</w:t>
      </w:r>
    </w:p>
    <w:p w:rsidR="0085461F" w:rsidRPr="003B5371" w:rsidRDefault="0085461F" w:rsidP="0085461F">
      <w:pPr>
        <w:pStyle w:val="NormalWeb"/>
        <w:spacing w:beforeAutospacing="1" w:afterAutospacing="1"/>
        <w:contextualSpacing/>
        <w:jc w:val="both"/>
        <w:rPr>
          <w:b/>
          <w:color w:val="0000FF"/>
          <w:sz w:val="22"/>
          <w:szCs w:val="22"/>
        </w:rPr>
      </w:pPr>
    </w:p>
    <w:p w:rsidR="0085461F" w:rsidRPr="003B5371" w:rsidRDefault="00CF1BAF" w:rsidP="0085461F">
      <w:pPr>
        <w:pStyle w:val="NormalWeb"/>
        <w:spacing w:beforeAutospacing="1" w:afterAutospacing="1"/>
        <w:contextualSpacing/>
        <w:jc w:val="both"/>
        <w:rPr>
          <w:sz w:val="22"/>
          <w:szCs w:val="22"/>
        </w:rPr>
      </w:pPr>
      <w:r w:rsidRPr="003B5371">
        <w:rPr>
          <w:b/>
          <w:color w:val="0000FF"/>
          <w:sz w:val="22"/>
          <w:szCs w:val="22"/>
        </w:rPr>
        <w:t>CLÁUSULA SÉTIMA</w:t>
      </w:r>
      <w:r w:rsidR="0085461F" w:rsidRPr="003B5371">
        <w:rPr>
          <w:b/>
          <w:color w:val="0000FF"/>
          <w:sz w:val="22"/>
          <w:szCs w:val="22"/>
        </w:rPr>
        <w:t xml:space="preserve"> - DAS CONDIÇÕES DE PAGAMENTO: </w:t>
      </w:r>
      <w:r w:rsidR="0085461F" w:rsidRPr="003B5371">
        <w:rPr>
          <w:sz w:val="22"/>
          <w:szCs w:val="22"/>
        </w:rPr>
        <w:t xml:space="preserve">Conforme </w:t>
      </w:r>
      <w:r w:rsidR="0085461F" w:rsidRPr="002C7DD0">
        <w:rPr>
          <w:b/>
          <w:sz w:val="22"/>
          <w:szCs w:val="22"/>
          <w:highlight w:val="yellow"/>
        </w:rPr>
        <w:t xml:space="preserve">item </w:t>
      </w:r>
      <w:r w:rsidR="006962E7" w:rsidRPr="002C7DD0">
        <w:rPr>
          <w:b/>
          <w:sz w:val="22"/>
          <w:szCs w:val="22"/>
          <w:highlight w:val="yellow"/>
        </w:rPr>
        <w:t>13</w:t>
      </w:r>
      <w:r w:rsidR="006962E7" w:rsidRPr="003B5371">
        <w:rPr>
          <w:b/>
          <w:sz w:val="22"/>
          <w:szCs w:val="22"/>
        </w:rPr>
        <w:t xml:space="preserve"> </w:t>
      </w:r>
      <w:r w:rsidR="0085461F" w:rsidRPr="003B5371">
        <w:rPr>
          <w:sz w:val="22"/>
          <w:szCs w:val="22"/>
        </w:rPr>
        <w:t>do Anexo I - Termo de Referência do Edital.</w:t>
      </w:r>
    </w:p>
    <w:p w:rsidR="0003198C" w:rsidRPr="003B5371" w:rsidRDefault="0003198C" w:rsidP="0003198C">
      <w:pPr>
        <w:pStyle w:val="NormalWeb"/>
        <w:spacing w:beforeAutospacing="1" w:afterAutospacing="1"/>
        <w:contextualSpacing/>
        <w:jc w:val="both"/>
        <w:rPr>
          <w:b/>
          <w:color w:val="0000FF"/>
          <w:sz w:val="22"/>
          <w:szCs w:val="22"/>
        </w:rPr>
      </w:pPr>
    </w:p>
    <w:p w:rsidR="0003198C" w:rsidRPr="003B5371" w:rsidRDefault="0085461F" w:rsidP="0003198C">
      <w:pPr>
        <w:pStyle w:val="NormalWeb"/>
        <w:spacing w:beforeAutospacing="1" w:afterAutospacing="1"/>
        <w:contextualSpacing/>
        <w:jc w:val="both"/>
        <w:rPr>
          <w:sz w:val="22"/>
          <w:szCs w:val="22"/>
        </w:rPr>
      </w:pPr>
      <w:r w:rsidRPr="003B5371">
        <w:rPr>
          <w:b/>
          <w:color w:val="0000FF"/>
          <w:sz w:val="22"/>
          <w:szCs w:val="22"/>
        </w:rPr>
        <w:lastRenderedPageBreak/>
        <w:t xml:space="preserve">CLÁUSULA </w:t>
      </w:r>
      <w:r w:rsidR="00CF1BAF" w:rsidRPr="003B5371">
        <w:rPr>
          <w:b/>
          <w:color w:val="0000FF"/>
          <w:sz w:val="22"/>
          <w:szCs w:val="22"/>
        </w:rPr>
        <w:t xml:space="preserve">OITAVA </w:t>
      </w:r>
      <w:r w:rsidR="0003198C" w:rsidRPr="003B5371">
        <w:rPr>
          <w:b/>
          <w:color w:val="0000FF"/>
          <w:sz w:val="22"/>
          <w:szCs w:val="22"/>
        </w:rPr>
        <w:t xml:space="preserve">- DAS SANÇÕES E PENALIDADES: </w:t>
      </w:r>
      <w:r w:rsidR="0003198C" w:rsidRPr="003B5371">
        <w:rPr>
          <w:sz w:val="22"/>
          <w:szCs w:val="22"/>
        </w:rPr>
        <w:t xml:space="preserve">Conforme </w:t>
      </w:r>
      <w:r w:rsidR="0003198C" w:rsidRPr="002C7DD0">
        <w:rPr>
          <w:b/>
          <w:sz w:val="22"/>
          <w:szCs w:val="22"/>
          <w:highlight w:val="yellow"/>
        </w:rPr>
        <w:t xml:space="preserve">item </w:t>
      </w:r>
      <w:r w:rsidR="006962E7" w:rsidRPr="002C7DD0">
        <w:rPr>
          <w:b/>
          <w:sz w:val="22"/>
          <w:szCs w:val="22"/>
          <w:highlight w:val="yellow"/>
        </w:rPr>
        <w:t>17</w:t>
      </w:r>
      <w:r w:rsidR="006962E7" w:rsidRPr="003B5371">
        <w:rPr>
          <w:b/>
          <w:sz w:val="22"/>
          <w:szCs w:val="22"/>
        </w:rPr>
        <w:t xml:space="preserve"> </w:t>
      </w:r>
      <w:r w:rsidR="0003198C" w:rsidRPr="003B5371">
        <w:rPr>
          <w:sz w:val="22"/>
          <w:szCs w:val="22"/>
        </w:rPr>
        <w:t>do Anexo I - Termo de Referência do Edital.</w:t>
      </w:r>
    </w:p>
    <w:p w:rsidR="00CB2CDB" w:rsidRPr="003B5371" w:rsidRDefault="00C51F16" w:rsidP="00F33F7E">
      <w:pPr>
        <w:pStyle w:val="Ttulo9"/>
        <w:numPr>
          <w:ilvl w:val="8"/>
          <w:numId w:val="0"/>
        </w:numPr>
        <w:tabs>
          <w:tab w:val="num" w:pos="1584"/>
        </w:tabs>
        <w:suppressAutoHyphens/>
        <w:spacing w:before="0" w:after="0"/>
        <w:jc w:val="both"/>
        <w:rPr>
          <w:rFonts w:ascii="Times New Roman" w:hAnsi="Times New Roman"/>
        </w:rPr>
      </w:pPr>
      <w:r w:rsidRPr="003B5371">
        <w:rPr>
          <w:rFonts w:ascii="Times New Roman" w:hAnsi="Times New Roman"/>
          <w:b/>
          <w:color w:val="0000FF"/>
        </w:rPr>
        <w:t xml:space="preserve">CLÁUSULA </w:t>
      </w:r>
      <w:r w:rsidR="00CF1BAF" w:rsidRPr="003B5371">
        <w:rPr>
          <w:rFonts w:ascii="Times New Roman" w:hAnsi="Times New Roman"/>
          <w:b/>
          <w:color w:val="0000FF"/>
        </w:rPr>
        <w:t>NONA</w:t>
      </w:r>
      <w:r w:rsidRPr="003B5371">
        <w:rPr>
          <w:rFonts w:ascii="Times New Roman" w:hAnsi="Times New Roman"/>
          <w:b/>
          <w:color w:val="0000FF"/>
        </w:rPr>
        <w:t xml:space="preserve"> -</w:t>
      </w:r>
      <w:r w:rsidR="00CF1BAF" w:rsidRPr="003B5371">
        <w:rPr>
          <w:rFonts w:ascii="Times New Roman" w:hAnsi="Times New Roman"/>
          <w:b/>
          <w:color w:val="0000FF"/>
        </w:rPr>
        <w:t xml:space="preserve"> </w:t>
      </w:r>
      <w:r w:rsidR="00CB2CDB" w:rsidRPr="003B5371">
        <w:rPr>
          <w:rFonts w:ascii="Times New Roman" w:hAnsi="Times New Roman"/>
          <w:b/>
          <w:color w:val="0000FF"/>
        </w:rPr>
        <w:t>DA VIGÊNCIA</w:t>
      </w:r>
      <w:r w:rsidR="0003198C" w:rsidRPr="003B5371">
        <w:rPr>
          <w:rFonts w:ascii="Times New Roman" w:hAnsi="Times New Roman"/>
          <w:b/>
          <w:color w:val="0000FF"/>
        </w:rPr>
        <w:t xml:space="preserve">: </w:t>
      </w:r>
      <w:r w:rsidR="0003198C" w:rsidRPr="003B5371">
        <w:rPr>
          <w:rFonts w:ascii="Times New Roman" w:hAnsi="Times New Roman"/>
        </w:rPr>
        <w:t>O prazo de vigência do contrato é de 12 (doze) meses.</w:t>
      </w:r>
    </w:p>
    <w:p w:rsidR="00A00C02" w:rsidRPr="003B5371" w:rsidRDefault="00C51F16" w:rsidP="00A00C02">
      <w:pPr>
        <w:pStyle w:val="NormalWeb"/>
        <w:spacing w:beforeAutospacing="1" w:afterAutospacing="1"/>
        <w:contextualSpacing/>
        <w:jc w:val="both"/>
        <w:rPr>
          <w:sz w:val="22"/>
          <w:szCs w:val="22"/>
        </w:rPr>
      </w:pPr>
      <w:r w:rsidRPr="003B5371">
        <w:rPr>
          <w:b/>
          <w:color w:val="0000FF"/>
          <w:sz w:val="22"/>
          <w:szCs w:val="22"/>
        </w:rPr>
        <w:t xml:space="preserve">CLÁUSULA </w:t>
      </w:r>
      <w:r w:rsidR="00CF1BAF" w:rsidRPr="003B5371">
        <w:rPr>
          <w:b/>
          <w:color w:val="0000FF"/>
          <w:sz w:val="22"/>
          <w:szCs w:val="22"/>
        </w:rPr>
        <w:t xml:space="preserve">DÉCIMA </w:t>
      </w:r>
      <w:r w:rsidRPr="003B5371">
        <w:rPr>
          <w:b/>
          <w:color w:val="0000FF"/>
          <w:sz w:val="22"/>
          <w:szCs w:val="22"/>
        </w:rPr>
        <w:t>-</w:t>
      </w:r>
      <w:r w:rsidR="00B35CBB" w:rsidRPr="003B5371">
        <w:rPr>
          <w:b/>
          <w:color w:val="0000FF"/>
          <w:sz w:val="22"/>
          <w:szCs w:val="22"/>
        </w:rPr>
        <w:t xml:space="preserve"> DA RE</w:t>
      </w:r>
      <w:r w:rsidR="008302A6" w:rsidRPr="003B5371">
        <w:rPr>
          <w:b/>
          <w:color w:val="0000FF"/>
          <w:sz w:val="22"/>
          <w:szCs w:val="22"/>
        </w:rPr>
        <w:t>S</w:t>
      </w:r>
      <w:r w:rsidR="00B35CBB" w:rsidRPr="003B5371">
        <w:rPr>
          <w:b/>
          <w:color w:val="0000FF"/>
          <w:sz w:val="22"/>
          <w:szCs w:val="22"/>
        </w:rPr>
        <w:t>CISÃO CONTRATUAL</w:t>
      </w:r>
      <w:r w:rsidR="0003198C" w:rsidRPr="003B5371">
        <w:rPr>
          <w:b/>
          <w:color w:val="0000FF"/>
          <w:sz w:val="22"/>
          <w:szCs w:val="22"/>
        </w:rPr>
        <w:t xml:space="preserve">: </w:t>
      </w:r>
      <w:r w:rsidR="00A00C02" w:rsidRPr="003B5371">
        <w:rPr>
          <w:sz w:val="22"/>
          <w:szCs w:val="22"/>
        </w:rPr>
        <w:t xml:space="preserve">Conforme </w:t>
      </w:r>
      <w:r w:rsidR="00A00C02" w:rsidRPr="002C7DD0">
        <w:rPr>
          <w:b/>
          <w:sz w:val="22"/>
          <w:szCs w:val="22"/>
          <w:highlight w:val="yellow"/>
        </w:rPr>
        <w:t xml:space="preserve">item </w:t>
      </w:r>
      <w:r w:rsidR="006962E7" w:rsidRPr="002C7DD0">
        <w:rPr>
          <w:b/>
          <w:sz w:val="22"/>
          <w:szCs w:val="22"/>
          <w:highlight w:val="yellow"/>
        </w:rPr>
        <w:t>21</w:t>
      </w:r>
      <w:r w:rsidR="006962E7" w:rsidRPr="003B5371">
        <w:rPr>
          <w:b/>
          <w:sz w:val="22"/>
          <w:szCs w:val="22"/>
        </w:rPr>
        <w:t xml:space="preserve"> </w:t>
      </w:r>
      <w:r w:rsidR="00A00C02" w:rsidRPr="003B5371">
        <w:rPr>
          <w:sz w:val="22"/>
          <w:szCs w:val="22"/>
        </w:rPr>
        <w:t>do Anexo I - Termo de Referência do Edital.</w:t>
      </w:r>
    </w:p>
    <w:p w:rsidR="00B35CBB" w:rsidRPr="003B5371" w:rsidRDefault="00C51F16" w:rsidP="0003198C">
      <w:pPr>
        <w:pStyle w:val="Ttulo9"/>
        <w:numPr>
          <w:ilvl w:val="8"/>
          <w:numId w:val="0"/>
        </w:numPr>
        <w:tabs>
          <w:tab w:val="num" w:pos="1584"/>
        </w:tabs>
        <w:suppressAutoHyphens/>
        <w:spacing w:before="0" w:after="0"/>
        <w:jc w:val="both"/>
        <w:rPr>
          <w:rFonts w:ascii="Times New Roman" w:hAnsi="Times New Roman"/>
          <w:b/>
          <w:color w:val="0000FF"/>
        </w:rPr>
      </w:pPr>
      <w:r w:rsidRPr="003B5371">
        <w:rPr>
          <w:rFonts w:ascii="Times New Roman" w:hAnsi="Times New Roman"/>
          <w:b/>
          <w:color w:val="0000FF"/>
        </w:rPr>
        <w:t xml:space="preserve">CLÁSULA DÉCIMA </w:t>
      </w:r>
      <w:r w:rsidR="00CF1BAF" w:rsidRPr="003B5371">
        <w:rPr>
          <w:rFonts w:ascii="Times New Roman" w:hAnsi="Times New Roman"/>
          <w:b/>
          <w:color w:val="0000FF"/>
        </w:rPr>
        <w:t>PRIMEIRA</w:t>
      </w:r>
      <w:r w:rsidRPr="003B5371">
        <w:rPr>
          <w:rFonts w:ascii="Times New Roman" w:hAnsi="Times New Roman"/>
          <w:b/>
          <w:color w:val="0000FF"/>
        </w:rPr>
        <w:t>-</w:t>
      </w:r>
      <w:r w:rsidR="00B35CBB" w:rsidRPr="003B5371">
        <w:rPr>
          <w:rFonts w:ascii="Times New Roman" w:hAnsi="Times New Roman"/>
          <w:b/>
          <w:color w:val="0000FF"/>
        </w:rPr>
        <w:t xml:space="preserve"> DA FRAUDE E DA CORRUPÇÃO</w:t>
      </w:r>
      <w:r w:rsidR="0003198C" w:rsidRPr="003B5371">
        <w:rPr>
          <w:rFonts w:ascii="Times New Roman" w:hAnsi="Times New Roman"/>
          <w:b/>
          <w:color w:val="0000FF"/>
        </w:rPr>
        <w:t xml:space="preserve">: </w:t>
      </w:r>
      <w:r w:rsidR="00B35CBB" w:rsidRPr="003B5371">
        <w:rPr>
          <w:rFonts w:ascii="Times New Roman" w:hAnsi="Times New Roman"/>
        </w:rPr>
        <w:t>A CONTRATADA deverá observar os mais altos padrões éticos durante a execução do Contrato, estando sujeitas às sanções previstas na legislação em caso de inobservância.</w:t>
      </w:r>
    </w:p>
    <w:p w:rsidR="00B35CBB" w:rsidRPr="003B5371" w:rsidRDefault="00B35CBB" w:rsidP="00B35CBB">
      <w:pPr>
        <w:ind w:left="-142"/>
        <w:jc w:val="both"/>
        <w:rPr>
          <w:b/>
          <w:sz w:val="22"/>
          <w:szCs w:val="22"/>
        </w:rPr>
      </w:pPr>
    </w:p>
    <w:p w:rsidR="00B35CBB" w:rsidRPr="003B5371" w:rsidRDefault="00C51F16" w:rsidP="006962E7">
      <w:pPr>
        <w:pStyle w:val="Corpodetexto21"/>
        <w:jc w:val="both"/>
        <w:rPr>
          <w:sz w:val="22"/>
          <w:szCs w:val="22"/>
        </w:rPr>
      </w:pPr>
      <w:r w:rsidRPr="003B5371">
        <w:rPr>
          <w:b/>
          <w:color w:val="0000FF"/>
          <w:sz w:val="22"/>
          <w:szCs w:val="22"/>
        </w:rPr>
        <w:t xml:space="preserve">CLÁUSULA DÉCIMA </w:t>
      </w:r>
      <w:r w:rsidR="00CF1BAF" w:rsidRPr="003B5371">
        <w:rPr>
          <w:b/>
          <w:color w:val="0000FF"/>
          <w:sz w:val="22"/>
          <w:szCs w:val="22"/>
        </w:rPr>
        <w:t>SEGUNDA</w:t>
      </w:r>
      <w:r w:rsidRPr="003B5371">
        <w:rPr>
          <w:b/>
          <w:color w:val="0000FF"/>
          <w:sz w:val="22"/>
          <w:szCs w:val="22"/>
        </w:rPr>
        <w:t>-</w:t>
      </w:r>
      <w:r w:rsidR="00B35CBB" w:rsidRPr="003B5371">
        <w:rPr>
          <w:b/>
          <w:color w:val="0000FF"/>
          <w:sz w:val="22"/>
          <w:szCs w:val="22"/>
        </w:rPr>
        <w:t xml:space="preserve"> DAS DISPOSIÇÕES GERAIS</w:t>
      </w:r>
      <w:r w:rsidR="0003198C" w:rsidRPr="003B5371">
        <w:rPr>
          <w:b/>
          <w:color w:val="0000FF"/>
          <w:sz w:val="22"/>
          <w:szCs w:val="22"/>
        </w:rPr>
        <w:t xml:space="preserve">: </w:t>
      </w:r>
      <w:r w:rsidR="006962E7" w:rsidRPr="003B5371">
        <w:rPr>
          <w:sz w:val="22"/>
          <w:szCs w:val="22"/>
        </w:rPr>
        <w:t xml:space="preserve">A </w:t>
      </w:r>
      <w:r w:rsidR="006962E7" w:rsidRPr="003B5371">
        <w:rPr>
          <w:bCs/>
          <w:sz w:val="22"/>
          <w:szCs w:val="22"/>
        </w:rPr>
        <w:t xml:space="preserve">CONTRATADA </w:t>
      </w:r>
      <w:r w:rsidR="006962E7" w:rsidRPr="003B5371">
        <w:rPr>
          <w:sz w:val="22"/>
          <w:szCs w:val="22"/>
        </w:rPr>
        <w:t>deverá suportar os acréscimos e/ou supressões até o limite previsto no artigo 65 da Lei n°. 8.666/93 e suas alterações, tendo como base os preços constantes na proposta apresentada.</w:t>
      </w:r>
    </w:p>
    <w:p w:rsidR="006962E7" w:rsidRPr="003B5371" w:rsidRDefault="006962E7" w:rsidP="006962E7">
      <w:pPr>
        <w:pStyle w:val="Corpodetexto21"/>
        <w:jc w:val="both"/>
        <w:rPr>
          <w:sz w:val="22"/>
          <w:szCs w:val="22"/>
        </w:rPr>
      </w:pPr>
    </w:p>
    <w:p w:rsidR="00B35CBB" w:rsidRPr="003B5371"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3B5371">
        <w:rPr>
          <w:rFonts w:ascii="Times New Roman" w:hAnsi="Times New Roman" w:cs="Times New Roman"/>
          <w:b/>
          <w:color w:val="0000FF"/>
          <w:sz w:val="22"/>
          <w:szCs w:val="22"/>
          <w:lang w:eastAsia="pt-BR"/>
        </w:rPr>
        <w:t xml:space="preserve">CLÁUSULA DÉCIMA </w:t>
      </w:r>
      <w:r w:rsidR="00CF1BAF" w:rsidRPr="003B5371">
        <w:rPr>
          <w:rFonts w:ascii="Times New Roman" w:hAnsi="Times New Roman" w:cs="Times New Roman"/>
          <w:b/>
          <w:color w:val="0000FF"/>
          <w:sz w:val="22"/>
          <w:szCs w:val="22"/>
          <w:lang w:eastAsia="pt-BR"/>
        </w:rPr>
        <w:t>TERCEIRA</w:t>
      </w:r>
      <w:r w:rsidRPr="003B5371">
        <w:rPr>
          <w:rFonts w:ascii="Times New Roman" w:hAnsi="Times New Roman" w:cs="Times New Roman"/>
          <w:b/>
          <w:color w:val="0000FF"/>
          <w:sz w:val="22"/>
          <w:szCs w:val="22"/>
          <w:lang w:eastAsia="pt-BR"/>
        </w:rPr>
        <w:t xml:space="preserve"> -</w:t>
      </w:r>
      <w:r w:rsidR="00B35CBB" w:rsidRPr="003B5371">
        <w:rPr>
          <w:rFonts w:ascii="Times New Roman" w:hAnsi="Times New Roman" w:cs="Times New Roman"/>
          <w:b/>
          <w:color w:val="0000FF"/>
          <w:sz w:val="22"/>
          <w:szCs w:val="22"/>
          <w:lang w:eastAsia="pt-BR"/>
        </w:rPr>
        <w:t xml:space="preserve"> DOS CASOS OMISSOS</w:t>
      </w:r>
      <w:r w:rsidR="0003198C" w:rsidRPr="003B5371">
        <w:rPr>
          <w:rFonts w:ascii="Times New Roman" w:hAnsi="Times New Roman" w:cs="Times New Roman"/>
          <w:b/>
          <w:color w:val="0000FF"/>
          <w:sz w:val="22"/>
          <w:szCs w:val="22"/>
          <w:lang w:eastAsia="pt-BR"/>
        </w:rPr>
        <w:t xml:space="preserve">: </w:t>
      </w:r>
      <w:r w:rsidR="0003198C" w:rsidRPr="003B5371">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3B5371" w:rsidRDefault="00B35CBB" w:rsidP="00C51F16">
      <w:pPr>
        <w:ind w:firstLine="1134"/>
        <w:jc w:val="both"/>
        <w:rPr>
          <w:sz w:val="22"/>
          <w:szCs w:val="22"/>
        </w:rPr>
      </w:pPr>
    </w:p>
    <w:p w:rsidR="00B35CBB" w:rsidRPr="003B5371"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3B5371">
        <w:rPr>
          <w:rFonts w:ascii="Times New Roman" w:hAnsi="Times New Roman" w:cs="Times New Roman"/>
          <w:b/>
          <w:color w:val="0000FF"/>
          <w:sz w:val="22"/>
          <w:szCs w:val="22"/>
          <w:lang w:eastAsia="pt-BR"/>
        </w:rPr>
        <w:t xml:space="preserve">CLÁUSULA DÉCIMA </w:t>
      </w:r>
      <w:r w:rsidR="003713AB" w:rsidRPr="003B5371">
        <w:rPr>
          <w:rFonts w:ascii="Times New Roman" w:hAnsi="Times New Roman" w:cs="Times New Roman"/>
          <w:b/>
          <w:color w:val="0000FF"/>
          <w:sz w:val="22"/>
          <w:szCs w:val="22"/>
          <w:lang w:eastAsia="pt-BR"/>
        </w:rPr>
        <w:t>QUARTA</w:t>
      </w:r>
      <w:r w:rsidRPr="003B5371">
        <w:rPr>
          <w:rFonts w:ascii="Times New Roman" w:hAnsi="Times New Roman" w:cs="Times New Roman"/>
          <w:b/>
          <w:color w:val="0000FF"/>
          <w:sz w:val="22"/>
          <w:szCs w:val="22"/>
          <w:lang w:eastAsia="pt-BR"/>
        </w:rPr>
        <w:t xml:space="preserve"> - </w:t>
      </w:r>
      <w:r w:rsidR="00B35CBB" w:rsidRPr="003B5371">
        <w:rPr>
          <w:rFonts w:ascii="Times New Roman" w:hAnsi="Times New Roman" w:cs="Times New Roman"/>
          <w:b/>
          <w:color w:val="0000FF"/>
          <w:sz w:val="22"/>
          <w:szCs w:val="22"/>
          <w:lang w:eastAsia="pt-BR"/>
        </w:rPr>
        <w:t>DO FORO</w:t>
      </w:r>
      <w:r w:rsidR="0003198C" w:rsidRPr="003B5371">
        <w:rPr>
          <w:rFonts w:ascii="Times New Roman" w:hAnsi="Times New Roman" w:cs="Times New Roman"/>
          <w:b/>
          <w:color w:val="0000FF"/>
          <w:sz w:val="22"/>
          <w:szCs w:val="22"/>
          <w:lang w:eastAsia="pt-BR"/>
        </w:rPr>
        <w:t>:</w:t>
      </w:r>
    </w:p>
    <w:p w:rsidR="00B35CBB" w:rsidRPr="003B5371" w:rsidRDefault="00B35CBB" w:rsidP="00C51F16">
      <w:pPr>
        <w:jc w:val="both"/>
        <w:rPr>
          <w:b/>
          <w:sz w:val="22"/>
          <w:szCs w:val="22"/>
        </w:rPr>
      </w:pPr>
    </w:p>
    <w:p w:rsidR="00B35CBB" w:rsidRPr="003B5371" w:rsidRDefault="00C51F16" w:rsidP="00C51F16">
      <w:pPr>
        <w:jc w:val="both"/>
        <w:rPr>
          <w:sz w:val="22"/>
          <w:szCs w:val="22"/>
        </w:rPr>
      </w:pPr>
      <w:r w:rsidRPr="003B5371">
        <w:rPr>
          <w:sz w:val="22"/>
          <w:szCs w:val="22"/>
        </w:rPr>
        <w:t xml:space="preserve">PARAGRÁFO PRIMEIRO: </w:t>
      </w:r>
      <w:r w:rsidR="00B35CBB" w:rsidRPr="003B5371">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3B5371">
        <w:rPr>
          <w:b/>
          <w:sz w:val="22"/>
          <w:szCs w:val="22"/>
        </w:rPr>
        <w:t xml:space="preserve">CONTRATADA </w:t>
      </w:r>
      <w:r w:rsidR="00B35CBB" w:rsidRPr="003B5371">
        <w:rPr>
          <w:sz w:val="22"/>
          <w:szCs w:val="22"/>
        </w:rPr>
        <w:t xml:space="preserve">e a </w:t>
      </w:r>
      <w:r w:rsidR="00B35CBB" w:rsidRPr="003B5371">
        <w:rPr>
          <w:b/>
          <w:noProof/>
          <w:sz w:val="22"/>
          <w:szCs w:val="22"/>
        </w:rPr>
        <w:t xml:space="preserve">CONTRATANTE, </w:t>
      </w:r>
      <w:r w:rsidR="00B35CBB" w:rsidRPr="003B5371">
        <w:rPr>
          <w:noProof/>
          <w:sz w:val="22"/>
          <w:szCs w:val="22"/>
        </w:rPr>
        <w:t xml:space="preserve">decorrentes da execução deste </w:t>
      </w:r>
      <w:r w:rsidR="00B35CBB" w:rsidRPr="003B5371">
        <w:rPr>
          <w:b/>
          <w:noProof/>
          <w:sz w:val="22"/>
          <w:szCs w:val="22"/>
        </w:rPr>
        <w:t>CONTRATO</w:t>
      </w:r>
      <w:r w:rsidR="00B35CBB" w:rsidRPr="003B5371">
        <w:rPr>
          <w:noProof/>
          <w:sz w:val="22"/>
          <w:szCs w:val="22"/>
        </w:rPr>
        <w:t>, com renúncia expressa de qualquer outro, por mais privilegiado que seja</w:t>
      </w:r>
      <w:r w:rsidR="00B35CBB" w:rsidRPr="003B5371">
        <w:rPr>
          <w:b/>
          <w:sz w:val="22"/>
          <w:szCs w:val="22"/>
        </w:rPr>
        <w:t>.</w:t>
      </w:r>
    </w:p>
    <w:p w:rsidR="00B35CBB" w:rsidRPr="003B5371" w:rsidRDefault="00B35CBB" w:rsidP="00C51F16">
      <w:pPr>
        <w:jc w:val="both"/>
        <w:rPr>
          <w:sz w:val="22"/>
          <w:szCs w:val="22"/>
        </w:rPr>
      </w:pPr>
    </w:p>
    <w:p w:rsidR="00B35CBB" w:rsidRPr="003B5371" w:rsidRDefault="00C51F16" w:rsidP="00C51F16">
      <w:pPr>
        <w:jc w:val="both"/>
        <w:rPr>
          <w:sz w:val="22"/>
          <w:szCs w:val="22"/>
        </w:rPr>
      </w:pPr>
      <w:r w:rsidRPr="003B5371">
        <w:rPr>
          <w:sz w:val="22"/>
          <w:szCs w:val="22"/>
        </w:rPr>
        <w:t xml:space="preserve">PARAGRÁFO SEGUNDO: </w:t>
      </w:r>
      <w:r w:rsidR="00B35CBB" w:rsidRPr="003B5371">
        <w:rPr>
          <w:sz w:val="22"/>
          <w:szCs w:val="22"/>
        </w:rPr>
        <w:t xml:space="preserve">Para firmeza e como prova do acordado, é lavrado o presente </w:t>
      </w:r>
      <w:r w:rsidR="00B35CBB" w:rsidRPr="003B5371">
        <w:rPr>
          <w:b/>
          <w:sz w:val="22"/>
          <w:szCs w:val="22"/>
        </w:rPr>
        <w:t xml:space="preserve">TERMO DE CONTRATO, </w:t>
      </w:r>
      <w:r w:rsidR="00B35CBB" w:rsidRPr="003B5371">
        <w:rPr>
          <w:sz w:val="22"/>
          <w:szCs w:val="22"/>
        </w:rPr>
        <w:t xml:space="preserve">as </w:t>
      </w:r>
      <w:proofErr w:type="gramStart"/>
      <w:r w:rsidR="00B35CBB" w:rsidRPr="003B5371">
        <w:rPr>
          <w:sz w:val="22"/>
          <w:szCs w:val="22"/>
        </w:rPr>
        <w:t>fls...</w:t>
      </w:r>
      <w:proofErr w:type="gramEnd"/>
      <w:r w:rsidR="00B35CBB" w:rsidRPr="003B5371">
        <w:rPr>
          <w:sz w:val="22"/>
          <w:szCs w:val="22"/>
        </w:rPr>
        <w:t xml:space="preserve">à..., do Livro Especial de </w:t>
      </w:r>
      <w:r w:rsidR="00B35CBB" w:rsidRPr="003B5371">
        <w:rPr>
          <w:b/>
          <w:sz w:val="22"/>
          <w:szCs w:val="22"/>
        </w:rPr>
        <w:t>CONTRATOS</w:t>
      </w:r>
      <w:r w:rsidR="00B35CBB" w:rsidRPr="003B5371">
        <w:rPr>
          <w:sz w:val="22"/>
          <w:szCs w:val="22"/>
        </w:rPr>
        <w:t xml:space="preserve"> de N°..... </w:t>
      </w:r>
      <w:proofErr w:type="gramStart"/>
      <w:r w:rsidR="00B35CBB" w:rsidRPr="003B5371">
        <w:rPr>
          <w:sz w:val="22"/>
          <w:szCs w:val="22"/>
        </w:rPr>
        <w:t>que</w:t>
      </w:r>
      <w:proofErr w:type="gramEnd"/>
      <w:r w:rsidR="00B35CBB" w:rsidRPr="003B5371">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B35CBB" w:rsidRPr="003B5371">
        <w:rPr>
          <w:b/>
          <w:sz w:val="22"/>
          <w:szCs w:val="22"/>
          <w:u w:val="single"/>
        </w:rPr>
        <w:t>Procuradoria Geral do Estado – PGE.</w:t>
      </w:r>
    </w:p>
    <w:p w:rsidR="00B35CBB" w:rsidRPr="003B5371" w:rsidRDefault="00B35CBB" w:rsidP="00C51F16">
      <w:pPr>
        <w:jc w:val="right"/>
        <w:rPr>
          <w:sz w:val="22"/>
          <w:szCs w:val="22"/>
        </w:rPr>
      </w:pPr>
      <w:r w:rsidRPr="003B5371">
        <w:rPr>
          <w:sz w:val="22"/>
          <w:szCs w:val="22"/>
        </w:rPr>
        <w:t>Porto Velho/RO, .......de .................</w:t>
      </w:r>
      <w:r w:rsidR="009B31ED" w:rsidRPr="003B5371">
        <w:rPr>
          <w:sz w:val="22"/>
          <w:szCs w:val="22"/>
        </w:rPr>
        <w:t>de 2018</w:t>
      </w:r>
      <w:r w:rsidRPr="003B5371">
        <w:rPr>
          <w:sz w:val="22"/>
          <w:szCs w:val="22"/>
        </w:rPr>
        <w:t>.</w:t>
      </w:r>
    </w:p>
    <w:p w:rsidR="00B35CBB" w:rsidRPr="003B5371" w:rsidRDefault="00B35CBB" w:rsidP="00C51F16">
      <w:pPr>
        <w:jc w:val="right"/>
        <w:rPr>
          <w:sz w:val="22"/>
          <w:szCs w:val="22"/>
        </w:rPr>
      </w:pPr>
    </w:p>
    <w:p w:rsidR="00B35CBB" w:rsidRPr="003B5371" w:rsidRDefault="00B35CBB" w:rsidP="00C51F16">
      <w:pPr>
        <w:jc w:val="center"/>
        <w:rPr>
          <w:b/>
          <w:sz w:val="22"/>
          <w:szCs w:val="22"/>
        </w:rPr>
      </w:pPr>
    </w:p>
    <w:p w:rsidR="00B35CBB" w:rsidRPr="003B5371" w:rsidRDefault="00B35CBB" w:rsidP="00C51F16">
      <w:pPr>
        <w:jc w:val="center"/>
        <w:rPr>
          <w:b/>
          <w:sz w:val="22"/>
          <w:szCs w:val="22"/>
        </w:rPr>
      </w:pPr>
      <w:r w:rsidRPr="003B5371">
        <w:rPr>
          <w:b/>
          <w:sz w:val="22"/>
          <w:szCs w:val="22"/>
        </w:rPr>
        <w:t xml:space="preserve">Titular da CONTRATANTE            </w:t>
      </w:r>
      <w:r w:rsidRPr="003B5371">
        <w:rPr>
          <w:b/>
          <w:sz w:val="22"/>
          <w:szCs w:val="22"/>
        </w:rPr>
        <w:tab/>
        <w:t xml:space="preserve">              Titular da CONTRATADA</w:t>
      </w:r>
    </w:p>
    <w:p w:rsidR="00B35CBB" w:rsidRPr="003B5371" w:rsidRDefault="00B35CBB" w:rsidP="00C51F16">
      <w:pPr>
        <w:tabs>
          <w:tab w:val="left" w:pos="8789"/>
          <w:tab w:val="left" w:pos="8931"/>
          <w:tab w:val="left" w:pos="9496"/>
        </w:tabs>
        <w:rPr>
          <w:b/>
          <w:sz w:val="22"/>
          <w:szCs w:val="22"/>
          <w:u w:val="single"/>
        </w:rPr>
      </w:pPr>
    </w:p>
    <w:sectPr w:rsidR="00B35CBB" w:rsidRPr="003B5371" w:rsidSect="00CC70F3">
      <w:headerReference w:type="default" r:id="rId20"/>
      <w:footerReference w:type="even" r:id="rId21"/>
      <w:footerReference w:type="default" r:id="rId22"/>
      <w:headerReference w:type="first" r:id="rId23"/>
      <w:footerReference w:type="first" r:id="rId24"/>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7F" w:rsidRDefault="00994C7F">
      <w:r>
        <w:separator/>
      </w:r>
    </w:p>
  </w:endnote>
  <w:endnote w:type="continuationSeparator" w:id="0">
    <w:p w:rsidR="00994C7F" w:rsidRDefault="0099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7F" w:rsidRDefault="00994C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C7F" w:rsidRDefault="00994C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7F" w:rsidRPr="0052662C" w:rsidRDefault="00994C7F" w:rsidP="0052662C">
    <w:pPr>
      <w:pStyle w:val="Rodap"/>
      <w:rPr>
        <w:sz w:val="12"/>
        <w:szCs w:val="12"/>
      </w:rPr>
    </w:pPr>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3895090</wp:posOffset>
              </wp:positionH>
              <wp:positionV relativeFrom="paragraph">
                <wp:posOffset>-6350</wp:posOffset>
              </wp:positionV>
              <wp:extent cx="2247900" cy="433070"/>
              <wp:effectExtent l="0" t="3175" r="635" b="1905"/>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7F" w:rsidRPr="00EA1066" w:rsidRDefault="00994C7F" w:rsidP="006363BD">
                          <w:pPr>
                            <w:jc w:val="center"/>
                            <w:rPr>
                              <w:sz w:val="12"/>
                              <w:szCs w:val="12"/>
                            </w:rPr>
                          </w:pPr>
                          <w:proofErr w:type="spellStart"/>
                          <w:r>
                            <w:rPr>
                              <w:sz w:val="12"/>
                              <w:szCs w:val="12"/>
                            </w:rPr>
                            <w:t>Izaura</w:t>
                          </w:r>
                          <w:proofErr w:type="spellEnd"/>
                          <w:r>
                            <w:rPr>
                              <w:sz w:val="12"/>
                              <w:szCs w:val="12"/>
                            </w:rPr>
                            <w:t xml:space="preserve"> </w:t>
                          </w:r>
                          <w:proofErr w:type="spellStart"/>
                          <w:r>
                            <w:rPr>
                              <w:sz w:val="12"/>
                              <w:szCs w:val="12"/>
                            </w:rPr>
                            <w:t>Taufmann</w:t>
                          </w:r>
                          <w:proofErr w:type="spellEnd"/>
                          <w:r>
                            <w:rPr>
                              <w:sz w:val="12"/>
                              <w:szCs w:val="12"/>
                            </w:rPr>
                            <w:t xml:space="preserve"> Ferreira</w:t>
                          </w:r>
                        </w:p>
                        <w:p w:rsidR="00994C7F" w:rsidRPr="00EA1066" w:rsidRDefault="00994C7F" w:rsidP="006363BD">
                          <w:pPr>
                            <w:jc w:val="center"/>
                            <w:rPr>
                              <w:sz w:val="12"/>
                              <w:szCs w:val="12"/>
                            </w:rPr>
                          </w:pPr>
                          <w:r>
                            <w:rPr>
                              <w:sz w:val="12"/>
                              <w:szCs w:val="12"/>
                            </w:rPr>
                            <w:t>Pregoeira</w:t>
                          </w:r>
                          <w:r w:rsidRPr="00EA1066">
                            <w:rPr>
                              <w:sz w:val="12"/>
                              <w:szCs w:val="12"/>
                            </w:rPr>
                            <w:t xml:space="preserve"> da Equipe </w:t>
                          </w:r>
                          <w:proofErr w:type="spellStart"/>
                          <w:r w:rsidRPr="00EA1066">
                            <w:rPr>
                              <w:sz w:val="12"/>
                              <w:szCs w:val="12"/>
                            </w:rPr>
                            <w:t>Kappa</w:t>
                          </w:r>
                          <w:proofErr w:type="spellEnd"/>
                          <w:r w:rsidRPr="00EA1066">
                            <w:rPr>
                              <w:sz w:val="12"/>
                              <w:szCs w:val="12"/>
                            </w:rPr>
                            <w:t>/SUPEL</w:t>
                          </w:r>
                        </w:p>
                        <w:p w:rsidR="00994C7F" w:rsidRPr="00EA1066" w:rsidRDefault="00994C7F" w:rsidP="006363BD">
                          <w:pPr>
                            <w:jc w:val="center"/>
                            <w:rPr>
                              <w:sz w:val="12"/>
                              <w:szCs w:val="12"/>
                            </w:rPr>
                          </w:pPr>
                          <w:r>
                            <w:rPr>
                              <w:sz w:val="12"/>
                              <w:szCs w:val="12"/>
                            </w:rPr>
                            <w:t>Mat. 300094012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margin-left:306.7pt;margin-top:-.5pt;width:177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VN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" stroked="f">
              <v:textbox>
                <w:txbxContent>
                  <w:p w:rsidR="00994C7F" w:rsidRPr="00EA1066" w:rsidRDefault="00994C7F" w:rsidP="006363BD">
                    <w:pPr>
                      <w:jc w:val="center"/>
                      <w:rPr>
                        <w:sz w:val="12"/>
                        <w:szCs w:val="12"/>
                      </w:rPr>
                    </w:pPr>
                    <w:proofErr w:type="spellStart"/>
                    <w:r>
                      <w:rPr>
                        <w:sz w:val="12"/>
                        <w:szCs w:val="12"/>
                      </w:rPr>
                      <w:t>Izaura</w:t>
                    </w:r>
                    <w:proofErr w:type="spellEnd"/>
                    <w:r>
                      <w:rPr>
                        <w:sz w:val="12"/>
                        <w:szCs w:val="12"/>
                      </w:rPr>
                      <w:t xml:space="preserve"> </w:t>
                    </w:r>
                    <w:proofErr w:type="spellStart"/>
                    <w:r>
                      <w:rPr>
                        <w:sz w:val="12"/>
                        <w:szCs w:val="12"/>
                      </w:rPr>
                      <w:t>Taufmann</w:t>
                    </w:r>
                    <w:proofErr w:type="spellEnd"/>
                    <w:r>
                      <w:rPr>
                        <w:sz w:val="12"/>
                        <w:szCs w:val="12"/>
                      </w:rPr>
                      <w:t xml:space="preserve"> Ferreira</w:t>
                    </w:r>
                  </w:p>
                  <w:p w:rsidR="00994C7F" w:rsidRPr="00EA1066" w:rsidRDefault="00994C7F" w:rsidP="006363BD">
                    <w:pPr>
                      <w:jc w:val="center"/>
                      <w:rPr>
                        <w:sz w:val="12"/>
                        <w:szCs w:val="12"/>
                      </w:rPr>
                    </w:pPr>
                    <w:r>
                      <w:rPr>
                        <w:sz w:val="12"/>
                        <w:szCs w:val="12"/>
                      </w:rPr>
                      <w:t>Pregoeira</w:t>
                    </w:r>
                    <w:r w:rsidRPr="00EA1066">
                      <w:rPr>
                        <w:sz w:val="12"/>
                        <w:szCs w:val="12"/>
                      </w:rPr>
                      <w:t xml:space="preserve"> da Equipe </w:t>
                    </w:r>
                    <w:proofErr w:type="spellStart"/>
                    <w:r w:rsidRPr="00EA1066">
                      <w:rPr>
                        <w:sz w:val="12"/>
                        <w:szCs w:val="12"/>
                      </w:rPr>
                      <w:t>Kappa</w:t>
                    </w:r>
                    <w:proofErr w:type="spellEnd"/>
                    <w:r w:rsidRPr="00EA1066">
                      <w:rPr>
                        <w:sz w:val="12"/>
                        <w:szCs w:val="12"/>
                      </w:rPr>
                      <w:t>/SUPEL</w:t>
                    </w:r>
                  </w:p>
                  <w:p w:rsidR="00994C7F" w:rsidRPr="00EA1066" w:rsidRDefault="00994C7F" w:rsidP="006363BD">
                    <w:pPr>
                      <w:jc w:val="center"/>
                      <w:rPr>
                        <w:sz w:val="12"/>
                        <w:szCs w:val="12"/>
                      </w:rPr>
                    </w:pPr>
                    <w:r>
                      <w:rPr>
                        <w:sz w:val="12"/>
                        <w:szCs w:val="12"/>
                      </w:rPr>
                      <w:t>Mat. 300094012</w:t>
                    </w: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w:t>
    </w:r>
    <w:r>
      <w:rPr>
        <w:sz w:val="12"/>
        <w:szCs w:val="12"/>
      </w:rPr>
      <w:t xml:space="preserve"> CEP: 76.801-470, </w:t>
    </w:r>
    <w:proofErr w:type="spellStart"/>
    <w:r>
      <w:rPr>
        <w:sz w:val="12"/>
        <w:szCs w:val="12"/>
      </w:rPr>
      <w:t>Tel</w:t>
    </w:r>
    <w:proofErr w:type="spellEnd"/>
    <w:r>
      <w:rPr>
        <w:sz w:val="12"/>
        <w:szCs w:val="12"/>
      </w:rPr>
      <w:t>: (69) 3212-9272</w:t>
    </w:r>
  </w:p>
  <w:p w:rsidR="00994C7F" w:rsidRPr="0052662C" w:rsidRDefault="00994C7F" w:rsidP="00351317">
    <w:pPr>
      <w:pStyle w:val="Rodap"/>
      <w:rPr>
        <w:sz w:val="12"/>
        <w:szCs w:val="12"/>
      </w:rPr>
    </w:pPr>
    <w:r>
      <w:rPr>
        <w:noProof/>
        <w:sz w:val="12"/>
        <w:szCs w:val="12"/>
        <w:lang w:eastAsia="en-US"/>
      </w:rPr>
      <w:t>ACO</w:t>
    </w:r>
  </w:p>
  <w:p w:rsidR="00994C7F" w:rsidRPr="00351317" w:rsidRDefault="00994C7F" w:rsidP="00351317">
    <w:pPr>
      <w:pStyle w:val="Rodap"/>
      <w:rPr>
        <w:szCs w:val="14"/>
      </w:rPr>
    </w:pPr>
  </w:p>
  <w:p w:rsidR="00994C7F" w:rsidRDefault="00994C7F"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7F" w:rsidRPr="0052662C" w:rsidRDefault="00994C7F" w:rsidP="00DD3523">
    <w:pPr>
      <w:pStyle w:val="Rodap"/>
      <w:rPr>
        <w:sz w:val="12"/>
        <w:szCs w:val="12"/>
      </w:rPr>
    </w:pPr>
    <w:r>
      <w:rPr>
        <w:noProof/>
        <w:sz w:val="12"/>
        <w:szCs w:val="12"/>
      </w:rPr>
      <mc:AlternateContent>
        <mc:Choice Requires="wps">
          <w:drawing>
            <wp:anchor distT="0" distB="0" distL="114300" distR="114300" simplePos="0" relativeHeight="251661824" behindDoc="0" locked="0" layoutInCell="1" allowOverlap="1">
              <wp:simplePos x="0" y="0"/>
              <wp:positionH relativeFrom="column">
                <wp:posOffset>3895090</wp:posOffset>
              </wp:positionH>
              <wp:positionV relativeFrom="paragraph">
                <wp:posOffset>80645</wp:posOffset>
              </wp:positionV>
              <wp:extent cx="2247900" cy="433070"/>
              <wp:effectExtent l="0" t="4445" r="635" b="635"/>
              <wp:wrapNone/>
              <wp:docPr id="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7F" w:rsidRPr="00BD4DE3" w:rsidRDefault="00994C7F" w:rsidP="00DD3523">
                          <w:pPr>
                            <w:jc w:val="center"/>
                            <w:rPr>
                              <w:sz w:val="12"/>
                              <w:szCs w:val="12"/>
                            </w:rPr>
                          </w:pPr>
                          <w:proofErr w:type="spellStart"/>
                          <w:r>
                            <w:rPr>
                              <w:sz w:val="12"/>
                              <w:szCs w:val="12"/>
                            </w:rPr>
                            <w:t>Izaura</w:t>
                          </w:r>
                          <w:proofErr w:type="spellEnd"/>
                          <w:r>
                            <w:rPr>
                              <w:sz w:val="12"/>
                              <w:szCs w:val="12"/>
                            </w:rPr>
                            <w:t xml:space="preserve"> </w:t>
                          </w:r>
                          <w:proofErr w:type="spellStart"/>
                          <w:r>
                            <w:rPr>
                              <w:sz w:val="12"/>
                              <w:szCs w:val="12"/>
                            </w:rPr>
                            <w:t>Taufmann</w:t>
                          </w:r>
                          <w:proofErr w:type="spellEnd"/>
                          <w:r>
                            <w:rPr>
                              <w:sz w:val="12"/>
                              <w:szCs w:val="12"/>
                            </w:rPr>
                            <w:t xml:space="preserve"> Ferreira</w:t>
                          </w:r>
                        </w:p>
                        <w:p w:rsidR="00994C7F" w:rsidRPr="00BD4DE3" w:rsidRDefault="00994C7F" w:rsidP="00DD3523">
                          <w:pPr>
                            <w:jc w:val="center"/>
                            <w:rPr>
                              <w:sz w:val="12"/>
                              <w:szCs w:val="12"/>
                            </w:rPr>
                          </w:pPr>
                          <w:r>
                            <w:rPr>
                              <w:sz w:val="12"/>
                              <w:szCs w:val="12"/>
                            </w:rPr>
                            <w:t>Pregoeira</w:t>
                          </w:r>
                          <w:r w:rsidRPr="00BD4DE3">
                            <w:rPr>
                              <w:sz w:val="12"/>
                              <w:szCs w:val="12"/>
                            </w:rPr>
                            <w:t xml:space="preserve"> da Equipe </w:t>
                          </w:r>
                          <w:proofErr w:type="spellStart"/>
                          <w:r w:rsidRPr="00BD4DE3">
                            <w:rPr>
                              <w:sz w:val="12"/>
                              <w:szCs w:val="12"/>
                            </w:rPr>
                            <w:t>Kappa</w:t>
                          </w:r>
                          <w:proofErr w:type="spellEnd"/>
                          <w:r w:rsidRPr="00BD4DE3">
                            <w:rPr>
                              <w:sz w:val="12"/>
                              <w:szCs w:val="12"/>
                            </w:rPr>
                            <w:t>/SUPEL</w:t>
                          </w:r>
                        </w:p>
                        <w:p w:rsidR="00994C7F" w:rsidRPr="008C1AFB" w:rsidRDefault="00994C7F" w:rsidP="00DD3523">
                          <w:pPr>
                            <w:jc w:val="center"/>
                            <w:rPr>
                              <w:sz w:val="12"/>
                              <w:szCs w:val="12"/>
                            </w:rPr>
                          </w:pPr>
                          <w:r>
                            <w:rPr>
                              <w:sz w:val="12"/>
                              <w:szCs w:val="12"/>
                            </w:rPr>
                            <w:t>Mat. 300094012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1" o:spid="_x0000_s1027" type="#_x0000_t202" style="position:absolute;margin-left:306.7pt;margin-top:6.35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" stroked="f">
              <v:textbox>
                <w:txbxContent>
                  <w:p w:rsidR="00994C7F" w:rsidRPr="00BD4DE3" w:rsidRDefault="00994C7F" w:rsidP="00DD3523">
                    <w:pPr>
                      <w:jc w:val="center"/>
                      <w:rPr>
                        <w:sz w:val="12"/>
                        <w:szCs w:val="12"/>
                      </w:rPr>
                    </w:pPr>
                    <w:proofErr w:type="spellStart"/>
                    <w:r>
                      <w:rPr>
                        <w:sz w:val="12"/>
                        <w:szCs w:val="12"/>
                      </w:rPr>
                      <w:t>Izaura</w:t>
                    </w:r>
                    <w:proofErr w:type="spellEnd"/>
                    <w:r>
                      <w:rPr>
                        <w:sz w:val="12"/>
                        <w:szCs w:val="12"/>
                      </w:rPr>
                      <w:t xml:space="preserve"> </w:t>
                    </w:r>
                    <w:proofErr w:type="spellStart"/>
                    <w:r>
                      <w:rPr>
                        <w:sz w:val="12"/>
                        <w:szCs w:val="12"/>
                      </w:rPr>
                      <w:t>Taufmann</w:t>
                    </w:r>
                    <w:proofErr w:type="spellEnd"/>
                    <w:r>
                      <w:rPr>
                        <w:sz w:val="12"/>
                        <w:szCs w:val="12"/>
                      </w:rPr>
                      <w:t xml:space="preserve"> Ferreira</w:t>
                    </w:r>
                  </w:p>
                  <w:p w:rsidR="00994C7F" w:rsidRPr="00BD4DE3" w:rsidRDefault="00994C7F" w:rsidP="00DD3523">
                    <w:pPr>
                      <w:jc w:val="center"/>
                      <w:rPr>
                        <w:sz w:val="12"/>
                        <w:szCs w:val="12"/>
                      </w:rPr>
                    </w:pPr>
                    <w:r>
                      <w:rPr>
                        <w:sz w:val="12"/>
                        <w:szCs w:val="12"/>
                      </w:rPr>
                      <w:t>Pregoeira</w:t>
                    </w:r>
                    <w:r w:rsidRPr="00BD4DE3">
                      <w:rPr>
                        <w:sz w:val="12"/>
                        <w:szCs w:val="12"/>
                      </w:rPr>
                      <w:t xml:space="preserve"> da Equipe </w:t>
                    </w:r>
                    <w:proofErr w:type="spellStart"/>
                    <w:r w:rsidRPr="00BD4DE3">
                      <w:rPr>
                        <w:sz w:val="12"/>
                        <w:szCs w:val="12"/>
                      </w:rPr>
                      <w:t>Kappa</w:t>
                    </w:r>
                    <w:proofErr w:type="spellEnd"/>
                    <w:r w:rsidRPr="00BD4DE3">
                      <w:rPr>
                        <w:sz w:val="12"/>
                        <w:szCs w:val="12"/>
                      </w:rPr>
                      <w:t>/SUPEL</w:t>
                    </w:r>
                  </w:p>
                  <w:p w:rsidR="00994C7F" w:rsidRPr="008C1AFB" w:rsidRDefault="00994C7F" w:rsidP="00DD3523">
                    <w:pPr>
                      <w:jc w:val="center"/>
                      <w:rPr>
                        <w:sz w:val="12"/>
                        <w:szCs w:val="12"/>
                      </w:rPr>
                    </w:pPr>
                    <w:r>
                      <w:rPr>
                        <w:sz w:val="12"/>
                        <w:szCs w:val="12"/>
                      </w:rPr>
                      <w:t>Mat. 300094012</w:t>
                    </w: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w:t>
    </w:r>
    <w:r>
      <w:rPr>
        <w:sz w:val="12"/>
        <w:szCs w:val="12"/>
      </w:rPr>
      <w:t xml:space="preserve"> 76.801-470, </w:t>
    </w:r>
    <w:proofErr w:type="spellStart"/>
    <w:r>
      <w:rPr>
        <w:sz w:val="12"/>
        <w:szCs w:val="12"/>
      </w:rPr>
      <w:t>Tel</w:t>
    </w:r>
    <w:proofErr w:type="spellEnd"/>
    <w:r>
      <w:rPr>
        <w:sz w:val="12"/>
        <w:szCs w:val="12"/>
      </w:rPr>
      <w:t>: (69) 3212-9272</w:t>
    </w:r>
  </w:p>
  <w:p w:rsidR="00994C7F" w:rsidRPr="00BD4DE3" w:rsidRDefault="00994C7F" w:rsidP="00DD3523">
    <w:pPr>
      <w:pStyle w:val="Rodap"/>
      <w:rPr>
        <w:sz w:val="12"/>
        <w:szCs w:val="12"/>
      </w:rPr>
    </w:pPr>
    <w:r>
      <w:rPr>
        <w:noProof/>
        <w:sz w:val="12"/>
        <w:szCs w:val="12"/>
        <w:lang w:eastAsia="en-US"/>
      </w:rPr>
      <w:t>ACO</w:t>
    </w:r>
  </w:p>
  <w:p w:rsidR="00994C7F" w:rsidRPr="00351317" w:rsidRDefault="00994C7F" w:rsidP="00DD3523">
    <w:pPr>
      <w:pStyle w:val="Rodap"/>
      <w:rPr>
        <w:szCs w:val="14"/>
      </w:rPr>
    </w:pPr>
  </w:p>
  <w:p w:rsidR="00994C7F" w:rsidRDefault="00994C7F" w:rsidP="00DD3523">
    <w:pPr>
      <w:ind w:left="6299"/>
      <w:jc w:val="center"/>
      <w:rPr>
        <w:rFonts w:ascii="Arial" w:hAnsi="Arial" w:cs="Arial"/>
        <w:b/>
        <w:sz w:val="16"/>
        <w:szCs w:val="16"/>
      </w:rPr>
    </w:pPr>
  </w:p>
  <w:p w:rsidR="00994C7F" w:rsidRPr="00305F8A" w:rsidRDefault="00994C7F" w:rsidP="00351317">
    <w:pPr>
      <w:pStyle w:val="Rodap"/>
      <w:rPr>
        <w:sz w:val="14"/>
        <w:szCs w:val="14"/>
      </w:rPr>
    </w:pPr>
  </w:p>
  <w:p w:rsidR="00994C7F" w:rsidRPr="00351317" w:rsidRDefault="00994C7F"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7F" w:rsidRDefault="00994C7F">
      <w:r>
        <w:separator/>
      </w:r>
    </w:p>
  </w:footnote>
  <w:footnote w:type="continuationSeparator" w:id="0">
    <w:p w:rsidR="00994C7F" w:rsidRDefault="00994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7F" w:rsidRPr="00033BAF" w:rsidRDefault="00994C7F" w:rsidP="003204B1">
    <w:pPr>
      <w:pStyle w:val="Cabealho"/>
      <w:jc w:val="center"/>
    </w:pP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94C7F" w:rsidRPr="003204B1" w:rsidRDefault="00994C7F" w:rsidP="003204B1">
    <w:pPr>
      <w:pStyle w:val="Cabealho"/>
      <w:spacing w:before="100" w:after="100"/>
      <w:contextualSpacing/>
      <w:jc w:val="center"/>
      <w:rPr>
        <w:sz w:val="16"/>
        <w:szCs w:val="16"/>
      </w:rPr>
    </w:pPr>
    <w:r w:rsidRPr="003204B1">
      <w:rPr>
        <w:sz w:val="16"/>
        <w:szCs w:val="16"/>
      </w:rPr>
      <w:t>SUPERINTENDÊNCIA ESTADUAL DE LICITAÇÕES - SUPEL</w:t>
    </w:r>
  </w:p>
  <w:p w:rsidR="00994C7F" w:rsidRPr="003204B1" w:rsidRDefault="00994C7F"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94C7F" w:rsidRPr="003204B1" w:rsidRDefault="00994C7F" w:rsidP="003204B1">
    <w:pPr>
      <w:pStyle w:val="Cabealho"/>
      <w:spacing w:before="100" w:after="100"/>
      <w:contextualSpacing/>
      <w:jc w:val="center"/>
      <w:rPr>
        <w:sz w:val="16"/>
        <w:szCs w:val="16"/>
      </w:rPr>
    </w:pPr>
    <w:r w:rsidRPr="003204B1">
      <w:rPr>
        <w:sz w:val="16"/>
        <w:szCs w:val="16"/>
      </w:rPr>
      <w:t xml:space="preserve">Porto Velho, Rondônia. </w:t>
    </w:r>
  </w:p>
  <w:p w:rsidR="00994C7F" w:rsidRPr="003204B1" w:rsidRDefault="00994C7F" w:rsidP="003204B1">
    <w:pPr>
      <w:pStyle w:val="Cabealho"/>
      <w:spacing w:before="100" w:after="100"/>
      <w:contextualSpacing/>
      <w:jc w:val="center"/>
    </w:pPr>
    <w:r w:rsidRPr="003204B1">
      <w:rPr>
        <w:sz w:val="16"/>
        <w:szCs w:val="16"/>
      </w:rPr>
      <w:t>Equipe de Licitação Kappa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7F" w:rsidRPr="00033BAF" w:rsidRDefault="00994C7F" w:rsidP="009B4D19">
    <w:pPr>
      <w:pStyle w:val="Cabealho"/>
      <w:jc w:val="center"/>
    </w:pP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94C7F" w:rsidRPr="003204B1" w:rsidRDefault="00994C7F" w:rsidP="009B4D19">
    <w:pPr>
      <w:pStyle w:val="Cabealho"/>
      <w:spacing w:before="100" w:after="100"/>
      <w:contextualSpacing/>
      <w:jc w:val="center"/>
      <w:rPr>
        <w:sz w:val="16"/>
        <w:szCs w:val="16"/>
      </w:rPr>
    </w:pPr>
    <w:r w:rsidRPr="003204B1">
      <w:rPr>
        <w:sz w:val="16"/>
        <w:szCs w:val="16"/>
      </w:rPr>
      <w:t>SUPERINTENDÊNCIA ESTADUAL DE LICITAÇÕES - SUPEL</w:t>
    </w:r>
  </w:p>
  <w:p w:rsidR="00994C7F" w:rsidRPr="003204B1" w:rsidRDefault="00994C7F"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94C7F" w:rsidRPr="003204B1" w:rsidRDefault="00994C7F" w:rsidP="009B4D19">
    <w:pPr>
      <w:pStyle w:val="Cabealho"/>
      <w:spacing w:before="100" w:after="100"/>
      <w:contextualSpacing/>
      <w:jc w:val="center"/>
      <w:rPr>
        <w:sz w:val="16"/>
        <w:szCs w:val="16"/>
      </w:rPr>
    </w:pPr>
    <w:r w:rsidRPr="003204B1">
      <w:rPr>
        <w:sz w:val="16"/>
        <w:szCs w:val="16"/>
      </w:rPr>
      <w:t xml:space="preserve">Porto Velho, Rondônia. </w:t>
    </w:r>
  </w:p>
  <w:p w:rsidR="00994C7F" w:rsidRPr="009B4D19" w:rsidRDefault="00994C7F"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15:restartNumberingAfterBreak="0">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15:restartNumberingAfterBreak="0">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15:restartNumberingAfterBreak="0">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15:restartNumberingAfterBreak="0">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15:restartNumberingAfterBreak="0">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15:restartNumberingAfterBreak="0">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00E2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2CE6204"/>
    <w:multiLevelType w:val="hybridMultilevel"/>
    <w:tmpl w:val="59DE36EE"/>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0" w15:restartNumberingAfterBreak="0">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5" w15:restartNumberingAfterBreak="0">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25"/>
  </w:num>
  <w:num w:numId="2">
    <w:abstractNumId w:val="28"/>
  </w:num>
  <w:num w:numId="3">
    <w:abstractNumId w:val="33"/>
  </w:num>
  <w:num w:numId="4">
    <w:abstractNumId w:val="34"/>
  </w:num>
  <w:num w:numId="5">
    <w:abstractNumId w:val="29"/>
  </w:num>
  <w:num w:numId="6">
    <w:abstractNumId w:val="22"/>
  </w:num>
  <w:num w:numId="7">
    <w:abstractNumId w:val="13"/>
  </w:num>
  <w:num w:numId="8">
    <w:abstractNumId w:val="17"/>
  </w:num>
  <w:num w:numId="9">
    <w:abstractNumId w:val="27"/>
  </w:num>
  <w:num w:numId="10">
    <w:abstractNumId w:val="18"/>
  </w:num>
  <w:num w:numId="11">
    <w:abstractNumId w:val="36"/>
  </w:num>
  <w:num w:numId="12">
    <w:abstractNumId w:val="21"/>
  </w:num>
  <w:num w:numId="13">
    <w:abstractNumId w:val="20"/>
  </w:num>
  <w:num w:numId="14">
    <w:abstractNumId w:val="24"/>
  </w:num>
  <w:num w:numId="15">
    <w:abstractNumId w:val="35"/>
  </w:num>
  <w:num w:numId="16">
    <w:abstractNumId w:val="32"/>
  </w:num>
  <w:num w:numId="17">
    <w:abstractNumId w:val="15"/>
  </w:num>
  <w:num w:numId="18">
    <w:abstractNumId w:val="37"/>
  </w:num>
  <w:num w:numId="19">
    <w:abstractNumId w:val="23"/>
  </w:num>
  <w:num w:numId="20">
    <w:abstractNumId w:val="30"/>
  </w:num>
  <w:num w:numId="21">
    <w:abstractNumId w:val="26"/>
  </w:num>
  <w:num w:numId="22">
    <w:abstractNumId w:val="14"/>
  </w:num>
  <w:num w:numId="23">
    <w:abstractNumId w:val="19"/>
  </w:num>
  <w:num w:numId="24">
    <w:abstractNumId w:val="31"/>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31B0"/>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899"/>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6BC1"/>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8C"/>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260"/>
    <w:rsid w:val="000D1BB1"/>
    <w:rsid w:val="000D2B6F"/>
    <w:rsid w:val="000D4933"/>
    <w:rsid w:val="000D4CA5"/>
    <w:rsid w:val="000D4DF3"/>
    <w:rsid w:val="000D5A36"/>
    <w:rsid w:val="000D630A"/>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675"/>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5C0"/>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0A2"/>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64A"/>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552"/>
    <w:rsid w:val="001C1983"/>
    <w:rsid w:val="001C39D8"/>
    <w:rsid w:val="001C55A3"/>
    <w:rsid w:val="001C55B8"/>
    <w:rsid w:val="001C5FAA"/>
    <w:rsid w:val="001C6FFD"/>
    <w:rsid w:val="001D00C9"/>
    <w:rsid w:val="001D04F6"/>
    <w:rsid w:val="001D099B"/>
    <w:rsid w:val="001D264F"/>
    <w:rsid w:val="001D3172"/>
    <w:rsid w:val="001D45B4"/>
    <w:rsid w:val="001D5233"/>
    <w:rsid w:val="001D58BB"/>
    <w:rsid w:val="001D5A1A"/>
    <w:rsid w:val="001D5E2C"/>
    <w:rsid w:val="001D6E18"/>
    <w:rsid w:val="001D772C"/>
    <w:rsid w:val="001E0D9B"/>
    <w:rsid w:val="001E1521"/>
    <w:rsid w:val="001E177E"/>
    <w:rsid w:val="001E219D"/>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A62"/>
    <w:rsid w:val="001F4E4B"/>
    <w:rsid w:val="001F59D7"/>
    <w:rsid w:val="001F6EC3"/>
    <w:rsid w:val="001F75D8"/>
    <w:rsid w:val="001F794F"/>
    <w:rsid w:val="001F7A7D"/>
    <w:rsid w:val="001F7CDF"/>
    <w:rsid w:val="001F7FAB"/>
    <w:rsid w:val="002003F8"/>
    <w:rsid w:val="00200844"/>
    <w:rsid w:val="00200910"/>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3743"/>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72D"/>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4D5"/>
    <w:rsid w:val="002C7C8D"/>
    <w:rsid w:val="002C7DD0"/>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578B5"/>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77ABA"/>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97EBB"/>
    <w:rsid w:val="003A0A20"/>
    <w:rsid w:val="003A0EC0"/>
    <w:rsid w:val="003A37E8"/>
    <w:rsid w:val="003A46EF"/>
    <w:rsid w:val="003A472D"/>
    <w:rsid w:val="003A4E32"/>
    <w:rsid w:val="003A5032"/>
    <w:rsid w:val="003A5B31"/>
    <w:rsid w:val="003A6764"/>
    <w:rsid w:val="003A789F"/>
    <w:rsid w:val="003B12F4"/>
    <w:rsid w:val="003B14C4"/>
    <w:rsid w:val="003B20DF"/>
    <w:rsid w:val="003B2288"/>
    <w:rsid w:val="003B3FB5"/>
    <w:rsid w:val="003B4A08"/>
    <w:rsid w:val="003B4C0E"/>
    <w:rsid w:val="003B5371"/>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7F"/>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CFA"/>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AE5"/>
    <w:rsid w:val="00496CB5"/>
    <w:rsid w:val="004970BD"/>
    <w:rsid w:val="00497166"/>
    <w:rsid w:val="004A0C42"/>
    <w:rsid w:val="004A0C51"/>
    <w:rsid w:val="004A15CC"/>
    <w:rsid w:val="004A1D39"/>
    <w:rsid w:val="004A2309"/>
    <w:rsid w:val="004A363B"/>
    <w:rsid w:val="004A3C02"/>
    <w:rsid w:val="004A3FDD"/>
    <w:rsid w:val="004A41D8"/>
    <w:rsid w:val="004A4330"/>
    <w:rsid w:val="004A593F"/>
    <w:rsid w:val="004A5A6C"/>
    <w:rsid w:val="004A5C3C"/>
    <w:rsid w:val="004A6D2A"/>
    <w:rsid w:val="004A7234"/>
    <w:rsid w:val="004A74B9"/>
    <w:rsid w:val="004B125B"/>
    <w:rsid w:val="004B1335"/>
    <w:rsid w:val="004B14EB"/>
    <w:rsid w:val="004B1CDB"/>
    <w:rsid w:val="004B22D2"/>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0FAE"/>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509B"/>
    <w:rsid w:val="005050F7"/>
    <w:rsid w:val="00505572"/>
    <w:rsid w:val="00505975"/>
    <w:rsid w:val="00505A5E"/>
    <w:rsid w:val="00505DC0"/>
    <w:rsid w:val="00506A9F"/>
    <w:rsid w:val="0050747F"/>
    <w:rsid w:val="005102D1"/>
    <w:rsid w:val="0051089C"/>
    <w:rsid w:val="005116F2"/>
    <w:rsid w:val="00512988"/>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4E09"/>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E0B"/>
    <w:rsid w:val="005B57EA"/>
    <w:rsid w:val="005B5ABD"/>
    <w:rsid w:val="005B5C6A"/>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ABF"/>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A06"/>
    <w:rsid w:val="00616B6B"/>
    <w:rsid w:val="00617C0A"/>
    <w:rsid w:val="006203A7"/>
    <w:rsid w:val="00620EBE"/>
    <w:rsid w:val="00622382"/>
    <w:rsid w:val="006223D3"/>
    <w:rsid w:val="00622D83"/>
    <w:rsid w:val="006237D7"/>
    <w:rsid w:val="00623BDF"/>
    <w:rsid w:val="00623CF2"/>
    <w:rsid w:val="00623E67"/>
    <w:rsid w:val="0062432A"/>
    <w:rsid w:val="00624D01"/>
    <w:rsid w:val="00625539"/>
    <w:rsid w:val="006259B7"/>
    <w:rsid w:val="00627715"/>
    <w:rsid w:val="006279E2"/>
    <w:rsid w:val="00630ED9"/>
    <w:rsid w:val="006314D7"/>
    <w:rsid w:val="006314FB"/>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5A9C"/>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0FC"/>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0A2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6E58"/>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D7BF1"/>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AE8"/>
    <w:rsid w:val="00794D4D"/>
    <w:rsid w:val="0079611F"/>
    <w:rsid w:val="0079690C"/>
    <w:rsid w:val="00797302"/>
    <w:rsid w:val="007973EB"/>
    <w:rsid w:val="007977AD"/>
    <w:rsid w:val="00797A11"/>
    <w:rsid w:val="00797DA3"/>
    <w:rsid w:val="007A09B1"/>
    <w:rsid w:val="007A0D65"/>
    <w:rsid w:val="007A177E"/>
    <w:rsid w:val="007A28F0"/>
    <w:rsid w:val="007A2CB8"/>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1F92"/>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5F83"/>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5F60"/>
    <w:rsid w:val="00846AC1"/>
    <w:rsid w:val="00847211"/>
    <w:rsid w:val="00847297"/>
    <w:rsid w:val="008478F6"/>
    <w:rsid w:val="00847A01"/>
    <w:rsid w:val="00847A02"/>
    <w:rsid w:val="00847FDA"/>
    <w:rsid w:val="00851785"/>
    <w:rsid w:val="00852B7D"/>
    <w:rsid w:val="0085313D"/>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6D9D"/>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5909"/>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3F07"/>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2FEC"/>
    <w:rsid w:val="008F31A6"/>
    <w:rsid w:val="008F3659"/>
    <w:rsid w:val="008F3BFC"/>
    <w:rsid w:val="008F3DB4"/>
    <w:rsid w:val="008F5680"/>
    <w:rsid w:val="008F7035"/>
    <w:rsid w:val="00900891"/>
    <w:rsid w:val="00900A4B"/>
    <w:rsid w:val="0090105F"/>
    <w:rsid w:val="00902BA0"/>
    <w:rsid w:val="009034BF"/>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666"/>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768"/>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68F4"/>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671FE"/>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C7F"/>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1FF0"/>
    <w:rsid w:val="009A2924"/>
    <w:rsid w:val="009A45A8"/>
    <w:rsid w:val="009A63BC"/>
    <w:rsid w:val="009B023E"/>
    <w:rsid w:val="009B0A17"/>
    <w:rsid w:val="009B112D"/>
    <w:rsid w:val="009B12EE"/>
    <w:rsid w:val="009B1C43"/>
    <w:rsid w:val="009B21C6"/>
    <w:rsid w:val="009B31ED"/>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300A"/>
    <w:rsid w:val="009D4585"/>
    <w:rsid w:val="009D4D1D"/>
    <w:rsid w:val="009D4D95"/>
    <w:rsid w:val="009D4FEB"/>
    <w:rsid w:val="009D5CA0"/>
    <w:rsid w:val="009D62C3"/>
    <w:rsid w:val="009D7AE2"/>
    <w:rsid w:val="009E00C2"/>
    <w:rsid w:val="009E011D"/>
    <w:rsid w:val="009E0780"/>
    <w:rsid w:val="009E1222"/>
    <w:rsid w:val="009E16EA"/>
    <w:rsid w:val="009E2269"/>
    <w:rsid w:val="009E252E"/>
    <w:rsid w:val="009E3543"/>
    <w:rsid w:val="009E3641"/>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B14"/>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7CDE"/>
    <w:rsid w:val="00A609A1"/>
    <w:rsid w:val="00A6127D"/>
    <w:rsid w:val="00A613B2"/>
    <w:rsid w:val="00A6193F"/>
    <w:rsid w:val="00A61C6A"/>
    <w:rsid w:val="00A63627"/>
    <w:rsid w:val="00A6386E"/>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B760D"/>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674"/>
    <w:rsid w:val="00AE6C91"/>
    <w:rsid w:val="00AE768D"/>
    <w:rsid w:val="00AE76B3"/>
    <w:rsid w:val="00AE788C"/>
    <w:rsid w:val="00AE7F42"/>
    <w:rsid w:val="00AF010F"/>
    <w:rsid w:val="00AF053F"/>
    <w:rsid w:val="00AF05F8"/>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3B36"/>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47FBE"/>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093A"/>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6AB4"/>
    <w:rsid w:val="00B975B3"/>
    <w:rsid w:val="00B97BB2"/>
    <w:rsid w:val="00BA07BB"/>
    <w:rsid w:val="00BA0806"/>
    <w:rsid w:val="00BA1343"/>
    <w:rsid w:val="00BA2E50"/>
    <w:rsid w:val="00BA3C99"/>
    <w:rsid w:val="00BA3DF8"/>
    <w:rsid w:val="00BA3F0B"/>
    <w:rsid w:val="00BA562A"/>
    <w:rsid w:val="00BA5827"/>
    <w:rsid w:val="00BA59EF"/>
    <w:rsid w:val="00BA59F3"/>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5CB"/>
    <w:rsid w:val="00BD2887"/>
    <w:rsid w:val="00BD3D6A"/>
    <w:rsid w:val="00BD3F64"/>
    <w:rsid w:val="00BD4638"/>
    <w:rsid w:val="00BD4A1B"/>
    <w:rsid w:val="00BD4DE3"/>
    <w:rsid w:val="00BD5554"/>
    <w:rsid w:val="00BD5710"/>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6A99"/>
    <w:rsid w:val="00BE7B68"/>
    <w:rsid w:val="00BF023F"/>
    <w:rsid w:val="00BF19C0"/>
    <w:rsid w:val="00BF2618"/>
    <w:rsid w:val="00BF3911"/>
    <w:rsid w:val="00BF39D6"/>
    <w:rsid w:val="00BF3B9E"/>
    <w:rsid w:val="00BF410E"/>
    <w:rsid w:val="00BF5388"/>
    <w:rsid w:val="00BF561A"/>
    <w:rsid w:val="00BF5626"/>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6664"/>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875F1"/>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C0283"/>
    <w:rsid w:val="00CC10F4"/>
    <w:rsid w:val="00CC11A8"/>
    <w:rsid w:val="00CC37D1"/>
    <w:rsid w:val="00CC455D"/>
    <w:rsid w:val="00CC4F27"/>
    <w:rsid w:val="00CC567A"/>
    <w:rsid w:val="00CC70F3"/>
    <w:rsid w:val="00CC72B8"/>
    <w:rsid w:val="00CC75E9"/>
    <w:rsid w:val="00CD0BD5"/>
    <w:rsid w:val="00CD1185"/>
    <w:rsid w:val="00CD1406"/>
    <w:rsid w:val="00CD2594"/>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43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16D87"/>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5BA"/>
    <w:rsid w:val="00DA6E85"/>
    <w:rsid w:val="00DB0BB5"/>
    <w:rsid w:val="00DB0C3F"/>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3F72"/>
    <w:rsid w:val="00E1440F"/>
    <w:rsid w:val="00E145D4"/>
    <w:rsid w:val="00E146D2"/>
    <w:rsid w:val="00E148BE"/>
    <w:rsid w:val="00E14D7C"/>
    <w:rsid w:val="00E15769"/>
    <w:rsid w:val="00E15F3D"/>
    <w:rsid w:val="00E20CDB"/>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0DF3"/>
    <w:rsid w:val="00E810A6"/>
    <w:rsid w:val="00E81937"/>
    <w:rsid w:val="00E81953"/>
    <w:rsid w:val="00E819B9"/>
    <w:rsid w:val="00E81C11"/>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F5"/>
    <w:rsid w:val="00F240C3"/>
    <w:rsid w:val="00F246DA"/>
    <w:rsid w:val="00F24A08"/>
    <w:rsid w:val="00F25BE2"/>
    <w:rsid w:val="00F25EC4"/>
    <w:rsid w:val="00F26336"/>
    <w:rsid w:val="00F2642D"/>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39F"/>
    <w:rsid w:val="00F3656A"/>
    <w:rsid w:val="00F40010"/>
    <w:rsid w:val="00F40FA2"/>
    <w:rsid w:val="00F414E8"/>
    <w:rsid w:val="00F416B9"/>
    <w:rsid w:val="00F41D22"/>
    <w:rsid w:val="00F42A07"/>
    <w:rsid w:val="00F4396E"/>
    <w:rsid w:val="00F43C7C"/>
    <w:rsid w:val="00F44404"/>
    <w:rsid w:val="00F47229"/>
    <w:rsid w:val="00F502EF"/>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4BB0"/>
    <w:rsid w:val="00FB5022"/>
    <w:rsid w:val="00FB59B4"/>
    <w:rsid w:val="00FB60C0"/>
    <w:rsid w:val="00FB7883"/>
    <w:rsid w:val="00FB789E"/>
    <w:rsid w:val="00FB7B50"/>
    <w:rsid w:val="00FB7D3A"/>
    <w:rsid w:val="00FC1435"/>
    <w:rsid w:val="00FC279A"/>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0B1B"/>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EDE17CB4-A3AA-4A65-9467-2725395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87"/>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table" w:customStyle="1" w:styleId="TableGrid">
    <w:name w:val="TableGrid"/>
    <w:rsid w:val="006A6E58"/>
    <w:rPr>
      <w:rFonts w:ascii="Calibri" w:hAnsi="Calibri"/>
      <w:sz w:val="22"/>
      <w:szCs w:val="22"/>
    </w:rPr>
    <w:tblPr>
      <w:tblCellMar>
        <w:top w:w="0" w:type="dxa"/>
        <w:left w:w="0" w:type="dxa"/>
        <w:bottom w:w="0" w:type="dxa"/>
        <w:right w:w="0" w:type="dxa"/>
      </w:tblCellMar>
    </w:tblPr>
  </w:style>
  <w:style w:type="table" w:customStyle="1" w:styleId="TableGrid1">
    <w:name w:val="TableGrid1"/>
    <w:rsid w:val="00B47FB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44703609">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2646140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lta.supel@gmail.com" TargetMode="External"/><Relationship Id="rId17" Type="http://schemas.openxmlformats.org/officeDocument/2006/relationships/hyperlink" Target="mailto:supel.kapp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supel.ro.gov.br" TargetMode="External"/><Relationship Id="rId19" Type="http://schemas.openxmlformats.org/officeDocument/2006/relationships/hyperlink" Target="mailto:kappa.supel@gmail.com"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73C74-7799-441B-93A1-AD1E4A82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35</Pages>
  <Words>13678</Words>
  <Characters>78833</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92327</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Aline Cruz de Oliveira</cp:lastModifiedBy>
  <cp:revision>77</cp:revision>
  <cp:lastPrinted>2018-05-21T13:22:00Z</cp:lastPrinted>
  <dcterms:created xsi:type="dcterms:W3CDTF">2017-11-14T16:43:00Z</dcterms:created>
  <dcterms:modified xsi:type="dcterms:W3CDTF">2018-05-21T13:31:00Z</dcterms:modified>
</cp:coreProperties>
</file>