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9536F">
        <w:rPr>
          <w:rFonts w:ascii="Arial" w:hAnsi="Arial" w:cs="Arial"/>
          <w:b/>
          <w:sz w:val="16"/>
          <w:szCs w:val="16"/>
        </w:rPr>
        <w:t>091</w:t>
      </w:r>
      <w:r w:rsidR="00CF6980">
        <w:rPr>
          <w:rFonts w:ascii="Arial" w:hAnsi="Arial" w:cs="Arial"/>
          <w:b/>
          <w:sz w:val="16"/>
          <w:szCs w:val="16"/>
        </w:rPr>
        <w:t>/</w:t>
      </w:r>
      <w:r w:rsidR="00300900">
        <w:rPr>
          <w:rFonts w:ascii="Arial" w:hAnsi="Arial" w:cs="Arial"/>
          <w:b/>
          <w:sz w:val="16"/>
          <w:szCs w:val="16"/>
        </w:rPr>
        <w:t>201</w:t>
      </w:r>
      <w:r w:rsidR="005E117F">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D9536F">
        <w:rPr>
          <w:rFonts w:ascii="Arial" w:hAnsi="Arial" w:cs="Arial"/>
          <w:b/>
          <w:bCs/>
          <w:sz w:val="16"/>
          <w:szCs w:val="16"/>
        </w:rPr>
        <w:t>548/2017</w:t>
      </w:r>
    </w:p>
    <w:p w:rsidR="000F74A8" w:rsidRPr="005E117F" w:rsidRDefault="009D2314" w:rsidP="009D2314">
      <w:pPr>
        <w:jc w:val="both"/>
        <w:rPr>
          <w:rFonts w:ascii="Arial" w:hAnsi="Arial" w:cs="Arial"/>
          <w:b/>
          <w:sz w:val="16"/>
          <w:szCs w:val="16"/>
        </w:rPr>
      </w:pPr>
      <w:r w:rsidRPr="00FF1F0B">
        <w:rPr>
          <w:rFonts w:ascii="Arial" w:hAnsi="Arial" w:cs="Arial"/>
          <w:b/>
          <w:bCs/>
          <w:sz w:val="16"/>
          <w:szCs w:val="16"/>
        </w:rPr>
        <w:t xml:space="preserve">PROCESSO: </w:t>
      </w:r>
      <w:hyperlink r:id="rId9" w:tgtFrame="ifrVisualizacao" w:history="1">
        <w:r w:rsidR="00D9536F" w:rsidRPr="00D9536F">
          <w:rPr>
            <w:b/>
            <w:bCs/>
            <w:sz w:val="16"/>
            <w:szCs w:val="16"/>
          </w:rPr>
          <w:t>0028.010419/2017-18</w:t>
        </w:r>
      </w:hyperlink>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2F1D06">
        <w:rPr>
          <w:rFonts w:ascii="Arial" w:hAnsi="Arial" w:cs="Arial"/>
          <w:color w:val="000000" w:themeColor="text1"/>
          <w:sz w:val="16"/>
          <w:szCs w:val="16"/>
        </w:rPr>
        <w:t>FARQUAR N° 2986 COMPLEXO RIO MADEIRA EDIFÍCIO</w:t>
      </w:r>
      <w:r w:rsidR="00624815" w:rsidRPr="002F1D06">
        <w:rPr>
          <w:rFonts w:ascii="Arial" w:hAnsi="Arial" w:cs="Arial"/>
          <w:color w:val="000000" w:themeColor="text1"/>
          <w:sz w:val="16"/>
          <w:szCs w:val="16"/>
        </w:rPr>
        <w:t xml:space="preserve">, </w:t>
      </w:r>
      <w:r w:rsidRPr="002F1D06">
        <w:rPr>
          <w:rFonts w:ascii="Arial" w:hAnsi="Arial" w:cs="Arial"/>
          <w:color w:val="000000" w:themeColor="text1"/>
          <w:sz w:val="16"/>
          <w:szCs w:val="16"/>
        </w:rPr>
        <w:t xml:space="preserve">RIO </w:t>
      </w:r>
      <w:r w:rsidR="00DE2D9B" w:rsidRPr="002F1D06">
        <w:rPr>
          <w:rFonts w:ascii="Arial" w:hAnsi="Arial" w:cs="Arial"/>
          <w:color w:val="000000" w:themeColor="text1"/>
          <w:sz w:val="16"/>
          <w:szCs w:val="16"/>
        </w:rPr>
        <w:t>PACAÁS NOVOS 2</w:t>
      </w:r>
      <w:r w:rsidRPr="002F1D06">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2F1D06">
        <w:rPr>
          <w:rFonts w:ascii="Arial" w:hAnsi="Arial" w:cs="Arial"/>
          <w:color w:val="000000" w:themeColor="text1"/>
          <w:sz w:val="16"/>
          <w:szCs w:val="16"/>
        </w:rPr>
        <w:t xml:space="preserve"> Anexo Único desta Ata, resolvem</w:t>
      </w:r>
      <w:r w:rsidRPr="002F1D06">
        <w:rPr>
          <w:rFonts w:ascii="Arial" w:hAnsi="Arial" w:cs="Arial"/>
          <w:color w:val="000000" w:themeColor="text1"/>
          <w:sz w:val="16"/>
          <w:szCs w:val="16"/>
        </w:rPr>
        <w:t xml:space="preserve"> REGISTRAR O PREÇ</w:t>
      </w:r>
      <w:r w:rsidR="00F17DD3" w:rsidRPr="002F1D06">
        <w:rPr>
          <w:rFonts w:ascii="Arial" w:hAnsi="Arial" w:cs="Arial"/>
          <w:color w:val="000000" w:themeColor="text1"/>
          <w:sz w:val="16"/>
          <w:szCs w:val="16"/>
        </w:rPr>
        <w:t>O</w:t>
      </w:r>
      <w:r w:rsidR="00A212A5" w:rsidRPr="002F1D06">
        <w:rPr>
          <w:rFonts w:ascii="Arial" w:hAnsi="Arial" w:cs="Arial"/>
          <w:color w:val="000000" w:themeColor="text1"/>
          <w:sz w:val="16"/>
          <w:szCs w:val="16"/>
        </w:rPr>
        <w:t xml:space="preserve"> </w:t>
      </w:r>
      <w:r w:rsidR="005E117F" w:rsidRPr="002F1D06">
        <w:rPr>
          <w:rFonts w:ascii="Arial" w:hAnsi="Arial" w:cs="Arial"/>
          <w:color w:val="000000" w:themeColor="text1"/>
          <w:sz w:val="16"/>
          <w:szCs w:val="16"/>
        </w:rPr>
        <w:t xml:space="preserve">para futura e eventual contratação de serviços especializados em </w:t>
      </w:r>
      <w:r w:rsidR="002F1D06" w:rsidRPr="002F1D06">
        <w:rPr>
          <w:rFonts w:ascii="Arial" w:hAnsi="Arial" w:cs="Arial"/>
          <w:color w:val="000000" w:themeColor="text1"/>
          <w:sz w:val="16"/>
          <w:szCs w:val="16"/>
        </w:rPr>
        <w:t>confecção de placas galvanizadas de identificação e sinalização para a Secretaria de Estado do Desenvolvimento Ambiental – SEDAM</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2F1D06">
        <w:rPr>
          <w:rFonts w:ascii="Arial" w:hAnsi="Arial" w:cs="Arial"/>
          <w:color w:val="000000" w:themeColor="text1"/>
          <w:sz w:val="16"/>
          <w:szCs w:val="16"/>
        </w:rPr>
        <w:t>conforme Anexo Único desta ata, atendendo as condições previstas no instrumento convocatório e as constantes nesta Ata de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037A4F"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2F1D06" w:rsidRPr="00037A4F" w:rsidRDefault="000F13F1" w:rsidP="008C7613">
      <w:pPr>
        <w:jc w:val="both"/>
        <w:rPr>
          <w:rFonts w:ascii="Arial" w:hAnsi="Arial" w:cs="Arial"/>
          <w:color w:val="000000" w:themeColor="text1"/>
          <w:sz w:val="16"/>
          <w:szCs w:val="16"/>
        </w:rPr>
      </w:pPr>
      <w:r w:rsidRPr="00037A4F">
        <w:rPr>
          <w:rFonts w:ascii="Arial" w:hAnsi="Arial" w:cs="Arial"/>
          <w:color w:val="000000" w:themeColor="text1"/>
          <w:sz w:val="16"/>
          <w:szCs w:val="16"/>
        </w:rPr>
        <w:t>Registro de preços visando à contratação futura e eventual de serviços de confecção de placa</w:t>
      </w:r>
      <w:r w:rsidR="00037A4F">
        <w:rPr>
          <w:rFonts w:ascii="Arial" w:hAnsi="Arial" w:cs="Arial"/>
          <w:color w:val="000000" w:themeColor="text1"/>
          <w:sz w:val="16"/>
          <w:szCs w:val="16"/>
        </w:rPr>
        <w:t xml:space="preserve">s de identiﬁcação e sinalização para atender as necessidades da </w:t>
      </w:r>
      <w:r w:rsidRPr="00037A4F">
        <w:rPr>
          <w:rFonts w:ascii="Arial" w:hAnsi="Arial" w:cs="Arial"/>
          <w:color w:val="000000" w:themeColor="text1"/>
          <w:sz w:val="16"/>
          <w:szCs w:val="16"/>
        </w:rPr>
        <w:t>Secretaria de Estado do Desenvolvimento Ambiental – SEDAM</w:t>
      </w:r>
      <w:r w:rsidR="00037A4F">
        <w:rPr>
          <w:rFonts w:ascii="Arial" w:hAnsi="Arial" w:cs="Arial"/>
          <w:color w:val="000000" w:themeColor="text1"/>
          <w:sz w:val="16"/>
          <w:szCs w:val="16"/>
        </w:rPr>
        <w:t>.</w:t>
      </w:r>
    </w:p>
    <w:p w:rsidR="00037A4F" w:rsidRPr="00037A4F" w:rsidRDefault="00037A4F" w:rsidP="008C7613">
      <w:pPr>
        <w:jc w:val="both"/>
        <w:rPr>
          <w:rFonts w:ascii="Arial" w:hAnsi="Arial" w:cs="Arial"/>
          <w:b/>
          <w:bCs/>
          <w:sz w:val="16"/>
          <w:szCs w:val="16"/>
        </w:rPr>
      </w:pPr>
    </w:p>
    <w:p w:rsidR="002F1D06" w:rsidRPr="009A54D1" w:rsidRDefault="002F1D06" w:rsidP="002F1D06">
      <w:pPr>
        <w:jc w:val="both"/>
        <w:rPr>
          <w:rFonts w:ascii="Arial" w:hAnsi="Arial" w:cs="Arial"/>
          <w:b/>
          <w:bCs/>
          <w:sz w:val="16"/>
          <w:szCs w:val="16"/>
        </w:rPr>
      </w:pPr>
      <w:r w:rsidRPr="008A2F09">
        <w:rPr>
          <w:rFonts w:ascii="Arial" w:hAnsi="Arial" w:cs="Arial"/>
          <w:b/>
          <w:sz w:val="16"/>
          <w:szCs w:val="16"/>
        </w:rPr>
        <w:t>2.</w:t>
      </w:r>
      <w:r w:rsidRPr="009A54D1">
        <w:rPr>
          <w:rFonts w:ascii="Arial" w:hAnsi="Arial" w:cs="Arial"/>
          <w:b/>
          <w:bCs/>
          <w:sz w:val="16"/>
          <w:szCs w:val="16"/>
        </w:rPr>
        <w:t xml:space="preserve"> DA VIGÊNCIA</w:t>
      </w:r>
    </w:p>
    <w:p w:rsidR="002F1D06" w:rsidRPr="009A54D1" w:rsidRDefault="002F1D06" w:rsidP="002F1D06">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 de</w:t>
      </w:r>
      <w:r w:rsidRPr="009A54D1">
        <w:rPr>
          <w:rFonts w:ascii="Arial" w:hAnsi="Arial" w:cs="Arial"/>
          <w:b/>
          <w:bCs/>
          <w:sz w:val="16"/>
          <w:szCs w:val="16"/>
        </w:rPr>
        <w:t xml:space="preserve"> 12 (doze) meses,</w:t>
      </w:r>
      <w:r w:rsidRPr="009A54D1">
        <w:rPr>
          <w:rFonts w:ascii="Arial" w:hAnsi="Arial" w:cs="Arial"/>
          <w:sz w:val="16"/>
          <w:szCs w:val="16"/>
        </w:rPr>
        <w:t xml:space="preserve"> contados a partir de sua publicação no Diário Oficial do Estado.</w:t>
      </w:r>
    </w:p>
    <w:p w:rsidR="002F1D06" w:rsidRDefault="002F1D06" w:rsidP="002F1D06">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2F1D06" w:rsidRPr="009A54D1" w:rsidRDefault="002F1D06" w:rsidP="002F1D06">
      <w:pPr>
        <w:ind w:right="-1"/>
        <w:jc w:val="both"/>
        <w:rPr>
          <w:rFonts w:ascii="Arial" w:hAnsi="Arial" w:cs="Arial"/>
          <w:sz w:val="16"/>
          <w:szCs w:val="16"/>
        </w:rPr>
      </w:pPr>
    </w:p>
    <w:p w:rsidR="002F1D06" w:rsidRPr="009A54D1" w:rsidRDefault="002F1D06" w:rsidP="002F1D06">
      <w:pPr>
        <w:pStyle w:val="Corpodetexto2"/>
        <w:ind w:right="-1" w:firstLine="0"/>
        <w:rPr>
          <w:sz w:val="16"/>
          <w:szCs w:val="16"/>
        </w:rPr>
      </w:pPr>
      <w:r w:rsidRPr="009A54D1">
        <w:rPr>
          <w:b/>
          <w:bCs/>
          <w:sz w:val="16"/>
          <w:szCs w:val="16"/>
        </w:rPr>
        <w:t>3. DA GERÊNCIA DA PRESENTE ATA DE REGISTRO DE PREÇOS</w:t>
      </w:r>
    </w:p>
    <w:p w:rsidR="002F1D06" w:rsidRDefault="002F1D06" w:rsidP="002F1D06">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2F1D06" w:rsidRPr="009A54D1" w:rsidRDefault="002F1D06" w:rsidP="002F1D06">
      <w:pPr>
        <w:pStyle w:val="Corpodetexto2"/>
        <w:ind w:right="-1" w:firstLine="0"/>
        <w:rPr>
          <w:b/>
          <w:bCs/>
          <w:sz w:val="16"/>
          <w:szCs w:val="16"/>
        </w:rPr>
      </w:pPr>
    </w:p>
    <w:p w:rsidR="002F1D06" w:rsidRPr="009A54D1" w:rsidRDefault="002F1D06" w:rsidP="002F1D06">
      <w:pPr>
        <w:pStyle w:val="Corpodetexto2"/>
        <w:ind w:right="-1" w:firstLine="0"/>
        <w:rPr>
          <w:sz w:val="16"/>
          <w:szCs w:val="16"/>
        </w:rPr>
      </w:pPr>
      <w:r w:rsidRPr="009A54D1">
        <w:rPr>
          <w:b/>
          <w:bCs/>
          <w:sz w:val="16"/>
          <w:szCs w:val="16"/>
        </w:rPr>
        <w:t>4. DA ESPECIFICAÇÃO, QUANTIDADE E PREÇO</w:t>
      </w:r>
      <w:r>
        <w:rPr>
          <w:b/>
          <w:bCs/>
          <w:sz w:val="16"/>
          <w:szCs w:val="16"/>
        </w:rPr>
        <w:t xml:space="preserve"> </w:t>
      </w:r>
    </w:p>
    <w:p w:rsidR="002F1D06" w:rsidRDefault="002F1D06" w:rsidP="002F1D06">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instrumento.</w:t>
      </w:r>
    </w:p>
    <w:p w:rsidR="002F1D06" w:rsidRPr="009A54D1" w:rsidRDefault="002F1D06" w:rsidP="002F1D06">
      <w:pPr>
        <w:pStyle w:val="Corpodetexto2"/>
        <w:ind w:right="-1" w:firstLine="0"/>
        <w:rPr>
          <w:sz w:val="16"/>
          <w:szCs w:val="16"/>
        </w:rPr>
      </w:pPr>
    </w:p>
    <w:p w:rsidR="002F1D06" w:rsidRPr="009A54D1" w:rsidRDefault="002F1D06" w:rsidP="002F1D06">
      <w:pPr>
        <w:jc w:val="both"/>
        <w:rPr>
          <w:rFonts w:ascii="Arial" w:hAnsi="Arial" w:cs="Arial"/>
          <w:b/>
          <w:bCs/>
          <w:color w:val="000000"/>
          <w:sz w:val="16"/>
          <w:szCs w:val="16"/>
        </w:rPr>
      </w:pPr>
      <w:r>
        <w:rPr>
          <w:rFonts w:ascii="Arial" w:hAnsi="Arial" w:cs="Arial"/>
          <w:b/>
          <w:bCs/>
          <w:color w:val="000000"/>
          <w:sz w:val="16"/>
          <w:szCs w:val="16"/>
        </w:rPr>
        <w:t xml:space="preserve">5. </w:t>
      </w:r>
      <w:r w:rsidRPr="009A54D1">
        <w:rPr>
          <w:rFonts w:ascii="Arial" w:hAnsi="Arial" w:cs="Arial"/>
          <w:b/>
          <w:bCs/>
          <w:color w:val="000000"/>
          <w:sz w:val="16"/>
          <w:szCs w:val="16"/>
        </w:rPr>
        <w:t>PRAZOS E CONDIÇÕES DE FORNECIMENTO</w:t>
      </w:r>
    </w:p>
    <w:p w:rsidR="002F1D06" w:rsidRPr="009A54D1" w:rsidRDefault="002F1D06" w:rsidP="002F1D06">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2F1D06" w:rsidRPr="009A54D1" w:rsidRDefault="002F1D06" w:rsidP="002F1D06">
      <w:pPr>
        <w:rPr>
          <w:rFonts w:ascii="Arial" w:hAnsi="Arial" w:cs="Arial"/>
          <w:sz w:val="16"/>
          <w:szCs w:val="16"/>
        </w:rPr>
      </w:pPr>
    </w:p>
    <w:p w:rsidR="002F1D06" w:rsidRPr="009A54D1" w:rsidRDefault="002F1D06" w:rsidP="002F1D06">
      <w:pPr>
        <w:jc w:val="both"/>
        <w:rPr>
          <w:rFonts w:ascii="Arial" w:hAnsi="Arial" w:cs="Arial"/>
          <w:sz w:val="16"/>
          <w:szCs w:val="16"/>
        </w:rPr>
      </w:pPr>
      <w:r w:rsidRPr="00206244">
        <w:rPr>
          <w:rFonts w:ascii="Arial" w:hAnsi="Arial" w:cs="Arial"/>
          <w:b/>
          <w:sz w:val="16"/>
          <w:szCs w:val="16"/>
        </w:rPr>
        <w:t xml:space="preserve">5.1. </w:t>
      </w:r>
      <w:r w:rsidRPr="009A54D1">
        <w:rPr>
          <w:rFonts w:ascii="Arial" w:hAnsi="Arial" w:cs="Arial"/>
          <w:sz w:val="16"/>
          <w:szCs w:val="16"/>
        </w:rPr>
        <w:t>Retirar a Nota de Empenho junto ao órgão solicitante no prazo de até 05 (cinco) dias, contados da convocação;</w:t>
      </w:r>
    </w:p>
    <w:p w:rsidR="002F1D06" w:rsidRPr="009A54D1" w:rsidRDefault="002F1D06" w:rsidP="002F1D06">
      <w:pPr>
        <w:jc w:val="both"/>
        <w:rPr>
          <w:rFonts w:ascii="Arial" w:hAnsi="Arial" w:cs="Arial"/>
          <w:sz w:val="16"/>
          <w:szCs w:val="16"/>
        </w:rPr>
      </w:pPr>
      <w:r w:rsidRPr="00206244">
        <w:rPr>
          <w:rFonts w:ascii="Arial" w:hAnsi="Arial" w:cs="Arial"/>
          <w:b/>
          <w:sz w:val="16"/>
          <w:szCs w:val="16"/>
        </w:rPr>
        <w:t xml:space="preserve">5.2. </w:t>
      </w:r>
      <w:r w:rsidRPr="009A54D1">
        <w:rPr>
          <w:rFonts w:ascii="Arial" w:hAnsi="Arial" w:cs="Arial"/>
          <w:sz w:val="16"/>
          <w:szCs w:val="16"/>
        </w:rPr>
        <w:t>Iniciar o fornecimento do objeto dessa Ata, conforme prazo estabelecido no Termo de Referência e edital de licitações.</w:t>
      </w:r>
    </w:p>
    <w:p w:rsidR="002F1D06" w:rsidRPr="009A54D1" w:rsidRDefault="002F1D06" w:rsidP="002F1D06">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2F1D06" w:rsidRPr="003537BB" w:rsidRDefault="002F1D06" w:rsidP="002F1D06">
      <w:pPr>
        <w:jc w:val="both"/>
        <w:rPr>
          <w:rFonts w:ascii="Arial" w:hAnsi="Arial" w:cs="Arial"/>
          <w:sz w:val="16"/>
          <w:szCs w:val="16"/>
        </w:rPr>
      </w:pPr>
      <w:r w:rsidRPr="00206244">
        <w:rPr>
          <w:rFonts w:ascii="Arial" w:hAnsi="Arial" w:cs="Arial"/>
          <w:b/>
          <w:sz w:val="16"/>
          <w:szCs w:val="16"/>
        </w:rPr>
        <w:t xml:space="preserve">5.4. </w:t>
      </w:r>
      <w:r w:rsidRPr="003537BB">
        <w:rPr>
          <w:rFonts w:ascii="Arial" w:hAnsi="Arial" w:cs="Arial"/>
          <w:sz w:val="16"/>
          <w:szCs w:val="16"/>
        </w:rPr>
        <w:t>O objeto e/ou serviço desta ata deverá ser fornecido parcialmente durante a vigência da ata ou contrato, de acordo com as necessidades dos órgãos requerentes, nas quantidades solicitadas pelos mesmos.</w:t>
      </w:r>
    </w:p>
    <w:p w:rsidR="002F1D06" w:rsidRPr="006B04DB" w:rsidRDefault="002F1D06" w:rsidP="002F1D06">
      <w:pPr>
        <w:pStyle w:val="PargrafodaLista"/>
        <w:ind w:left="360"/>
        <w:jc w:val="both"/>
        <w:rPr>
          <w:rFonts w:ascii="Arial" w:hAnsi="Arial" w:cs="Arial"/>
          <w:sz w:val="16"/>
          <w:szCs w:val="16"/>
        </w:rPr>
      </w:pPr>
    </w:p>
    <w:p w:rsidR="002F1D06" w:rsidRDefault="002F1D06" w:rsidP="002F1D06">
      <w:pPr>
        <w:jc w:val="both"/>
        <w:rPr>
          <w:rFonts w:ascii="Arial" w:hAnsi="Arial" w:cs="Arial"/>
          <w:b/>
          <w:bCs/>
          <w:sz w:val="16"/>
          <w:szCs w:val="16"/>
        </w:rPr>
      </w:pPr>
      <w:r>
        <w:rPr>
          <w:rFonts w:ascii="Arial" w:hAnsi="Arial" w:cs="Arial"/>
          <w:b/>
          <w:bCs/>
          <w:color w:val="000000"/>
          <w:sz w:val="16"/>
          <w:szCs w:val="16"/>
        </w:rPr>
        <w:t>6.</w:t>
      </w:r>
      <w:r w:rsidRPr="00F01CFE">
        <w:rPr>
          <w:rFonts w:ascii="Arial" w:hAnsi="Arial" w:cs="Arial"/>
          <w:b/>
          <w:bCs/>
          <w:color w:val="000000"/>
          <w:sz w:val="16"/>
          <w:szCs w:val="16"/>
        </w:rPr>
        <w:t xml:space="preserve"> </w:t>
      </w:r>
      <w:r>
        <w:rPr>
          <w:rFonts w:ascii="Arial" w:hAnsi="Arial" w:cs="Arial"/>
          <w:b/>
          <w:bCs/>
          <w:sz w:val="16"/>
          <w:szCs w:val="16"/>
        </w:rPr>
        <w:t>DO PRAZO E LOCAL DE ENTREGA</w:t>
      </w:r>
    </w:p>
    <w:p w:rsidR="002F1D06" w:rsidRDefault="002F1D06" w:rsidP="002F1D06">
      <w:pPr>
        <w:jc w:val="both"/>
        <w:rPr>
          <w:sz w:val="16"/>
          <w:szCs w:val="16"/>
        </w:rPr>
      </w:pPr>
      <w:r w:rsidRPr="00206244">
        <w:rPr>
          <w:b/>
          <w:sz w:val="16"/>
          <w:szCs w:val="16"/>
        </w:rPr>
        <w:t>6.1.</w:t>
      </w:r>
      <w:r w:rsidRPr="00F01CFE">
        <w:rPr>
          <w:sz w:val="16"/>
          <w:szCs w:val="16"/>
        </w:rPr>
        <w:t xml:space="preserve"> </w:t>
      </w:r>
      <w:r w:rsidRPr="006D723A">
        <w:rPr>
          <w:rFonts w:ascii="Arial" w:hAnsi="Arial" w:cs="Arial"/>
          <w:sz w:val="16"/>
          <w:szCs w:val="16"/>
        </w:rPr>
        <w:t>No recebimento e aceitação de qualquer item, objeto desta Ata de Registro de Preços, serão observadas as especificações contidas no instrumento convocatório.</w:t>
      </w:r>
    </w:p>
    <w:p w:rsidR="002F1D06" w:rsidRDefault="002F1D06" w:rsidP="002F1D06">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36F8" w:rsidRDefault="002F1D06" w:rsidP="002F1D06">
      <w:pPr>
        <w:ind w:right="120"/>
        <w:jc w:val="both"/>
        <w:rPr>
          <w:rFonts w:ascii="Arial" w:hAnsi="Arial" w:cs="Arial"/>
          <w:sz w:val="16"/>
          <w:szCs w:val="16"/>
        </w:rPr>
      </w:pPr>
      <w:r w:rsidRPr="00B736F5">
        <w:rPr>
          <w:rFonts w:ascii="Arial" w:hAnsi="Arial" w:cs="Arial"/>
          <w:b/>
          <w:color w:val="FF0000"/>
          <w:sz w:val="16"/>
          <w:szCs w:val="16"/>
        </w:rPr>
        <w:t>6.3.</w:t>
      </w:r>
      <w:r w:rsidRPr="00B736F5">
        <w:rPr>
          <w:rFonts w:ascii="Arial" w:hAnsi="Arial" w:cs="Arial"/>
          <w:color w:val="FF0000"/>
          <w:sz w:val="16"/>
          <w:szCs w:val="16"/>
        </w:rPr>
        <w:t xml:space="preserve"> </w:t>
      </w:r>
      <w:r w:rsidRPr="00B736F5">
        <w:rPr>
          <w:rFonts w:ascii="Arial" w:hAnsi="Arial" w:cs="Arial"/>
          <w:b/>
          <w:color w:val="FF0000"/>
          <w:sz w:val="16"/>
          <w:szCs w:val="16"/>
        </w:rPr>
        <w:t>DO PRAZO DE ENTREGA</w:t>
      </w:r>
      <w:r w:rsidRPr="002536F8">
        <w:rPr>
          <w:rFonts w:ascii="Arial" w:hAnsi="Arial" w:cs="Arial"/>
          <w:b/>
          <w:color w:val="FF0000"/>
          <w:sz w:val="16"/>
          <w:szCs w:val="16"/>
        </w:rPr>
        <w:t xml:space="preserve">: </w:t>
      </w:r>
      <w:r w:rsidRPr="002536F8">
        <w:rPr>
          <w:rFonts w:ascii="Arial" w:hAnsi="Arial" w:cs="Arial"/>
          <w:sz w:val="16"/>
          <w:szCs w:val="16"/>
        </w:rPr>
        <w:t>A entrega dos produtos referente ao objeto do presente Termo de Referência deverá ocorrer de acordo com a necessidade do órgão requisitante no prazo máximo de 30 (trinta) dias, contados a partir da data de entrega da Nota de Empenho e aprovação da arte final confo</w:t>
      </w:r>
      <w:r w:rsidR="000F13F1">
        <w:rPr>
          <w:rFonts w:ascii="Arial" w:hAnsi="Arial" w:cs="Arial"/>
          <w:sz w:val="16"/>
          <w:szCs w:val="16"/>
        </w:rPr>
        <w:t xml:space="preserve">rme descrito no subitem 7.2.6 </w:t>
      </w:r>
      <w:r w:rsidR="002536F8">
        <w:rPr>
          <w:rFonts w:ascii="Arial" w:hAnsi="Arial" w:cs="Arial"/>
          <w:sz w:val="16"/>
          <w:szCs w:val="16"/>
        </w:rPr>
        <w:t>do termo de referência</w:t>
      </w:r>
      <w:r w:rsidRPr="002536F8">
        <w:rPr>
          <w:rFonts w:ascii="Arial" w:hAnsi="Arial" w:cs="Arial"/>
          <w:sz w:val="16"/>
          <w:szCs w:val="16"/>
        </w:rPr>
        <w:t>.</w:t>
      </w:r>
    </w:p>
    <w:p w:rsidR="002536F8" w:rsidRPr="002536F8" w:rsidRDefault="002536F8" w:rsidP="002F1D06">
      <w:pPr>
        <w:ind w:right="120"/>
        <w:jc w:val="both"/>
        <w:rPr>
          <w:rFonts w:ascii="Arial" w:hAnsi="Arial" w:cs="Arial"/>
          <w:color w:val="FF0000"/>
          <w:sz w:val="16"/>
          <w:szCs w:val="16"/>
        </w:rPr>
      </w:pPr>
      <w:r w:rsidRPr="002536F8">
        <w:rPr>
          <w:rFonts w:ascii="Arial" w:hAnsi="Arial" w:cs="Arial"/>
          <w:b/>
          <w:sz w:val="16"/>
          <w:szCs w:val="16"/>
        </w:rPr>
        <w:t>6.3.1</w:t>
      </w:r>
      <w:r w:rsidRPr="002536F8">
        <w:rPr>
          <w:rFonts w:ascii="Arial" w:hAnsi="Arial" w:cs="Arial"/>
          <w:sz w:val="16"/>
          <w:szCs w:val="16"/>
        </w:rPr>
        <w:t xml:space="preserve">. </w:t>
      </w:r>
      <w:r w:rsidRPr="002536F8">
        <w:rPr>
          <w:rFonts w:ascii="Arial" w:hAnsi="Arial" w:cs="Arial"/>
          <w:color w:val="000000"/>
          <w:sz w:val="16"/>
          <w:szCs w:val="16"/>
        </w:rPr>
        <w:t>A aprovação da arte final não poderá ser superior a 15 (quinze) dias após o recebimento da Nota de Empenho.</w:t>
      </w:r>
    </w:p>
    <w:p w:rsidR="00037A4F" w:rsidRPr="00037A4F" w:rsidRDefault="002536F8" w:rsidP="00037A4F">
      <w:pPr>
        <w:ind w:right="120"/>
        <w:jc w:val="both"/>
        <w:rPr>
          <w:rFonts w:ascii="Arial" w:hAnsi="Arial" w:cs="Arial"/>
          <w:color w:val="000000"/>
          <w:sz w:val="16"/>
          <w:szCs w:val="16"/>
        </w:rPr>
      </w:pPr>
      <w:r>
        <w:rPr>
          <w:rFonts w:ascii="Arial" w:hAnsi="Arial" w:cs="Arial"/>
          <w:b/>
          <w:color w:val="FF0000"/>
          <w:sz w:val="16"/>
          <w:szCs w:val="16"/>
        </w:rPr>
        <w:t xml:space="preserve">6.4. </w:t>
      </w:r>
      <w:r w:rsidR="002F1D06" w:rsidRPr="00B736F5">
        <w:rPr>
          <w:rFonts w:ascii="Arial" w:hAnsi="Arial" w:cs="Arial"/>
          <w:b/>
          <w:color w:val="FF0000"/>
          <w:sz w:val="16"/>
          <w:szCs w:val="16"/>
        </w:rPr>
        <w:t>DO LOCAL DE ENTREGA:</w:t>
      </w:r>
      <w:r w:rsidR="002F1D06" w:rsidRPr="00C81384">
        <w:rPr>
          <w:rFonts w:ascii="Arial" w:hAnsi="Arial" w:cs="Arial"/>
          <w:b/>
          <w:color w:val="FF0000"/>
          <w:sz w:val="16"/>
          <w:szCs w:val="16"/>
        </w:rPr>
        <w:t xml:space="preserve"> </w:t>
      </w:r>
      <w:r>
        <w:rPr>
          <w:rFonts w:ascii="Calibri" w:hAnsi="Calibri"/>
          <w:color w:val="000000"/>
        </w:rPr>
        <w:t> </w:t>
      </w:r>
      <w:r w:rsidR="00037A4F" w:rsidRPr="00037A4F">
        <w:rPr>
          <w:rFonts w:ascii="Arial" w:hAnsi="Arial" w:cs="Arial"/>
          <w:color w:val="000000"/>
          <w:sz w:val="16"/>
          <w:szCs w:val="16"/>
        </w:rPr>
        <w:t xml:space="preserve">A entrega deverá ser efetuada na Cidade de Porto Velho, na Superintendência Estadual Patrimônio e Regularização Fundiária – SEPAT (Gerência de Patrimônio Mobiliário – GPM), sito à rua: Antônio Lacerda n° 4138, Bairro Industrial, Porto Velho – RO, de segunda a sexta-feira no horário das 07:30 às 13:30 </w:t>
      </w:r>
      <w:proofErr w:type="spellStart"/>
      <w:r w:rsidR="00037A4F" w:rsidRPr="00037A4F">
        <w:rPr>
          <w:rFonts w:ascii="Arial" w:hAnsi="Arial" w:cs="Arial"/>
          <w:color w:val="000000"/>
          <w:sz w:val="16"/>
          <w:szCs w:val="16"/>
        </w:rPr>
        <w:t>hrs</w:t>
      </w:r>
      <w:proofErr w:type="spellEnd"/>
      <w:r w:rsidR="00037A4F" w:rsidRPr="00037A4F">
        <w:rPr>
          <w:rFonts w:ascii="Arial" w:hAnsi="Arial" w:cs="Arial"/>
          <w:color w:val="000000"/>
          <w:sz w:val="16"/>
          <w:szCs w:val="16"/>
        </w:rPr>
        <w:t>. Em virtude da imperiosa urgência, excepcionalmente, se solicitado pelo setor requisitante, a entrega poderá ser realizada na sede da Secretaria de Estado do Desenvolvimento Ambiental – SEDAM, localizada a Estrada de Santo Antônio n. 5323, Bairro Triangulo, também nesta cidade de Porto Velho/RO. A data prevista da entrega deverá ser informada com antecedência mínima de 48 (quarenta e oito) horas através do telefone (69) 3216-3216-1072 ou diretamente em um dos endereços acima mencionados.</w:t>
      </w:r>
    </w:p>
    <w:p w:rsidR="00037A4F" w:rsidRDefault="00037A4F" w:rsidP="002536F8">
      <w:pPr>
        <w:ind w:right="120"/>
        <w:jc w:val="both"/>
        <w:rPr>
          <w:rFonts w:ascii="Calibri" w:hAnsi="Calibri"/>
          <w:b/>
          <w:color w:val="000000"/>
        </w:rPr>
      </w:pPr>
    </w:p>
    <w:p w:rsidR="002F1D06" w:rsidRPr="00CF6980" w:rsidRDefault="002F1D06" w:rsidP="002536F8">
      <w:pPr>
        <w:ind w:right="120"/>
        <w:jc w:val="both"/>
        <w:rPr>
          <w:rFonts w:ascii="Arial" w:hAnsi="Arial" w:cs="Arial"/>
          <w:b/>
          <w:bCs/>
          <w:sz w:val="16"/>
          <w:szCs w:val="16"/>
        </w:rPr>
      </w:pPr>
      <w:r>
        <w:rPr>
          <w:rFonts w:ascii="Arial" w:hAnsi="Arial" w:cs="Arial"/>
          <w:b/>
          <w:bCs/>
          <w:sz w:val="16"/>
          <w:szCs w:val="16"/>
        </w:rPr>
        <w:t xml:space="preserve">7.  </w:t>
      </w:r>
      <w:r w:rsidRPr="00CF6980">
        <w:rPr>
          <w:rFonts w:ascii="Arial" w:hAnsi="Arial" w:cs="Arial"/>
          <w:b/>
          <w:bCs/>
          <w:sz w:val="16"/>
          <w:szCs w:val="16"/>
        </w:rPr>
        <w:t xml:space="preserve">DAS CONDIÇÕES DE PAGAMENTO </w:t>
      </w:r>
      <w:r w:rsidRPr="00CF6980">
        <w:rPr>
          <w:rFonts w:ascii="Arial" w:hAnsi="Arial" w:cs="Arial"/>
          <w:b/>
          <w:bCs/>
          <w:sz w:val="16"/>
          <w:szCs w:val="16"/>
        </w:rPr>
        <w:tab/>
      </w:r>
    </w:p>
    <w:p w:rsidR="002F1D06" w:rsidRPr="00903F42" w:rsidRDefault="002F1D06" w:rsidP="002F1D06">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2F1D06" w:rsidRPr="00903F42" w:rsidRDefault="002F1D06" w:rsidP="002F1D06">
      <w:pPr>
        <w:jc w:val="both"/>
        <w:rPr>
          <w:rFonts w:ascii="Arial" w:hAnsi="Arial" w:cs="Arial"/>
          <w:sz w:val="16"/>
          <w:szCs w:val="16"/>
        </w:rPr>
      </w:pPr>
      <w:r w:rsidRPr="00206244">
        <w:rPr>
          <w:rFonts w:ascii="Arial" w:hAnsi="Arial" w:cs="Arial"/>
          <w:b/>
          <w:sz w:val="16"/>
          <w:szCs w:val="16"/>
        </w:rPr>
        <w:t xml:space="preserve">7.2. </w:t>
      </w:r>
      <w:r w:rsidRPr="00903F42">
        <w:rPr>
          <w:rFonts w:ascii="Arial" w:hAnsi="Arial" w:cs="Arial"/>
          <w:sz w:val="16"/>
          <w:szCs w:val="16"/>
        </w:rPr>
        <w:t>O respectivo Órgão terá o prazo de 10</w:t>
      </w:r>
      <w:r w:rsidRPr="00903F42">
        <w:rPr>
          <w:rFonts w:ascii="Arial" w:hAnsi="Arial" w:cs="Arial"/>
          <w:b/>
          <w:bCs/>
          <w:sz w:val="16"/>
          <w:szCs w:val="16"/>
        </w:rPr>
        <w:t xml:space="preserve"> (dez)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2F1D06" w:rsidRPr="00903F42" w:rsidRDefault="002F1D06" w:rsidP="002F1D06">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2F1D06" w:rsidRPr="00903F42" w:rsidRDefault="002F1D06" w:rsidP="002F1D06">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Pr="00903F42">
        <w:rPr>
          <w:rFonts w:ascii="Arial" w:hAnsi="Arial" w:cs="Arial"/>
          <w:sz w:val="16"/>
          <w:szCs w:val="16"/>
        </w:rPr>
        <w:t>A devolução da nota fiscal não aprovada, em hipótese alguma, servirá de pretexto para que a empresa detentora da Ata suspenda quaisquer fornecimentos.</w:t>
      </w:r>
    </w:p>
    <w:p w:rsidR="002F1D06" w:rsidRPr="00903F42" w:rsidRDefault="002F1D06" w:rsidP="002F1D06">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2F1D06" w:rsidRDefault="002F1D06" w:rsidP="002F1D06">
      <w:pPr>
        <w:pStyle w:val="NormalWeb"/>
        <w:spacing w:before="0" w:beforeAutospacing="0" w:after="0" w:afterAutospacing="0"/>
        <w:jc w:val="both"/>
        <w:rPr>
          <w:rFonts w:ascii="Arial" w:hAnsi="Arial" w:cs="Arial"/>
          <w:b/>
          <w:bCs/>
          <w:sz w:val="16"/>
          <w:szCs w:val="16"/>
        </w:rPr>
      </w:pPr>
    </w:p>
    <w:p w:rsidR="002F1D06" w:rsidRPr="00903F42" w:rsidRDefault="002F1D06" w:rsidP="002F1D06">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2F1D06" w:rsidRDefault="002F1D06" w:rsidP="002F1D06">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2536F8" w:rsidRDefault="002536F8" w:rsidP="002F1D06">
      <w:pPr>
        <w:pStyle w:val="NormalWeb"/>
        <w:spacing w:before="0" w:beforeAutospacing="0" w:after="0" w:afterAutospacing="0"/>
        <w:jc w:val="both"/>
        <w:rPr>
          <w:rFonts w:ascii="Arial" w:hAnsi="Arial" w:cs="Arial"/>
          <w:sz w:val="16"/>
          <w:szCs w:val="16"/>
        </w:rPr>
      </w:pPr>
    </w:p>
    <w:p w:rsidR="002536F8" w:rsidRDefault="002536F8" w:rsidP="002F1D06">
      <w:pPr>
        <w:pStyle w:val="NormalWeb"/>
        <w:spacing w:before="0" w:beforeAutospacing="0" w:after="0" w:afterAutospacing="0"/>
        <w:jc w:val="both"/>
        <w:rPr>
          <w:rFonts w:ascii="Arial" w:hAnsi="Arial" w:cs="Arial"/>
          <w:sz w:val="16"/>
          <w:szCs w:val="16"/>
        </w:rPr>
      </w:pPr>
    </w:p>
    <w:p w:rsidR="002536F8" w:rsidRPr="00D961FE" w:rsidRDefault="002536F8" w:rsidP="002F1D06">
      <w:pPr>
        <w:pStyle w:val="NormalWeb"/>
        <w:spacing w:before="0" w:beforeAutospacing="0" w:after="0" w:afterAutospacing="0"/>
        <w:jc w:val="both"/>
        <w:rPr>
          <w:rFonts w:ascii="Arial" w:hAnsi="Arial" w:cs="Arial"/>
          <w:sz w:val="16"/>
          <w:szCs w:val="16"/>
        </w:rPr>
      </w:pPr>
    </w:p>
    <w:p w:rsidR="002F1D06" w:rsidRPr="00903F42" w:rsidRDefault="002F1D06" w:rsidP="002F1D06">
      <w:pPr>
        <w:pStyle w:val="Corpodetexto2"/>
        <w:ind w:right="-1" w:firstLine="0"/>
        <w:rPr>
          <w:sz w:val="16"/>
          <w:szCs w:val="16"/>
        </w:rPr>
      </w:pPr>
    </w:p>
    <w:p w:rsidR="002F1D06" w:rsidRDefault="002F1D06" w:rsidP="002F1D06">
      <w:pPr>
        <w:pStyle w:val="Lista2"/>
        <w:ind w:left="0" w:firstLine="0"/>
        <w:jc w:val="both"/>
        <w:rPr>
          <w:b/>
          <w:bCs/>
          <w:color w:val="FF0000"/>
          <w:sz w:val="16"/>
          <w:szCs w:val="16"/>
        </w:rPr>
      </w:pPr>
      <w:r w:rsidRPr="00ED0120">
        <w:rPr>
          <w:b/>
          <w:bCs/>
          <w:color w:val="FF0000"/>
          <w:sz w:val="16"/>
          <w:szCs w:val="16"/>
        </w:rPr>
        <w:lastRenderedPageBreak/>
        <w:t xml:space="preserve">9. DAS SANÇÕES </w:t>
      </w:r>
    </w:p>
    <w:p w:rsidR="002536F8" w:rsidRPr="002536F8" w:rsidRDefault="002536F8" w:rsidP="002536F8">
      <w:pPr>
        <w:pStyle w:val="NormalWeb"/>
        <w:spacing w:before="0" w:beforeAutospacing="0" w:after="0" w:afterAutospacing="0"/>
        <w:jc w:val="both"/>
        <w:rPr>
          <w:rFonts w:ascii="Arial" w:hAnsi="Arial" w:cs="Arial"/>
          <w:sz w:val="16"/>
          <w:szCs w:val="16"/>
        </w:rPr>
      </w:pPr>
      <w:r>
        <w:rPr>
          <w:rFonts w:ascii="Arial" w:hAnsi="Arial" w:cs="Arial"/>
          <w:b/>
          <w:sz w:val="16"/>
          <w:szCs w:val="16"/>
        </w:rPr>
        <w:t>9</w:t>
      </w:r>
      <w:r w:rsidRPr="002536F8">
        <w:rPr>
          <w:rFonts w:ascii="Arial" w:hAnsi="Arial" w:cs="Arial"/>
          <w:b/>
          <w:sz w:val="16"/>
          <w:szCs w:val="16"/>
        </w:rPr>
        <w:t>.1.</w:t>
      </w:r>
      <w:r w:rsidRPr="002536F8">
        <w:rPr>
          <w:rFonts w:ascii="Arial" w:hAnsi="Arial" w:cs="Arial"/>
          <w:sz w:val="16"/>
          <w:szCs w:val="16"/>
        </w:rPr>
        <w:t xml:space="preserve"> Das sanções</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Além das sanções cominadas no artigo 87, incisos I, III e IV, da Lei Federal nº 8.666/1993, na hipótese de inexecução total ou parcial do contrato, a Administração poderá, garantida a prévia defesa, aplicar à licitante, adjudicatária ou contratada, as seguintes penalidades:</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b/>
          <w:sz w:val="16"/>
          <w:szCs w:val="16"/>
        </w:rPr>
        <w:t>9.1.2.</w:t>
      </w:r>
      <w:r>
        <w:rPr>
          <w:rFonts w:ascii="Arial" w:hAnsi="Arial" w:cs="Arial"/>
          <w:sz w:val="16"/>
          <w:szCs w:val="16"/>
        </w:rPr>
        <w:t xml:space="preserve"> </w:t>
      </w:r>
      <w:r w:rsidRPr="002536F8">
        <w:rPr>
          <w:rFonts w:ascii="Arial" w:hAnsi="Arial" w:cs="Arial"/>
          <w:sz w:val="16"/>
          <w:szCs w:val="16"/>
        </w:rPr>
        <w:t>Multa em quantia equivalente ao percentual de até 10% (dez por cento) da parcela inadimplida do contrato, na hipótese de descumprimento de alguma cláusula ou obrigação pactuada;</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b/>
          <w:sz w:val="16"/>
          <w:szCs w:val="16"/>
        </w:rPr>
        <w:t xml:space="preserve">9.1.3. </w:t>
      </w:r>
      <w:r w:rsidRPr="002536F8">
        <w:rPr>
          <w:rFonts w:ascii="Arial" w:hAnsi="Arial" w:cs="Arial"/>
          <w:sz w:val="16"/>
          <w:szCs w:val="16"/>
        </w:rPr>
        <w:t>Multa de mora em quantia equivalente ao percentual de até 10% (dez por cento) da parcela inadimplida do contrato caso haja atraso injustificado na sua execução; retardamento imotivado da entrega dos produtos por mais de 30 (trinta) dias contados do recebimento da Nota de empenho;</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b/>
          <w:sz w:val="16"/>
          <w:szCs w:val="16"/>
        </w:rPr>
        <w:t>9.1.4.</w:t>
      </w:r>
      <w:r>
        <w:rPr>
          <w:rFonts w:ascii="Arial" w:hAnsi="Arial" w:cs="Arial"/>
          <w:sz w:val="16"/>
          <w:szCs w:val="16"/>
        </w:rPr>
        <w:t xml:space="preserve"> </w:t>
      </w:r>
      <w:r w:rsidRPr="002536F8">
        <w:rPr>
          <w:rFonts w:ascii="Arial" w:hAnsi="Arial" w:cs="Arial"/>
          <w:sz w:val="16"/>
          <w:szCs w:val="16"/>
        </w:rPr>
        <w:t>Multa em quantia equivalente ao percentual de até 10% (dez por cento) da parcela inadimplida do contrato caso a adjudicatária se recuse a retirar o instrumento contratual injustificadamente ou se não apresentar situação regular na ocasião dos recebimentos, garantida a prévia e ampla defesa;</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b/>
          <w:sz w:val="16"/>
          <w:szCs w:val="16"/>
        </w:rPr>
        <w:t xml:space="preserve">9.1.5. </w:t>
      </w:r>
      <w:r w:rsidRPr="002536F8">
        <w:rPr>
          <w:rFonts w:ascii="Arial" w:hAnsi="Arial" w:cs="Arial"/>
          <w:sz w:val="16"/>
          <w:szCs w:val="16"/>
        </w:rPr>
        <w:t xml:space="preserve">Impedimento de licitar e contratar com a União, Estados, Distrito Federal e Municípios, descredenciamento no Cadastro de Fornecedores dos Órgãos da Administração Pública Estadual pelo prazo de até 05 (cinco) anos, inclusão da penalidade no SICAFI - Sistema de Cadastro, Arrecadação e Fiscalização, e no CAGEFOR - Cadastro Estadual de Fornecedores Impedidos de Licitar, sem prejuízo das multas previstas no Edital e demais cominações legais, caso à licitante, adjudicatária ou contratada, convocada no prazo de validade da proposta, não retire a Nota de Empenho, deixe de entregar ou apresente documentação falsa exigida para o certame, ocasione o atraso da execução do objeto contratual, não mantenha a proposta, falhe ou fraude </w:t>
      </w:r>
      <w:proofErr w:type="spellStart"/>
      <w:r w:rsidRPr="002536F8">
        <w:rPr>
          <w:rFonts w:ascii="Arial" w:hAnsi="Arial" w:cs="Arial"/>
          <w:sz w:val="16"/>
          <w:szCs w:val="16"/>
        </w:rPr>
        <w:t>a</w:t>
      </w:r>
      <w:proofErr w:type="spellEnd"/>
      <w:r w:rsidRPr="002536F8">
        <w:rPr>
          <w:rFonts w:ascii="Arial" w:hAnsi="Arial" w:cs="Arial"/>
          <w:sz w:val="16"/>
          <w:szCs w:val="16"/>
        </w:rPr>
        <w:t xml:space="preserve"> execução do contrato, mostre-se inidônea ou cometa fraude fiscal, garantida a prévia e ampla defesa.</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b/>
          <w:sz w:val="16"/>
          <w:szCs w:val="16"/>
        </w:rPr>
        <w:t>9.2.</w:t>
      </w:r>
      <w:r w:rsidRPr="002536F8">
        <w:rPr>
          <w:rFonts w:ascii="Arial" w:hAnsi="Arial" w:cs="Arial"/>
          <w:sz w:val="16"/>
          <w:szCs w:val="16"/>
        </w:rPr>
        <w:t xml:space="preserve"> Dos critérios para aplicação das penalidades.</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Na aplicação das sanções, a autoridade competente deverá considerar a gravidade da conduta do infrator, o caráter educativo da pena, o dano causado à Administração, observado o princípio da proporcionalidade, e o seguinte:</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b/>
          <w:sz w:val="16"/>
          <w:szCs w:val="16"/>
        </w:rPr>
        <w:t xml:space="preserve">9.2.1 </w:t>
      </w:r>
      <w:r w:rsidRPr="002536F8">
        <w:rPr>
          <w:rFonts w:ascii="Arial" w:hAnsi="Arial" w:cs="Arial"/>
          <w:sz w:val="16"/>
          <w:szCs w:val="16"/>
        </w:rPr>
        <w:t>As sanções previstas poderão ser aplicadas concomitantemente, facultada a defesa prévia do interessado no respectivo processo e no prazo de 05 (cinco) dias úteis;</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b/>
          <w:sz w:val="16"/>
          <w:szCs w:val="16"/>
        </w:rPr>
        <w:t>9.2.2.</w:t>
      </w:r>
      <w:r>
        <w:rPr>
          <w:rFonts w:ascii="Arial" w:hAnsi="Arial" w:cs="Arial"/>
          <w:sz w:val="16"/>
          <w:szCs w:val="16"/>
        </w:rPr>
        <w:t xml:space="preserve"> </w:t>
      </w:r>
      <w:r w:rsidRPr="002536F8">
        <w:rPr>
          <w:rFonts w:ascii="Arial" w:hAnsi="Arial" w:cs="Arial"/>
          <w:sz w:val="16"/>
          <w:szCs w:val="16"/>
        </w:rPr>
        <w:t>Após 30 (trinta) dias da falta de execução do objeto, será considerada inexecução total do contrato, o que ensejará a rescisão contratual;</w:t>
      </w:r>
    </w:p>
    <w:p w:rsidR="002536F8" w:rsidRPr="002536F8" w:rsidRDefault="002536F8" w:rsidP="002536F8">
      <w:pPr>
        <w:pStyle w:val="NormalWeb"/>
        <w:spacing w:before="0" w:beforeAutospacing="0" w:after="0" w:afterAutospacing="0"/>
        <w:jc w:val="both"/>
        <w:rPr>
          <w:rFonts w:ascii="Arial" w:hAnsi="Arial" w:cs="Arial"/>
          <w:sz w:val="16"/>
          <w:szCs w:val="16"/>
        </w:rPr>
      </w:pPr>
      <w:r>
        <w:rPr>
          <w:rFonts w:ascii="Arial" w:hAnsi="Arial" w:cs="Arial"/>
          <w:b/>
          <w:sz w:val="16"/>
          <w:szCs w:val="16"/>
        </w:rPr>
        <w:t>9.2.3</w:t>
      </w:r>
      <w:r w:rsidRPr="002536F8">
        <w:rPr>
          <w:rFonts w:ascii="Arial" w:hAnsi="Arial" w:cs="Arial"/>
          <w:b/>
          <w:sz w:val="16"/>
          <w:szCs w:val="16"/>
        </w:rPr>
        <w:t>.</w:t>
      </w:r>
      <w:r>
        <w:rPr>
          <w:rFonts w:ascii="Arial" w:hAnsi="Arial" w:cs="Arial"/>
          <w:b/>
          <w:sz w:val="16"/>
          <w:szCs w:val="16"/>
        </w:rPr>
        <w:t xml:space="preserve"> </w:t>
      </w:r>
      <w:r w:rsidRPr="002536F8">
        <w:rPr>
          <w:rFonts w:ascii="Arial" w:hAnsi="Arial" w:cs="Arial"/>
          <w:sz w:val="16"/>
          <w:szCs w:val="16"/>
        </w:rPr>
        <w:t>A sanção denominada “advertência” será imposta por escrito e será cabível somente quando se tratar de faltas leves, assim entendidas aquelas que não acarretam prejuízos significativos ao objeto da contratação. Na hipótese de não se verificar a adequação da conduta por parte da Contratada, serão aplicadas sanções de grau mais significativo;</w:t>
      </w:r>
    </w:p>
    <w:p w:rsidR="002536F8" w:rsidRPr="002536F8" w:rsidRDefault="002536F8" w:rsidP="002536F8">
      <w:pPr>
        <w:pStyle w:val="NormalWeb"/>
        <w:spacing w:before="0" w:beforeAutospacing="0" w:after="0" w:afterAutospacing="0"/>
        <w:jc w:val="both"/>
        <w:rPr>
          <w:rFonts w:ascii="Arial" w:hAnsi="Arial" w:cs="Arial"/>
          <w:sz w:val="16"/>
          <w:szCs w:val="16"/>
        </w:rPr>
      </w:pPr>
      <w:r>
        <w:rPr>
          <w:rFonts w:ascii="Arial" w:hAnsi="Arial" w:cs="Arial"/>
          <w:b/>
          <w:sz w:val="16"/>
          <w:szCs w:val="16"/>
        </w:rPr>
        <w:t>9.2.4</w:t>
      </w:r>
      <w:r w:rsidRPr="002536F8">
        <w:rPr>
          <w:rFonts w:ascii="Arial" w:hAnsi="Arial" w:cs="Arial"/>
          <w:b/>
          <w:sz w:val="16"/>
          <w:szCs w:val="16"/>
        </w:rPr>
        <w:t>.</w:t>
      </w:r>
      <w:r>
        <w:rPr>
          <w:rFonts w:ascii="Arial" w:hAnsi="Arial" w:cs="Arial"/>
          <w:b/>
          <w:sz w:val="16"/>
          <w:szCs w:val="16"/>
        </w:rPr>
        <w:t xml:space="preserve"> </w:t>
      </w:r>
      <w:r w:rsidRPr="002536F8">
        <w:rPr>
          <w:rFonts w:ascii="Arial" w:hAnsi="Arial" w:cs="Arial"/>
          <w:sz w:val="16"/>
          <w:szCs w:val="16"/>
        </w:rPr>
        <w:t>O valor da multa eventualmente imposta à licitante, adjudicatária ou contratada será automaticamente descontado de créditos a que fizer jus, acrescido de juros moratórios de 1% (um por cento) ao mês. Caso a contratada não tenha nenhum valor a receber do Estado, ser-lhe-á concedido o prazo de 05 (cinco) dia úteis, contados de sua intimação, para efetuar o pagamento da multa. Após esse prazo, não sendo efetuado o pagamento, os valores correspondentes serão deduzidos da garantia. Mantendo-se o insucesso, as informações da licitante, adjudicatária ou contratada serão encaminhadas ao órgão competente para que o débito seja inscrito em dívida ativa, podendo a Administração, ainda, proceder à cobrança judicial;</w:t>
      </w:r>
    </w:p>
    <w:p w:rsidR="002536F8" w:rsidRPr="002536F8" w:rsidRDefault="002536F8" w:rsidP="002536F8">
      <w:pPr>
        <w:pStyle w:val="NormalWeb"/>
        <w:spacing w:before="0" w:beforeAutospacing="0" w:after="0" w:afterAutospacing="0"/>
        <w:jc w:val="both"/>
        <w:rPr>
          <w:rFonts w:ascii="Arial" w:hAnsi="Arial" w:cs="Arial"/>
          <w:sz w:val="16"/>
          <w:szCs w:val="16"/>
        </w:rPr>
      </w:pPr>
      <w:r>
        <w:rPr>
          <w:rFonts w:ascii="Arial" w:hAnsi="Arial" w:cs="Arial"/>
          <w:b/>
          <w:sz w:val="16"/>
          <w:szCs w:val="16"/>
        </w:rPr>
        <w:t>9.2.5</w:t>
      </w:r>
      <w:r w:rsidRPr="002536F8">
        <w:rPr>
          <w:rFonts w:ascii="Arial" w:hAnsi="Arial" w:cs="Arial"/>
          <w:b/>
          <w:sz w:val="16"/>
          <w:szCs w:val="16"/>
        </w:rPr>
        <w:t>.</w:t>
      </w:r>
      <w:r>
        <w:rPr>
          <w:rFonts w:ascii="Arial" w:hAnsi="Arial" w:cs="Arial"/>
          <w:b/>
          <w:sz w:val="16"/>
          <w:szCs w:val="16"/>
        </w:rPr>
        <w:t xml:space="preserve"> </w:t>
      </w:r>
      <w:r w:rsidRPr="002536F8">
        <w:rPr>
          <w:rFonts w:ascii="Arial" w:hAnsi="Arial" w:cs="Arial"/>
          <w:sz w:val="16"/>
          <w:szCs w:val="16"/>
        </w:rPr>
        <w:t>As sanções serão aplicadas sem prejuízo da responsabilidade civil e criminal da licitante, contratada ou adjudicatária, não as eximindo do dever de reparar eventuais danos que seu ato punível venha ocasionar à Administração ou a terceiros;</w:t>
      </w:r>
    </w:p>
    <w:p w:rsidR="002536F8" w:rsidRPr="002536F8" w:rsidRDefault="002536F8" w:rsidP="002536F8">
      <w:pPr>
        <w:pStyle w:val="NormalWeb"/>
        <w:spacing w:before="0" w:beforeAutospacing="0" w:after="0" w:afterAutospacing="0"/>
        <w:jc w:val="both"/>
        <w:rPr>
          <w:rFonts w:ascii="Arial" w:hAnsi="Arial" w:cs="Arial"/>
          <w:sz w:val="16"/>
          <w:szCs w:val="16"/>
        </w:rPr>
      </w:pPr>
      <w:r>
        <w:rPr>
          <w:rFonts w:ascii="Arial" w:hAnsi="Arial" w:cs="Arial"/>
          <w:b/>
          <w:sz w:val="16"/>
          <w:szCs w:val="16"/>
        </w:rPr>
        <w:t>9.2.6</w:t>
      </w:r>
      <w:r w:rsidRPr="002536F8">
        <w:rPr>
          <w:rFonts w:ascii="Arial" w:hAnsi="Arial" w:cs="Arial"/>
          <w:b/>
          <w:sz w:val="16"/>
          <w:szCs w:val="16"/>
        </w:rPr>
        <w:t>.</w:t>
      </w:r>
      <w:r>
        <w:rPr>
          <w:rFonts w:ascii="Arial" w:hAnsi="Arial" w:cs="Arial"/>
          <w:b/>
          <w:sz w:val="16"/>
          <w:szCs w:val="16"/>
        </w:rPr>
        <w:t xml:space="preserve"> </w:t>
      </w:r>
      <w:r w:rsidRPr="002536F8">
        <w:rPr>
          <w:rFonts w:ascii="Arial" w:hAnsi="Arial" w:cs="Arial"/>
          <w:sz w:val="16"/>
          <w:szCs w:val="16"/>
        </w:rPr>
        <w:t>De acordo com a gravidade do descumprimento, a licitante, adjudicatária ou contratada, também estará sujeita à declaração de inidoneidade para licitar ou contratar com a Administração Pública enquanto perdurarem os motivos determinantes da punição ou até que seja promovida a reabilitação perante a própria autoridade que aplicou a penalidade, que será concedida sempre que a infratora ressarcir a Administração pelos prejuízos resultantes e depois de decorrido o prazo da sanção aplicada com base na legislação vigente;</w:t>
      </w:r>
    </w:p>
    <w:p w:rsidR="002536F8" w:rsidRDefault="002536F8" w:rsidP="002536F8">
      <w:pPr>
        <w:pStyle w:val="NormalWeb"/>
        <w:spacing w:before="0" w:beforeAutospacing="0" w:after="0" w:afterAutospacing="0"/>
        <w:jc w:val="both"/>
        <w:rPr>
          <w:rFonts w:ascii="Arial" w:hAnsi="Arial" w:cs="Arial"/>
          <w:sz w:val="16"/>
          <w:szCs w:val="16"/>
        </w:rPr>
      </w:pPr>
      <w:r>
        <w:rPr>
          <w:rFonts w:ascii="Arial" w:hAnsi="Arial" w:cs="Arial"/>
          <w:b/>
          <w:sz w:val="16"/>
          <w:szCs w:val="16"/>
        </w:rPr>
        <w:t>9.2.7</w:t>
      </w:r>
      <w:r w:rsidRPr="002536F8">
        <w:rPr>
          <w:rFonts w:ascii="Arial" w:hAnsi="Arial" w:cs="Arial"/>
          <w:b/>
          <w:sz w:val="16"/>
          <w:szCs w:val="16"/>
        </w:rPr>
        <w:t>.</w:t>
      </w:r>
      <w:r>
        <w:rPr>
          <w:rFonts w:ascii="Arial" w:hAnsi="Arial" w:cs="Arial"/>
          <w:b/>
          <w:sz w:val="16"/>
          <w:szCs w:val="16"/>
        </w:rPr>
        <w:t xml:space="preserve"> </w:t>
      </w:r>
      <w:r w:rsidRPr="002536F8">
        <w:rPr>
          <w:rFonts w:ascii="Arial" w:hAnsi="Arial" w:cs="Arial"/>
          <w:sz w:val="16"/>
          <w:szCs w:val="16"/>
        </w:rPr>
        <w:t>As sanções previstas não poderão ser relevadas, salvo se comprovada a ocorrência de situações que se enquadrem no conceito jurídico de força maior ou caso fortuito, formalmente justificados e comprovados, e sempre a critério da autoridade competente, conforme prejuízo auferido;</w:t>
      </w:r>
    </w:p>
    <w:p w:rsidR="002536F8" w:rsidRPr="002536F8" w:rsidRDefault="002536F8" w:rsidP="002536F8">
      <w:pPr>
        <w:pStyle w:val="NormalWeb"/>
        <w:spacing w:before="0" w:beforeAutospacing="0" w:after="0" w:afterAutospacing="0"/>
        <w:jc w:val="both"/>
        <w:rPr>
          <w:rFonts w:ascii="Arial" w:hAnsi="Arial" w:cs="Arial"/>
          <w:sz w:val="16"/>
          <w:szCs w:val="16"/>
        </w:rPr>
      </w:pPr>
    </w:p>
    <w:p w:rsid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se verificarem, conforme o caso:</w:t>
      </w:r>
    </w:p>
    <w:p w:rsidR="002536F8" w:rsidRPr="002536F8" w:rsidRDefault="002536F8" w:rsidP="002536F8">
      <w:pPr>
        <w:pStyle w:val="NormalWeb"/>
        <w:spacing w:before="0" w:beforeAutospacing="0" w:after="0" w:afterAutospacing="0"/>
        <w:jc w:val="both"/>
        <w:rPr>
          <w:rFonts w:ascii="Arial" w:hAnsi="Arial" w:cs="Arial"/>
          <w:sz w:val="16"/>
          <w:szCs w:val="16"/>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13"/>
        <w:gridCol w:w="9182"/>
        <w:gridCol w:w="493"/>
        <w:gridCol w:w="839"/>
      </w:tblGrid>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MULTA*</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4,0% por dia</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 xml:space="preserve">Permitir situação que crie a possibilidade ou cause </w:t>
            </w:r>
            <w:proofErr w:type="spellStart"/>
            <w:r w:rsidRPr="002536F8">
              <w:rPr>
                <w:rFonts w:ascii="Arial" w:hAnsi="Arial" w:cs="Arial"/>
                <w:sz w:val="16"/>
                <w:szCs w:val="16"/>
              </w:rPr>
              <w:t>dano</w:t>
            </w:r>
            <w:proofErr w:type="spellEnd"/>
            <w:r w:rsidRPr="002536F8">
              <w:rPr>
                <w:rFonts w:ascii="Arial" w:hAnsi="Arial" w:cs="Arial"/>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4,0% por dia</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Suspender ou interromper, salvo por motivo de força maior ou caso fortuito, a execução dos serviços contratuais por período superior a 15 (quinze) dias.</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3,2% por dia</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Recusar-se a executar correções ou substituições nos serviços contratos que se encontrem com vícios, quando notificado,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1,6% por dia</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Por comportamento inidôneo da contratada, seus funcionários ou representantes.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1,0% por dia</w:t>
            </w:r>
          </w:p>
        </w:tc>
      </w:tr>
      <w:tr w:rsidR="002536F8" w:rsidRPr="002536F8" w:rsidTr="002536F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Para os itens a seguir, deixar de:</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1,0% por dia</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Iniciar a execução de serviço nos prazos estabelecidos, observados os limites mínimos previstos no Contrato. Por serviço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1,0% por dia</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08.</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1,0% por dia</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09.</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Manter a documentação de habilitação atualizada. Por item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0,5% por dia</w:t>
            </w:r>
          </w:p>
        </w:tc>
      </w:tr>
      <w:tr w:rsidR="002536F8" w:rsidRPr="002536F8" w:rsidTr="002536F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037A4F" w:rsidRDefault="002536F8" w:rsidP="002536F8">
            <w:pPr>
              <w:pStyle w:val="NormalWeb"/>
              <w:spacing w:before="0" w:beforeAutospacing="0" w:after="0" w:afterAutospacing="0"/>
              <w:jc w:val="both"/>
              <w:rPr>
                <w:rFonts w:ascii="Arial" w:hAnsi="Arial" w:cs="Arial"/>
                <w:b/>
                <w:sz w:val="16"/>
                <w:szCs w:val="16"/>
              </w:rPr>
            </w:pPr>
            <w:r w:rsidRPr="00037A4F">
              <w:rPr>
                <w:rFonts w:ascii="Arial" w:hAnsi="Arial" w:cs="Arial"/>
                <w:b/>
                <w:sz w:val="16"/>
                <w:szCs w:val="16"/>
              </w:rPr>
              <w:t> </w:t>
            </w:r>
            <w:r w:rsidR="00037A4F" w:rsidRPr="00037A4F">
              <w:rPr>
                <w:rFonts w:ascii="Arial" w:hAnsi="Arial" w:cs="Arial"/>
                <w:b/>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Substituir funcionário que se conduza de modo inconveniente ou não atenda às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0,5% por dia</w:t>
            </w:r>
          </w:p>
        </w:tc>
      </w:tr>
    </w:tbl>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 </w:t>
      </w:r>
    </w:p>
    <w:p w:rsidR="002536F8" w:rsidRPr="002536F8" w:rsidRDefault="002536F8" w:rsidP="002536F8">
      <w:pPr>
        <w:pStyle w:val="NormalWeb"/>
        <w:spacing w:before="0" w:beforeAutospacing="0" w:after="0" w:afterAutospacing="0"/>
        <w:jc w:val="both"/>
        <w:rPr>
          <w:rFonts w:ascii="Arial" w:hAnsi="Arial" w:cs="Arial"/>
          <w:sz w:val="16"/>
          <w:szCs w:val="16"/>
        </w:rPr>
      </w:pPr>
      <w:r w:rsidRPr="002536F8">
        <w:rPr>
          <w:rFonts w:ascii="Arial" w:hAnsi="Arial" w:cs="Arial"/>
          <w:sz w:val="16"/>
          <w:szCs w:val="16"/>
        </w:rPr>
        <w:t>* O percentual de multa aplicável conforme tabela será incidente sobre a parte inadimplida do contrato</w:t>
      </w:r>
    </w:p>
    <w:p w:rsidR="002F1D06" w:rsidRPr="00FB3AB7" w:rsidRDefault="002F1D06" w:rsidP="002F1D06">
      <w:pPr>
        <w:rPr>
          <w:rFonts w:ascii="Arial" w:hAnsi="Arial" w:cs="Arial"/>
          <w:sz w:val="16"/>
          <w:szCs w:val="16"/>
        </w:rPr>
      </w:pPr>
    </w:p>
    <w:p w:rsidR="002F1D06" w:rsidRPr="009B3214" w:rsidRDefault="002F1D06" w:rsidP="002F1D06">
      <w:pPr>
        <w:jc w:val="both"/>
        <w:rPr>
          <w:rFonts w:ascii="Arial" w:hAnsi="Arial" w:cs="Arial"/>
          <w:b/>
          <w:bCs/>
          <w:color w:val="000000"/>
          <w:sz w:val="16"/>
          <w:szCs w:val="16"/>
        </w:rPr>
      </w:pPr>
      <w:r>
        <w:rPr>
          <w:rFonts w:ascii="Arial" w:hAnsi="Arial" w:cs="Arial"/>
          <w:b/>
          <w:bCs/>
          <w:color w:val="000000"/>
          <w:sz w:val="16"/>
          <w:szCs w:val="16"/>
        </w:rPr>
        <w:t>10.</w:t>
      </w:r>
      <w:r w:rsidRPr="009B3214">
        <w:rPr>
          <w:rFonts w:ascii="Arial" w:hAnsi="Arial" w:cs="Arial"/>
          <w:b/>
          <w:bCs/>
          <w:color w:val="000000"/>
          <w:sz w:val="16"/>
          <w:szCs w:val="16"/>
        </w:rPr>
        <w:t xml:space="preserve"> DA UTILIZAÇÃO DA ATA </w:t>
      </w:r>
    </w:p>
    <w:p w:rsidR="002F1D06" w:rsidRPr="006E65B3" w:rsidRDefault="002F1D06" w:rsidP="002F1D06">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Pr="006E65B3">
        <w:rPr>
          <w:rFonts w:ascii="Arial" w:hAnsi="Arial" w:cs="Arial"/>
          <w:sz w:val="16"/>
          <w:szCs w:val="16"/>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F1D06" w:rsidRPr="00E54C83" w:rsidRDefault="002F1D06" w:rsidP="002F1D06">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2F1D06" w:rsidRPr="009A54D1" w:rsidRDefault="002F1D06" w:rsidP="002F1D06">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Pr="009A54D1">
        <w:rPr>
          <w:rFonts w:ascii="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F1D06" w:rsidRPr="009A54D1" w:rsidRDefault="002F1D06" w:rsidP="002F1D06">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2F1D06" w:rsidRPr="00CC63C7" w:rsidRDefault="002F1D06" w:rsidP="002F1D06">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Pr="00CC63C7">
        <w:rPr>
          <w:rFonts w:ascii="Arial" w:eastAsia="Times New Roman" w:hAnsi="Arial" w:cs="Arial"/>
          <w:kern w:val="0"/>
          <w:sz w:val="16"/>
          <w:szCs w:val="16"/>
          <w:lang w:eastAsia="pt-BR" w:bidi="ar-SA"/>
        </w:rPr>
        <w:t xml:space="preserve">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2F1D06" w:rsidRDefault="002F1D06" w:rsidP="002F1D06">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Pr="003537BB">
        <w:rPr>
          <w:rFonts w:ascii="Arial" w:hAnsi="Arial" w:cs="Arial"/>
          <w:color w:val="000000"/>
          <w:sz w:val="16"/>
          <w:szCs w:val="16"/>
        </w:rPr>
        <w:t>Caberá ao órgão que se utilizar da ata, verificar a vantagem econômica da adesão a este Registro de Preço.</w:t>
      </w:r>
    </w:p>
    <w:p w:rsidR="002F1D06" w:rsidRDefault="002F1D06" w:rsidP="002F1D06">
      <w:pPr>
        <w:jc w:val="both"/>
        <w:rPr>
          <w:rFonts w:ascii="Arial" w:hAnsi="Arial" w:cs="Arial"/>
          <w:color w:val="000000"/>
          <w:sz w:val="16"/>
          <w:szCs w:val="16"/>
        </w:rPr>
      </w:pPr>
    </w:p>
    <w:p w:rsidR="002F1D06" w:rsidRDefault="002F1D06" w:rsidP="002F1D06">
      <w:pPr>
        <w:jc w:val="both"/>
        <w:rPr>
          <w:rFonts w:ascii="Arial" w:hAnsi="Arial" w:cs="Arial"/>
          <w:color w:val="000000"/>
          <w:sz w:val="16"/>
          <w:szCs w:val="16"/>
        </w:rPr>
      </w:pPr>
    </w:p>
    <w:p w:rsidR="002F1D06" w:rsidRPr="003537BB" w:rsidRDefault="002F1D06" w:rsidP="002F1D06">
      <w:pPr>
        <w:jc w:val="both"/>
        <w:rPr>
          <w:rFonts w:ascii="Arial" w:hAnsi="Arial" w:cs="Arial"/>
          <w:color w:val="000000"/>
          <w:sz w:val="16"/>
          <w:szCs w:val="16"/>
        </w:rPr>
      </w:pPr>
    </w:p>
    <w:p w:rsidR="002F1D06" w:rsidRPr="009A54D1" w:rsidRDefault="002F1D06" w:rsidP="002F1D06">
      <w:pPr>
        <w:jc w:val="both"/>
        <w:rPr>
          <w:rFonts w:ascii="Arial" w:hAnsi="Arial" w:cs="Arial"/>
          <w:color w:val="000000"/>
          <w:sz w:val="16"/>
          <w:szCs w:val="16"/>
        </w:rPr>
      </w:pPr>
    </w:p>
    <w:p w:rsidR="002F1D06" w:rsidRPr="003537BB" w:rsidRDefault="002F1D06" w:rsidP="002F1D06">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Pr="003537BB">
        <w:rPr>
          <w:rFonts w:ascii="Arial" w:hAnsi="Arial" w:cs="Arial"/>
          <w:b/>
          <w:bCs/>
          <w:color w:val="000000"/>
          <w:sz w:val="16"/>
          <w:szCs w:val="16"/>
        </w:rPr>
        <w:t>DA ALTERAÇÃO DA ATA DE REGISTRO DE PREÇOS</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11.2.</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Pr>
          <w:rFonts w:ascii="Arial" w:hAnsi="Arial" w:cs="Arial"/>
          <w:sz w:val="16"/>
          <w:szCs w:val="16"/>
        </w:rPr>
        <w:t>não puder cumprir o compromisso</w:t>
      </w:r>
      <w:r w:rsidRPr="009A54D1">
        <w:rPr>
          <w:rFonts w:ascii="Arial" w:hAnsi="Arial" w:cs="Arial"/>
          <w:sz w:val="16"/>
          <w:szCs w:val="16"/>
        </w:rPr>
        <w:t>, o órgão gerenciador poderá:</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11.5.1.</w:t>
      </w:r>
      <w:r>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Convocar os demais fornecedores para assegurar igual oportunidade de negociação;</w:t>
      </w:r>
    </w:p>
    <w:p w:rsidR="002F1D06" w:rsidRPr="009A54D1"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2F1D06" w:rsidRPr="009A54D1" w:rsidRDefault="002F1D06" w:rsidP="002F1D06">
      <w:pPr>
        <w:pStyle w:val="Corpodetexto3"/>
        <w:tabs>
          <w:tab w:val="left" w:pos="900"/>
        </w:tabs>
        <w:ind w:right="47"/>
        <w:rPr>
          <w:rFonts w:ascii="Arial" w:hAnsi="Arial" w:cs="Arial"/>
          <w:sz w:val="16"/>
          <w:szCs w:val="16"/>
        </w:rPr>
      </w:pPr>
    </w:p>
    <w:p w:rsidR="002F1D06" w:rsidRPr="006E65B3" w:rsidRDefault="002F1D06" w:rsidP="002F1D06">
      <w:pPr>
        <w:rPr>
          <w:rFonts w:ascii="Arial" w:hAnsi="Arial" w:cs="Arial"/>
          <w:b/>
          <w:sz w:val="16"/>
          <w:szCs w:val="16"/>
        </w:rPr>
      </w:pPr>
      <w:r w:rsidRPr="006E65B3">
        <w:rPr>
          <w:rFonts w:ascii="Arial" w:hAnsi="Arial" w:cs="Arial"/>
          <w:b/>
          <w:sz w:val="16"/>
          <w:szCs w:val="16"/>
        </w:rPr>
        <w:t>12. DAS OBRIGAÇÕES DA DETENTORA DO REGISTRO</w:t>
      </w:r>
    </w:p>
    <w:p w:rsidR="002F1D06" w:rsidRPr="009A54D1" w:rsidRDefault="002F1D06" w:rsidP="002F1D06">
      <w:pPr>
        <w:jc w:val="both"/>
        <w:rPr>
          <w:rFonts w:ascii="Arial" w:hAnsi="Arial" w:cs="Arial"/>
          <w:sz w:val="16"/>
          <w:szCs w:val="16"/>
        </w:rPr>
      </w:pPr>
      <w:r w:rsidRPr="00206244">
        <w:rPr>
          <w:rFonts w:ascii="Arial" w:hAnsi="Arial" w:cs="Arial"/>
          <w:b/>
          <w:bCs/>
          <w:sz w:val="16"/>
          <w:szCs w:val="16"/>
        </w:rPr>
        <w:t>12.1.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rPr>
        <w:t>12.2.</w:t>
      </w:r>
      <w:r w:rsidRPr="009A54D1">
        <w:rPr>
          <w:rFonts w:ascii="Arial" w:hAnsi="Arial" w:cs="Arial"/>
          <w:bCs/>
          <w:sz w:val="16"/>
          <w:szCs w:val="16"/>
        </w:rPr>
        <w:t xml:space="preserve"> </w:t>
      </w:r>
      <w:r w:rsidRPr="009A54D1">
        <w:rPr>
          <w:rFonts w:ascii="Arial" w:hAnsi="Arial" w:cs="Arial"/>
          <w:sz w:val="16"/>
          <w:szCs w:val="16"/>
          <w:lang w:val="pt-PT"/>
        </w:rPr>
        <w:t>Dispor-se a toda e qualquer fiscalização, no tocante ao fornecimento do produto, assim como ao cumprimento das obrigações previstas na ATA;</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lang w:val="pt-PT"/>
        </w:rPr>
        <w:t>12.3.</w:t>
      </w:r>
      <w:r w:rsidRPr="009A54D1">
        <w:rPr>
          <w:rFonts w:ascii="Arial" w:hAnsi="Arial" w:cs="Arial"/>
          <w:bCs/>
          <w:sz w:val="16"/>
          <w:szCs w:val="16"/>
          <w:lang w:val="pt-PT"/>
        </w:rPr>
        <w:t xml:space="preserve"> </w:t>
      </w:r>
      <w:r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2F1D06" w:rsidRPr="009A54D1" w:rsidRDefault="002F1D06" w:rsidP="002F1D06">
      <w:pPr>
        <w:pStyle w:val="Corpodetexto3"/>
        <w:rPr>
          <w:rFonts w:ascii="Arial" w:hAnsi="Arial" w:cs="Arial"/>
          <w:sz w:val="16"/>
          <w:szCs w:val="16"/>
        </w:rPr>
      </w:pPr>
      <w:r w:rsidRPr="00206244">
        <w:rPr>
          <w:rFonts w:ascii="Arial" w:hAnsi="Arial" w:cs="Arial"/>
          <w:b/>
          <w:bCs/>
          <w:sz w:val="16"/>
          <w:szCs w:val="16"/>
        </w:rPr>
        <w:t>12.4.</w:t>
      </w:r>
      <w:r w:rsidRPr="009A54D1">
        <w:rPr>
          <w:rFonts w:ascii="Arial" w:hAnsi="Arial" w:cs="Arial"/>
          <w:bCs/>
          <w:sz w:val="16"/>
          <w:szCs w:val="16"/>
        </w:rPr>
        <w:t xml:space="preserve"> </w:t>
      </w:r>
      <w:r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rPr>
        <w:t>12.5.</w:t>
      </w:r>
      <w:r w:rsidRPr="009A54D1">
        <w:rPr>
          <w:rFonts w:ascii="Arial" w:hAnsi="Arial" w:cs="Arial"/>
          <w:bCs/>
          <w:sz w:val="16"/>
          <w:szCs w:val="16"/>
        </w:rPr>
        <w:t xml:space="preserve"> </w:t>
      </w:r>
      <w:r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2F1D06" w:rsidRPr="009A54D1" w:rsidRDefault="002F1D06" w:rsidP="002F1D06">
      <w:pPr>
        <w:pStyle w:val="Corpodetexto3"/>
        <w:rPr>
          <w:rFonts w:ascii="Arial" w:hAnsi="Arial" w:cs="Arial"/>
          <w:sz w:val="16"/>
          <w:szCs w:val="16"/>
        </w:rPr>
      </w:pPr>
      <w:r w:rsidRPr="00206244">
        <w:rPr>
          <w:rFonts w:ascii="Arial" w:hAnsi="Arial" w:cs="Arial"/>
          <w:b/>
          <w:bCs/>
          <w:color w:val="000000"/>
          <w:sz w:val="16"/>
          <w:szCs w:val="16"/>
          <w:lang w:val="pt-PT"/>
        </w:rPr>
        <w:t>12.6.</w:t>
      </w:r>
      <w:r w:rsidRPr="009A54D1">
        <w:rPr>
          <w:rFonts w:ascii="Arial" w:hAnsi="Arial" w:cs="Arial"/>
          <w:color w:val="000000"/>
          <w:sz w:val="16"/>
          <w:szCs w:val="16"/>
        </w:rPr>
        <w:t xml:space="preserve"> </w:t>
      </w:r>
      <w:r w:rsidRPr="009A54D1">
        <w:rPr>
          <w:rFonts w:ascii="Arial" w:hAnsi="Arial" w:cs="Arial"/>
          <w:sz w:val="16"/>
          <w:szCs w:val="16"/>
        </w:rPr>
        <w:t>Respeitar e fazer cumprir a legislação de segurança e saúde no trabalho, previstas nas normas regulamentadoras pertinentes;</w:t>
      </w:r>
    </w:p>
    <w:p w:rsidR="002F1D06" w:rsidRPr="009A54D1" w:rsidRDefault="002F1D06" w:rsidP="002F1D06">
      <w:pPr>
        <w:jc w:val="both"/>
        <w:rPr>
          <w:rFonts w:ascii="Arial" w:hAnsi="Arial" w:cs="Arial"/>
          <w:snapToGrid w:val="0"/>
          <w:sz w:val="16"/>
          <w:szCs w:val="16"/>
          <w:lang w:val="pt-PT"/>
        </w:rPr>
      </w:pPr>
      <w:r w:rsidRPr="00206244">
        <w:rPr>
          <w:rFonts w:ascii="Arial" w:hAnsi="Arial" w:cs="Arial"/>
          <w:b/>
          <w:bCs/>
          <w:snapToGrid w:val="0"/>
          <w:sz w:val="16"/>
          <w:szCs w:val="16"/>
        </w:rPr>
        <w:t>12.7.</w:t>
      </w:r>
      <w:r w:rsidRPr="009A54D1">
        <w:rPr>
          <w:rFonts w:ascii="Arial" w:hAnsi="Arial" w:cs="Arial"/>
          <w:bCs/>
          <w:snapToGrid w:val="0"/>
          <w:sz w:val="16"/>
          <w:szCs w:val="16"/>
        </w:rPr>
        <w:t xml:space="preserve"> </w:t>
      </w:r>
      <w:r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2F1D06" w:rsidRPr="009A54D1" w:rsidRDefault="002F1D06" w:rsidP="002F1D06">
      <w:pPr>
        <w:jc w:val="both"/>
        <w:rPr>
          <w:rFonts w:ascii="Arial" w:hAnsi="Arial" w:cs="Arial"/>
          <w:sz w:val="16"/>
          <w:szCs w:val="16"/>
          <w:lang w:val="pt-PT"/>
        </w:rPr>
      </w:pPr>
      <w:r w:rsidRPr="00206244">
        <w:rPr>
          <w:rFonts w:ascii="Arial" w:hAnsi="Arial" w:cs="Arial"/>
          <w:b/>
          <w:bCs/>
          <w:sz w:val="16"/>
          <w:szCs w:val="16"/>
          <w:lang w:val="pt-PT"/>
        </w:rPr>
        <w:t>12.8.</w:t>
      </w:r>
      <w:r w:rsidRPr="009A54D1">
        <w:rPr>
          <w:rFonts w:ascii="Arial" w:hAnsi="Arial" w:cs="Arial"/>
          <w:bCs/>
          <w:sz w:val="16"/>
          <w:szCs w:val="16"/>
          <w:lang w:val="pt-PT"/>
        </w:rPr>
        <w:t xml:space="preserve"> </w:t>
      </w:r>
      <w:r w:rsidRPr="009A54D1">
        <w:rPr>
          <w:rFonts w:ascii="Arial" w:hAnsi="Arial" w:cs="Arial"/>
          <w:sz w:val="16"/>
          <w:szCs w:val="16"/>
          <w:lang w:val="pt-PT"/>
        </w:rPr>
        <w:t>Indenizar terceiros e/ou ao</w:t>
      </w:r>
      <w:r w:rsidRPr="009A54D1">
        <w:rPr>
          <w:rFonts w:ascii="Arial" w:hAnsi="Arial" w:cs="Arial"/>
          <w:color w:val="FF0000"/>
          <w:sz w:val="16"/>
          <w:szCs w:val="16"/>
          <w:lang w:val="pt-PT"/>
        </w:rPr>
        <w:t xml:space="preserve"> </w:t>
      </w:r>
      <w:r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F1D06" w:rsidRPr="009A54D1" w:rsidRDefault="002F1D06" w:rsidP="002F1D06">
      <w:pPr>
        <w:jc w:val="both"/>
        <w:rPr>
          <w:rFonts w:ascii="Arial" w:hAnsi="Arial" w:cs="Arial"/>
          <w:sz w:val="16"/>
          <w:szCs w:val="16"/>
        </w:rPr>
      </w:pPr>
      <w:r w:rsidRPr="00206244">
        <w:rPr>
          <w:rFonts w:ascii="Arial" w:hAnsi="Arial" w:cs="Arial"/>
          <w:b/>
          <w:bCs/>
          <w:sz w:val="16"/>
          <w:szCs w:val="16"/>
        </w:rPr>
        <w:t>12.9.</w:t>
      </w:r>
      <w:r w:rsidRPr="009A54D1">
        <w:rPr>
          <w:rFonts w:ascii="Arial" w:hAnsi="Arial" w:cs="Arial"/>
          <w:bCs/>
          <w:sz w:val="16"/>
          <w:szCs w:val="16"/>
        </w:rPr>
        <w:t xml:space="preserve"> </w:t>
      </w:r>
      <w:r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A54D1">
        <w:rPr>
          <w:rFonts w:ascii="Arial" w:hAnsi="Arial" w:cs="Arial"/>
          <w:color w:val="FF0000"/>
          <w:sz w:val="16"/>
          <w:szCs w:val="16"/>
        </w:rPr>
        <w:t xml:space="preserve"> </w:t>
      </w:r>
      <w:r w:rsidRPr="009A54D1">
        <w:rPr>
          <w:rFonts w:ascii="Arial" w:hAnsi="Arial" w:cs="Arial"/>
          <w:sz w:val="16"/>
          <w:szCs w:val="16"/>
        </w:rPr>
        <w:t>solidariedade ou responsabilidade;</w:t>
      </w:r>
    </w:p>
    <w:p w:rsidR="002F1D06" w:rsidRDefault="002F1D06" w:rsidP="002F1D06">
      <w:pPr>
        <w:jc w:val="both"/>
        <w:rPr>
          <w:rFonts w:ascii="Arial" w:hAnsi="Arial" w:cs="Arial"/>
          <w:sz w:val="16"/>
          <w:szCs w:val="16"/>
        </w:rPr>
      </w:pPr>
      <w:r w:rsidRPr="00206244">
        <w:rPr>
          <w:rFonts w:ascii="Arial" w:hAnsi="Arial" w:cs="Arial"/>
          <w:b/>
          <w:bCs/>
          <w:sz w:val="16"/>
          <w:szCs w:val="16"/>
        </w:rPr>
        <w:t>12.10.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2F1D06" w:rsidRPr="009A54D1" w:rsidRDefault="002F1D06" w:rsidP="002F1D06">
      <w:pPr>
        <w:jc w:val="both"/>
        <w:rPr>
          <w:rFonts w:ascii="Arial" w:hAnsi="Arial" w:cs="Arial"/>
          <w:sz w:val="16"/>
          <w:szCs w:val="16"/>
        </w:rPr>
      </w:pPr>
      <w:r w:rsidRPr="009A54D1">
        <w:rPr>
          <w:rFonts w:ascii="Arial" w:hAnsi="Arial" w:cs="Arial"/>
          <w:sz w:val="16"/>
          <w:szCs w:val="16"/>
        </w:rPr>
        <w:t xml:space="preserve">   </w:t>
      </w:r>
    </w:p>
    <w:p w:rsidR="002F1D06" w:rsidRPr="009A54D1" w:rsidRDefault="002F1D06" w:rsidP="002F1D06">
      <w:pPr>
        <w:jc w:val="both"/>
        <w:rPr>
          <w:rFonts w:ascii="Arial" w:hAnsi="Arial" w:cs="Arial"/>
          <w:b/>
          <w:bCs/>
          <w:sz w:val="16"/>
          <w:szCs w:val="16"/>
        </w:rPr>
      </w:pPr>
      <w:r w:rsidRPr="009A54D1">
        <w:rPr>
          <w:rFonts w:ascii="Arial" w:hAnsi="Arial" w:cs="Arial"/>
          <w:b/>
          <w:bCs/>
          <w:sz w:val="16"/>
          <w:szCs w:val="16"/>
        </w:rPr>
        <w:t>13. DAS OBRIGAÇÕES DOS ÓRGÃOS REQUISITANTES</w:t>
      </w:r>
    </w:p>
    <w:p w:rsidR="002F1D06" w:rsidRPr="009A54D1" w:rsidRDefault="002F1D06" w:rsidP="002F1D06">
      <w:pPr>
        <w:tabs>
          <w:tab w:val="left" w:pos="1134"/>
        </w:tabs>
        <w:jc w:val="both"/>
        <w:rPr>
          <w:rFonts w:ascii="Arial" w:hAnsi="Arial" w:cs="Arial"/>
          <w:sz w:val="16"/>
          <w:szCs w:val="16"/>
        </w:rPr>
      </w:pPr>
      <w:r w:rsidRPr="00206244">
        <w:rPr>
          <w:rFonts w:ascii="Arial" w:hAnsi="Arial" w:cs="Arial"/>
          <w:b/>
          <w:sz w:val="16"/>
          <w:szCs w:val="16"/>
        </w:rPr>
        <w:t xml:space="preserve">13.1. </w:t>
      </w:r>
      <w:r w:rsidRPr="009A54D1">
        <w:rPr>
          <w:rFonts w:ascii="Arial" w:hAnsi="Arial" w:cs="Arial"/>
          <w:sz w:val="16"/>
          <w:szCs w:val="16"/>
        </w:rPr>
        <w:t xml:space="preserve">Proporcionar todas as facilidades indispensáveis à boa execução das obrigações contratuais; </w:t>
      </w:r>
    </w:p>
    <w:p w:rsidR="002F1D06" w:rsidRPr="009A54D1" w:rsidRDefault="002F1D06" w:rsidP="002F1D06">
      <w:pPr>
        <w:jc w:val="both"/>
        <w:rPr>
          <w:rFonts w:ascii="Arial" w:hAnsi="Arial" w:cs="Arial"/>
          <w:sz w:val="16"/>
          <w:szCs w:val="16"/>
        </w:rPr>
      </w:pPr>
      <w:r w:rsidRPr="00206244">
        <w:rPr>
          <w:rFonts w:ascii="Arial" w:hAnsi="Arial" w:cs="Arial"/>
          <w:b/>
          <w:sz w:val="16"/>
          <w:szCs w:val="16"/>
        </w:rPr>
        <w:t>13.2.</w:t>
      </w:r>
      <w:r w:rsidRPr="009A54D1">
        <w:rPr>
          <w:rFonts w:ascii="Arial" w:hAnsi="Arial" w:cs="Arial"/>
          <w:sz w:val="16"/>
          <w:szCs w:val="16"/>
        </w:rPr>
        <w:t xml:space="preserve"> Rejeitar, no todo ou em parte, os objetos desta Ata entregues em desacordo com as obrigações assumidas pelo fornecedor;</w:t>
      </w:r>
    </w:p>
    <w:p w:rsidR="002F1D06" w:rsidRPr="009A54D1" w:rsidRDefault="002F1D06" w:rsidP="002F1D06">
      <w:pPr>
        <w:jc w:val="both"/>
        <w:rPr>
          <w:rFonts w:ascii="Arial" w:hAnsi="Arial" w:cs="Arial"/>
          <w:sz w:val="16"/>
          <w:szCs w:val="16"/>
        </w:rPr>
      </w:pPr>
      <w:r w:rsidRPr="00206244">
        <w:rPr>
          <w:rFonts w:ascii="Arial" w:hAnsi="Arial" w:cs="Arial"/>
          <w:b/>
          <w:sz w:val="16"/>
          <w:szCs w:val="16"/>
        </w:rPr>
        <w:t>13.3.</w:t>
      </w:r>
      <w:r w:rsidRPr="009A54D1">
        <w:rPr>
          <w:rFonts w:ascii="Arial" w:hAnsi="Arial" w:cs="Arial"/>
          <w:sz w:val="16"/>
          <w:szCs w:val="16"/>
        </w:rPr>
        <w:t xml:space="preserve"> Notificar a CONTRATADA de qualquer irregularidade encontrada no fornecimento dos objetos desta Ata;</w:t>
      </w:r>
    </w:p>
    <w:p w:rsidR="002F1D06" w:rsidRPr="009A54D1" w:rsidRDefault="002F1D06" w:rsidP="002F1D06">
      <w:pPr>
        <w:tabs>
          <w:tab w:val="left" w:pos="1134"/>
        </w:tabs>
        <w:jc w:val="both"/>
        <w:rPr>
          <w:rFonts w:ascii="Arial" w:hAnsi="Arial" w:cs="Arial"/>
          <w:sz w:val="16"/>
          <w:szCs w:val="16"/>
        </w:rPr>
      </w:pPr>
      <w:r w:rsidRPr="00206244">
        <w:rPr>
          <w:rFonts w:ascii="Arial" w:hAnsi="Arial" w:cs="Arial"/>
          <w:b/>
          <w:sz w:val="16"/>
          <w:szCs w:val="16"/>
        </w:rPr>
        <w:t>13.4.</w:t>
      </w:r>
      <w:r w:rsidRPr="009A54D1">
        <w:rPr>
          <w:rFonts w:ascii="Arial" w:hAnsi="Arial" w:cs="Arial"/>
          <w:sz w:val="16"/>
          <w:szCs w:val="16"/>
        </w:rPr>
        <w:t xml:space="preserve"> Efetuar o pagamento à(s) contratada(s) de acordo com as condições de preços e prazos estabelecidos no edital e ata de registro de preços</w:t>
      </w:r>
    </w:p>
    <w:p w:rsidR="002F1D06" w:rsidRPr="009A54D1" w:rsidRDefault="002F1D06" w:rsidP="002F1D06">
      <w:pPr>
        <w:tabs>
          <w:tab w:val="left" w:pos="1134"/>
        </w:tabs>
        <w:jc w:val="both"/>
        <w:rPr>
          <w:rFonts w:ascii="Arial" w:hAnsi="Arial" w:cs="Arial"/>
          <w:sz w:val="16"/>
          <w:szCs w:val="16"/>
        </w:rPr>
      </w:pPr>
      <w:r w:rsidRPr="00206244">
        <w:rPr>
          <w:rFonts w:ascii="Arial" w:hAnsi="Arial" w:cs="Arial"/>
          <w:b/>
          <w:sz w:val="16"/>
          <w:szCs w:val="16"/>
        </w:rPr>
        <w:t>13.5.</w:t>
      </w:r>
      <w:r w:rsidRPr="009A54D1">
        <w:rPr>
          <w:rFonts w:ascii="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2F1D06" w:rsidRDefault="002F1D06" w:rsidP="002F1D06">
      <w:pPr>
        <w:tabs>
          <w:tab w:val="left" w:pos="1134"/>
        </w:tabs>
        <w:jc w:val="both"/>
        <w:rPr>
          <w:rFonts w:ascii="Arial" w:hAnsi="Arial" w:cs="Arial"/>
          <w:sz w:val="16"/>
          <w:szCs w:val="16"/>
        </w:rPr>
      </w:pPr>
      <w:r w:rsidRPr="00206244">
        <w:rPr>
          <w:rFonts w:ascii="Arial" w:hAnsi="Arial" w:cs="Arial"/>
          <w:b/>
          <w:sz w:val="16"/>
          <w:szCs w:val="16"/>
        </w:rPr>
        <w:t>13.6.</w:t>
      </w:r>
      <w:r w:rsidRPr="009A54D1">
        <w:rPr>
          <w:rFonts w:ascii="Arial" w:hAnsi="Arial" w:cs="Arial"/>
          <w:sz w:val="16"/>
          <w:szCs w:val="16"/>
        </w:rPr>
        <w:t xml:space="preserve"> Não haverá </w:t>
      </w:r>
      <w:proofErr w:type="spellStart"/>
      <w:r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2F1D06" w:rsidRPr="009A54D1" w:rsidRDefault="002F1D06" w:rsidP="002F1D06">
      <w:pPr>
        <w:pStyle w:val="Corpodetexto3"/>
        <w:tabs>
          <w:tab w:val="left" w:pos="900"/>
        </w:tabs>
        <w:ind w:right="47"/>
        <w:rPr>
          <w:rFonts w:ascii="Arial" w:hAnsi="Arial" w:cs="Arial"/>
          <w:sz w:val="16"/>
          <w:szCs w:val="16"/>
        </w:rPr>
      </w:pPr>
    </w:p>
    <w:p w:rsidR="002F1D06" w:rsidRPr="009A54D1" w:rsidRDefault="002F1D06" w:rsidP="002F1D06">
      <w:pPr>
        <w:pStyle w:val="Corpodetexto3"/>
        <w:tabs>
          <w:tab w:val="left" w:pos="900"/>
        </w:tabs>
        <w:ind w:right="47"/>
        <w:rPr>
          <w:rFonts w:ascii="Arial" w:hAnsi="Arial" w:cs="Arial"/>
          <w:b/>
          <w:bCs/>
          <w:sz w:val="16"/>
          <w:szCs w:val="16"/>
        </w:rPr>
      </w:pPr>
      <w:r w:rsidRPr="009A54D1">
        <w:rPr>
          <w:rFonts w:ascii="Arial" w:hAnsi="Arial" w:cs="Arial"/>
          <w:b/>
          <w:sz w:val="16"/>
          <w:szCs w:val="16"/>
        </w:rPr>
        <w:t>14.</w:t>
      </w:r>
      <w:r w:rsidRPr="009A54D1">
        <w:rPr>
          <w:rFonts w:ascii="Arial" w:hAnsi="Arial" w:cs="Arial"/>
          <w:sz w:val="16"/>
          <w:szCs w:val="16"/>
        </w:rPr>
        <w:t xml:space="preserve"> </w:t>
      </w:r>
      <w:r w:rsidRPr="009A54D1">
        <w:rPr>
          <w:rFonts w:ascii="Arial" w:hAnsi="Arial" w:cs="Arial"/>
          <w:b/>
          <w:bCs/>
          <w:sz w:val="16"/>
          <w:szCs w:val="16"/>
        </w:rPr>
        <w:t>DOS ÓRGÃOS PARTICIPANTES:</w:t>
      </w:r>
    </w:p>
    <w:p w:rsidR="002F1D06" w:rsidRDefault="002F1D06" w:rsidP="002F1D06">
      <w:pPr>
        <w:pStyle w:val="Corpodetexto3"/>
        <w:tabs>
          <w:tab w:val="left" w:pos="900"/>
        </w:tabs>
        <w:ind w:right="47"/>
        <w:rPr>
          <w:rFonts w:ascii="Arial" w:hAnsi="Arial" w:cs="Arial"/>
          <w:sz w:val="16"/>
          <w:szCs w:val="16"/>
        </w:rPr>
      </w:pPr>
      <w:r w:rsidRPr="00206244">
        <w:rPr>
          <w:rFonts w:ascii="Arial" w:hAnsi="Arial" w:cs="Arial"/>
          <w:b/>
          <w:sz w:val="16"/>
          <w:szCs w:val="16"/>
        </w:rPr>
        <w:t>14.1.</w:t>
      </w:r>
      <w:r w:rsidRPr="009A54D1">
        <w:rPr>
          <w:rFonts w:ascii="Arial" w:hAnsi="Arial" w:cs="Arial"/>
          <w:sz w:val="16"/>
          <w:szCs w:val="16"/>
        </w:rPr>
        <w:t xml:space="preserve"> É participante desta ata o seguinte órgão pertencente à Administração Pública do Estado de Rondônia:</w:t>
      </w:r>
      <w:r w:rsidR="0082224C">
        <w:rPr>
          <w:rFonts w:ascii="Arial" w:hAnsi="Arial" w:cs="Arial"/>
          <w:sz w:val="16"/>
          <w:szCs w:val="16"/>
        </w:rPr>
        <w:t xml:space="preserve"> </w:t>
      </w:r>
    </w:p>
    <w:p w:rsidR="0082224C" w:rsidRPr="0082224C" w:rsidRDefault="00037A4F" w:rsidP="002F1D06">
      <w:pPr>
        <w:pStyle w:val="Corpodetexto3"/>
        <w:tabs>
          <w:tab w:val="left" w:pos="900"/>
        </w:tabs>
        <w:ind w:right="47"/>
        <w:rPr>
          <w:rFonts w:ascii="Arial" w:hAnsi="Arial" w:cs="Arial"/>
          <w:color w:val="FF0000"/>
          <w:sz w:val="16"/>
          <w:szCs w:val="16"/>
        </w:rPr>
      </w:pPr>
      <w:r w:rsidRPr="0082224C">
        <w:rPr>
          <w:rFonts w:ascii="Arial" w:hAnsi="Arial" w:cs="Arial"/>
          <w:color w:val="FF0000"/>
          <w:sz w:val="16"/>
          <w:szCs w:val="16"/>
        </w:rPr>
        <w:t>SEDAM</w:t>
      </w:r>
      <w:r>
        <w:rPr>
          <w:rFonts w:ascii="Arial" w:hAnsi="Arial" w:cs="Arial"/>
          <w:color w:val="FF0000"/>
          <w:sz w:val="16"/>
          <w:szCs w:val="16"/>
        </w:rPr>
        <w:t xml:space="preserve"> –</w:t>
      </w:r>
      <w:r w:rsidRPr="0082224C">
        <w:rPr>
          <w:rFonts w:ascii="Arial" w:hAnsi="Arial" w:cs="Arial"/>
          <w:color w:val="FF0000"/>
          <w:sz w:val="16"/>
          <w:szCs w:val="16"/>
        </w:rPr>
        <w:t xml:space="preserve"> </w:t>
      </w:r>
      <w:r w:rsidR="0082224C" w:rsidRPr="0082224C">
        <w:rPr>
          <w:rFonts w:ascii="Arial" w:hAnsi="Arial" w:cs="Arial"/>
          <w:color w:val="FF0000"/>
          <w:sz w:val="16"/>
          <w:szCs w:val="16"/>
        </w:rPr>
        <w:t>Secretaria de Estado do Desenvolvimento Ambiental.</w:t>
      </w:r>
      <w:bookmarkStart w:id="1" w:name="_GoBack"/>
      <w:bookmarkEnd w:id="1"/>
    </w:p>
    <w:p w:rsidR="002F1D06" w:rsidRPr="00B736F5" w:rsidRDefault="002F1D06" w:rsidP="002F1D06">
      <w:pPr>
        <w:jc w:val="both"/>
        <w:rPr>
          <w:rFonts w:ascii="Arial" w:hAnsi="Arial" w:cs="Arial"/>
          <w:color w:val="FF0000"/>
          <w:sz w:val="16"/>
          <w:szCs w:val="16"/>
        </w:rPr>
      </w:pPr>
    </w:p>
    <w:p w:rsidR="002F1D06" w:rsidRPr="009A54D1" w:rsidRDefault="0082224C" w:rsidP="0082224C">
      <w:pPr>
        <w:tabs>
          <w:tab w:val="left" w:pos="3980"/>
        </w:tabs>
        <w:rPr>
          <w:rFonts w:ascii="Arial" w:hAnsi="Arial"/>
          <w:sz w:val="16"/>
          <w:szCs w:val="16"/>
        </w:rPr>
      </w:pPr>
      <w:r>
        <w:rPr>
          <w:rFonts w:ascii="Arial" w:hAnsi="Arial"/>
          <w:sz w:val="16"/>
          <w:szCs w:val="16"/>
        </w:rPr>
        <w:tab/>
      </w:r>
    </w:p>
    <w:p w:rsidR="002F1D06" w:rsidRPr="009A54D1" w:rsidRDefault="002F1D06" w:rsidP="002F1D06">
      <w:pPr>
        <w:jc w:val="both"/>
        <w:rPr>
          <w:rFonts w:ascii="Arial" w:hAnsi="Arial" w:cs="Arial"/>
          <w:b/>
          <w:bCs/>
          <w:color w:val="000000"/>
          <w:sz w:val="16"/>
          <w:szCs w:val="16"/>
        </w:rPr>
      </w:pPr>
      <w:r w:rsidRPr="009A54D1">
        <w:rPr>
          <w:rFonts w:ascii="Arial" w:hAnsi="Arial" w:cs="Arial"/>
          <w:b/>
          <w:bCs/>
          <w:color w:val="000000"/>
          <w:sz w:val="16"/>
          <w:szCs w:val="16"/>
        </w:rPr>
        <w:t>15</w:t>
      </w:r>
      <w:r>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2F1D06" w:rsidRPr="009A54D1" w:rsidRDefault="002F1D06" w:rsidP="002F1D06">
      <w:pPr>
        <w:jc w:val="both"/>
        <w:rPr>
          <w:rFonts w:ascii="Arial" w:hAnsi="Arial" w:cs="Arial"/>
          <w:color w:val="000000"/>
          <w:sz w:val="16"/>
          <w:szCs w:val="16"/>
        </w:rPr>
      </w:pPr>
      <w:r w:rsidRPr="00206244">
        <w:rPr>
          <w:rFonts w:ascii="Arial" w:hAnsi="Arial" w:cs="Arial"/>
          <w:b/>
          <w:color w:val="000000"/>
          <w:sz w:val="16"/>
          <w:szCs w:val="16"/>
        </w:rPr>
        <w:t>15.1.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F1D06" w:rsidRPr="003537BB" w:rsidRDefault="002F1D06" w:rsidP="002F1D06">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Pr="003537BB">
        <w:rPr>
          <w:rFonts w:ascii="Arial" w:hAnsi="Arial" w:cs="Arial"/>
          <w:color w:val="000000"/>
          <w:sz w:val="16"/>
          <w:szCs w:val="16"/>
        </w:rPr>
        <w:t xml:space="preserve">Fica a Detentora ciente que a publicidade da ata de registro de preços na imprensa oficial terá efeito de compromisso nas condições ofertadas e pactuadas na proposta apresentada à licitação. </w:t>
      </w:r>
    </w:p>
    <w:p w:rsidR="002F1D06" w:rsidRPr="003537BB" w:rsidRDefault="002F1D06" w:rsidP="002F1D06">
      <w:pPr>
        <w:jc w:val="both"/>
        <w:rPr>
          <w:rFonts w:ascii="Arial" w:hAnsi="Arial" w:cs="Arial"/>
          <w:color w:val="000000"/>
          <w:sz w:val="16"/>
          <w:szCs w:val="16"/>
        </w:rPr>
      </w:pPr>
      <w:r w:rsidRPr="00206244">
        <w:rPr>
          <w:rFonts w:ascii="Arial" w:hAnsi="Arial" w:cs="Arial"/>
          <w:b/>
          <w:color w:val="000000"/>
          <w:sz w:val="16"/>
          <w:szCs w:val="16"/>
        </w:rPr>
        <w:t xml:space="preserve">15.3. </w:t>
      </w:r>
      <w:r w:rsidRPr="003537BB">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F1D06" w:rsidRPr="009A54D1" w:rsidRDefault="002F1D06" w:rsidP="002F1D06">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Pr="009A54D1">
        <w:rPr>
          <w:rFonts w:ascii="Arial" w:hAnsi="Arial" w:cs="Arial"/>
          <w:color w:val="000000"/>
          <w:sz w:val="16"/>
          <w:szCs w:val="16"/>
        </w:rPr>
        <w:t>Fazem parte integrante desta Ata, para todos os efeitos legais: o Edital de Licitação e seus anexos, bem como, o ANEXO ÚNICO desta ata que contém os preços registrados e respectivos detentores.</w:t>
      </w:r>
    </w:p>
    <w:p w:rsidR="002F1D06" w:rsidRDefault="002F1D06" w:rsidP="002F1D06">
      <w:pPr>
        <w:jc w:val="both"/>
        <w:rPr>
          <w:rFonts w:ascii="Arial" w:hAnsi="Arial" w:cs="Arial"/>
          <w:color w:val="000000"/>
          <w:sz w:val="16"/>
          <w:szCs w:val="16"/>
        </w:rPr>
      </w:pPr>
    </w:p>
    <w:p w:rsidR="002F1D06" w:rsidRPr="009A54D1" w:rsidRDefault="002F1D06" w:rsidP="002F1D06">
      <w:pPr>
        <w:jc w:val="both"/>
        <w:rPr>
          <w:rFonts w:ascii="Arial" w:hAnsi="Arial" w:cs="Arial"/>
          <w:color w:val="000000"/>
          <w:sz w:val="16"/>
          <w:szCs w:val="16"/>
        </w:rPr>
      </w:pPr>
      <w:r w:rsidRPr="009A54D1">
        <w:rPr>
          <w:rFonts w:ascii="Arial" w:hAnsi="Arial" w:cs="Arial"/>
          <w:color w:val="000000"/>
          <w:sz w:val="16"/>
          <w:szCs w:val="16"/>
        </w:rPr>
        <w:t xml:space="preserve">        Fica eleito o foro do Município de Porto Velho/RO para dirimir as eventuais controvérsias decorrentes do presente ajuste.</w:t>
      </w:r>
    </w:p>
    <w:p w:rsidR="002F1D06" w:rsidRPr="009A54D1" w:rsidRDefault="002F1D06" w:rsidP="002F1D06">
      <w:pPr>
        <w:ind w:right="47"/>
        <w:jc w:val="both"/>
        <w:rPr>
          <w:rFonts w:ascii="Arial" w:hAnsi="Arial" w:cs="Arial"/>
          <w:b/>
          <w:bCs/>
          <w:color w:val="000000"/>
          <w:sz w:val="16"/>
          <w:szCs w:val="16"/>
        </w:rPr>
      </w:pPr>
    </w:p>
    <w:p w:rsidR="002F1D06" w:rsidRPr="009A54D1" w:rsidRDefault="002F1D06" w:rsidP="002F1D06">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F1D06" w:rsidRDefault="002F1D06" w:rsidP="002F1D06">
      <w:pPr>
        <w:ind w:right="47"/>
        <w:rPr>
          <w:rFonts w:ascii="Arial" w:hAnsi="Arial" w:cs="Arial"/>
          <w:b/>
          <w:bCs/>
          <w:color w:val="000000"/>
          <w:sz w:val="16"/>
          <w:szCs w:val="16"/>
        </w:rPr>
      </w:pPr>
    </w:p>
    <w:p w:rsidR="002F1D06" w:rsidRDefault="002F1D06" w:rsidP="002F1D06">
      <w:pPr>
        <w:ind w:right="47"/>
        <w:rPr>
          <w:rFonts w:ascii="Arial" w:hAnsi="Arial" w:cs="Arial"/>
          <w:b/>
          <w:bCs/>
          <w:color w:val="000000"/>
          <w:sz w:val="16"/>
          <w:szCs w:val="16"/>
        </w:rPr>
      </w:pPr>
      <w:r>
        <w:rPr>
          <w:rFonts w:ascii="Arial" w:hAnsi="Arial" w:cs="Arial"/>
          <w:b/>
          <w:bCs/>
          <w:color w:val="000000"/>
          <w:sz w:val="16"/>
          <w:szCs w:val="16"/>
        </w:rPr>
        <w:t xml:space="preserve">  </w:t>
      </w:r>
    </w:p>
    <w:p w:rsidR="002F1D06" w:rsidRPr="009A54D1" w:rsidRDefault="002F1D06" w:rsidP="002F1D0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 xml:space="preserve">      MÁRCIA CARVALHO GUEDES</w:t>
      </w:r>
    </w:p>
    <w:p w:rsidR="002F1D06" w:rsidRPr="009A54D1" w:rsidRDefault="002F1D06" w:rsidP="002F1D06">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 xml:space="preserve">      Coordenadora do Sistema de Registro de Preços</w:t>
      </w:r>
    </w:p>
    <w:p w:rsidR="002F1D06" w:rsidRPr="009A54D1" w:rsidRDefault="002F1D06" w:rsidP="002F1D06">
      <w:pPr>
        <w:ind w:right="47"/>
        <w:rPr>
          <w:rFonts w:ascii="Arial" w:hAnsi="Arial" w:cs="Arial"/>
          <w:color w:val="000000"/>
          <w:sz w:val="16"/>
          <w:szCs w:val="16"/>
        </w:rPr>
      </w:pPr>
    </w:p>
    <w:p w:rsidR="002F1D06" w:rsidRPr="009A54D1" w:rsidRDefault="002F1D06" w:rsidP="002F1D06">
      <w:pPr>
        <w:ind w:right="47"/>
        <w:jc w:val="both"/>
        <w:rPr>
          <w:rFonts w:ascii="Arial" w:hAnsi="Arial" w:cs="Arial"/>
          <w:b/>
          <w:bCs/>
          <w:color w:val="000000"/>
          <w:sz w:val="16"/>
          <w:szCs w:val="16"/>
        </w:rPr>
      </w:pPr>
    </w:p>
    <w:p w:rsidR="002F1D06" w:rsidRPr="009A54D1" w:rsidRDefault="002F1D06" w:rsidP="002F1D06">
      <w:pPr>
        <w:ind w:right="47"/>
        <w:jc w:val="both"/>
        <w:rPr>
          <w:rFonts w:ascii="Arial" w:hAnsi="Arial" w:cs="Arial"/>
          <w:b/>
          <w:bCs/>
          <w:color w:val="000000"/>
          <w:sz w:val="16"/>
          <w:szCs w:val="16"/>
        </w:rPr>
      </w:pPr>
      <w:r w:rsidRPr="009A54D1">
        <w:rPr>
          <w:rFonts w:ascii="Arial" w:hAnsi="Arial" w:cs="Arial"/>
          <w:b/>
          <w:bCs/>
          <w:color w:val="000000"/>
          <w:sz w:val="16"/>
          <w:szCs w:val="16"/>
        </w:rPr>
        <w:t>EMPRESA(S) DETENTORA(S):</w:t>
      </w:r>
    </w:p>
    <w:p w:rsidR="002F1D06" w:rsidRDefault="002F1D06" w:rsidP="002F1D06">
      <w:pPr>
        <w:ind w:right="47"/>
        <w:jc w:val="both"/>
        <w:rPr>
          <w:rFonts w:ascii="Arial" w:hAnsi="Arial" w:cs="Arial"/>
          <w:b/>
          <w:bCs/>
          <w:color w:val="000000"/>
          <w:sz w:val="16"/>
          <w:szCs w:val="16"/>
        </w:rPr>
      </w:pPr>
      <w:r w:rsidRPr="009A54D1">
        <w:rPr>
          <w:rFonts w:ascii="Arial" w:hAnsi="Arial" w:cs="Arial"/>
          <w:b/>
          <w:bCs/>
          <w:color w:val="000000"/>
          <w:sz w:val="16"/>
          <w:szCs w:val="16"/>
        </w:rPr>
        <w:t>Qualificada(s) no Anexo Único desta Ata</w:t>
      </w:r>
    </w:p>
    <w:p w:rsidR="002F1D06" w:rsidRDefault="002F1D06" w:rsidP="002F1D06">
      <w:pPr>
        <w:ind w:right="47"/>
        <w:jc w:val="both"/>
        <w:rPr>
          <w:rFonts w:ascii="Arial" w:hAnsi="Arial" w:cs="Arial"/>
          <w:b/>
          <w:bCs/>
          <w:color w:val="000000"/>
          <w:sz w:val="10"/>
          <w:szCs w:val="10"/>
        </w:rPr>
      </w:pPr>
    </w:p>
    <w:p w:rsidR="002F1D06" w:rsidRPr="00C50BF7" w:rsidRDefault="002F1D06" w:rsidP="002F1D06">
      <w:pPr>
        <w:ind w:right="47"/>
        <w:jc w:val="both"/>
        <w:rPr>
          <w:rFonts w:ascii="Arial" w:hAnsi="Arial" w:cs="Arial"/>
          <w:b/>
          <w:bCs/>
          <w:color w:val="000000"/>
          <w:sz w:val="10"/>
          <w:szCs w:val="10"/>
        </w:rPr>
      </w:pPr>
      <w:r>
        <w:rPr>
          <w:rFonts w:ascii="Arial" w:hAnsi="Arial" w:cs="Arial"/>
          <w:b/>
          <w:bCs/>
          <w:color w:val="000000"/>
          <w:sz w:val="10"/>
          <w:szCs w:val="10"/>
        </w:rPr>
        <w:t>RL/SRP</w:t>
      </w:r>
    </w:p>
    <w:p w:rsidR="00C50BF7" w:rsidRPr="00C50BF7" w:rsidRDefault="00C50BF7" w:rsidP="002F1D06">
      <w:pPr>
        <w:jc w:val="both"/>
        <w:rPr>
          <w:rFonts w:ascii="Arial" w:hAnsi="Arial" w:cs="Arial"/>
          <w:b/>
          <w:bCs/>
          <w:color w:val="000000"/>
          <w:sz w:val="10"/>
          <w:szCs w:val="10"/>
        </w:rPr>
      </w:pP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117F" w:rsidRDefault="005E117F">
      <w:r>
        <w:separator/>
      </w:r>
    </w:p>
  </w:endnote>
  <w:endnote w:type="continuationSeparator" w:id="0">
    <w:p w:rsidR="005E117F" w:rsidRDefault="005E1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117F" w:rsidRDefault="005E117F">
      <w:r>
        <w:separator/>
      </w:r>
    </w:p>
  </w:footnote>
  <w:footnote w:type="continuationSeparator" w:id="0">
    <w:p w:rsidR="005E117F" w:rsidRDefault="005E11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17F" w:rsidRDefault="005E117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suff w:val="space"/>
      <w:lvlText w:val="%1."/>
      <w:lvlJc w:val="left"/>
      <w:pPr>
        <w:tabs>
          <w:tab w:val="num" w:pos="0"/>
        </w:tabs>
        <w:ind w:left="360" w:hanging="360"/>
      </w:pPr>
      <w:rPr>
        <w:rFonts w:hint="default"/>
        <w:b/>
        <w:sz w:val="22"/>
        <w:szCs w:val="22"/>
      </w:rPr>
    </w:lvl>
    <w:lvl w:ilvl="1">
      <w:start w:val="1"/>
      <w:numFmt w:val="decimal"/>
      <w:suff w:val="space"/>
      <w:lvlText w:val="%1.%2."/>
      <w:lvlJc w:val="left"/>
      <w:pPr>
        <w:tabs>
          <w:tab w:val="num" w:pos="0"/>
        </w:tabs>
        <w:ind w:left="720" w:hanging="720"/>
      </w:pPr>
      <w:rPr>
        <w:rFonts w:ascii="Times New Roman" w:hAnsi="Times New Roman" w:cs="Times New Roman" w:hint="default"/>
        <w:b/>
        <w:bCs/>
        <w:color w:val="auto"/>
        <w:sz w:val="22"/>
        <w:szCs w:val="22"/>
        <w:u w:val="none"/>
      </w:rPr>
    </w:lvl>
    <w:lvl w:ilvl="2">
      <w:start w:val="1"/>
      <w:numFmt w:val="decimal"/>
      <w:suff w:val="space"/>
      <w:lvlText w:val="%1.%2.%3."/>
      <w:lvlJc w:val="left"/>
      <w:pPr>
        <w:tabs>
          <w:tab w:val="num" w:pos="0"/>
        </w:tabs>
        <w:ind w:left="1004" w:hanging="720"/>
      </w:pPr>
      <w:rPr>
        <w:rFonts w:hint="default"/>
        <w:b/>
        <w:bCs/>
        <w:sz w:val="22"/>
        <w:szCs w:val="22"/>
        <w:u w:val="none"/>
      </w:rPr>
    </w:lvl>
    <w:lvl w:ilvl="3">
      <w:start w:val="1"/>
      <w:numFmt w:val="decimal"/>
      <w:suff w:val="space"/>
      <w:lvlText w:val="%1.%2.%3.%4."/>
      <w:lvlJc w:val="left"/>
      <w:pPr>
        <w:tabs>
          <w:tab w:val="num" w:pos="0"/>
        </w:tabs>
        <w:ind w:left="2073" w:hanging="1080"/>
      </w:pPr>
      <w:rPr>
        <w:rFonts w:hint="default"/>
        <w:b/>
        <w:sz w:val="22"/>
        <w:szCs w:val="22"/>
        <w:u w:val="none"/>
      </w:rPr>
    </w:lvl>
    <w:lvl w:ilvl="4">
      <w:start w:val="1"/>
      <w:numFmt w:val="decimal"/>
      <w:suff w:val="space"/>
      <w:lvlText w:val="%1.%2.%3.%4.%5."/>
      <w:lvlJc w:val="left"/>
      <w:pPr>
        <w:tabs>
          <w:tab w:val="num" w:pos="0"/>
        </w:tabs>
        <w:ind w:left="1788" w:hanging="1080"/>
      </w:pPr>
      <w:rPr>
        <w:rFonts w:hint="default"/>
        <w:b/>
        <w:sz w:val="22"/>
        <w:szCs w:val="22"/>
        <w:u w:val="none"/>
      </w:rPr>
    </w:lvl>
    <w:lvl w:ilvl="5">
      <w:start w:val="1"/>
      <w:numFmt w:val="decimal"/>
      <w:lvlText w:val="%1.%2.%3.%4.%5.%6."/>
      <w:lvlJc w:val="left"/>
      <w:pPr>
        <w:tabs>
          <w:tab w:val="num" w:pos="0"/>
        </w:tabs>
        <w:ind w:left="2148" w:hanging="1440"/>
      </w:pPr>
      <w:rPr>
        <w:rFonts w:hint="default"/>
        <w:u w:val="none"/>
      </w:rPr>
    </w:lvl>
    <w:lvl w:ilvl="6">
      <w:start w:val="1"/>
      <w:numFmt w:val="decimal"/>
      <w:lvlText w:val="%1.%2.%3.%4.%5.%6.%7."/>
      <w:lvlJc w:val="left"/>
      <w:pPr>
        <w:tabs>
          <w:tab w:val="num" w:pos="0"/>
        </w:tabs>
        <w:ind w:left="2148" w:hanging="1440"/>
      </w:pPr>
      <w:rPr>
        <w:rFonts w:hint="default"/>
        <w:u w:val="none"/>
      </w:rPr>
    </w:lvl>
    <w:lvl w:ilvl="7">
      <w:start w:val="1"/>
      <w:numFmt w:val="decimal"/>
      <w:lvlText w:val="%1.%2.%3.%4.%5.%6.%7.%8."/>
      <w:lvlJc w:val="left"/>
      <w:pPr>
        <w:tabs>
          <w:tab w:val="num" w:pos="0"/>
        </w:tabs>
        <w:ind w:left="2508" w:hanging="1800"/>
      </w:pPr>
      <w:rPr>
        <w:rFonts w:hint="default"/>
        <w:u w:val="none"/>
      </w:rPr>
    </w:lvl>
    <w:lvl w:ilvl="8">
      <w:start w:val="1"/>
      <w:numFmt w:val="decimal"/>
      <w:lvlText w:val="%1.%2.%3.%4.%5.%6.%7.%8.%9."/>
      <w:lvlJc w:val="left"/>
      <w:pPr>
        <w:tabs>
          <w:tab w:val="num" w:pos="0"/>
        </w:tabs>
        <w:ind w:left="2508" w:hanging="1800"/>
      </w:pPr>
      <w:rPr>
        <w:rFonts w:hint="default"/>
        <w:u w:val="none"/>
      </w:rPr>
    </w:lvl>
  </w:abstractNum>
  <w:abstractNum w:abstractNumId="1">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8"/>
    <w:multiLevelType w:val="multilevel"/>
    <w:tmpl w:val="C162729E"/>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3">
    <w:nsid w:val="0000000B"/>
    <w:multiLevelType w:val="singleLevel"/>
    <w:tmpl w:val="0000000B"/>
    <w:name w:val="WW8Num11"/>
    <w:lvl w:ilvl="0">
      <w:start w:val="1"/>
      <w:numFmt w:val="lowerLetter"/>
      <w:suff w:val="space"/>
      <w:lvlText w:val="%1)"/>
      <w:lvlJc w:val="left"/>
      <w:pPr>
        <w:tabs>
          <w:tab w:val="num" w:pos="0"/>
        </w:tabs>
        <w:ind w:left="720" w:hanging="360"/>
      </w:pPr>
      <w:rPr>
        <w:rFonts w:hint="default"/>
        <w:color w:val="auto"/>
      </w:rPr>
    </w:lvl>
  </w:abstractNum>
  <w:abstractNum w:abstractNumId="4">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5">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17"/>
    <w:multiLevelType w:val="singleLevel"/>
    <w:tmpl w:val="00000017"/>
    <w:name w:val="WW8Num23"/>
    <w:lvl w:ilvl="0">
      <w:start w:val="1"/>
      <w:numFmt w:val="lowerLetter"/>
      <w:suff w:val="space"/>
      <w:lvlText w:val="%1)"/>
      <w:lvlJc w:val="left"/>
      <w:pPr>
        <w:tabs>
          <w:tab w:val="num" w:pos="0"/>
        </w:tabs>
        <w:ind w:left="1571" w:hanging="360"/>
      </w:pPr>
      <w:rPr>
        <w:rFonts w:hint="default"/>
        <w:b/>
      </w:rPr>
    </w:lvl>
  </w:abstractNum>
  <w:abstractNum w:abstractNumId="7">
    <w:nsid w:val="033A7EF0"/>
    <w:multiLevelType w:val="hybridMultilevel"/>
    <w:tmpl w:val="7C2AF9B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9FE7664"/>
    <w:multiLevelType w:val="multilevel"/>
    <w:tmpl w:val="3A761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A0875EE"/>
    <w:multiLevelType w:val="multilevel"/>
    <w:tmpl w:val="1FF8E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AC27640"/>
    <w:multiLevelType w:val="multilevel"/>
    <w:tmpl w:val="9794A046"/>
    <w:lvl w:ilvl="0">
      <w:start w:val="6"/>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11">
    <w:nsid w:val="0DCB6172"/>
    <w:multiLevelType w:val="multilevel"/>
    <w:tmpl w:val="6178B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0F2E777C"/>
    <w:multiLevelType w:val="multilevel"/>
    <w:tmpl w:val="632615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1896FD9"/>
    <w:multiLevelType w:val="multilevel"/>
    <w:tmpl w:val="48565B08"/>
    <w:lvl w:ilvl="0">
      <w:start w:val="6"/>
      <w:numFmt w:val="decimal"/>
      <w:lvlText w:val="%1."/>
      <w:lvlJc w:val="left"/>
      <w:pPr>
        <w:ind w:left="450" w:hanging="450"/>
      </w:pPr>
      <w:rPr>
        <w:rFonts w:hint="default"/>
        <w:b/>
      </w:rPr>
    </w:lvl>
    <w:lvl w:ilvl="1">
      <w:start w:val="4"/>
      <w:numFmt w:val="decimal"/>
      <w:lvlText w:val="%1.%2."/>
      <w:lvlJc w:val="left"/>
      <w:pPr>
        <w:ind w:left="510" w:hanging="450"/>
      </w:pPr>
      <w:rPr>
        <w:rFonts w:hint="default"/>
        <w:b/>
      </w:rPr>
    </w:lvl>
    <w:lvl w:ilvl="2">
      <w:start w:val="1"/>
      <w:numFmt w:val="decimal"/>
      <w:lvlText w:val="%1.%2.%3."/>
      <w:lvlJc w:val="left"/>
      <w:pPr>
        <w:ind w:left="840" w:hanging="720"/>
      </w:pPr>
      <w:rPr>
        <w:rFonts w:hint="default"/>
        <w:b/>
      </w:rPr>
    </w:lvl>
    <w:lvl w:ilvl="3">
      <w:start w:val="1"/>
      <w:numFmt w:val="decimal"/>
      <w:lvlText w:val="%1.%2.%3.%4."/>
      <w:lvlJc w:val="left"/>
      <w:pPr>
        <w:ind w:left="900" w:hanging="720"/>
      </w:pPr>
      <w:rPr>
        <w:rFonts w:hint="default"/>
        <w:b/>
      </w:rPr>
    </w:lvl>
    <w:lvl w:ilvl="4">
      <w:start w:val="1"/>
      <w:numFmt w:val="decimal"/>
      <w:lvlText w:val="%1.%2.%3.%4.%5."/>
      <w:lvlJc w:val="left"/>
      <w:pPr>
        <w:ind w:left="1320" w:hanging="1080"/>
      </w:pPr>
      <w:rPr>
        <w:rFonts w:hint="default"/>
        <w:b/>
      </w:rPr>
    </w:lvl>
    <w:lvl w:ilvl="5">
      <w:start w:val="1"/>
      <w:numFmt w:val="decimal"/>
      <w:lvlText w:val="%1.%2.%3.%4.%5.%6."/>
      <w:lvlJc w:val="left"/>
      <w:pPr>
        <w:ind w:left="1380" w:hanging="1080"/>
      </w:pPr>
      <w:rPr>
        <w:rFonts w:hint="default"/>
        <w:b/>
      </w:rPr>
    </w:lvl>
    <w:lvl w:ilvl="6">
      <w:start w:val="1"/>
      <w:numFmt w:val="decimal"/>
      <w:lvlText w:val="%1.%2.%3.%4.%5.%6.%7."/>
      <w:lvlJc w:val="left"/>
      <w:pPr>
        <w:ind w:left="1440" w:hanging="1080"/>
      </w:pPr>
      <w:rPr>
        <w:rFonts w:hint="default"/>
        <w:b/>
      </w:rPr>
    </w:lvl>
    <w:lvl w:ilvl="7">
      <w:start w:val="1"/>
      <w:numFmt w:val="decimal"/>
      <w:lvlText w:val="%1.%2.%3.%4.%5.%6.%7.%8."/>
      <w:lvlJc w:val="left"/>
      <w:pPr>
        <w:ind w:left="1860" w:hanging="1440"/>
      </w:pPr>
      <w:rPr>
        <w:rFonts w:hint="default"/>
        <w:b/>
      </w:rPr>
    </w:lvl>
    <w:lvl w:ilvl="8">
      <w:start w:val="1"/>
      <w:numFmt w:val="decimal"/>
      <w:lvlText w:val="%1.%2.%3.%4.%5.%6.%7.%8.%9."/>
      <w:lvlJc w:val="left"/>
      <w:pPr>
        <w:ind w:left="1920" w:hanging="1440"/>
      </w:pPr>
      <w:rPr>
        <w:rFonts w:hint="default"/>
        <w:b/>
      </w:rPr>
    </w:lvl>
  </w:abstractNum>
  <w:abstractNum w:abstractNumId="1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6DD517A"/>
    <w:multiLevelType w:val="multilevel"/>
    <w:tmpl w:val="D6A87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185E0504"/>
    <w:multiLevelType w:val="multilevel"/>
    <w:tmpl w:val="2D7C3B9C"/>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190E54C6"/>
    <w:multiLevelType w:val="multilevel"/>
    <w:tmpl w:val="CE1A3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2D176ED"/>
    <w:multiLevelType w:val="multilevel"/>
    <w:tmpl w:val="71A2E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B7010DC"/>
    <w:multiLevelType w:val="multilevel"/>
    <w:tmpl w:val="106A3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2CE05B36"/>
    <w:multiLevelType w:val="multilevel"/>
    <w:tmpl w:val="035AD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38B23C27"/>
    <w:multiLevelType w:val="multilevel"/>
    <w:tmpl w:val="C41E2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57D662C7"/>
    <w:multiLevelType w:val="multilevel"/>
    <w:tmpl w:val="72440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01645A"/>
    <w:multiLevelType w:val="multilevel"/>
    <w:tmpl w:val="50ECC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C8805DB"/>
    <w:multiLevelType w:val="multilevel"/>
    <w:tmpl w:val="8B42CBCE"/>
    <w:lvl w:ilvl="0">
      <w:start w:val="6"/>
      <w:numFmt w:val="decimal"/>
      <w:lvlText w:val="%1"/>
      <w:lvlJc w:val="left"/>
      <w:pPr>
        <w:ind w:left="360" w:hanging="360"/>
      </w:pPr>
      <w:rPr>
        <w:rFonts w:hint="default"/>
      </w:rPr>
    </w:lvl>
    <w:lvl w:ilvl="1">
      <w:start w:val="4"/>
      <w:numFmt w:val="decimal"/>
      <w:lvlText w:val="%1.%2"/>
      <w:lvlJc w:val="left"/>
      <w:pPr>
        <w:ind w:left="502" w:hanging="360"/>
      </w:pPr>
      <w:rPr>
        <w:rFonts w:hint="default"/>
      </w:rPr>
    </w:lvl>
    <w:lvl w:ilvl="2">
      <w:start w:val="2"/>
      <w:numFmt w:val="decimal"/>
      <w:lvlText w:val="%1.%2.%3"/>
      <w:lvlJc w:val="left"/>
      <w:pPr>
        <w:ind w:left="644" w:hanging="36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074" w:hanging="1080"/>
      </w:pPr>
      <w:rPr>
        <w:rFonts w:hint="default"/>
      </w:rPr>
    </w:lvl>
    <w:lvl w:ilvl="8">
      <w:start w:val="1"/>
      <w:numFmt w:val="decimal"/>
      <w:lvlText w:val="%1.%2.%3.%4.%5.%6.%7.%8.%9"/>
      <w:lvlJc w:val="left"/>
      <w:pPr>
        <w:ind w:left="2576" w:hanging="1440"/>
      </w:pPr>
      <w:rPr>
        <w:rFonts w:hint="default"/>
      </w:rPr>
    </w:lvl>
  </w:abstractNum>
  <w:abstractNum w:abstractNumId="31">
    <w:nsid w:val="5F5E54F7"/>
    <w:multiLevelType w:val="hybridMultilevel"/>
    <w:tmpl w:val="016C0AE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62AC1FB3"/>
    <w:multiLevelType w:val="multilevel"/>
    <w:tmpl w:val="A9B05080"/>
    <w:lvl w:ilvl="0">
      <w:start w:val="6"/>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360" w:hanging="36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33">
    <w:nsid w:val="669A64FD"/>
    <w:multiLevelType w:val="multilevel"/>
    <w:tmpl w:val="04BE7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8C4636C"/>
    <w:multiLevelType w:val="multilevel"/>
    <w:tmpl w:val="98B256F4"/>
    <w:lvl w:ilvl="0">
      <w:start w:val="1"/>
      <w:numFmt w:val="decimal"/>
      <w:lvlText w:val="%1."/>
      <w:lvlJc w:val="left"/>
      <w:pPr>
        <w:ind w:left="480" w:hanging="360"/>
      </w:pPr>
      <w:rPr>
        <w:rFonts w:hint="default"/>
      </w:rPr>
    </w:lvl>
    <w:lvl w:ilvl="1">
      <w:start w:val="1"/>
      <w:numFmt w:val="decimal"/>
      <w:isLgl/>
      <w:lvlText w:val="%1.%2."/>
      <w:lvlJc w:val="left"/>
      <w:pPr>
        <w:ind w:left="480" w:hanging="36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840" w:hanging="720"/>
      </w:pPr>
      <w:rPr>
        <w:rFonts w:hint="default"/>
        <w:b/>
      </w:rPr>
    </w:lvl>
    <w:lvl w:ilvl="4">
      <w:start w:val="1"/>
      <w:numFmt w:val="decimal"/>
      <w:isLgl/>
      <w:lvlText w:val="%1.%2.%3.%4.%5."/>
      <w:lvlJc w:val="left"/>
      <w:pPr>
        <w:ind w:left="1200" w:hanging="1080"/>
      </w:pPr>
      <w:rPr>
        <w:rFonts w:hint="default"/>
        <w:b/>
      </w:rPr>
    </w:lvl>
    <w:lvl w:ilvl="5">
      <w:start w:val="1"/>
      <w:numFmt w:val="decimal"/>
      <w:isLgl/>
      <w:lvlText w:val="%1.%2.%3.%4.%5.%6."/>
      <w:lvlJc w:val="left"/>
      <w:pPr>
        <w:ind w:left="1200" w:hanging="1080"/>
      </w:pPr>
      <w:rPr>
        <w:rFonts w:hint="default"/>
        <w:b/>
      </w:rPr>
    </w:lvl>
    <w:lvl w:ilvl="6">
      <w:start w:val="1"/>
      <w:numFmt w:val="decimal"/>
      <w:isLgl/>
      <w:lvlText w:val="%1.%2.%3.%4.%5.%6.%7."/>
      <w:lvlJc w:val="left"/>
      <w:pPr>
        <w:ind w:left="1200" w:hanging="1080"/>
      </w:pPr>
      <w:rPr>
        <w:rFonts w:hint="default"/>
        <w:b/>
      </w:rPr>
    </w:lvl>
    <w:lvl w:ilvl="7">
      <w:start w:val="1"/>
      <w:numFmt w:val="decimal"/>
      <w:isLgl/>
      <w:lvlText w:val="%1.%2.%3.%4.%5.%6.%7.%8."/>
      <w:lvlJc w:val="left"/>
      <w:pPr>
        <w:ind w:left="1560" w:hanging="1440"/>
      </w:pPr>
      <w:rPr>
        <w:rFonts w:hint="default"/>
        <w:b/>
      </w:rPr>
    </w:lvl>
    <w:lvl w:ilvl="8">
      <w:start w:val="1"/>
      <w:numFmt w:val="decimal"/>
      <w:isLgl/>
      <w:lvlText w:val="%1.%2.%3.%4.%5.%6.%7.%8.%9."/>
      <w:lvlJc w:val="left"/>
      <w:pPr>
        <w:ind w:left="1560" w:hanging="1440"/>
      </w:pPr>
      <w:rPr>
        <w:rFonts w:hint="default"/>
        <w:b/>
      </w:rPr>
    </w:lvl>
  </w:abstractNum>
  <w:abstractNum w:abstractNumId="35">
    <w:nsid w:val="6A744405"/>
    <w:multiLevelType w:val="multilevel"/>
    <w:tmpl w:val="6F92C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EA87D45"/>
    <w:multiLevelType w:val="hybridMultilevel"/>
    <w:tmpl w:val="A8D6C6C4"/>
    <w:lvl w:ilvl="0" w:tplc="E90C3542">
      <w:start w:val="1"/>
      <w:numFmt w:val="lowerLetter"/>
      <w:suff w:val="space"/>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7">
    <w:nsid w:val="6F3C158E"/>
    <w:multiLevelType w:val="multilevel"/>
    <w:tmpl w:val="398CF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1B21A2B"/>
    <w:multiLevelType w:val="hybridMultilevel"/>
    <w:tmpl w:val="597AFAC6"/>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nsid w:val="7A3C1DA6"/>
    <w:multiLevelType w:val="multilevel"/>
    <w:tmpl w:val="299CA6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CC72AA7"/>
    <w:multiLevelType w:val="multilevel"/>
    <w:tmpl w:val="F580AF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7"/>
  </w:num>
  <w:num w:numId="2">
    <w:abstractNumId w:val="26"/>
  </w:num>
  <w:num w:numId="3">
    <w:abstractNumId w:val="16"/>
  </w:num>
  <w:num w:numId="4">
    <w:abstractNumId w:val="13"/>
  </w:num>
  <w:num w:numId="5">
    <w:abstractNumId w:val="24"/>
  </w:num>
  <w:num w:numId="6">
    <w:abstractNumId w:val="2"/>
  </w:num>
  <w:num w:numId="7">
    <w:abstractNumId w:val="21"/>
  </w:num>
  <w:num w:numId="8">
    <w:abstractNumId w:val="14"/>
  </w:num>
  <w:num w:numId="9">
    <w:abstractNumId w:val="36"/>
  </w:num>
  <w:num w:numId="10">
    <w:abstractNumId w:val="38"/>
  </w:num>
  <w:num w:numId="11">
    <w:abstractNumId w:val="0"/>
  </w:num>
  <w:num w:numId="12">
    <w:abstractNumId w:val="4"/>
  </w:num>
  <w:num w:numId="13">
    <w:abstractNumId w:val="6"/>
  </w:num>
  <w:num w:numId="14">
    <w:abstractNumId w:val="31"/>
  </w:num>
  <w:num w:numId="15">
    <w:abstractNumId w:val="32"/>
  </w:num>
  <w:num w:numId="16">
    <w:abstractNumId w:val="30"/>
  </w:num>
  <w:num w:numId="17">
    <w:abstractNumId w:val="3"/>
  </w:num>
  <w:num w:numId="18">
    <w:abstractNumId w:val="5"/>
  </w:num>
  <w:num w:numId="19">
    <w:abstractNumId w:val="10"/>
  </w:num>
  <w:num w:numId="20">
    <w:abstractNumId w:val="18"/>
  </w:num>
  <w:num w:numId="21">
    <w:abstractNumId w:val="7"/>
  </w:num>
  <w:num w:numId="22">
    <w:abstractNumId w:val="40"/>
  </w:num>
  <w:num w:numId="23">
    <w:abstractNumId w:val="34"/>
  </w:num>
  <w:num w:numId="24">
    <w:abstractNumId w:val="15"/>
  </w:num>
  <w:num w:numId="25">
    <w:abstractNumId w:val="39"/>
  </w:num>
  <w:num w:numId="26">
    <w:abstractNumId w:val="8"/>
    <w:lvlOverride w:ilvl="0">
      <w:startOverride w:val="2"/>
    </w:lvlOverride>
  </w:num>
  <w:num w:numId="27">
    <w:abstractNumId w:val="22"/>
    <w:lvlOverride w:ilvl="0">
      <w:startOverride w:val="3"/>
    </w:lvlOverride>
  </w:num>
  <w:num w:numId="28">
    <w:abstractNumId w:val="29"/>
    <w:lvlOverride w:ilvl="0">
      <w:startOverride w:val="4"/>
    </w:lvlOverride>
  </w:num>
  <w:num w:numId="29">
    <w:abstractNumId w:val="9"/>
  </w:num>
  <w:num w:numId="30">
    <w:abstractNumId w:val="33"/>
  </w:num>
  <w:num w:numId="31">
    <w:abstractNumId w:val="25"/>
  </w:num>
  <w:num w:numId="32">
    <w:abstractNumId w:val="28"/>
    <w:lvlOverride w:ilvl="0">
      <w:startOverride w:val="2"/>
    </w:lvlOverride>
  </w:num>
  <w:num w:numId="33">
    <w:abstractNumId w:val="23"/>
    <w:lvlOverride w:ilvl="0">
      <w:startOverride w:val="3"/>
    </w:lvlOverride>
  </w:num>
  <w:num w:numId="34">
    <w:abstractNumId w:val="37"/>
    <w:lvlOverride w:ilvl="0">
      <w:startOverride w:val="4"/>
    </w:lvlOverride>
  </w:num>
  <w:num w:numId="35">
    <w:abstractNumId w:val="11"/>
    <w:lvlOverride w:ilvl="0">
      <w:startOverride w:val="5"/>
    </w:lvlOverride>
  </w:num>
  <w:num w:numId="36">
    <w:abstractNumId w:val="35"/>
    <w:lvlOverride w:ilvl="0">
      <w:startOverride w:val="6"/>
    </w:lvlOverride>
  </w:num>
  <w:num w:numId="37">
    <w:abstractNumId w:val="17"/>
    <w:lvlOverride w:ilvl="0">
      <w:startOverride w:val="7"/>
    </w:lvlOverride>
  </w:num>
  <w:num w:numId="38">
    <w:abstractNumId w:val="20"/>
    <w:lvlOverride w:ilvl="0">
      <w:startOverride w:val="8"/>
    </w:lvlOverride>
  </w:num>
  <w:num w:numId="39">
    <w:abstractNumId w:val="12"/>
    <w:lvlOverride w:ilvl="0">
      <w:startOverride w:val="9"/>
    </w:lvlOverride>
  </w:num>
  <w:num w:numId="40">
    <w:abstractNumId w:val="19"/>
    <w:lvlOverride w:ilvl="0">
      <w:startOverride w:val="10"/>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37A4F"/>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04E"/>
    <w:rsid w:val="000D04E2"/>
    <w:rsid w:val="000D6832"/>
    <w:rsid w:val="000E0134"/>
    <w:rsid w:val="000E1460"/>
    <w:rsid w:val="000E1D34"/>
    <w:rsid w:val="000E6330"/>
    <w:rsid w:val="000F13F1"/>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1E2E"/>
    <w:rsid w:val="001440E6"/>
    <w:rsid w:val="001477CC"/>
    <w:rsid w:val="00150F0C"/>
    <w:rsid w:val="00154611"/>
    <w:rsid w:val="00156C1F"/>
    <w:rsid w:val="00157C08"/>
    <w:rsid w:val="00160C39"/>
    <w:rsid w:val="00160FBE"/>
    <w:rsid w:val="001625A5"/>
    <w:rsid w:val="00167705"/>
    <w:rsid w:val="001677BD"/>
    <w:rsid w:val="0017078D"/>
    <w:rsid w:val="00181DAB"/>
    <w:rsid w:val="00183466"/>
    <w:rsid w:val="00190400"/>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51C"/>
    <w:rsid w:val="001F4DCD"/>
    <w:rsid w:val="001F6435"/>
    <w:rsid w:val="00201234"/>
    <w:rsid w:val="002045AD"/>
    <w:rsid w:val="00206819"/>
    <w:rsid w:val="00211878"/>
    <w:rsid w:val="00213CF2"/>
    <w:rsid w:val="00214276"/>
    <w:rsid w:val="0021596E"/>
    <w:rsid w:val="00217D90"/>
    <w:rsid w:val="00220F78"/>
    <w:rsid w:val="00221CA8"/>
    <w:rsid w:val="00226AC1"/>
    <w:rsid w:val="00231021"/>
    <w:rsid w:val="0024014B"/>
    <w:rsid w:val="00244983"/>
    <w:rsid w:val="002536F8"/>
    <w:rsid w:val="00255F4C"/>
    <w:rsid w:val="00256091"/>
    <w:rsid w:val="00257033"/>
    <w:rsid w:val="00257B06"/>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1C58"/>
    <w:rsid w:val="002E300A"/>
    <w:rsid w:val="002F1D06"/>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2F99"/>
    <w:rsid w:val="004B50C5"/>
    <w:rsid w:val="004C43D9"/>
    <w:rsid w:val="004C5F4F"/>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117F"/>
    <w:rsid w:val="005E2FA0"/>
    <w:rsid w:val="005E313E"/>
    <w:rsid w:val="005E653B"/>
    <w:rsid w:val="005F1C4F"/>
    <w:rsid w:val="005F28C3"/>
    <w:rsid w:val="005F2FE4"/>
    <w:rsid w:val="005F3341"/>
    <w:rsid w:val="005F3A7C"/>
    <w:rsid w:val="005F3EFA"/>
    <w:rsid w:val="005F53D1"/>
    <w:rsid w:val="005F6409"/>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359D"/>
    <w:rsid w:val="00774675"/>
    <w:rsid w:val="00781595"/>
    <w:rsid w:val="00781E9A"/>
    <w:rsid w:val="00782950"/>
    <w:rsid w:val="00783562"/>
    <w:rsid w:val="00785E21"/>
    <w:rsid w:val="00786FA5"/>
    <w:rsid w:val="007872AF"/>
    <w:rsid w:val="00787FC3"/>
    <w:rsid w:val="0079016B"/>
    <w:rsid w:val="00790B20"/>
    <w:rsid w:val="00791D5A"/>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224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428"/>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E4778"/>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476E"/>
    <w:rsid w:val="00B8662B"/>
    <w:rsid w:val="00B86F85"/>
    <w:rsid w:val="00B874BE"/>
    <w:rsid w:val="00B87514"/>
    <w:rsid w:val="00B87600"/>
    <w:rsid w:val="00BA19C0"/>
    <w:rsid w:val="00BA2AFA"/>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45DF"/>
    <w:rsid w:val="00D85EEE"/>
    <w:rsid w:val="00D90676"/>
    <w:rsid w:val="00D93EB7"/>
    <w:rsid w:val="00D9536F"/>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86E"/>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2496E"/>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A0F021F-15DF-4B6E-B025-7CA5EC30A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8">
    <w:name w:val="heading 8"/>
    <w:basedOn w:val="Normal"/>
    <w:next w:val="Normal"/>
    <w:link w:val="Ttulo8Char"/>
    <w:uiPriority w:val="9"/>
    <w:semiHidden/>
    <w:unhideWhenUsed/>
    <w:qFormat/>
    <w:rsid w:val="000E1D34"/>
    <w:pPr>
      <w:keepNext/>
      <w:keepLines/>
      <w:spacing w:before="200"/>
      <w:outlineLvl w:val="7"/>
    </w:pPr>
    <w:rPr>
      <w:rFonts w:asciiTheme="majorHAnsi" w:eastAsiaTheme="majorEastAsia" w:hAnsiTheme="majorHAnsi" w:cstheme="majorBidi"/>
      <w:color w:val="404040" w:themeColor="text1" w:themeTint="BF"/>
    </w:rPr>
  </w:style>
  <w:style w:type="paragraph" w:styleId="Ttulo9">
    <w:name w:val="heading 9"/>
    <w:basedOn w:val="Normal"/>
    <w:next w:val="Normal"/>
    <w:link w:val="Ttulo9Char"/>
    <w:uiPriority w:val="9"/>
    <w:semiHidden/>
    <w:unhideWhenUsed/>
    <w:qFormat/>
    <w:rsid w:val="000E1D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PRINCIPAL">
    <w:name w:val="PRINCIPAL"/>
    <w:basedOn w:val="Normal"/>
    <w:rsid w:val="0077359D"/>
    <w:pPr>
      <w:widowControl w:val="0"/>
      <w:suppressAutoHyphens/>
      <w:jc w:val="both"/>
    </w:pPr>
    <w:rPr>
      <w:rFonts w:ascii="Calibri" w:eastAsia="Calibri" w:hAnsi="Calibri" w:cs="Arial"/>
      <w:color w:val="000000"/>
      <w:lang w:eastAsia="zh-CN"/>
    </w:rPr>
  </w:style>
  <w:style w:type="character" w:customStyle="1" w:styleId="Ttulo8Char">
    <w:name w:val="Título 8 Char"/>
    <w:basedOn w:val="Fontepargpadro"/>
    <w:link w:val="Ttulo8"/>
    <w:uiPriority w:val="9"/>
    <w:semiHidden/>
    <w:rsid w:val="000E1D34"/>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0E1D34"/>
    <w:rPr>
      <w:rFonts w:asciiTheme="majorHAnsi" w:eastAsiaTheme="majorEastAsia" w:hAnsiTheme="majorHAnsi" w:cstheme="majorBidi"/>
      <w:i/>
      <w:iCs/>
      <w:color w:val="404040" w:themeColor="text1" w:themeTint="BF"/>
      <w:sz w:val="20"/>
      <w:szCs w:val="20"/>
    </w:rPr>
  </w:style>
  <w:style w:type="paragraph" w:customStyle="1" w:styleId="textojustificado">
    <w:name w:val="texto_justificado"/>
    <w:basedOn w:val="Normal"/>
    <w:rsid w:val="002536F8"/>
    <w:pPr>
      <w:spacing w:before="100" w:beforeAutospacing="1" w:after="100" w:afterAutospacing="1"/>
    </w:pPr>
    <w:rPr>
      <w:sz w:val="24"/>
      <w:szCs w:val="24"/>
    </w:rPr>
  </w:style>
  <w:style w:type="character" w:styleId="nfase">
    <w:name w:val="Emphasis"/>
    <w:basedOn w:val="Fontepargpadro"/>
    <w:uiPriority w:val="20"/>
    <w:qFormat/>
    <w:rsid w:val="002536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780106">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120099&amp;infra_sistema=100000100&amp;infra_unidade_atual=110000213&amp;infra_hash=93220c35ec315f2a0b10288cbff2cfeaa32f3b181fae9dc59e9f5ba4bacafca2"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EE6126-7241-41A0-9419-450978B59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3050</Words>
  <Characters>17496</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6</cp:revision>
  <cp:lastPrinted>2017-07-25T13:36:00Z</cp:lastPrinted>
  <dcterms:created xsi:type="dcterms:W3CDTF">2018-05-02T14:02:00Z</dcterms:created>
  <dcterms:modified xsi:type="dcterms:W3CDTF">2018-05-03T13:54:00Z</dcterms:modified>
</cp:coreProperties>
</file>