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736616" w:rsidP="00531DA4">
      <w:pPr>
        <w:pStyle w:val="Cabealho"/>
        <w:jc w:val="center"/>
      </w:pPr>
      <w:r>
        <w:t xml:space="preserve"> </w:t>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745C01" w:rsidP="009D2314">
      <w:pPr>
        <w:jc w:val="both"/>
        <w:rPr>
          <w:rFonts w:ascii="Arial" w:hAnsi="Arial" w:cs="Arial"/>
          <w:b/>
          <w:sz w:val="16"/>
          <w:szCs w:val="16"/>
        </w:rPr>
      </w:pPr>
      <w:r>
        <w:rPr>
          <w:rFonts w:ascii="Arial" w:hAnsi="Arial" w:cs="Arial"/>
          <w:b/>
          <w:bCs/>
          <w:sz w:val="16"/>
          <w:szCs w:val="16"/>
        </w:rPr>
        <w:t>ATA DE REGISTRO DE PREÇOS</w:t>
      </w:r>
      <w:r w:rsidR="009D2314" w:rsidRPr="001606A8">
        <w:rPr>
          <w:rFonts w:ascii="Arial" w:hAnsi="Arial" w:cs="Arial"/>
          <w:b/>
          <w:bCs/>
          <w:sz w:val="16"/>
          <w:szCs w:val="16"/>
        </w:rPr>
        <w:t xml:space="preserve"> </w:t>
      </w:r>
      <w:r w:rsidR="001606A8" w:rsidRPr="001606A8">
        <w:rPr>
          <w:rFonts w:ascii="Arial" w:hAnsi="Arial" w:cs="Arial"/>
          <w:bCs/>
          <w:sz w:val="16"/>
          <w:szCs w:val="16"/>
        </w:rPr>
        <w:t>N</w:t>
      </w:r>
      <w:r w:rsidR="009D2314" w:rsidRPr="001606A8">
        <w:rPr>
          <w:rFonts w:ascii="Arial" w:hAnsi="Arial" w:cs="Arial"/>
          <w:sz w:val="16"/>
          <w:szCs w:val="16"/>
        </w:rPr>
        <w:t xml:space="preserve">° </w:t>
      </w:r>
      <w:r w:rsidR="002440BA">
        <w:rPr>
          <w:rFonts w:ascii="Arial" w:hAnsi="Arial" w:cs="Arial"/>
          <w:sz w:val="16"/>
          <w:szCs w:val="16"/>
        </w:rPr>
        <w:t>0</w:t>
      </w:r>
      <w:r w:rsidR="003C21D7">
        <w:rPr>
          <w:rFonts w:ascii="Arial" w:hAnsi="Arial" w:cs="Arial"/>
          <w:sz w:val="16"/>
          <w:szCs w:val="16"/>
        </w:rPr>
        <w:t>7</w:t>
      </w:r>
      <w:r w:rsidR="00AB6EA9">
        <w:rPr>
          <w:rFonts w:ascii="Arial" w:hAnsi="Arial" w:cs="Arial"/>
          <w:sz w:val="16"/>
          <w:szCs w:val="16"/>
        </w:rPr>
        <w:t>6</w:t>
      </w:r>
      <w:r w:rsidR="008C7613" w:rsidRPr="001606A8">
        <w:rPr>
          <w:rFonts w:ascii="Arial" w:hAnsi="Arial" w:cs="Arial"/>
          <w:sz w:val="16"/>
          <w:szCs w:val="16"/>
        </w:rPr>
        <w:t>/201</w:t>
      </w:r>
      <w:r w:rsidR="003C21D7">
        <w:rPr>
          <w:rFonts w:ascii="Arial" w:hAnsi="Arial" w:cs="Arial"/>
          <w:sz w:val="16"/>
          <w:szCs w:val="16"/>
        </w:rPr>
        <w:t>8</w:t>
      </w:r>
    </w:p>
    <w:p w:rsidR="009D2314" w:rsidRPr="00D72338"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745C01">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2440BA">
        <w:rPr>
          <w:rFonts w:ascii="Arial" w:hAnsi="Arial" w:cs="Arial"/>
          <w:b/>
          <w:bCs/>
          <w:sz w:val="16"/>
          <w:szCs w:val="16"/>
        </w:rPr>
        <w:t xml:space="preserve"> </w:t>
      </w:r>
      <w:r w:rsidR="00AB6EA9" w:rsidRPr="00AB6EA9">
        <w:rPr>
          <w:rFonts w:ascii="Arial" w:hAnsi="Arial" w:cs="Arial"/>
          <w:bCs/>
          <w:sz w:val="16"/>
          <w:szCs w:val="16"/>
        </w:rPr>
        <w:t>274</w:t>
      </w:r>
      <w:r w:rsidR="003C21D7" w:rsidRPr="00745C01">
        <w:rPr>
          <w:rFonts w:ascii="Arial" w:hAnsi="Arial" w:cs="Arial"/>
          <w:bCs/>
          <w:sz w:val="16"/>
          <w:szCs w:val="16"/>
        </w:rPr>
        <w:t>/2017</w:t>
      </w:r>
    </w:p>
    <w:p w:rsidR="000F74A8" w:rsidRPr="00745C01" w:rsidRDefault="00745C01" w:rsidP="009D2314">
      <w:pPr>
        <w:jc w:val="both"/>
        <w:rPr>
          <w:rFonts w:ascii="Arial" w:hAnsi="Arial" w:cs="Arial"/>
          <w:bCs/>
          <w:sz w:val="16"/>
          <w:szCs w:val="16"/>
        </w:rPr>
      </w:pPr>
      <w:r>
        <w:rPr>
          <w:rFonts w:ascii="Arial" w:hAnsi="Arial" w:cs="Arial"/>
          <w:b/>
          <w:bCs/>
          <w:sz w:val="16"/>
          <w:szCs w:val="16"/>
        </w:rPr>
        <w:t xml:space="preserve">PROCESSO </w:t>
      </w:r>
      <w:r w:rsidR="001606A8" w:rsidRPr="00745C01">
        <w:rPr>
          <w:rFonts w:ascii="Arial" w:hAnsi="Arial" w:cs="Arial"/>
          <w:b/>
          <w:bCs/>
          <w:sz w:val="16"/>
          <w:szCs w:val="16"/>
        </w:rPr>
        <w:t>Nº</w:t>
      </w:r>
      <w:r w:rsidR="009D2314" w:rsidRPr="00745C01">
        <w:rPr>
          <w:rFonts w:ascii="Arial" w:hAnsi="Arial" w:cs="Arial"/>
          <w:b/>
          <w:bCs/>
          <w:sz w:val="16"/>
          <w:szCs w:val="16"/>
        </w:rPr>
        <w:t xml:space="preserve"> </w:t>
      </w:r>
      <w:hyperlink r:id="rId9" w:tgtFrame="ifrVisualizacao" w:history="1">
        <w:r w:rsidR="00AB6EA9">
          <w:rPr>
            <w:rFonts w:ascii="Arial" w:hAnsi="Arial" w:cs="Arial"/>
            <w:bCs/>
            <w:sz w:val="16"/>
            <w:szCs w:val="16"/>
          </w:rPr>
          <w:t>01.1712.01526-00</w:t>
        </w:r>
        <w:r w:rsidRPr="00745C01">
          <w:rPr>
            <w:rFonts w:ascii="Arial" w:hAnsi="Arial" w:cs="Arial"/>
            <w:bCs/>
            <w:sz w:val="16"/>
            <w:szCs w:val="16"/>
          </w:rPr>
          <w:t>/2017</w:t>
        </w:r>
      </w:hyperlink>
    </w:p>
    <w:p w:rsidR="009D2314" w:rsidRPr="00745C01" w:rsidRDefault="009D2314" w:rsidP="00745C01">
      <w:pPr>
        <w:jc w:val="both"/>
        <w:rPr>
          <w:rFonts w:ascii="Arial" w:hAnsi="Arial" w:cs="Arial"/>
          <w:b/>
          <w:bCs/>
          <w:sz w:val="16"/>
          <w:szCs w:val="16"/>
        </w:rPr>
      </w:pPr>
    </w:p>
    <w:p w:rsidR="009D2314" w:rsidRPr="00690FC1" w:rsidRDefault="00D72338" w:rsidP="00863F30">
      <w:pPr>
        <w:jc w:val="both"/>
        <w:rPr>
          <w:rFonts w:ascii="Arial" w:eastAsia="Calibri" w:hAnsi="Arial" w:cs="Arial"/>
          <w:sz w:val="16"/>
          <w:szCs w:val="16"/>
        </w:rPr>
      </w:pPr>
      <w:r w:rsidRPr="00434FEF">
        <w:rPr>
          <w:rFonts w:ascii="Arial" w:hAnsi="Arial" w:cs="Arial"/>
          <w:sz w:val="16"/>
          <w:szCs w:val="16"/>
        </w:rPr>
        <w:t xml:space="preserve">Pelo presente instrumento, o </w:t>
      </w:r>
      <w:r w:rsidRPr="00434FEF">
        <w:rPr>
          <w:rFonts w:ascii="Arial" w:hAnsi="Arial" w:cs="Arial"/>
          <w:b/>
          <w:sz w:val="16"/>
          <w:szCs w:val="16"/>
        </w:rPr>
        <w:t>ESTADO DE RONDÔNIA</w:t>
      </w:r>
      <w:r w:rsidRPr="00434FEF">
        <w:rPr>
          <w:rFonts w:ascii="Arial" w:hAnsi="Arial" w:cs="Arial"/>
          <w:sz w:val="16"/>
          <w:szCs w:val="16"/>
        </w:rPr>
        <w:t xml:space="preserve">, através da SUPERINTENDÊNCIA ESTADUAL DE LICITAÇÕES – SUPEL </w:t>
      </w:r>
      <w:r w:rsidRPr="00434FEF">
        <w:rPr>
          <w:rFonts w:ascii="Arial" w:hAnsi="Arial" w:cs="Arial"/>
          <w:color w:val="000000"/>
          <w:sz w:val="16"/>
          <w:szCs w:val="16"/>
        </w:rPr>
        <w:t xml:space="preserve">situada à </w:t>
      </w:r>
      <w:r w:rsidRPr="00434FEF">
        <w:rPr>
          <w:rFonts w:ascii="Arial" w:hAnsi="Arial" w:cs="Arial"/>
          <w:sz w:val="16"/>
          <w:szCs w:val="16"/>
        </w:rPr>
        <w:t>Av. Farquar N° 2986, Complexo Rio Madeira - Ed. Pacaás Novos – 2 ºAndar Bairro: Pedrinhas</w:t>
      </w:r>
      <w:r w:rsidRPr="00434FEF">
        <w:rPr>
          <w:rFonts w:ascii="Arial" w:hAnsi="Arial" w:cs="Arial"/>
          <w:color w:val="000000"/>
          <w:sz w:val="16"/>
          <w:szCs w:val="16"/>
        </w:rPr>
        <w:t xml:space="preserve">, neste ato representado </w:t>
      </w:r>
      <w:r w:rsidRPr="00434FEF">
        <w:rPr>
          <w:rFonts w:ascii="Arial" w:hAnsi="Arial" w:cs="Arial"/>
          <w:sz w:val="16"/>
          <w:szCs w:val="16"/>
        </w:rPr>
        <w:t xml:space="preserve">pelo </w:t>
      </w:r>
      <w:r w:rsidRPr="00434FEF">
        <w:rPr>
          <w:rFonts w:ascii="Arial" w:hAnsi="Arial" w:cs="Arial"/>
          <w:b/>
          <w:bCs/>
          <w:sz w:val="16"/>
          <w:szCs w:val="16"/>
        </w:rPr>
        <w:t xml:space="preserve">Superintendente da </w:t>
      </w:r>
      <w:r w:rsidRPr="003C21D7">
        <w:rPr>
          <w:rFonts w:ascii="Arial" w:hAnsi="Arial" w:cs="Arial"/>
          <w:b/>
          <w:bCs/>
          <w:sz w:val="16"/>
          <w:szCs w:val="16"/>
        </w:rPr>
        <w:t>SUPEL</w:t>
      </w:r>
      <w:r w:rsidR="002E300A" w:rsidRPr="003C21D7">
        <w:rPr>
          <w:rFonts w:ascii="Arial" w:hAnsi="Arial" w:cs="Arial"/>
          <w:color w:val="000000"/>
          <w:sz w:val="16"/>
          <w:szCs w:val="16"/>
        </w:rPr>
        <w:t xml:space="preserve">, Senhor </w:t>
      </w:r>
      <w:r w:rsidR="002E300A" w:rsidRPr="00690FC1">
        <w:rPr>
          <w:rFonts w:ascii="Arial" w:hAnsi="Arial" w:cs="Arial"/>
          <w:color w:val="000000"/>
          <w:sz w:val="16"/>
          <w:szCs w:val="16"/>
        </w:rPr>
        <w:t>Márcio Rogério Gabriel e a(s) empresa(s) qualificada(s) no</w:t>
      </w:r>
      <w:r w:rsidR="00190648" w:rsidRPr="00690FC1">
        <w:rPr>
          <w:rFonts w:ascii="Arial" w:hAnsi="Arial" w:cs="Arial"/>
          <w:color w:val="000000"/>
          <w:sz w:val="16"/>
          <w:szCs w:val="16"/>
        </w:rPr>
        <w:t xml:space="preserve"> Anexo Único desta Ata, resolvem</w:t>
      </w:r>
      <w:r w:rsidR="002E300A" w:rsidRPr="00690FC1">
        <w:rPr>
          <w:rFonts w:ascii="Arial" w:hAnsi="Arial" w:cs="Arial"/>
          <w:color w:val="000000"/>
          <w:sz w:val="16"/>
          <w:szCs w:val="16"/>
        </w:rPr>
        <w:t xml:space="preserve"> REGISTRAR O PREÇ</w:t>
      </w:r>
      <w:r w:rsidR="00F17DD3" w:rsidRPr="00690FC1">
        <w:rPr>
          <w:rFonts w:ascii="Arial" w:hAnsi="Arial" w:cs="Arial"/>
          <w:color w:val="000000"/>
          <w:sz w:val="16"/>
          <w:szCs w:val="16"/>
        </w:rPr>
        <w:t>O</w:t>
      </w:r>
      <w:r w:rsidR="008A12B3" w:rsidRPr="00690FC1">
        <w:rPr>
          <w:rFonts w:ascii="Arial" w:hAnsi="Arial" w:cs="Arial"/>
          <w:color w:val="000000"/>
          <w:sz w:val="16"/>
          <w:szCs w:val="16"/>
        </w:rPr>
        <w:t xml:space="preserve"> </w:t>
      </w:r>
      <w:r w:rsidR="00690FC1" w:rsidRPr="00690FC1">
        <w:rPr>
          <w:rFonts w:ascii="Arial" w:hAnsi="Arial" w:cs="Arial"/>
          <w:sz w:val="16"/>
          <w:szCs w:val="16"/>
        </w:rPr>
        <w:t xml:space="preserve">para futura e eventual </w:t>
      </w:r>
      <w:r w:rsidR="00AB6EA9" w:rsidRPr="00AB6EA9">
        <w:rPr>
          <w:rFonts w:ascii="Arial" w:hAnsi="Arial" w:cs="Arial"/>
          <w:sz w:val="16"/>
          <w:szCs w:val="16"/>
        </w:rPr>
        <w:t>aquisição de 2.000 Conjuntos de Embalagens de Transporte de Substância Biológica a fim de atender as necessidades do LACEN-RO, LAFRON e o setor de Hamatologia do Hospital de Base Dr. Ary Pinheiro</w:t>
      </w:r>
      <w:r w:rsidR="00690FC1" w:rsidRPr="00690FC1">
        <w:rPr>
          <w:rFonts w:ascii="Arial" w:hAnsi="Arial" w:cs="Arial"/>
          <w:sz w:val="16"/>
          <w:szCs w:val="16"/>
        </w:rPr>
        <w:t>,</w:t>
      </w:r>
      <w:r w:rsidR="00E8320D" w:rsidRPr="00690FC1">
        <w:rPr>
          <w:rFonts w:ascii="Arial" w:hAnsi="Arial" w:cs="Arial"/>
          <w:sz w:val="16"/>
          <w:szCs w:val="16"/>
        </w:rPr>
        <w:t xml:space="preserve"> a pedido da Secretaria de Estado da Saúde – SESAU</w:t>
      </w:r>
      <w:r w:rsidR="00E8320D" w:rsidRPr="00690FC1">
        <w:rPr>
          <w:rFonts w:ascii="Arial" w:hAnsi="Arial" w:cs="Arial"/>
          <w:color w:val="000000"/>
          <w:sz w:val="16"/>
          <w:szCs w:val="16"/>
        </w:rPr>
        <w:t>/RO</w:t>
      </w:r>
      <w:r w:rsidR="00954AB0" w:rsidRPr="00690FC1">
        <w:rPr>
          <w:rFonts w:ascii="Arial" w:hAnsi="Arial" w:cs="Arial"/>
          <w:color w:val="000000"/>
          <w:sz w:val="16"/>
          <w:szCs w:val="16"/>
        </w:rPr>
        <w:t>,</w:t>
      </w:r>
      <w:r w:rsidR="00AF3F5D" w:rsidRPr="00690FC1">
        <w:rPr>
          <w:rFonts w:ascii="Arial" w:hAnsi="Arial" w:cs="Arial"/>
          <w:color w:val="000000"/>
          <w:sz w:val="16"/>
          <w:szCs w:val="16"/>
        </w:rPr>
        <w:t xml:space="preserve"> </w:t>
      </w:r>
      <w:r w:rsidR="00DF042C" w:rsidRPr="00690FC1">
        <w:rPr>
          <w:rFonts w:ascii="Arial" w:hAnsi="Arial" w:cs="Arial"/>
          <w:color w:val="000000"/>
          <w:sz w:val="16"/>
          <w:szCs w:val="16"/>
        </w:rPr>
        <w:t xml:space="preserve">por um período de 12 (doze) meses, </w:t>
      </w:r>
      <w:r w:rsidR="002E300A" w:rsidRPr="00690FC1">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690FC1">
        <w:rPr>
          <w:rFonts w:ascii="Arial" w:hAnsi="Arial" w:cs="Arial"/>
          <w:color w:val="000000"/>
          <w:sz w:val="16"/>
          <w:szCs w:val="16"/>
        </w:rPr>
        <w:t>8.340/13</w:t>
      </w:r>
      <w:r w:rsidR="002E300A" w:rsidRPr="00690FC1">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690FC1" w:rsidRPr="00690FC1">
        <w:rPr>
          <w:rFonts w:ascii="Arial" w:hAnsi="Arial" w:cs="Arial"/>
          <w:sz w:val="16"/>
          <w:szCs w:val="16"/>
        </w:rPr>
        <w:t xml:space="preserve">para futura e eventual </w:t>
      </w:r>
      <w:r w:rsidR="00AB6EA9" w:rsidRPr="00AB6EA9">
        <w:rPr>
          <w:rFonts w:ascii="Arial" w:hAnsi="Arial" w:cs="Arial"/>
          <w:sz w:val="16"/>
          <w:szCs w:val="16"/>
        </w:rPr>
        <w:t>aquisição de 2.000 Conjuntos de Embalagens de Transporte de Substância Biológica a fim de atender as necessidades do LACEN-RO, LAFRON e o setor de Hamatologia do Hospital de Base Dr. Ary Pinheiro</w:t>
      </w:r>
      <w:r w:rsidR="00690FC1" w:rsidRPr="00690FC1">
        <w:rPr>
          <w:rFonts w:ascii="Arial" w:hAnsi="Arial" w:cs="Arial"/>
          <w:sz w:val="16"/>
          <w:szCs w:val="16"/>
        </w:rPr>
        <w:t>, a pedido da Secretaria de Estado da Saúde – SESAU</w:t>
      </w:r>
      <w:r w:rsidR="00690FC1" w:rsidRPr="00690FC1">
        <w:rPr>
          <w:rFonts w:ascii="Arial" w:hAnsi="Arial" w:cs="Arial"/>
          <w:color w:val="000000"/>
          <w:sz w:val="16"/>
          <w:szCs w:val="16"/>
        </w:rPr>
        <w:t>/RO, por um período de 12 (doze) meses</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E51BCF">
        <w:rPr>
          <w:rFonts w:ascii="Arial" w:hAnsi="Arial" w:cs="Arial"/>
          <w:bCs/>
          <w:sz w:val="16"/>
          <w:szCs w:val="16"/>
        </w:rPr>
        <w:t>2.1.</w:t>
      </w:r>
      <w:r w:rsidRPr="00E51BCF">
        <w:rPr>
          <w:rFonts w:ascii="Arial" w:hAnsi="Arial" w:cs="Arial"/>
          <w:sz w:val="16"/>
          <w:szCs w:val="16"/>
        </w:rPr>
        <w:t xml:space="preserve"> O presente</w:t>
      </w:r>
      <w:r w:rsidRPr="009A54D1">
        <w:rPr>
          <w:rFonts w:ascii="Arial" w:hAnsi="Arial" w:cs="Arial"/>
          <w:sz w:val="16"/>
          <w:szCs w:val="16"/>
        </w:rPr>
        <w:t xml:space="preserv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4.1</w:t>
      </w:r>
      <w:r w:rsidRPr="00E51BCF">
        <w:rPr>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E32786" w:rsidRPr="00745C01" w:rsidRDefault="009D2314" w:rsidP="00E32786">
      <w:pPr>
        <w:pStyle w:val="Corpodetexto3"/>
        <w:numPr>
          <w:ilvl w:val="1"/>
          <w:numId w:val="2"/>
        </w:numPr>
        <w:tabs>
          <w:tab w:val="left" w:pos="900"/>
        </w:tabs>
        <w:ind w:right="47"/>
        <w:rPr>
          <w:rFonts w:ascii="Arial" w:hAnsi="Arial" w:cs="Arial"/>
          <w:sz w:val="16"/>
          <w:szCs w:val="16"/>
        </w:rPr>
      </w:pPr>
      <w:r w:rsidRPr="00745C0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434FEF" w:rsidRPr="00745C01" w:rsidRDefault="00434FEF" w:rsidP="00434FEF">
      <w:pPr>
        <w:pStyle w:val="Corpodetexto3"/>
        <w:tabs>
          <w:tab w:val="left" w:pos="900"/>
        </w:tabs>
        <w:ind w:left="360" w:right="47"/>
        <w:rPr>
          <w:rFonts w:ascii="Arial" w:hAnsi="Arial" w:cs="Arial"/>
          <w:sz w:val="16"/>
          <w:szCs w:val="16"/>
        </w:rPr>
      </w:pPr>
    </w:p>
    <w:p w:rsidR="00745C01" w:rsidRPr="00745C01" w:rsidRDefault="00863F30" w:rsidP="00745C01">
      <w:pPr>
        <w:pStyle w:val="textojustificadorecuoprimeiralinha"/>
        <w:spacing w:before="120" w:beforeAutospacing="0" w:after="120" w:afterAutospacing="0"/>
        <w:ind w:right="120"/>
        <w:jc w:val="both"/>
        <w:rPr>
          <w:rFonts w:ascii="Arial" w:hAnsi="Arial" w:cs="Arial"/>
          <w:color w:val="000000"/>
          <w:sz w:val="16"/>
          <w:szCs w:val="16"/>
        </w:rPr>
      </w:pPr>
      <w:r w:rsidRPr="00745C01">
        <w:rPr>
          <w:rFonts w:ascii="Arial" w:hAnsi="Arial" w:cs="Arial"/>
          <w:b/>
          <w:sz w:val="16"/>
          <w:szCs w:val="16"/>
        </w:rPr>
        <w:t xml:space="preserve">6.3. </w:t>
      </w:r>
      <w:r w:rsidR="00F17DD3" w:rsidRPr="00745C01">
        <w:rPr>
          <w:rFonts w:ascii="Arial" w:hAnsi="Arial" w:cs="Arial"/>
          <w:b/>
          <w:sz w:val="16"/>
          <w:szCs w:val="16"/>
        </w:rPr>
        <w:t>PRAZO DE ENTREGA:</w:t>
      </w:r>
      <w:r w:rsidR="00F111D9" w:rsidRPr="00745C01">
        <w:rPr>
          <w:rFonts w:ascii="Arial" w:hAnsi="Arial" w:cs="Arial"/>
          <w:sz w:val="16"/>
          <w:szCs w:val="16"/>
        </w:rPr>
        <w:t xml:space="preserve"> </w:t>
      </w:r>
      <w:r w:rsidR="00745C01" w:rsidRPr="00745C01">
        <w:rPr>
          <w:rFonts w:ascii="Arial" w:hAnsi="Arial" w:cs="Arial"/>
          <w:color w:val="000000"/>
          <w:sz w:val="16"/>
          <w:szCs w:val="16"/>
        </w:rPr>
        <w:t>O prazo para entrega do objeto deste termo será de até 30 (trinta) dias após o recebimento da Nota de Empenho.</w:t>
      </w:r>
    </w:p>
    <w:p w:rsidR="00863F30" w:rsidRPr="00745C01" w:rsidRDefault="00863F30" w:rsidP="00745C01">
      <w:pPr>
        <w:jc w:val="both"/>
        <w:rPr>
          <w:rFonts w:ascii="Arial" w:hAnsi="Arial" w:cs="Arial"/>
          <w:sz w:val="16"/>
          <w:szCs w:val="16"/>
        </w:rPr>
      </w:pPr>
    </w:p>
    <w:p w:rsidR="00AB6EA9" w:rsidRPr="00AB6EA9" w:rsidRDefault="00863F30" w:rsidP="00AB6EA9">
      <w:pPr>
        <w:spacing w:after="240" w:line="360" w:lineRule="auto"/>
        <w:rPr>
          <w:rFonts w:ascii="Arial" w:hAnsi="Arial" w:cs="Arial"/>
          <w:color w:val="000000"/>
          <w:sz w:val="16"/>
          <w:szCs w:val="16"/>
        </w:rPr>
      </w:pPr>
      <w:r w:rsidRPr="00745C01">
        <w:rPr>
          <w:rFonts w:ascii="Arial" w:hAnsi="Arial" w:cs="Arial"/>
          <w:b/>
          <w:sz w:val="16"/>
          <w:szCs w:val="16"/>
        </w:rPr>
        <w:t>6.4. LOCAL/HORÁRIOS</w:t>
      </w:r>
      <w:r w:rsidR="00745C01" w:rsidRPr="00745C01">
        <w:rPr>
          <w:rFonts w:ascii="Arial" w:hAnsi="Arial" w:cs="Arial"/>
          <w:b/>
          <w:sz w:val="16"/>
          <w:szCs w:val="16"/>
        </w:rPr>
        <w:t xml:space="preserve"> DE ENTREGA</w:t>
      </w:r>
      <w:r w:rsidRPr="00745C01">
        <w:rPr>
          <w:rFonts w:ascii="Arial" w:hAnsi="Arial" w:cs="Arial"/>
          <w:b/>
          <w:sz w:val="16"/>
          <w:szCs w:val="16"/>
        </w:rPr>
        <w:t>:</w:t>
      </w:r>
      <w:r w:rsidR="00745C01" w:rsidRPr="00745C01">
        <w:rPr>
          <w:rFonts w:ascii="Arial" w:hAnsi="Arial" w:cs="Arial"/>
          <w:b/>
          <w:sz w:val="16"/>
          <w:szCs w:val="16"/>
        </w:rPr>
        <w:t xml:space="preserve"> </w:t>
      </w:r>
      <w:r w:rsidR="00AB6EA9" w:rsidRPr="00AB6EA9">
        <w:rPr>
          <w:rFonts w:ascii="Arial" w:hAnsi="Arial" w:cs="Arial"/>
          <w:color w:val="000000"/>
          <w:sz w:val="16"/>
          <w:szCs w:val="16"/>
        </w:rPr>
        <w:t>Os materiais deverão ser entregues no Almoxarifado do Laboratório Central de Saúde Pública -LACEN/SESA/RO, localizado na Rua Anita Garibaldi, No. 4130, Bairro Costa e Silva, CEP: 76.603-820, de Segunda a Sexta-Feira das 7h30min às 13h30min. Telefone para contato: (69) 3216-5301 / 3216-5300.</w:t>
      </w:r>
    </w:p>
    <w:p w:rsidR="00285A0F" w:rsidRPr="00745C01" w:rsidRDefault="00285A0F" w:rsidP="00AB6EA9">
      <w:pPr>
        <w:pStyle w:val="itemnivel2"/>
        <w:spacing w:before="120" w:beforeAutospacing="0" w:after="120" w:afterAutospacing="0"/>
        <w:ind w:right="120"/>
        <w:jc w:val="both"/>
        <w:rPr>
          <w:rFonts w:ascii="Arial" w:hAnsi="Arial" w:cs="Arial"/>
          <w:bCs/>
          <w:sz w:val="16"/>
          <w:szCs w:val="16"/>
        </w:rPr>
      </w:pPr>
    </w:p>
    <w:p w:rsidR="009D2314" w:rsidRPr="00745C01" w:rsidRDefault="007A61C6" w:rsidP="009F2CD8">
      <w:pPr>
        <w:pStyle w:val="PargrafodaLista"/>
        <w:numPr>
          <w:ilvl w:val="0"/>
          <w:numId w:val="3"/>
        </w:numPr>
        <w:jc w:val="both"/>
        <w:rPr>
          <w:rFonts w:ascii="Arial" w:hAnsi="Arial" w:cs="Arial"/>
          <w:b/>
          <w:bCs/>
          <w:sz w:val="16"/>
          <w:szCs w:val="16"/>
        </w:rPr>
      </w:pPr>
      <w:r w:rsidRPr="00745C01">
        <w:rPr>
          <w:rFonts w:ascii="Arial" w:hAnsi="Arial" w:cs="Arial"/>
          <w:b/>
          <w:bCs/>
          <w:sz w:val="16"/>
          <w:szCs w:val="16"/>
        </w:rPr>
        <w:lastRenderedPageBreak/>
        <w:t>D</w:t>
      </w:r>
      <w:r w:rsidR="009D2314" w:rsidRPr="00745C01">
        <w:rPr>
          <w:rFonts w:ascii="Arial" w:hAnsi="Arial" w:cs="Arial"/>
          <w:b/>
          <w:bCs/>
          <w:sz w:val="16"/>
          <w:szCs w:val="16"/>
        </w:rPr>
        <w:t xml:space="preserve">AS CONDIÇÕES DE PAGAMENTO </w:t>
      </w:r>
      <w:r w:rsidR="00ED6824" w:rsidRPr="00745C01">
        <w:rPr>
          <w:rFonts w:ascii="Arial" w:hAnsi="Arial" w:cs="Arial"/>
          <w:b/>
          <w:bCs/>
          <w:sz w:val="16"/>
          <w:szCs w:val="16"/>
        </w:rPr>
        <w:tab/>
      </w:r>
    </w:p>
    <w:p w:rsidR="00A41308" w:rsidRPr="00863F30" w:rsidRDefault="00A41308" w:rsidP="00A41308">
      <w:pPr>
        <w:pStyle w:val="PargrafodaLista"/>
        <w:tabs>
          <w:tab w:val="left" w:pos="993"/>
          <w:tab w:val="left" w:pos="1276"/>
        </w:tabs>
        <w:ind w:left="360"/>
        <w:jc w:val="both"/>
        <w:rPr>
          <w:rFonts w:ascii="Arial" w:hAnsi="Arial" w:cs="Arial"/>
          <w:b/>
          <w:bCs/>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empresa detentora da Ata apresentará a Gerência Financeira do Órgão requisitante a nota fiscal</w:t>
      </w:r>
      <w:r w:rsidRPr="00863F30">
        <w:rPr>
          <w:rFonts w:ascii="Arial" w:hAnsi="Arial" w:cs="Arial"/>
          <w:b/>
          <w:bCs/>
          <w:sz w:val="16"/>
          <w:szCs w:val="16"/>
        </w:rPr>
        <w:t xml:space="preserve"> referente ao fornecimento efetuado</w:t>
      </w:r>
      <w:r w:rsidRPr="00863F30">
        <w:rPr>
          <w:rFonts w:ascii="Arial" w:hAnsi="Arial" w:cs="Arial"/>
          <w:sz w:val="16"/>
          <w:szCs w:val="16"/>
        </w:rPr>
        <w:t>.</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 xml:space="preserve">O respectivo Órgão terá o prazo de </w:t>
      </w:r>
      <w:r w:rsidR="008A1EAC" w:rsidRPr="00863F30">
        <w:rPr>
          <w:rFonts w:ascii="Arial" w:hAnsi="Arial" w:cs="Arial"/>
          <w:sz w:val="16"/>
          <w:szCs w:val="16"/>
        </w:rPr>
        <w:t>10</w:t>
      </w:r>
      <w:r w:rsidRPr="00863F30">
        <w:rPr>
          <w:rFonts w:ascii="Arial" w:hAnsi="Arial" w:cs="Arial"/>
          <w:b/>
          <w:bCs/>
          <w:sz w:val="16"/>
          <w:szCs w:val="16"/>
        </w:rPr>
        <w:t xml:space="preserve"> (</w:t>
      </w:r>
      <w:r w:rsidR="008A1EAC" w:rsidRPr="00863F30">
        <w:rPr>
          <w:rFonts w:ascii="Arial" w:hAnsi="Arial" w:cs="Arial"/>
          <w:b/>
          <w:bCs/>
          <w:sz w:val="16"/>
          <w:szCs w:val="16"/>
        </w:rPr>
        <w:t>dez</w:t>
      </w:r>
      <w:r w:rsidRPr="00863F30">
        <w:rPr>
          <w:rFonts w:ascii="Arial" w:hAnsi="Arial" w:cs="Arial"/>
          <w:b/>
          <w:bCs/>
          <w:sz w:val="16"/>
          <w:szCs w:val="16"/>
        </w:rPr>
        <w:t>) dias úteis</w:t>
      </w:r>
      <w:r w:rsidRPr="00863F30">
        <w:rPr>
          <w:rFonts w:ascii="Arial" w:hAnsi="Arial" w:cs="Arial"/>
          <w:sz w:val="16"/>
          <w:szCs w:val="16"/>
        </w:rPr>
        <w:t xml:space="preserve">, a contar da apresentação da nota fiscal para </w:t>
      </w:r>
      <w:r w:rsidRPr="00863F30">
        <w:rPr>
          <w:rFonts w:ascii="Arial" w:hAnsi="Arial" w:cs="Arial"/>
          <w:b/>
          <w:bCs/>
          <w:sz w:val="16"/>
          <w:szCs w:val="16"/>
        </w:rPr>
        <w:t>aceitá-la ou rejeitá-la</w:t>
      </w:r>
      <w:r w:rsidRPr="00863F30">
        <w:rPr>
          <w:rFonts w:ascii="Arial" w:hAnsi="Arial" w:cs="Arial"/>
          <w:sz w:val="16"/>
          <w:szCs w:val="16"/>
        </w:rPr>
        <w:t>.</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nota fiscal</w:t>
      </w:r>
      <w:r w:rsidRPr="00863F30">
        <w:rPr>
          <w:rFonts w:ascii="Arial" w:hAnsi="Arial" w:cs="Arial"/>
          <w:b/>
          <w:bCs/>
          <w:sz w:val="16"/>
          <w:szCs w:val="16"/>
        </w:rPr>
        <w:t xml:space="preserve"> não aprovada será devolvida à empresa </w:t>
      </w:r>
      <w:r w:rsidRPr="00863F30">
        <w:rPr>
          <w:rFonts w:ascii="Arial" w:hAnsi="Arial" w:cs="Arial"/>
          <w:sz w:val="16"/>
          <w:szCs w:val="16"/>
        </w:rPr>
        <w:t xml:space="preserve">detentora da Ata </w:t>
      </w:r>
      <w:r w:rsidRPr="00863F30">
        <w:rPr>
          <w:rFonts w:ascii="Arial" w:hAnsi="Arial" w:cs="Arial"/>
          <w:b/>
          <w:bCs/>
          <w:sz w:val="16"/>
          <w:szCs w:val="16"/>
        </w:rPr>
        <w:t>para as necessárias correções</w:t>
      </w:r>
      <w:r w:rsidRPr="00863F30">
        <w:rPr>
          <w:rFonts w:ascii="Arial" w:hAnsi="Arial" w:cs="Arial"/>
          <w:sz w:val="16"/>
          <w:szCs w:val="16"/>
        </w:rPr>
        <w:t>, com as informações que motivaram sua rejeição, contando-se o prazo estabelecido no subitem 6.2. a partir da data de sua reapresentação.</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devolução da nota fiscal não aprovada, em hipótese alguma, servirá de pretexto para que a empresa detentora da Ata suspenda quaisquer fornecimentos.</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O Estado de Rondônia, através dos órgãos requisitantes, providenciará o pagamento no prazo de até 30</w:t>
      </w:r>
      <w:r w:rsidRPr="00863F30">
        <w:rPr>
          <w:rFonts w:ascii="Arial" w:hAnsi="Arial" w:cs="Arial"/>
          <w:b/>
          <w:bCs/>
          <w:sz w:val="16"/>
          <w:szCs w:val="16"/>
        </w:rPr>
        <w:t xml:space="preserve"> (trinta) dias corridos</w:t>
      </w:r>
      <w:r w:rsidRPr="00863F30">
        <w:rPr>
          <w:rFonts w:ascii="Arial" w:hAnsi="Arial" w:cs="Arial"/>
          <w:sz w:val="16"/>
          <w:szCs w:val="16"/>
        </w:rPr>
        <w:t>, contada da data do aceite da nota fiscal.</w:t>
      </w:r>
    </w:p>
    <w:p w:rsidR="00E51BCF" w:rsidRPr="00863F30" w:rsidRDefault="00E51BCF" w:rsidP="00E51BCF">
      <w:pPr>
        <w:jc w:val="both"/>
        <w:rPr>
          <w:rFonts w:ascii="Arial" w:hAnsi="Arial" w:cs="Arial"/>
          <w:sz w:val="16"/>
          <w:szCs w:val="16"/>
        </w:rPr>
      </w:pPr>
    </w:p>
    <w:p w:rsidR="009D2314" w:rsidRPr="00863F30" w:rsidRDefault="009D2314" w:rsidP="009D2314">
      <w:pPr>
        <w:pStyle w:val="Corpodetexto2"/>
        <w:ind w:right="-1" w:firstLine="0"/>
        <w:rPr>
          <w:sz w:val="16"/>
          <w:szCs w:val="16"/>
        </w:rPr>
      </w:pPr>
    </w:p>
    <w:p w:rsidR="009D2314" w:rsidRPr="00863F30" w:rsidRDefault="009D2314" w:rsidP="009D2314">
      <w:pPr>
        <w:pStyle w:val="NormalWeb"/>
        <w:spacing w:before="0" w:beforeAutospacing="0" w:after="0" w:afterAutospacing="0"/>
        <w:jc w:val="both"/>
        <w:rPr>
          <w:rFonts w:ascii="Arial" w:hAnsi="Arial" w:cs="Arial"/>
          <w:b/>
          <w:bCs/>
          <w:sz w:val="16"/>
          <w:szCs w:val="16"/>
        </w:rPr>
      </w:pPr>
      <w:r w:rsidRPr="00863F30">
        <w:rPr>
          <w:rFonts w:ascii="Arial" w:hAnsi="Arial" w:cs="Arial"/>
          <w:b/>
          <w:bCs/>
          <w:sz w:val="16"/>
          <w:szCs w:val="16"/>
        </w:rPr>
        <w:t>8.  DA DOTAÇÃO ORÇAMENTÁRIA</w:t>
      </w:r>
    </w:p>
    <w:p w:rsidR="009D2314" w:rsidRPr="00863F30" w:rsidRDefault="009D2314" w:rsidP="009D2314">
      <w:pPr>
        <w:pStyle w:val="NormalWeb"/>
        <w:spacing w:before="0" w:beforeAutospacing="0" w:after="0" w:afterAutospacing="0"/>
        <w:jc w:val="both"/>
        <w:rPr>
          <w:rFonts w:ascii="Arial" w:hAnsi="Arial" w:cs="Arial"/>
          <w:b/>
          <w:bCs/>
          <w:sz w:val="16"/>
          <w:szCs w:val="16"/>
        </w:rPr>
      </w:pPr>
    </w:p>
    <w:p w:rsidR="009D2314" w:rsidRPr="00863F30" w:rsidRDefault="009D2314" w:rsidP="00160FBE">
      <w:pPr>
        <w:pStyle w:val="NormalWeb"/>
        <w:numPr>
          <w:ilvl w:val="1"/>
          <w:numId w:val="4"/>
        </w:numPr>
        <w:spacing w:before="0" w:beforeAutospacing="0" w:after="0" w:afterAutospacing="0"/>
        <w:jc w:val="both"/>
        <w:rPr>
          <w:rFonts w:ascii="Arial" w:hAnsi="Arial" w:cs="Arial"/>
          <w:sz w:val="16"/>
          <w:szCs w:val="16"/>
        </w:rPr>
      </w:pPr>
      <w:r w:rsidRPr="00863F3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863F30" w:rsidRDefault="008E4E8A" w:rsidP="008E4E8A">
      <w:pPr>
        <w:pStyle w:val="NormalWeb"/>
        <w:spacing w:before="0" w:beforeAutospacing="0" w:after="0" w:afterAutospacing="0"/>
        <w:ind w:left="360"/>
        <w:jc w:val="both"/>
        <w:rPr>
          <w:rFonts w:ascii="Arial" w:hAnsi="Arial" w:cs="Arial"/>
          <w:sz w:val="16"/>
          <w:szCs w:val="16"/>
        </w:rPr>
      </w:pP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bCs/>
          <w:sz w:val="16"/>
          <w:szCs w:val="16"/>
        </w:rPr>
        <w:t>9. DAS SANÇÕES NO CASO DE INADIMPLÊNCIA E DO CANCELAMENTO DO REGISTRO DE PREÇOS</w:t>
      </w:r>
    </w:p>
    <w:p w:rsidR="009D2314" w:rsidRDefault="009D2314" w:rsidP="009D2314">
      <w:pPr>
        <w:jc w:val="both"/>
        <w:rPr>
          <w:rFonts w:ascii="Arial" w:hAnsi="Arial" w:cs="Arial"/>
          <w:color w:val="000000"/>
          <w:sz w:val="16"/>
          <w:szCs w:val="16"/>
        </w:rPr>
      </w:pPr>
    </w:p>
    <w:p w:rsidR="00B725C5" w:rsidRPr="00B725C5" w:rsidRDefault="00745C01" w:rsidP="00B725C5">
      <w:pPr>
        <w:tabs>
          <w:tab w:val="left" w:pos="851"/>
          <w:tab w:val="left" w:pos="1701"/>
          <w:tab w:val="left" w:pos="1843"/>
        </w:tabs>
        <w:spacing w:before="280" w:after="280" w:line="360" w:lineRule="auto"/>
        <w:contextualSpacing/>
        <w:mirrorIndents/>
        <w:jc w:val="both"/>
        <w:rPr>
          <w:rFonts w:ascii="Arial" w:hAnsi="Arial" w:cs="Arial"/>
          <w:sz w:val="16"/>
          <w:szCs w:val="16"/>
        </w:rPr>
      </w:pPr>
      <w:r w:rsidRPr="00B725C5">
        <w:rPr>
          <w:rFonts w:ascii="Arial" w:hAnsi="Arial" w:cs="Arial"/>
          <w:sz w:val="16"/>
          <w:szCs w:val="16"/>
        </w:rPr>
        <w:t xml:space="preserve">9.1. </w:t>
      </w:r>
      <w:r w:rsidR="00B725C5" w:rsidRPr="00B725C5">
        <w:rPr>
          <w:rFonts w:ascii="Arial" w:hAnsi="Arial" w:cs="Arial"/>
          <w:sz w:val="16"/>
          <w:szCs w:val="16"/>
        </w:rPr>
        <w:t>1Sem prejuízo das sanções cominadas no Art. 87, I, III, e IV, da Lei No. 8.666/93 pela inexecução total ou parcial  do contrato, a Administração poderá, garantida a prévia e ampla defesa, aplicar à Contratada multa de até 10% (dez por cento)  sobre a parcela inadimplida.</w:t>
      </w:r>
    </w:p>
    <w:p w:rsidR="00B725C5" w:rsidRPr="00B725C5" w:rsidRDefault="00B725C5" w:rsidP="00B725C5">
      <w:pPr>
        <w:tabs>
          <w:tab w:val="left" w:pos="851"/>
          <w:tab w:val="left" w:pos="1701"/>
          <w:tab w:val="left" w:pos="1843"/>
        </w:tabs>
        <w:spacing w:before="280" w:after="280" w:line="360" w:lineRule="auto"/>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.2 Se a adjudicatária recusar-se a retirar o instrumento contratual injustificadamente ou se não apresentar situação regular na ocasião do recebimento, garantida a prévia e ampla defes, aplicar à Contratada multa de até 10% (dez por cento) sobre o valor adjudicado.</w:t>
      </w:r>
    </w:p>
    <w:p w:rsidR="00B725C5" w:rsidRPr="00B725C5" w:rsidRDefault="00B725C5" w:rsidP="00B725C5">
      <w:pPr>
        <w:tabs>
          <w:tab w:val="left" w:pos="851"/>
          <w:tab w:val="left" w:pos="1701"/>
          <w:tab w:val="left" w:pos="1843"/>
        </w:tabs>
        <w:spacing w:before="280" w:after="280" w:line="360" w:lineRule="auto"/>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725C5" w:rsidRPr="00B725C5" w:rsidRDefault="00B725C5" w:rsidP="00B725C5">
      <w:pPr>
        <w:tabs>
          <w:tab w:val="left" w:pos="851"/>
          <w:tab w:val="left" w:pos="1701"/>
          <w:tab w:val="left" w:pos="1843"/>
        </w:tabs>
        <w:spacing w:before="280" w:after="280" w:line="360" w:lineRule="auto"/>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.4 A multa, eventualmente imposta à contratada, será automaticamente descontada da fatura a que fizer jus, acrescida de juros moratórios de 1% (um por centro) ao mês. Caso a contratada não tenha nenhum valor a receber do Estado, ser-lhe-à concedido o prazo de 05 (cinco) dias úteis, contados de sua intimação, para efetuar o pagamento da multa. Apos esse prazo, não sendo efetuado o pagamento, serão deduzidos da garantia. Mantendo-se o insucesso, seus dados serão encaminhados ao órgão competente para que seja inscrita na dívida ativa, podendo, ainda a Administração proceder à cobrança judicial.</w:t>
      </w:r>
    </w:p>
    <w:p w:rsidR="00B725C5" w:rsidRPr="00B725C5" w:rsidRDefault="00B725C5" w:rsidP="00B725C5">
      <w:pPr>
        <w:tabs>
          <w:tab w:val="left" w:pos="851"/>
          <w:tab w:val="left" w:pos="1701"/>
          <w:tab w:val="left" w:pos="1843"/>
        </w:tabs>
        <w:spacing w:before="280" w:after="280" w:line="360" w:lineRule="auto"/>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.5 As multas previstas nesta seção não eximem a adjudicatária ou contratada da reparação dos eventuais danos, perdas ou prejuízos que seu ato punível venha causar à Administração.</w:t>
      </w:r>
    </w:p>
    <w:p w:rsidR="00B725C5" w:rsidRPr="00B725C5" w:rsidRDefault="00B725C5" w:rsidP="00B725C5">
      <w:pPr>
        <w:tabs>
          <w:tab w:val="left" w:pos="8789"/>
        </w:tabs>
        <w:spacing w:before="280" w:after="280" w:line="360" w:lineRule="auto"/>
        <w:ind w:right="-141"/>
        <w:contextualSpacing/>
        <w:mirrorIndents/>
        <w:jc w:val="both"/>
        <w:rPr>
          <w:rFonts w:ascii="Arial" w:hAnsi="Arial" w:cs="Arial"/>
          <w:sz w:val="16"/>
          <w:szCs w:val="16"/>
        </w:rPr>
      </w:pPr>
      <w:r>
        <w:rPr>
          <w:rFonts w:ascii="Arial" w:hAnsi="Arial" w:cs="Arial"/>
          <w:sz w:val="16"/>
          <w:szCs w:val="16"/>
        </w:rPr>
        <w:t xml:space="preserve">   9</w:t>
      </w:r>
      <w:r w:rsidRPr="00B725C5">
        <w:rPr>
          <w:rFonts w:ascii="Arial" w:hAnsi="Arial" w:cs="Arial"/>
          <w:sz w:val="16"/>
          <w:szCs w:val="16"/>
        </w:rPr>
        <w:t xml:space="preserve">.6 De acordo com a gravidade do descumprimento, poderá ainda a licitante se sujeitar á Declaração de Inidoneidade para licitar ou contratar com a </w:t>
      </w:r>
      <w:r>
        <w:rPr>
          <w:rFonts w:ascii="Arial" w:hAnsi="Arial" w:cs="Arial"/>
          <w:sz w:val="16"/>
          <w:szCs w:val="16"/>
        </w:rPr>
        <w:t xml:space="preserve">  </w:t>
      </w:r>
      <w:r w:rsidRPr="00B725C5">
        <w:rPr>
          <w:rFonts w:ascii="Arial" w:hAnsi="Arial" w:cs="Arial"/>
          <w:sz w:val="16"/>
          <w:szCs w:val="16"/>
        </w:rPr>
        <w:t xml:space="preserve">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B725C5" w:rsidRPr="00B725C5" w:rsidRDefault="00B725C5" w:rsidP="00B725C5">
      <w:pPr>
        <w:tabs>
          <w:tab w:val="left" w:pos="8789"/>
        </w:tabs>
        <w:spacing w:before="280" w:after="280" w:line="360" w:lineRule="auto"/>
        <w:ind w:right="-141"/>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.7 A sanção donominada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senções de grau mais significativo.</w:t>
      </w:r>
    </w:p>
    <w:p w:rsidR="00B725C5" w:rsidRPr="00B725C5" w:rsidRDefault="00B725C5" w:rsidP="00B725C5">
      <w:pPr>
        <w:tabs>
          <w:tab w:val="left" w:pos="8789"/>
        </w:tabs>
        <w:spacing w:before="280" w:after="280" w:line="360" w:lineRule="auto"/>
        <w:ind w:right="-141"/>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.8 São exemplos de infração administrativa penalizáveis, nos termos da Lei No. 8.666, de 1993, da Lei no. 10.520, de 2002, do Decreto No. 3.555, de 2000, e do Decreto No. 5.450, de 2005:</w:t>
      </w:r>
    </w:p>
    <w:p w:rsidR="00B725C5" w:rsidRPr="00B725C5" w:rsidRDefault="00B725C5" w:rsidP="00B725C5">
      <w:pPr>
        <w:tabs>
          <w:tab w:val="left" w:pos="8789"/>
        </w:tabs>
        <w:spacing w:before="280" w:after="280" w:line="360" w:lineRule="auto"/>
        <w:ind w:right="-141" w:firstLine="709"/>
        <w:contextualSpacing/>
        <w:mirrorIndents/>
        <w:jc w:val="both"/>
        <w:rPr>
          <w:rFonts w:ascii="Arial" w:hAnsi="Arial" w:cs="Arial"/>
          <w:sz w:val="16"/>
          <w:szCs w:val="16"/>
        </w:rPr>
      </w:pPr>
      <w:r w:rsidRPr="00B725C5">
        <w:rPr>
          <w:rFonts w:ascii="Arial" w:hAnsi="Arial" w:cs="Arial"/>
          <w:sz w:val="16"/>
          <w:szCs w:val="16"/>
        </w:rPr>
        <w:t>a) Inexecução total ou parcial do contrato;</w:t>
      </w:r>
    </w:p>
    <w:p w:rsidR="00B725C5" w:rsidRPr="00B725C5" w:rsidRDefault="00B725C5" w:rsidP="00B725C5">
      <w:pPr>
        <w:tabs>
          <w:tab w:val="left" w:pos="8789"/>
        </w:tabs>
        <w:spacing w:before="280" w:after="280" w:line="360" w:lineRule="auto"/>
        <w:ind w:right="-141" w:firstLine="709"/>
        <w:contextualSpacing/>
        <w:mirrorIndents/>
        <w:jc w:val="both"/>
        <w:rPr>
          <w:rFonts w:ascii="Arial" w:hAnsi="Arial" w:cs="Arial"/>
          <w:sz w:val="16"/>
          <w:szCs w:val="16"/>
        </w:rPr>
      </w:pPr>
      <w:r w:rsidRPr="00B725C5">
        <w:rPr>
          <w:rFonts w:ascii="Arial" w:hAnsi="Arial" w:cs="Arial"/>
          <w:sz w:val="16"/>
          <w:szCs w:val="16"/>
        </w:rPr>
        <w:t>b)Apresentação de documentação falsa;</w:t>
      </w:r>
    </w:p>
    <w:p w:rsidR="00B725C5" w:rsidRPr="00B725C5" w:rsidRDefault="00B725C5" w:rsidP="00B725C5">
      <w:pPr>
        <w:tabs>
          <w:tab w:val="left" w:pos="8789"/>
        </w:tabs>
        <w:spacing w:before="280" w:after="280" w:line="360" w:lineRule="auto"/>
        <w:ind w:right="-141" w:firstLine="709"/>
        <w:contextualSpacing/>
        <w:mirrorIndents/>
        <w:jc w:val="both"/>
        <w:rPr>
          <w:rFonts w:ascii="Arial" w:hAnsi="Arial" w:cs="Arial"/>
          <w:sz w:val="16"/>
          <w:szCs w:val="16"/>
        </w:rPr>
      </w:pPr>
      <w:r w:rsidRPr="00B725C5">
        <w:rPr>
          <w:rFonts w:ascii="Arial" w:hAnsi="Arial" w:cs="Arial"/>
          <w:sz w:val="16"/>
          <w:szCs w:val="16"/>
        </w:rPr>
        <w:t>c) Comportamento inidôneo;</w:t>
      </w:r>
    </w:p>
    <w:p w:rsidR="00B725C5" w:rsidRPr="00B725C5" w:rsidRDefault="00B725C5" w:rsidP="00B725C5">
      <w:pPr>
        <w:tabs>
          <w:tab w:val="left" w:pos="8789"/>
        </w:tabs>
        <w:spacing w:before="280" w:after="280" w:line="360" w:lineRule="auto"/>
        <w:ind w:right="-141" w:firstLine="709"/>
        <w:contextualSpacing/>
        <w:mirrorIndents/>
        <w:jc w:val="both"/>
        <w:rPr>
          <w:rFonts w:ascii="Arial" w:hAnsi="Arial" w:cs="Arial"/>
          <w:sz w:val="16"/>
          <w:szCs w:val="16"/>
        </w:rPr>
      </w:pPr>
      <w:r w:rsidRPr="00B725C5">
        <w:rPr>
          <w:rFonts w:ascii="Arial" w:hAnsi="Arial" w:cs="Arial"/>
          <w:sz w:val="16"/>
          <w:szCs w:val="16"/>
        </w:rPr>
        <w:t>d) Fraude Fiscal;</w:t>
      </w:r>
    </w:p>
    <w:p w:rsidR="00B725C5" w:rsidRPr="00B725C5" w:rsidRDefault="00B725C5" w:rsidP="00B725C5">
      <w:pPr>
        <w:tabs>
          <w:tab w:val="left" w:pos="8789"/>
        </w:tabs>
        <w:spacing w:before="280" w:after="280" w:line="360" w:lineRule="auto"/>
        <w:ind w:right="-141" w:firstLine="709"/>
        <w:contextualSpacing/>
        <w:mirrorIndents/>
        <w:jc w:val="both"/>
        <w:rPr>
          <w:rFonts w:ascii="Arial" w:hAnsi="Arial" w:cs="Arial"/>
          <w:sz w:val="16"/>
          <w:szCs w:val="16"/>
        </w:rPr>
      </w:pPr>
      <w:r w:rsidRPr="00B725C5">
        <w:rPr>
          <w:rFonts w:ascii="Arial" w:hAnsi="Arial" w:cs="Arial"/>
          <w:sz w:val="16"/>
          <w:szCs w:val="16"/>
        </w:rPr>
        <w:t>e) Descumprimento de qualquer dos deveres elencados do Edital ou no Contrato.</w:t>
      </w:r>
    </w:p>
    <w:p w:rsidR="00B725C5" w:rsidRPr="00B725C5" w:rsidRDefault="00B725C5" w:rsidP="00B725C5">
      <w:pPr>
        <w:tabs>
          <w:tab w:val="left" w:pos="8789"/>
        </w:tabs>
        <w:spacing w:before="280" w:after="280" w:line="360" w:lineRule="auto"/>
        <w:ind w:right="-141"/>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.9 As sanções serão aplicadas sem prejuízo da responsabilidade civil e criminal que possa ser acionada em desfavor da Contratada, conforme infração cometida e prejuízos causados à administração ou a terceiros.</w:t>
      </w:r>
    </w:p>
    <w:p w:rsidR="00B725C5" w:rsidRPr="00B725C5" w:rsidRDefault="00B725C5" w:rsidP="00B725C5">
      <w:pPr>
        <w:tabs>
          <w:tab w:val="left" w:pos="8789"/>
        </w:tabs>
        <w:spacing w:before="280" w:after="280" w:line="360" w:lineRule="auto"/>
        <w:ind w:right="-141"/>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6358"/>
        <w:gridCol w:w="992"/>
        <w:gridCol w:w="1710"/>
      </w:tblGrid>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Item</w:t>
            </w:r>
          </w:p>
        </w:tc>
        <w:tc>
          <w:tcPr>
            <w:tcW w:w="6358"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DESCRIÇÃO DA INFRAÇÃO</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GRAU</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MULTA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Permitir situação que crie a possibilidade ou cause dano físico, lesão corporal ou conseqüências letais;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06</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4,0%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2.</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Usar indevidamente informações sigilosas a que teve acesso;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06</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4,0%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3.</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Suspender ou interromper, salvo por motivo de força maior ou caso fortuito, os serviços contratuais por dia e por unidade de atendimento;</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05</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3,2%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4.</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Destruir ou danificar documentos por culpa ou dolo de seus agentes;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05</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3,2%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5.</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Recusar-se a executar serviço determinado pela FISCALIZAÇÃO, sem motivo justificado;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04</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1,6%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6.</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Executar serviço incompleto, paliativo substitutivo como por caráter permanente, ou deixar de providenciar recomposição complementar;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0,4%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7.</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Fornecer informação pérfida de serviço ou substituição de material;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0,4%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8.</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 xml:space="preserve">Manter credenciamento ou descredenciamento de estabelecimento sem a anuência prévia do Gestor do Contrato, por ocorrência(s) </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01</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9.</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01</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 por dia</w:t>
            </w:r>
          </w:p>
        </w:tc>
      </w:tr>
      <w:tr w:rsidR="00B725C5" w:rsidRPr="00B725C5" w:rsidTr="000B32FD">
        <w:tc>
          <w:tcPr>
            <w:tcW w:w="9756" w:type="dxa"/>
            <w:gridSpan w:val="4"/>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Para os itens a seguir, deixar de:</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10.</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Efetuar o pagamento de salários até o quinto dia útil; por dia e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06</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4,0%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11.</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05</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3,2%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12.</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Efetuar a restauração do sistema e reposição de equipamentos danificados, por motivo e por dia;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04</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1,6%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13.</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03</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0,8%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14.</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Cumprir determinação formal ou instrução complementar da</w:t>
            </w:r>
          </w:p>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FISCALIZAÇÃO,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03</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0,8%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15.</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Iniciar execução de serviço nos prazos estabelecidos pela FISCALIZAÇÃO, observados os limites mínimos estabelecidos por este Contrato; por serviço,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0,4%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16.</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Disponibilizar os equipamentos, sistema, estabelecimentos credenciados, em número mínimo, treinamento, suporte e demais necessários à realização dos seviços do escopo do contrato;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0,4%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17.</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Ressarcir o órgão por eventuais danos causados por seus funcionários, em Veículos, equipamentos etc.</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0,4%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18.</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Fornecer as senhas e relatórios exigidos para o objeto, por tipo e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0,4%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19.</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Fiscalizar e controlar, diariamente a atuação da rede credenciada, por etabelecimento e por dia;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01</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20.</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Credenciar estabelecimento por proposta própria ou encaminhada pelo Gestor do Contrato, por ocorrência e por dia;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01</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21.</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Manter a documentaçaõ de habilitação atualizada; por item, por ocorrência.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01</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22.</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Substituir funcinário que se conduza de modo incoveniente ou não atenda às necessidaes do órgão, por funcionário e por dia;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01</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 por dia</w:t>
            </w:r>
          </w:p>
        </w:tc>
      </w:tr>
      <w:tr w:rsidR="00B725C5" w:rsidRPr="00B725C5" w:rsidTr="000B32FD">
        <w:tc>
          <w:tcPr>
            <w:tcW w:w="696"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23.</w:t>
            </w:r>
          </w:p>
        </w:tc>
        <w:tc>
          <w:tcPr>
            <w:tcW w:w="6358" w:type="dxa"/>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Fornecer suporte técnico à Contratante e à rede credenciada, por ocorrÊncia e por dia.</w:t>
            </w:r>
          </w:p>
        </w:tc>
        <w:tc>
          <w:tcPr>
            <w:tcW w:w="992"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01</w:t>
            </w:r>
          </w:p>
        </w:tc>
        <w:tc>
          <w:tcPr>
            <w:tcW w:w="1710" w:type="dxa"/>
            <w:vAlign w:val="center"/>
          </w:tcPr>
          <w:p w:rsidR="00B725C5" w:rsidRPr="00B725C5" w:rsidRDefault="00B725C5" w:rsidP="00B725C5">
            <w:pPr>
              <w:spacing w:line="360" w:lineRule="auto"/>
              <w:jc w:val="both"/>
              <w:rPr>
                <w:rFonts w:ascii="Arial" w:hAnsi="Arial" w:cs="Arial"/>
                <w:sz w:val="16"/>
                <w:szCs w:val="16"/>
              </w:rPr>
            </w:pPr>
            <w:r w:rsidRPr="00B725C5">
              <w:rPr>
                <w:rFonts w:ascii="Arial" w:hAnsi="Arial" w:cs="Arial"/>
                <w:sz w:val="16"/>
                <w:szCs w:val="16"/>
              </w:rPr>
              <w:t>0,2% por dia</w:t>
            </w:r>
          </w:p>
        </w:tc>
      </w:tr>
    </w:tbl>
    <w:p w:rsidR="00B725C5" w:rsidRPr="00B725C5" w:rsidRDefault="00B725C5" w:rsidP="00B725C5">
      <w:pPr>
        <w:tabs>
          <w:tab w:val="left" w:pos="851"/>
          <w:tab w:val="left" w:pos="1701"/>
          <w:tab w:val="left" w:pos="1843"/>
        </w:tabs>
        <w:spacing w:before="280" w:after="280" w:line="360" w:lineRule="auto"/>
        <w:ind w:left="1069"/>
        <w:contextualSpacing/>
        <w:mirrorIndents/>
        <w:jc w:val="both"/>
        <w:rPr>
          <w:rFonts w:ascii="Arial" w:hAnsi="Arial" w:cs="Arial"/>
          <w:sz w:val="16"/>
          <w:szCs w:val="16"/>
        </w:rPr>
      </w:pPr>
      <w:r w:rsidRPr="00B725C5">
        <w:rPr>
          <w:rFonts w:ascii="Arial" w:hAnsi="Arial" w:cs="Arial"/>
          <w:sz w:val="16"/>
          <w:szCs w:val="16"/>
        </w:rPr>
        <w:t>*Incidência sobre o valor mensal do contrato.</w:t>
      </w:r>
    </w:p>
    <w:p w:rsidR="00B725C5" w:rsidRPr="00B725C5" w:rsidRDefault="00B725C5" w:rsidP="00B725C5">
      <w:pPr>
        <w:tabs>
          <w:tab w:val="left" w:pos="851"/>
          <w:tab w:val="left" w:pos="1701"/>
          <w:tab w:val="left" w:pos="1843"/>
        </w:tabs>
        <w:spacing w:before="280" w:after="280" w:line="360" w:lineRule="auto"/>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.11 As sanções aqui previstas poderão ser aplicadas concomitantemente, facultada a defesa prévia do interessado, no respectivo processo, no prazo de 05 (cinco) dias úteis.</w:t>
      </w:r>
    </w:p>
    <w:p w:rsidR="00B725C5" w:rsidRPr="00B725C5" w:rsidRDefault="00B725C5" w:rsidP="00B725C5">
      <w:pPr>
        <w:tabs>
          <w:tab w:val="left" w:pos="851"/>
          <w:tab w:val="left" w:pos="1701"/>
          <w:tab w:val="left" w:pos="1843"/>
        </w:tabs>
        <w:spacing w:before="280" w:after="280" w:line="360" w:lineRule="auto"/>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.12 Após 30 (trinta) dias da falta de execução do objeto, será considerada inexecução total do contrato, o que ensejará a rescisão contratual.</w:t>
      </w:r>
    </w:p>
    <w:p w:rsidR="00B725C5" w:rsidRPr="00B725C5" w:rsidRDefault="00B725C5" w:rsidP="00B725C5">
      <w:pPr>
        <w:tabs>
          <w:tab w:val="left" w:pos="851"/>
          <w:tab w:val="left" w:pos="1701"/>
          <w:tab w:val="left" w:pos="1843"/>
        </w:tabs>
        <w:spacing w:before="280" w:after="280" w:line="360" w:lineRule="auto"/>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.13 As sansções de natureza pecuniária serão diretamente descontadas de créditos que eventualmente detenha a CONTRATADA ou efetuada a sua cobrança na forma prevista em lei.</w:t>
      </w:r>
    </w:p>
    <w:p w:rsidR="00B725C5" w:rsidRPr="00B725C5" w:rsidRDefault="00B725C5" w:rsidP="00B725C5">
      <w:pPr>
        <w:tabs>
          <w:tab w:val="left" w:pos="851"/>
          <w:tab w:val="left" w:pos="1701"/>
          <w:tab w:val="left" w:pos="1843"/>
        </w:tabs>
        <w:spacing w:before="280" w:after="280" w:line="360" w:lineRule="auto"/>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.14 As sanções previstas não poderão ser relevadas, salvo ficar comprovada a ocorrência de situação que se enquadrem no conceito jurídico de força  maior ou casos fortuidos, devidos e formalmente justificados e comprovados, e sempre a critério da autoridade competente, conforme prejuízo auferido.</w:t>
      </w:r>
    </w:p>
    <w:p w:rsidR="00B725C5" w:rsidRPr="00B725C5" w:rsidRDefault="00B725C5" w:rsidP="00B725C5">
      <w:pPr>
        <w:tabs>
          <w:tab w:val="left" w:pos="851"/>
          <w:tab w:val="left" w:pos="1701"/>
          <w:tab w:val="left" w:pos="1843"/>
        </w:tabs>
        <w:spacing w:before="280" w:after="280" w:line="360" w:lineRule="auto"/>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.15 A autoridade competente, na aplicação das sanções, levará em consideração a gravidade da conduta  do infrator, o caráter educativo da pena, bem como do dano causado à Administração, observado o princípio da proporcionalidade.</w:t>
      </w:r>
    </w:p>
    <w:p w:rsidR="00B725C5" w:rsidRPr="00B725C5" w:rsidRDefault="00B725C5" w:rsidP="00B725C5">
      <w:pPr>
        <w:tabs>
          <w:tab w:val="left" w:pos="993"/>
        </w:tabs>
        <w:spacing w:before="280" w:after="280" w:line="360" w:lineRule="auto"/>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.16 A sanção será obrigatoriamente registrada no Sistema de Cadastramento Unificado de Fornecedores-SICAF, bem como em sistemas Estaduais.</w:t>
      </w:r>
    </w:p>
    <w:p w:rsidR="00B725C5" w:rsidRPr="00B725C5" w:rsidRDefault="00B725C5" w:rsidP="00B725C5">
      <w:pPr>
        <w:tabs>
          <w:tab w:val="left" w:pos="993"/>
        </w:tabs>
        <w:spacing w:before="280" w:after="280" w:line="360" w:lineRule="auto"/>
        <w:contextualSpacing/>
        <w:mirrorIndents/>
        <w:jc w:val="both"/>
        <w:rPr>
          <w:rFonts w:ascii="Arial" w:hAnsi="Arial" w:cs="Arial"/>
          <w:sz w:val="16"/>
          <w:szCs w:val="16"/>
        </w:rPr>
      </w:pPr>
      <w:r>
        <w:rPr>
          <w:rFonts w:ascii="Arial" w:hAnsi="Arial" w:cs="Arial"/>
          <w:sz w:val="16"/>
          <w:szCs w:val="16"/>
        </w:rPr>
        <w:t>9</w:t>
      </w:r>
      <w:r w:rsidRPr="00B725C5">
        <w:rPr>
          <w:rFonts w:ascii="Arial" w:hAnsi="Arial" w:cs="Arial"/>
          <w:sz w:val="16"/>
          <w:szCs w:val="16"/>
        </w:rPr>
        <w:t>.17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725C5" w:rsidRPr="00B725C5" w:rsidRDefault="00B725C5" w:rsidP="00B725C5">
      <w:pPr>
        <w:tabs>
          <w:tab w:val="left" w:pos="1560"/>
        </w:tabs>
        <w:spacing w:before="280" w:after="280" w:line="360" w:lineRule="auto"/>
        <w:ind w:left="1560"/>
        <w:contextualSpacing/>
        <w:mirrorIndents/>
        <w:jc w:val="both"/>
        <w:rPr>
          <w:rFonts w:ascii="Arial" w:hAnsi="Arial" w:cs="Arial"/>
          <w:sz w:val="16"/>
          <w:szCs w:val="16"/>
        </w:rPr>
      </w:pPr>
      <w:r w:rsidRPr="00B725C5">
        <w:rPr>
          <w:rFonts w:ascii="Arial" w:hAnsi="Arial" w:cs="Arial"/>
          <w:sz w:val="16"/>
          <w:szCs w:val="16"/>
        </w:rPr>
        <w:t xml:space="preserve">a) Tenham sofrido condenações definitivas por praticarem, por meio doloso, fraude fiscal no recolhimento de tributos; </w:t>
      </w:r>
    </w:p>
    <w:p w:rsidR="00B725C5" w:rsidRPr="00B725C5" w:rsidRDefault="00B725C5" w:rsidP="00B725C5">
      <w:pPr>
        <w:tabs>
          <w:tab w:val="left" w:pos="851"/>
          <w:tab w:val="left" w:pos="1134"/>
          <w:tab w:val="left" w:pos="1560"/>
          <w:tab w:val="left" w:pos="1701"/>
          <w:tab w:val="left" w:pos="1843"/>
        </w:tabs>
        <w:spacing w:before="280" w:after="280" w:line="360" w:lineRule="auto"/>
        <w:ind w:left="1560"/>
        <w:contextualSpacing/>
        <w:mirrorIndents/>
        <w:jc w:val="both"/>
        <w:rPr>
          <w:rFonts w:ascii="Arial" w:hAnsi="Arial" w:cs="Arial"/>
          <w:sz w:val="16"/>
          <w:szCs w:val="16"/>
        </w:rPr>
      </w:pPr>
      <w:r w:rsidRPr="00B725C5">
        <w:rPr>
          <w:rFonts w:ascii="Arial" w:hAnsi="Arial" w:cs="Arial"/>
          <w:sz w:val="16"/>
          <w:szCs w:val="16"/>
        </w:rPr>
        <w:t>b) Tenham praticado atos ilícitos visando a frustrar os objetivos da licitação;</w:t>
      </w:r>
    </w:p>
    <w:p w:rsidR="00B725C5" w:rsidRPr="00B725C5" w:rsidRDefault="00B725C5" w:rsidP="00B725C5">
      <w:pPr>
        <w:tabs>
          <w:tab w:val="left" w:pos="851"/>
          <w:tab w:val="left" w:pos="1134"/>
          <w:tab w:val="left" w:pos="1560"/>
          <w:tab w:val="left" w:pos="1701"/>
          <w:tab w:val="left" w:pos="1843"/>
        </w:tabs>
        <w:spacing w:before="280" w:after="280" w:line="360" w:lineRule="auto"/>
        <w:ind w:left="1560"/>
        <w:contextualSpacing/>
        <w:mirrorIndents/>
        <w:jc w:val="both"/>
        <w:rPr>
          <w:rFonts w:ascii="Arial" w:hAnsi="Arial" w:cs="Arial"/>
          <w:sz w:val="16"/>
          <w:szCs w:val="16"/>
        </w:rPr>
      </w:pPr>
      <w:r w:rsidRPr="00B725C5">
        <w:rPr>
          <w:rFonts w:ascii="Arial" w:hAnsi="Arial" w:cs="Arial"/>
          <w:sz w:val="16"/>
          <w:szCs w:val="16"/>
        </w:rPr>
        <w:t>c) Demonstrem não possuir idoneidade para contratar com a Administração em virtude de atos ilícitos praticados.</w:t>
      </w:r>
    </w:p>
    <w:p w:rsidR="00745C01" w:rsidRPr="009A54D1" w:rsidRDefault="00745C01" w:rsidP="00B725C5">
      <w:pPr>
        <w:pStyle w:val="itemnivel2"/>
        <w:spacing w:before="120" w:beforeAutospacing="0" w:after="120" w:afterAutospacing="0"/>
        <w:ind w:right="120"/>
        <w:jc w:val="both"/>
        <w:rPr>
          <w:rFonts w:ascii="Arial" w:hAnsi="Arial" w:cs="Arial"/>
          <w:color w:val="000000"/>
          <w:sz w:val="16"/>
          <w:szCs w:val="16"/>
        </w:rPr>
      </w:pPr>
    </w:p>
    <w:p w:rsidR="009D2314" w:rsidRPr="008A12B3" w:rsidRDefault="00A41308" w:rsidP="008A12B3">
      <w:pPr>
        <w:pStyle w:val="PargrafodaLista"/>
        <w:numPr>
          <w:ilvl w:val="0"/>
          <w:numId w:val="8"/>
        </w:numPr>
        <w:ind w:left="142" w:hanging="142"/>
        <w:jc w:val="both"/>
        <w:rPr>
          <w:rFonts w:ascii="Arial" w:hAnsi="Arial" w:cs="Arial"/>
          <w:b/>
          <w:bCs/>
          <w:color w:val="000000"/>
          <w:sz w:val="16"/>
          <w:szCs w:val="16"/>
        </w:rPr>
      </w:pPr>
      <w:r w:rsidRPr="008A12B3">
        <w:rPr>
          <w:rFonts w:ascii="Arial" w:hAnsi="Arial" w:cs="Arial"/>
          <w:b/>
          <w:bCs/>
          <w:color w:val="000000"/>
          <w:sz w:val="16"/>
          <w:szCs w:val="16"/>
        </w:rPr>
        <w:t xml:space="preserve">DA </w:t>
      </w:r>
      <w:r w:rsidR="009D2314" w:rsidRPr="008A12B3">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E51BCF"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3956D7" w:rsidRDefault="003956D7" w:rsidP="006C44FC">
      <w:pPr>
        <w:pStyle w:val="Corpodetexto3"/>
        <w:tabs>
          <w:tab w:val="left" w:pos="900"/>
        </w:tabs>
        <w:ind w:right="47"/>
        <w:rPr>
          <w:rFonts w:ascii="Arial" w:hAnsi="Arial" w:cs="Arial"/>
          <w:sz w:val="16"/>
          <w:szCs w:val="16"/>
        </w:rPr>
      </w:pPr>
    </w:p>
    <w:p w:rsidR="003956D7" w:rsidRDefault="003956D7" w:rsidP="006C44FC">
      <w:pPr>
        <w:pStyle w:val="Corpodetexto3"/>
        <w:tabs>
          <w:tab w:val="left" w:pos="900"/>
        </w:tabs>
        <w:ind w:right="47"/>
        <w:rPr>
          <w:rFonts w:ascii="Arial" w:hAnsi="Arial" w:cs="Arial"/>
          <w:sz w:val="16"/>
          <w:szCs w:val="16"/>
        </w:rPr>
      </w:pPr>
    </w:p>
    <w:p w:rsidR="004C43D9" w:rsidRPr="00745C01" w:rsidRDefault="003956D7" w:rsidP="003956D7">
      <w:pPr>
        <w:pStyle w:val="Corpodetexto3"/>
        <w:tabs>
          <w:tab w:val="left" w:pos="900"/>
        </w:tabs>
        <w:ind w:right="47"/>
        <w:rPr>
          <w:rFonts w:ascii="Arial" w:hAnsi="Arial" w:cs="Arial"/>
          <w:b/>
          <w:i/>
          <w:iCs/>
          <w:sz w:val="16"/>
          <w:szCs w:val="16"/>
        </w:rPr>
      </w:pPr>
      <w:r w:rsidRPr="00745C01">
        <w:rPr>
          <w:rFonts w:ascii="Arial" w:hAnsi="Arial" w:cs="Arial"/>
          <w:b/>
          <w:sz w:val="16"/>
          <w:szCs w:val="16"/>
        </w:rPr>
        <w:t xml:space="preserve">12. </w:t>
      </w:r>
      <w:r w:rsidR="009D2314" w:rsidRPr="00745C01">
        <w:rPr>
          <w:rFonts w:ascii="Arial" w:hAnsi="Arial" w:cs="Arial"/>
          <w:b/>
          <w:sz w:val="16"/>
          <w:szCs w:val="16"/>
        </w:rPr>
        <w:t>DAS OBRIGAÇÕES DA DETENTORA DO REGISTRO</w:t>
      </w:r>
    </w:p>
    <w:p w:rsidR="00E51BCF" w:rsidRPr="00E51BCF" w:rsidRDefault="00E51BCF" w:rsidP="00E51BCF">
      <w:pPr>
        <w:pStyle w:val="PargrafodaLista"/>
        <w:ind w:left="502"/>
      </w:pPr>
    </w:p>
    <w:p w:rsidR="009D2314" w:rsidRPr="009A54D1" w:rsidRDefault="009D2314" w:rsidP="009D2314">
      <w:pPr>
        <w:jc w:val="both"/>
        <w:rPr>
          <w:rFonts w:ascii="Arial" w:hAnsi="Arial" w:cs="Arial"/>
          <w:sz w:val="16"/>
          <w:szCs w:val="16"/>
        </w:rPr>
      </w:pPr>
      <w:r w:rsidRPr="00E51BCF">
        <w:rPr>
          <w:rFonts w:ascii="Arial" w:hAnsi="Arial" w:cs="Arial"/>
          <w:bCs/>
          <w:sz w:val="16"/>
          <w:szCs w:val="16"/>
        </w:rPr>
        <w:t>1</w:t>
      </w:r>
      <w:r w:rsidR="005E2FA0" w:rsidRPr="00E51BCF">
        <w:rPr>
          <w:rFonts w:ascii="Arial" w:hAnsi="Arial" w:cs="Arial"/>
          <w:bCs/>
          <w:sz w:val="16"/>
          <w:szCs w:val="16"/>
        </w:rPr>
        <w:t>2</w:t>
      </w:r>
      <w:r w:rsidRPr="00E51BCF">
        <w:rPr>
          <w:rFonts w:ascii="Arial" w:hAnsi="Arial" w:cs="Arial"/>
          <w:bCs/>
          <w:sz w:val="16"/>
          <w:szCs w:val="16"/>
        </w:rPr>
        <w:t>.</w:t>
      </w:r>
      <w:r w:rsidR="00167705" w:rsidRPr="00E51BCF">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8353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51BCF">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51BCF">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51BCF">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E51BCF" w:rsidP="008353D1">
      <w:pPr>
        <w:jc w:val="both"/>
        <w:rPr>
          <w:rFonts w:ascii="Arial" w:hAnsi="Arial" w:cs="Arial"/>
          <w:color w:val="000000"/>
          <w:sz w:val="16"/>
          <w:szCs w:val="16"/>
        </w:rPr>
      </w:pPr>
      <w:r>
        <w:rPr>
          <w:rFonts w:ascii="Arial" w:hAnsi="Arial" w:cs="Arial"/>
          <w:color w:val="000000"/>
          <w:sz w:val="16"/>
          <w:szCs w:val="16"/>
        </w:rPr>
        <w:t>15.</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8320D">
        <w:rPr>
          <w:rFonts w:ascii="Arial" w:hAnsi="Arial" w:cs="Arial"/>
          <w:b/>
          <w:bCs/>
          <w:color w:val="000000"/>
          <w:sz w:val="16"/>
          <w:szCs w:val="16"/>
        </w:rPr>
        <w:t xml:space="preserve">        </w:t>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863F30">
        <w:rPr>
          <w:rFonts w:ascii="Arial" w:hAnsi="Arial" w:cs="Arial"/>
          <w:bCs/>
          <w:color w:val="000000"/>
          <w:sz w:val="16"/>
          <w:szCs w:val="16"/>
        </w:rPr>
        <w:t>Coordenadora do</w:t>
      </w:r>
      <w:r w:rsidR="00674210">
        <w:rPr>
          <w:rFonts w:ascii="Arial" w:hAnsi="Arial" w:cs="Arial"/>
          <w:bCs/>
          <w:color w:val="000000"/>
          <w:sz w:val="16"/>
          <w:szCs w:val="16"/>
        </w:rPr>
        <w:t xml:space="preserv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7D6FC3" w:rsidRDefault="00B725C5" w:rsidP="00526790">
      <w:pPr>
        <w:ind w:right="47"/>
        <w:jc w:val="both"/>
        <w:rPr>
          <w:rFonts w:ascii="Arial" w:hAnsi="Arial" w:cs="Arial"/>
          <w:b/>
          <w:bCs/>
          <w:color w:val="000000"/>
          <w:sz w:val="10"/>
          <w:szCs w:val="10"/>
        </w:rPr>
      </w:pPr>
      <w:r>
        <w:rPr>
          <w:rFonts w:ascii="Arial" w:hAnsi="Arial" w:cs="Arial"/>
          <w:b/>
          <w:bCs/>
          <w:color w:val="000000"/>
          <w:sz w:val="10"/>
          <w:szCs w:val="10"/>
        </w:rPr>
        <w:t>MAL</w:t>
      </w:r>
      <w:bookmarkStart w:id="0" w:name="_GoBack"/>
      <w:bookmarkEnd w:id="0"/>
      <w:r w:rsidR="007D6FC3" w:rsidRPr="007D6FC3">
        <w:rPr>
          <w:rFonts w:ascii="Arial" w:hAnsi="Arial" w:cs="Arial"/>
          <w:b/>
          <w:bCs/>
          <w:color w:val="000000"/>
          <w:sz w:val="10"/>
          <w:szCs w:val="10"/>
        </w:rPr>
        <w:t>/</w:t>
      </w:r>
      <w:r w:rsidR="00E32786">
        <w:rPr>
          <w:rFonts w:ascii="Arial" w:hAnsi="Arial" w:cs="Arial"/>
          <w:b/>
          <w:bCs/>
          <w:color w:val="000000"/>
          <w:sz w:val="10"/>
          <w:szCs w:val="10"/>
        </w:rPr>
        <w:t>S</w:t>
      </w:r>
      <w:r w:rsidR="007D6FC3" w:rsidRPr="007D6FC3">
        <w:rPr>
          <w:rFonts w:ascii="Arial" w:hAnsi="Arial" w:cs="Arial"/>
          <w:b/>
          <w:bCs/>
          <w:color w:val="000000"/>
          <w:sz w:val="10"/>
          <w:szCs w:val="10"/>
        </w:rPr>
        <w:t>RP</w:t>
      </w:r>
    </w:p>
    <w:sectPr w:rsidR="00C50BF7" w:rsidRPr="007D6FC3"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FEF" w:rsidRDefault="00434FEF">
      <w:r>
        <w:separator/>
      </w:r>
    </w:p>
  </w:endnote>
  <w:endnote w:type="continuationSeparator" w:id="0">
    <w:p w:rsidR="00434FEF" w:rsidRDefault="00434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FEF" w:rsidRDefault="00434FEF">
      <w:r>
        <w:separator/>
      </w:r>
    </w:p>
  </w:footnote>
  <w:footnote w:type="continuationSeparator" w:id="0">
    <w:p w:rsidR="00434FEF" w:rsidRDefault="00434F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FEF" w:rsidRDefault="00434FE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1B3E5D"/>
    <w:multiLevelType w:val="multilevel"/>
    <w:tmpl w:val="75C6B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323073F"/>
    <w:multiLevelType w:val="multilevel"/>
    <w:tmpl w:val="7110D6DC"/>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74D439B"/>
    <w:multiLevelType w:val="multilevel"/>
    <w:tmpl w:val="95706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9B85A8F"/>
    <w:multiLevelType w:val="multilevel"/>
    <w:tmpl w:val="F1A26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C6E38F8"/>
    <w:multiLevelType w:val="multilevel"/>
    <w:tmpl w:val="838AB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69356F"/>
    <w:multiLevelType w:val="multilevel"/>
    <w:tmpl w:val="2710E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5FF795C"/>
    <w:multiLevelType w:val="multilevel"/>
    <w:tmpl w:val="01BA9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A2D6461"/>
    <w:multiLevelType w:val="multilevel"/>
    <w:tmpl w:val="390C1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51776B"/>
    <w:multiLevelType w:val="multilevel"/>
    <w:tmpl w:val="3D344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8548F6"/>
    <w:multiLevelType w:val="multilevel"/>
    <w:tmpl w:val="A02E962E"/>
    <w:lvl w:ilvl="0">
      <w:start w:val="9"/>
      <w:numFmt w:val="decimal"/>
      <w:lvlText w:val="%1."/>
      <w:lvlJc w:val="left"/>
      <w:pPr>
        <w:ind w:left="840" w:hanging="840"/>
      </w:pPr>
      <w:rPr>
        <w:rFonts w:hint="default"/>
      </w:rPr>
    </w:lvl>
    <w:lvl w:ilvl="1">
      <w:start w:val="9"/>
      <w:numFmt w:val="decimal"/>
      <w:lvlText w:val="%1.%2."/>
      <w:lvlJc w:val="left"/>
      <w:pPr>
        <w:ind w:left="840" w:hanging="840"/>
      </w:pPr>
      <w:rPr>
        <w:rFonts w:hint="default"/>
      </w:rPr>
    </w:lvl>
    <w:lvl w:ilvl="2">
      <w:start w:val="10"/>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3FC2B62"/>
    <w:multiLevelType w:val="multilevel"/>
    <w:tmpl w:val="2FE60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8">
    <w:nsid w:val="6FF1521D"/>
    <w:multiLevelType w:val="multilevel"/>
    <w:tmpl w:val="ADCC0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087338B"/>
    <w:multiLevelType w:val="hybridMultilevel"/>
    <w:tmpl w:val="3DF8C4A0"/>
    <w:lvl w:ilvl="0" w:tplc="990E2E80">
      <w:start w:val="12"/>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6F313E8"/>
    <w:multiLevelType w:val="multilevel"/>
    <w:tmpl w:val="D756C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A5D0BEC"/>
    <w:multiLevelType w:val="multilevel"/>
    <w:tmpl w:val="406A9AF2"/>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num w:numId="1">
    <w:abstractNumId w:val="24"/>
  </w:num>
  <w:num w:numId="2">
    <w:abstractNumId w:val="16"/>
  </w:num>
  <w:num w:numId="3">
    <w:abstractNumId w:val="9"/>
  </w:num>
  <w:num w:numId="4">
    <w:abstractNumId w:val="7"/>
  </w:num>
  <w:num w:numId="5">
    <w:abstractNumId w:val="19"/>
  </w:num>
  <w:num w:numId="6">
    <w:abstractNumId w:val="17"/>
  </w:num>
  <w:num w:numId="7">
    <w:abstractNumId w:val="26"/>
  </w:num>
  <w:num w:numId="8">
    <w:abstractNumId w:val="14"/>
  </w:num>
  <w:num w:numId="9">
    <w:abstractNumId w:val="15"/>
  </w:num>
  <w:num w:numId="10">
    <w:abstractNumId w:val="6"/>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25"/>
  </w:num>
  <w:num w:numId="14">
    <w:abstractNumId w:val="30"/>
  </w:num>
  <w:num w:numId="15">
    <w:abstractNumId w:val="2"/>
  </w:num>
  <w:num w:numId="16">
    <w:abstractNumId w:val="4"/>
  </w:num>
  <w:num w:numId="17">
    <w:abstractNumId w:val="3"/>
  </w:num>
  <w:num w:numId="18">
    <w:abstractNumId w:val="22"/>
  </w:num>
  <w:num w:numId="19">
    <w:abstractNumId w:val="8"/>
  </w:num>
  <w:num w:numId="20">
    <w:abstractNumId w:val="29"/>
  </w:num>
  <w:num w:numId="21">
    <w:abstractNumId w:val="32"/>
  </w:num>
  <w:num w:numId="22">
    <w:abstractNumId w:val="28"/>
  </w:num>
  <w:num w:numId="23">
    <w:abstractNumId w:val="12"/>
    <w:lvlOverride w:ilvl="0">
      <w:startOverride w:val="2"/>
    </w:lvlOverride>
  </w:num>
  <w:num w:numId="24">
    <w:abstractNumId w:val="21"/>
    <w:lvlOverride w:ilvl="0">
      <w:startOverride w:val="3"/>
    </w:lvlOverride>
  </w:num>
  <w:num w:numId="25">
    <w:abstractNumId w:val="18"/>
    <w:lvlOverride w:ilvl="0">
      <w:startOverride w:val="4"/>
    </w:lvlOverride>
  </w:num>
  <w:num w:numId="26">
    <w:abstractNumId w:val="13"/>
    <w:lvlOverride w:ilvl="0">
      <w:startOverride w:val="5"/>
    </w:lvlOverride>
  </w:num>
  <w:num w:numId="27">
    <w:abstractNumId w:val="23"/>
    <w:lvlOverride w:ilvl="0">
      <w:startOverride w:val="6"/>
    </w:lvlOverride>
  </w:num>
  <w:num w:numId="28">
    <w:abstractNumId w:val="10"/>
    <w:lvlOverride w:ilvl="0">
      <w:startOverride w:val="7"/>
    </w:lvlOverride>
  </w:num>
  <w:num w:numId="29">
    <w:abstractNumId w:val="31"/>
    <w:lvlOverride w:ilvl="0">
      <w:startOverride w:val="8"/>
    </w:lvlOverride>
  </w:num>
  <w:num w:numId="30">
    <w:abstractNumId w:val="1"/>
    <w:lvlOverride w:ilvl="0">
      <w:startOverride w:val="9"/>
    </w:lvlOverride>
  </w:num>
  <w:num w:numId="31">
    <w:abstractNumId w:val="5"/>
    <w:lvlOverride w:ilvl="0">
      <w:startOverride w:val="10"/>
    </w:lvlOverride>
  </w:num>
  <w:num w:numId="32">
    <w:abstractNumId w:val="20"/>
    <w:lvlOverride w:ilvl="0">
      <w:startOverride w:val="1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1953"/>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30E4"/>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1220"/>
    <w:rsid w:val="001A4EC2"/>
    <w:rsid w:val="001A63B1"/>
    <w:rsid w:val="001B1455"/>
    <w:rsid w:val="001B57C9"/>
    <w:rsid w:val="001C18CF"/>
    <w:rsid w:val="001C2D5C"/>
    <w:rsid w:val="001D002A"/>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52D9"/>
    <w:rsid w:val="001F6435"/>
    <w:rsid w:val="00201234"/>
    <w:rsid w:val="00206819"/>
    <w:rsid w:val="00211878"/>
    <w:rsid w:val="00213CF2"/>
    <w:rsid w:val="0021596E"/>
    <w:rsid w:val="00220F78"/>
    <w:rsid w:val="00231021"/>
    <w:rsid w:val="00237D75"/>
    <w:rsid w:val="0024014B"/>
    <w:rsid w:val="002440BA"/>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2F7A50"/>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56D7"/>
    <w:rsid w:val="003977B2"/>
    <w:rsid w:val="00397D1E"/>
    <w:rsid w:val="003A2E4C"/>
    <w:rsid w:val="003A40B9"/>
    <w:rsid w:val="003A5BE4"/>
    <w:rsid w:val="003B4751"/>
    <w:rsid w:val="003B4B40"/>
    <w:rsid w:val="003B4FB5"/>
    <w:rsid w:val="003B608D"/>
    <w:rsid w:val="003B68BB"/>
    <w:rsid w:val="003C0AED"/>
    <w:rsid w:val="003C21D7"/>
    <w:rsid w:val="003C3A9C"/>
    <w:rsid w:val="003C767C"/>
    <w:rsid w:val="003C7ECE"/>
    <w:rsid w:val="003D2D98"/>
    <w:rsid w:val="003D6E59"/>
    <w:rsid w:val="003E2102"/>
    <w:rsid w:val="003F1C0A"/>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4FEF"/>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4EA2"/>
    <w:rsid w:val="00465550"/>
    <w:rsid w:val="00467E48"/>
    <w:rsid w:val="004711F6"/>
    <w:rsid w:val="0048752A"/>
    <w:rsid w:val="0049023D"/>
    <w:rsid w:val="00490488"/>
    <w:rsid w:val="004925D2"/>
    <w:rsid w:val="004A3852"/>
    <w:rsid w:val="004B50C5"/>
    <w:rsid w:val="004C43D9"/>
    <w:rsid w:val="004C7466"/>
    <w:rsid w:val="004D097B"/>
    <w:rsid w:val="004D1032"/>
    <w:rsid w:val="004D3087"/>
    <w:rsid w:val="004D3DE4"/>
    <w:rsid w:val="004D4485"/>
    <w:rsid w:val="004D4FEA"/>
    <w:rsid w:val="004E67D9"/>
    <w:rsid w:val="004F079C"/>
    <w:rsid w:val="004F0BFA"/>
    <w:rsid w:val="004F507D"/>
    <w:rsid w:val="004F65DF"/>
    <w:rsid w:val="00500A92"/>
    <w:rsid w:val="00501316"/>
    <w:rsid w:val="005034E4"/>
    <w:rsid w:val="0050408C"/>
    <w:rsid w:val="00514A45"/>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0FC1"/>
    <w:rsid w:val="00693C19"/>
    <w:rsid w:val="00696376"/>
    <w:rsid w:val="006A0A97"/>
    <w:rsid w:val="006A1D17"/>
    <w:rsid w:val="006A21C2"/>
    <w:rsid w:val="006A4CB3"/>
    <w:rsid w:val="006B0BE3"/>
    <w:rsid w:val="006B12B7"/>
    <w:rsid w:val="006B1566"/>
    <w:rsid w:val="006B47C2"/>
    <w:rsid w:val="006B5D23"/>
    <w:rsid w:val="006B7B33"/>
    <w:rsid w:val="006C1E74"/>
    <w:rsid w:val="006C3232"/>
    <w:rsid w:val="006C44FC"/>
    <w:rsid w:val="006D5469"/>
    <w:rsid w:val="006D6FE5"/>
    <w:rsid w:val="006E5C15"/>
    <w:rsid w:val="006E6225"/>
    <w:rsid w:val="006F19C3"/>
    <w:rsid w:val="00702065"/>
    <w:rsid w:val="0072067D"/>
    <w:rsid w:val="007305D5"/>
    <w:rsid w:val="00732BF1"/>
    <w:rsid w:val="00735AD9"/>
    <w:rsid w:val="00735DF8"/>
    <w:rsid w:val="00736616"/>
    <w:rsid w:val="00745C01"/>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FC3"/>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1FFD"/>
    <w:rsid w:val="008353D1"/>
    <w:rsid w:val="00835CCF"/>
    <w:rsid w:val="0084100A"/>
    <w:rsid w:val="00842C6B"/>
    <w:rsid w:val="00843722"/>
    <w:rsid w:val="00843AD3"/>
    <w:rsid w:val="00844196"/>
    <w:rsid w:val="008460C2"/>
    <w:rsid w:val="00852B45"/>
    <w:rsid w:val="00857D51"/>
    <w:rsid w:val="00857F9F"/>
    <w:rsid w:val="008601C5"/>
    <w:rsid w:val="0086196D"/>
    <w:rsid w:val="00861D11"/>
    <w:rsid w:val="00863F30"/>
    <w:rsid w:val="00864457"/>
    <w:rsid w:val="00865D9C"/>
    <w:rsid w:val="00866569"/>
    <w:rsid w:val="00866E56"/>
    <w:rsid w:val="0086731A"/>
    <w:rsid w:val="008700B2"/>
    <w:rsid w:val="00873EE0"/>
    <w:rsid w:val="00875016"/>
    <w:rsid w:val="00876638"/>
    <w:rsid w:val="0088060F"/>
    <w:rsid w:val="00880FC8"/>
    <w:rsid w:val="00881304"/>
    <w:rsid w:val="00881DB1"/>
    <w:rsid w:val="00881F65"/>
    <w:rsid w:val="00883655"/>
    <w:rsid w:val="008860E5"/>
    <w:rsid w:val="008911E6"/>
    <w:rsid w:val="008948D9"/>
    <w:rsid w:val="00894B7D"/>
    <w:rsid w:val="00895A9B"/>
    <w:rsid w:val="008A0E43"/>
    <w:rsid w:val="008A12B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19BF"/>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04EB"/>
    <w:rsid w:val="0095479C"/>
    <w:rsid w:val="00954AB0"/>
    <w:rsid w:val="00960948"/>
    <w:rsid w:val="0096128C"/>
    <w:rsid w:val="00963E91"/>
    <w:rsid w:val="009643A4"/>
    <w:rsid w:val="00964A5D"/>
    <w:rsid w:val="009728FB"/>
    <w:rsid w:val="00972BBB"/>
    <w:rsid w:val="00974D28"/>
    <w:rsid w:val="00977B39"/>
    <w:rsid w:val="0098097E"/>
    <w:rsid w:val="009949A1"/>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60D6"/>
    <w:rsid w:val="00A86CDF"/>
    <w:rsid w:val="00A87363"/>
    <w:rsid w:val="00A95772"/>
    <w:rsid w:val="00A95913"/>
    <w:rsid w:val="00AA4657"/>
    <w:rsid w:val="00AA5CD4"/>
    <w:rsid w:val="00AA7C4D"/>
    <w:rsid w:val="00AB6EA9"/>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5C5"/>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3C1D"/>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3FA7"/>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32786"/>
    <w:rsid w:val="00E40F89"/>
    <w:rsid w:val="00E4549A"/>
    <w:rsid w:val="00E464A7"/>
    <w:rsid w:val="00E51BCF"/>
    <w:rsid w:val="00E522A9"/>
    <w:rsid w:val="00E542CE"/>
    <w:rsid w:val="00E55E7F"/>
    <w:rsid w:val="00E717DD"/>
    <w:rsid w:val="00E71CF0"/>
    <w:rsid w:val="00E727D5"/>
    <w:rsid w:val="00E72C3A"/>
    <w:rsid w:val="00E732A9"/>
    <w:rsid w:val="00E746DF"/>
    <w:rsid w:val="00E8320D"/>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39BD"/>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4CA6F0A-AD4B-4E28-956C-E5B7C4ACE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styleId="Nmerodepgina">
    <w:name w:val="page number"/>
    <w:basedOn w:val="Fontepargpadro"/>
    <w:rsid w:val="001430E4"/>
  </w:style>
  <w:style w:type="paragraph" w:customStyle="1" w:styleId="textojustificadorecuoprimeiralinha">
    <w:name w:val="texto_justificado_recuo_primeira_linha"/>
    <w:basedOn w:val="Normal"/>
    <w:rsid w:val="00745C01"/>
    <w:pPr>
      <w:spacing w:before="100" w:beforeAutospacing="1" w:after="100" w:afterAutospacing="1"/>
    </w:pPr>
    <w:rPr>
      <w:sz w:val="24"/>
      <w:szCs w:val="24"/>
    </w:rPr>
  </w:style>
  <w:style w:type="paragraph" w:customStyle="1" w:styleId="itemnivel2">
    <w:name w:val="item_nivel2"/>
    <w:basedOn w:val="Normal"/>
    <w:rsid w:val="00745C01"/>
    <w:pPr>
      <w:spacing w:before="100" w:beforeAutospacing="1" w:after="100" w:afterAutospacing="1"/>
    </w:pPr>
    <w:rPr>
      <w:sz w:val="24"/>
      <w:szCs w:val="24"/>
    </w:rPr>
  </w:style>
  <w:style w:type="paragraph" w:customStyle="1" w:styleId="textojustificado">
    <w:name w:val="texto_justificado"/>
    <w:basedOn w:val="Normal"/>
    <w:rsid w:val="00745C01"/>
    <w:pPr>
      <w:spacing w:before="100" w:beforeAutospacing="1" w:after="100" w:afterAutospacing="1"/>
    </w:pPr>
    <w:rPr>
      <w:sz w:val="24"/>
      <w:szCs w:val="24"/>
    </w:rPr>
  </w:style>
  <w:style w:type="paragraph" w:customStyle="1" w:styleId="textocentralizado">
    <w:name w:val="texto_centralizado"/>
    <w:basedOn w:val="Normal"/>
    <w:rsid w:val="00745C01"/>
    <w:pPr>
      <w:spacing w:before="100" w:beforeAutospacing="1" w:after="100" w:afterAutospacing="1"/>
    </w:pPr>
    <w:rPr>
      <w:sz w:val="24"/>
      <w:szCs w:val="24"/>
    </w:rPr>
  </w:style>
  <w:style w:type="paragraph" w:customStyle="1" w:styleId="itemalinealetra">
    <w:name w:val="item_alinea_letra"/>
    <w:basedOn w:val="Normal"/>
    <w:rsid w:val="00745C0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84389&amp;infra_sistema=100000100&amp;infra_unidade_atual=110000213&amp;infra_hash=cbd17282e7f19371bfda01da2d262896ea88892161664b540ed37d30820dd80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FB5919-2F0B-4B60-A36E-445821DD1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3496</Words>
  <Characters>18884</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2017-03-22T13:29:00Z</cp:lastPrinted>
  <dcterms:created xsi:type="dcterms:W3CDTF">2018-04-05T14:30:00Z</dcterms:created>
  <dcterms:modified xsi:type="dcterms:W3CDTF">2018-04-05T14:50:00Z</dcterms:modified>
</cp:coreProperties>
</file>