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624CD2" w:rsidRPr="00833535" w:rsidRDefault="00624CD2" w:rsidP="00624CD2">
      <w:pPr>
        <w:pStyle w:val="Ttulo2"/>
        <w:jc w:val="both"/>
        <w:rPr>
          <w:bCs/>
          <w:sz w:val="22"/>
          <w:szCs w:val="22"/>
        </w:rPr>
      </w:pPr>
      <w:r w:rsidRPr="00833535">
        <w:rPr>
          <w:sz w:val="22"/>
          <w:szCs w:val="22"/>
        </w:rPr>
        <w:t xml:space="preserve">PREGÃO ELETRÔNICO N° </w:t>
      </w:r>
      <w:r w:rsidR="000E022E">
        <w:rPr>
          <w:sz w:val="22"/>
          <w:szCs w:val="22"/>
        </w:rPr>
        <w:t>681</w:t>
      </w:r>
      <w:r w:rsidRPr="00833535">
        <w:rPr>
          <w:bCs/>
          <w:sz w:val="22"/>
          <w:szCs w:val="22"/>
        </w:rPr>
        <w:t>/201</w:t>
      </w:r>
      <w:r w:rsidR="003719AA">
        <w:rPr>
          <w:bCs/>
          <w:sz w:val="22"/>
          <w:szCs w:val="22"/>
        </w:rPr>
        <w:t>7</w:t>
      </w:r>
      <w:r>
        <w:rPr>
          <w:bCs/>
          <w:sz w:val="22"/>
          <w:szCs w:val="22"/>
        </w:rPr>
        <w:t>/SUPEL/RO</w:t>
      </w:r>
    </w:p>
    <w:p w:rsidR="00624CD2" w:rsidRPr="00833535" w:rsidRDefault="00624CD2" w:rsidP="00624CD2">
      <w:pPr>
        <w:rPr>
          <w:sz w:val="22"/>
          <w:szCs w:val="22"/>
        </w:rPr>
      </w:pPr>
      <w:r w:rsidRPr="00833535">
        <w:rPr>
          <w:b/>
          <w:sz w:val="22"/>
          <w:szCs w:val="22"/>
        </w:rPr>
        <w:t>PROCESSO ADMINISTRATIVO N.</w:t>
      </w:r>
      <w:r w:rsidRPr="000E022E">
        <w:rPr>
          <w:b/>
          <w:sz w:val="22"/>
          <w:szCs w:val="22"/>
        </w:rPr>
        <w:t>º</w:t>
      </w:r>
      <w:r w:rsidRPr="000E022E">
        <w:rPr>
          <w:sz w:val="22"/>
          <w:szCs w:val="22"/>
        </w:rPr>
        <w:t xml:space="preserve"> </w:t>
      </w:r>
      <w:r w:rsidR="000E022E" w:rsidRPr="000E022E">
        <w:rPr>
          <w:rStyle w:val="Forte"/>
          <w:color w:val="000000"/>
          <w:sz w:val="22"/>
          <w:szCs w:val="22"/>
        </w:rPr>
        <w:t>0029.045986/2018-66</w:t>
      </w:r>
      <w:r w:rsidRPr="000E022E">
        <w:rPr>
          <w:sz w:val="22"/>
          <w:szCs w:val="22"/>
        </w:rPr>
        <w:t>/</w:t>
      </w:r>
      <w:r w:rsidRPr="00833535">
        <w:rPr>
          <w:sz w:val="22"/>
          <w:szCs w:val="22"/>
        </w:rPr>
        <w:t>SEDUC</w:t>
      </w:r>
    </w:p>
    <w:p w:rsidR="00530F3B" w:rsidRPr="000E022E" w:rsidRDefault="00624CD2" w:rsidP="000E022E">
      <w:pPr>
        <w:autoSpaceDE w:val="0"/>
        <w:spacing w:line="276" w:lineRule="auto"/>
        <w:rPr>
          <w:color w:val="000000"/>
          <w:sz w:val="22"/>
          <w:szCs w:val="22"/>
        </w:rPr>
      </w:pPr>
      <w:r w:rsidRPr="00833535">
        <w:rPr>
          <w:b/>
          <w:sz w:val="22"/>
          <w:szCs w:val="22"/>
        </w:rPr>
        <w:t>OBJETO:</w:t>
      </w:r>
      <w:r>
        <w:rPr>
          <w:b/>
          <w:sz w:val="22"/>
          <w:szCs w:val="22"/>
        </w:rPr>
        <w:t xml:space="preserve"> </w:t>
      </w:r>
      <w:r w:rsidR="000E022E" w:rsidRPr="000E022E">
        <w:rPr>
          <w:color w:val="000000"/>
          <w:sz w:val="22"/>
          <w:szCs w:val="22"/>
        </w:rPr>
        <w:t>Aquisição de material permanente (freezer horizontal e vertical), mediante Sistema de Registro de Preços, conforme especificação completa no Termo de Referência – Anexo I deste Edital. (com aplicação de reserva de cota e exclusividade para as ME/EPP)</w:t>
      </w:r>
    </w:p>
    <w:p w:rsidR="00921D40" w:rsidRPr="000E022E" w:rsidRDefault="00921D40" w:rsidP="00921D40">
      <w:pPr>
        <w:tabs>
          <w:tab w:val="left" w:pos="426"/>
        </w:tabs>
        <w:autoSpaceDE w:val="0"/>
        <w:autoSpaceDN w:val="0"/>
        <w:adjustRightInd w:val="0"/>
        <w:rPr>
          <w:color w:val="FF0000"/>
          <w:sz w:val="22"/>
          <w:szCs w:val="22"/>
        </w:rPr>
      </w:pPr>
    </w:p>
    <w:p w:rsidR="008914B2" w:rsidRPr="00D53788" w:rsidRDefault="008914B2" w:rsidP="00921D40">
      <w:pPr>
        <w:pStyle w:val="PargrafodaLista"/>
        <w:tabs>
          <w:tab w:val="left" w:pos="2268"/>
        </w:tabs>
        <w:ind w:left="0"/>
        <w:jc w:val="both"/>
        <w:rPr>
          <w:b/>
        </w:rPr>
      </w:pPr>
    </w:p>
    <w:p w:rsidR="00CA5DAC" w:rsidRPr="00060A9B" w:rsidRDefault="005F748A" w:rsidP="00D53788">
      <w:pPr>
        <w:ind w:firstLine="709"/>
        <w:rPr>
          <w:sz w:val="22"/>
          <w:szCs w:val="22"/>
        </w:rPr>
      </w:pPr>
      <w:r w:rsidRPr="00060A9B">
        <w:rPr>
          <w:sz w:val="22"/>
          <w:szCs w:val="22"/>
        </w:rPr>
        <w:t>A Superintendência Estadual de Licitações – SUPEL, através d</w:t>
      </w:r>
      <w:r w:rsidR="003719AA">
        <w:rPr>
          <w:sz w:val="22"/>
          <w:szCs w:val="22"/>
        </w:rPr>
        <w:t>a</w:t>
      </w:r>
      <w:r w:rsidR="00060A9B">
        <w:rPr>
          <w:sz w:val="22"/>
          <w:szCs w:val="22"/>
        </w:rPr>
        <w:t xml:space="preserve"> </w:t>
      </w:r>
      <w:proofErr w:type="spellStart"/>
      <w:r w:rsidRPr="00060A9B">
        <w:rPr>
          <w:sz w:val="22"/>
          <w:szCs w:val="22"/>
        </w:rPr>
        <w:t>Pregoeir</w:t>
      </w:r>
      <w:r w:rsidR="003719AA">
        <w:rPr>
          <w:sz w:val="22"/>
          <w:szCs w:val="22"/>
        </w:rPr>
        <w:t>a</w:t>
      </w:r>
      <w:proofErr w:type="spellEnd"/>
      <w:r w:rsidR="00060A9B">
        <w:rPr>
          <w:sz w:val="22"/>
          <w:szCs w:val="22"/>
        </w:rPr>
        <w:t xml:space="preserve"> </w:t>
      </w:r>
      <w:r w:rsidR="00CA38F5">
        <w:rPr>
          <w:sz w:val="22"/>
          <w:szCs w:val="22"/>
        </w:rPr>
        <w:t>nomeada</w:t>
      </w:r>
      <w:r w:rsidR="00530F3B">
        <w:rPr>
          <w:sz w:val="22"/>
          <w:szCs w:val="22"/>
        </w:rPr>
        <w:t xml:space="preserve"> </w:t>
      </w:r>
      <w:r w:rsidRPr="00060A9B">
        <w:rPr>
          <w:sz w:val="22"/>
          <w:szCs w:val="22"/>
        </w:rPr>
        <w:t xml:space="preserve">na </w:t>
      </w:r>
      <w:r w:rsidR="00060A9B">
        <w:rPr>
          <w:sz w:val="22"/>
          <w:szCs w:val="22"/>
        </w:rPr>
        <w:t xml:space="preserve">Portaria nº </w:t>
      </w:r>
      <w:r w:rsidR="000E022E">
        <w:rPr>
          <w:sz w:val="22"/>
          <w:szCs w:val="22"/>
        </w:rPr>
        <w:t xml:space="preserve">053/GAB/SUPEL, </w:t>
      </w:r>
      <w:r w:rsidR="00847702" w:rsidRPr="00060A9B">
        <w:rPr>
          <w:sz w:val="22"/>
          <w:szCs w:val="22"/>
        </w:rPr>
        <w:t xml:space="preserve">publicada no DOE nº </w:t>
      </w:r>
      <w:r w:rsidR="000E022E">
        <w:rPr>
          <w:sz w:val="22"/>
          <w:szCs w:val="22"/>
        </w:rPr>
        <w:t>90</w:t>
      </w:r>
      <w:r w:rsidR="00060A9B">
        <w:rPr>
          <w:sz w:val="22"/>
          <w:szCs w:val="22"/>
        </w:rPr>
        <w:t xml:space="preserve">, de </w:t>
      </w:r>
      <w:r w:rsidR="000E022E">
        <w:rPr>
          <w:sz w:val="22"/>
          <w:szCs w:val="22"/>
        </w:rPr>
        <w:t>16</w:t>
      </w:r>
      <w:r w:rsidR="00847702" w:rsidRPr="00060A9B">
        <w:rPr>
          <w:sz w:val="22"/>
          <w:szCs w:val="22"/>
        </w:rPr>
        <w:t>.0</w:t>
      </w:r>
      <w:r w:rsidR="00CA38F5">
        <w:rPr>
          <w:sz w:val="22"/>
          <w:szCs w:val="22"/>
        </w:rPr>
        <w:t>5</w:t>
      </w:r>
      <w:r w:rsidR="00847702" w:rsidRPr="00060A9B">
        <w:rPr>
          <w:sz w:val="22"/>
          <w:szCs w:val="22"/>
        </w:rPr>
        <w:t>.201</w:t>
      </w:r>
      <w:r w:rsidR="000E022E">
        <w:rPr>
          <w:sz w:val="22"/>
          <w:szCs w:val="22"/>
        </w:rPr>
        <w:t>8</w:t>
      </w:r>
      <w:r w:rsidRPr="00060A9B">
        <w:rPr>
          <w:sz w:val="22"/>
          <w:szCs w:val="22"/>
        </w:rPr>
        <w:t xml:space="preserve">, </w:t>
      </w:r>
      <w:r w:rsidR="00D53788" w:rsidRPr="00060A9B">
        <w:rPr>
          <w:sz w:val="22"/>
          <w:szCs w:val="22"/>
        </w:rPr>
        <w:t>torna público aos interessados e, em especial, às empresas que adquiriram o edital, que</w:t>
      </w:r>
      <w:r w:rsidR="00060A9B">
        <w:rPr>
          <w:sz w:val="22"/>
          <w:szCs w:val="22"/>
        </w:rPr>
        <w:t xml:space="preserve"> </w:t>
      </w:r>
      <w:r w:rsidR="00060A9B" w:rsidRPr="00530F3B">
        <w:rPr>
          <w:b/>
          <w:sz w:val="22"/>
          <w:szCs w:val="22"/>
        </w:rPr>
        <w:t>o instrumento convocatório sofreu alterações conforme segue</w:t>
      </w:r>
      <w:r w:rsidR="00CA5DAC" w:rsidRPr="00530F3B">
        <w:rPr>
          <w:b/>
          <w:sz w:val="22"/>
          <w:szCs w:val="22"/>
        </w:rPr>
        <w:t>:</w:t>
      </w:r>
    </w:p>
    <w:p w:rsidR="00CA5DAC" w:rsidRPr="00060A9B" w:rsidRDefault="00CA5DAC" w:rsidP="00D53788">
      <w:pPr>
        <w:ind w:firstLine="709"/>
        <w:rPr>
          <w:sz w:val="22"/>
          <w:szCs w:val="22"/>
        </w:rPr>
      </w:pPr>
    </w:p>
    <w:p w:rsidR="002869F4" w:rsidRPr="00B115F4" w:rsidRDefault="00332981" w:rsidP="00CA38F5">
      <w:pPr>
        <w:tabs>
          <w:tab w:val="left" w:pos="284"/>
        </w:tabs>
        <w:spacing w:line="312" w:lineRule="auto"/>
        <w:jc w:val="center"/>
        <w:rPr>
          <w:b/>
          <w:sz w:val="22"/>
          <w:szCs w:val="22"/>
          <w:u w:val="single"/>
        </w:rPr>
      </w:pPr>
      <w:r w:rsidRPr="00B115F4">
        <w:rPr>
          <w:b/>
          <w:sz w:val="22"/>
          <w:szCs w:val="22"/>
        </w:rPr>
        <w:t>I</w:t>
      </w:r>
      <w:r w:rsidR="002869F4" w:rsidRPr="00B115F4">
        <w:rPr>
          <w:b/>
          <w:sz w:val="22"/>
          <w:szCs w:val="22"/>
        </w:rPr>
        <w:t xml:space="preserve"> –</w:t>
      </w:r>
      <w:r w:rsidR="000E022E">
        <w:rPr>
          <w:b/>
          <w:sz w:val="22"/>
          <w:szCs w:val="22"/>
        </w:rPr>
        <w:t xml:space="preserve"> </w:t>
      </w:r>
      <w:r w:rsidR="002869F4" w:rsidRPr="00B115F4">
        <w:rPr>
          <w:b/>
          <w:sz w:val="22"/>
          <w:szCs w:val="22"/>
          <w:u w:val="single"/>
        </w:rPr>
        <w:t>NOVO QUADRO ESTIMATIVO DE PREÇOS – ANEXO II DO EDITAL</w:t>
      </w:r>
      <w:r w:rsidR="000A21F7">
        <w:rPr>
          <w:b/>
          <w:sz w:val="22"/>
          <w:szCs w:val="22"/>
          <w:u w:val="single"/>
        </w:rPr>
        <w:t xml:space="preserve"> (com alteração no preço)</w:t>
      </w:r>
      <w:r w:rsidR="002869F4" w:rsidRPr="00B115F4">
        <w:rPr>
          <w:b/>
          <w:sz w:val="22"/>
          <w:szCs w:val="22"/>
        </w:rPr>
        <w:t>:</w:t>
      </w:r>
    </w:p>
    <w:p w:rsidR="00A40954" w:rsidRDefault="00A40954" w:rsidP="00A40954">
      <w:pPr>
        <w:tabs>
          <w:tab w:val="left" w:pos="6521"/>
        </w:tabs>
        <w:rPr>
          <w:b/>
          <w:sz w:val="22"/>
          <w:szCs w:val="22"/>
        </w:rPr>
      </w:pPr>
    </w:p>
    <w:tbl>
      <w:tblPr>
        <w:tblW w:w="9986" w:type="dxa"/>
        <w:tblInd w:w="-702" w:type="dxa"/>
        <w:tblLayout w:type="fixed"/>
        <w:tblCellMar>
          <w:left w:w="70" w:type="dxa"/>
          <w:right w:w="70" w:type="dxa"/>
        </w:tblCellMar>
        <w:tblLook w:val="04A0"/>
      </w:tblPr>
      <w:tblGrid>
        <w:gridCol w:w="346"/>
        <w:gridCol w:w="630"/>
        <w:gridCol w:w="2064"/>
        <w:gridCol w:w="709"/>
        <w:gridCol w:w="709"/>
        <w:gridCol w:w="709"/>
        <w:gridCol w:w="708"/>
        <w:gridCol w:w="851"/>
        <w:gridCol w:w="850"/>
        <w:gridCol w:w="851"/>
        <w:gridCol w:w="850"/>
        <w:gridCol w:w="709"/>
      </w:tblGrid>
      <w:tr w:rsidR="000E022E" w:rsidRPr="00C35CDC" w:rsidTr="000E022E">
        <w:trPr>
          <w:cantSplit/>
          <w:trHeight w:val="2039"/>
        </w:trPr>
        <w:tc>
          <w:tcPr>
            <w:tcW w:w="346" w:type="dxa"/>
            <w:tcBorders>
              <w:top w:val="single" w:sz="4" w:space="0" w:color="auto"/>
              <w:left w:val="single" w:sz="4" w:space="0" w:color="auto"/>
              <w:bottom w:val="nil"/>
              <w:right w:val="single" w:sz="4" w:space="0" w:color="auto"/>
            </w:tcBorders>
            <w:textDirection w:val="btLr"/>
          </w:tcPr>
          <w:p w:rsidR="000E022E" w:rsidRPr="0087359A" w:rsidRDefault="000E022E" w:rsidP="000E022E">
            <w:pPr>
              <w:ind w:left="113" w:right="113"/>
              <w:jc w:val="center"/>
              <w:rPr>
                <w:b/>
                <w:bCs/>
                <w:color w:val="000000"/>
                <w:sz w:val="18"/>
                <w:szCs w:val="18"/>
              </w:rPr>
            </w:pPr>
            <w:r w:rsidRPr="0087359A">
              <w:rPr>
                <w:b/>
                <w:bCs/>
                <w:color w:val="000000"/>
                <w:sz w:val="18"/>
                <w:szCs w:val="18"/>
              </w:rPr>
              <w:t xml:space="preserve">Item no </w:t>
            </w:r>
            <w:proofErr w:type="spellStart"/>
            <w:r w:rsidRPr="0087359A">
              <w:rPr>
                <w:b/>
                <w:bCs/>
                <w:color w:val="000000"/>
                <w:sz w:val="18"/>
                <w:szCs w:val="18"/>
              </w:rPr>
              <w:t>Comprasnet</w:t>
            </w:r>
            <w:proofErr w:type="spellEnd"/>
          </w:p>
        </w:tc>
        <w:tc>
          <w:tcPr>
            <w:tcW w:w="630" w:type="dxa"/>
            <w:tcBorders>
              <w:top w:val="single" w:sz="4" w:space="0" w:color="auto"/>
              <w:left w:val="single" w:sz="4" w:space="0" w:color="auto"/>
              <w:bottom w:val="nil"/>
              <w:right w:val="single" w:sz="4" w:space="0" w:color="auto"/>
            </w:tcBorders>
            <w:shd w:val="clear" w:color="auto" w:fill="auto"/>
            <w:textDirection w:val="btLr"/>
            <w:vAlign w:val="center"/>
            <w:hideMark/>
          </w:tcPr>
          <w:p w:rsidR="000E022E" w:rsidRPr="0087359A" w:rsidRDefault="000E022E" w:rsidP="000E022E">
            <w:pPr>
              <w:ind w:left="113" w:right="113"/>
              <w:jc w:val="center"/>
              <w:rPr>
                <w:b/>
                <w:bCs/>
                <w:color w:val="000000"/>
                <w:sz w:val="18"/>
                <w:szCs w:val="18"/>
              </w:rPr>
            </w:pPr>
          </w:p>
          <w:p w:rsidR="000E022E" w:rsidRPr="0087359A" w:rsidRDefault="000E022E" w:rsidP="000E022E">
            <w:pPr>
              <w:ind w:left="113" w:right="113"/>
              <w:jc w:val="center"/>
              <w:rPr>
                <w:b/>
                <w:bCs/>
                <w:color w:val="000000"/>
                <w:sz w:val="18"/>
                <w:szCs w:val="18"/>
              </w:rPr>
            </w:pPr>
            <w:r w:rsidRPr="0087359A">
              <w:rPr>
                <w:b/>
                <w:bCs/>
                <w:color w:val="000000"/>
                <w:sz w:val="18"/>
                <w:szCs w:val="18"/>
              </w:rPr>
              <w:t>ITEM</w:t>
            </w:r>
            <w:r>
              <w:rPr>
                <w:b/>
                <w:bCs/>
                <w:color w:val="000000"/>
                <w:sz w:val="18"/>
                <w:szCs w:val="18"/>
              </w:rPr>
              <w:t xml:space="preserve"> no Termo de Referência</w:t>
            </w:r>
          </w:p>
        </w:tc>
        <w:tc>
          <w:tcPr>
            <w:tcW w:w="2064" w:type="dxa"/>
            <w:tcBorders>
              <w:top w:val="single" w:sz="4" w:space="0" w:color="auto"/>
              <w:left w:val="nil"/>
              <w:bottom w:val="nil"/>
              <w:right w:val="single" w:sz="4" w:space="0" w:color="auto"/>
            </w:tcBorders>
            <w:shd w:val="clear" w:color="auto" w:fill="auto"/>
            <w:vAlign w:val="center"/>
            <w:hideMark/>
          </w:tcPr>
          <w:p w:rsidR="000E022E" w:rsidRPr="0087359A" w:rsidRDefault="000E022E" w:rsidP="000E022E">
            <w:pPr>
              <w:jc w:val="center"/>
              <w:rPr>
                <w:b/>
                <w:bCs/>
                <w:color w:val="000000"/>
                <w:sz w:val="18"/>
                <w:szCs w:val="18"/>
              </w:rPr>
            </w:pPr>
            <w:r w:rsidRPr="0087359A">
              <w:rPr>
                <w:b/>
                <w:bCs/>
                <w:color w:val="000000"/>
                <w:sz w:val="18"/>
                <w:szCs w:val="18"/>
              </w:rPr>
              <w:t>DESCRIÇÃO</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0E022E" w:rsidRPr="0087359A" w:rsidRDefault="000E022E" w:rsidP="000E022E">
            <w:pPr>
              <w:ind w:left="113" w:right="113"/>
              <w:jc w:val="center"/>
              <w:rPr>
                <w:b/>
                <w:bCs/>
                <w:color w:val="000000"/>
                <w:sz w:val="18"/>
                <w:szCs w:val="18"/>
              </w:rPr>
            </w:pPr>
            <w:r w:rsidRPr="0087359A">
              <w:rPr>
                <w:b/>
                <w:bCs/>
                <w:color w:val="000000"/>
                <w:sz w:val="18"/>
                <w:szCs w:val="18"/>
              </w:rPr>
              <w:t>UNID</w:t>
            </w:r>
            <w:r>
              <w:rPr>
                <w:b/>
                <w:bCs/>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rsidR="000E022E" w:rsidRPr="00C35CDC" w:rsidRDefault="00E56910" w:rsidP="000E022E">
            <w:pPr>
              <w:ind w:left="-70" w:right="-70"/>
              <w:jc w:val="center"/>
              <w:rPr>
                <w:b/>
                <w:bCs/>
                <w:color w:val="000000"/>
                <w:sz w:val="18"/>
                <w:szCs w:val="18"/>
              </w:rPr>
            </w:pPr>
            <w:r>
              <w:rPr>
                <w:b/>
                <w:bCs/>
                <w:color w:val="000000"/>
                <w:sz w:val="18"/>
                <w:szCs w:val="18"/>
              </w:rPr>
              <w:t>CON</w:t>
            </w:r>
            <w:r w:rsidR="000E022E">
              <w:rPr>
                <w:b/>
                <w:bCs/>
                <w:color w:val="000000"/>
                <w:sz w:val="18"/>
                <w:szCs w:val="18"/>
              </w:rPr>
              <w:t>-</w:t>
            </w:r>
            <w:r w:rsidR="000E022E" w:rsidRPr="00C35CDC">
              <w:rPr>
                <w:b/>
                <w:bCs/>
                <w:color w:val="000000"/>
                <w:sz w:val="18"/>
                <w:szCs w:val="18"/>
              </w:rPr>
              <w:t>SUMO ESTI</w:t>
            </w:r>
            <w:r w:rsidR="000E022E">
              <w:rPr>
                <w:b/>
                <w:bCs/>
                <w:color w:val="000000"/>
                <w:sz w:val="18"/>
                <w:szCs w:val="18"/>
              </w:rPr>
              <w:t>-MA</w:t>
            </w:r>
            <w:r w:rsidR="000E022E" w:rsidRPr="00C35CDC">
              <w:rPr>
                <w:b/>
                <w:bCs/>
                <w:color w:val="000000"/>
                <w:sz w:val="18"/>
                <w:szCs w:val="18"/>
              </w:rPr>
              <w:t>DO</w:t>
            </w:r>
          </w:p>
        </w:tc>
        <w:tc>
          <w:tcPr>
            <w:tcW w:w="709" w:type="dxa"/>
            <w:tcBorders>
              <w:top w:val="single" w:sz="4" w:space="0" w:color="auto"/>
              <w:left w:val="single" w:sz="4" w:space="0" w:color="auto"/>
              <w:bottom w:val="single" w:sz="4" w:space="0" w:color="auto"/>
              <w:right w:val="single" w:sz="4" w:space="0" w:color="auto"/>
            </w:tcBorders>
            <w:vAlign w:val="center"/>
          </w:tcPr>
          <w:p w:rsidR="000E022E" w:rsidRPr="0087359A" w:rsidRDefault="000E022E" w:rsidP="000E022E">
            <w:pPr>
              <w:jc w:val="center"/>
              <w:rPr>
                <w:b/>
                <w:bCs/>
                <w:color w:val="000000"/>
                <w:sz w:val="18"/>
                <w:szCs w:val="18"/>
              </w:rPr>
            </w:pPr>
          </w:p>
          <w:p w:rsidR="000E022E" w:rsidRPr="0087359A" w:rsidRDefault="000E022E" w:rsidP="000E022E">
            <w:pPr>
              <w:ind w:left="-70" w:right="-70"/>
              <w:jc w:val="center"/>
              <w:rPr>
                <w:b/>
                <w:bCs/>
                <w:color w:val="000000"/>
                <w:sz w:val="18"/>
                <w:szCs w:val="18"/>
              </w:rPr>
            </w:pPr>
            <w:r>
              <w:rPr>
                <w:b/>
                <w:bCs/>
                <w:color w:val="000000"/>
                <w:sz w:val="18"/>
                <w:szCs w:val="18"/>
              </w:rPr>
              <w:t>Q</w:t>
            </w:r>
            <w:r w:rsidRPr="0087359A">
              <w:rPr>
                <w:b/>
                <w:bCs/>
                <w:color w:val="000000"/>
                <w:sz w:val="18"/>
                <w:szCs w:val="18"/>
              </w:rPr>
              <w:t>uant. Cota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2E" w:rsidRPr="0087359A" w:rsidRDefault="000E022E" w:rsidP="000E022E">
            <w:pPr>
              <w:ind w:left="-70" w:right="-70"/>
              <w:jc w:val="center"/>
              <w:rPr>
                <w:b/>
                <w:bCs/>
                <w:color w:val="000000"/>
                <w:sz w:val="18"/>
                <w:szCs w:val="18"/>
              </w:rPr>
            </w:pPr>
            <w:r w:rsidRPr="0087359A">
              <w:rPr>
                <w:b/>
                <w:bCs/>
                <w:color w:val="000000"/>
                <w:sz w:val="18"/>
                <w:szCs w:val="18"/>
              </w:rPr>
              <w:t>Quant. Ampla</w:t>
            </w:r>
            <w:r>
              <w:rPr>
                <w:b/>
                <w:bCs/>
                <w:color w:val="000000"/>
                <w:sz w:val="18"/>
                <w:szCs w:val="18"/>
              </w:rPr>
              <w:t xml:space="preserve"> </w:t>
            </w:r>
            <w:proofErr w:type="spellStart"/>
            <w:r>
              <w:rPr>
                <w:b/>
                <w:bCs/>
                <w:color w:val="000000"/>
                <w:sz w:val="18"/>
                <w:szCs w:val="18"/>
              </w:rPr>
              <w:t>Concor-ência</w:t>
            </w:r>
            <w:proofErr w:type="spellEnd"/>
          </w:p>
        </w:tc>
        <w:tc>
          <w:tcPr>
            <w:tcW w:w="851" w:type="dxa"/>
            <w:tcBorders>
              <w:top w:val="single" w:sz="4" w:space="0" w:color="auto"/>
              <w:left w:val="nil"/>
              <w:bottom w:val="nil"/>
              <w:right w:val="single" w:sz="4" w:space="0" w:color="auto"/>
            </w:tcBorders>
            <w:shd w:val="clear" w:color="auto" w:fill="auto"/>
            <w:vAlign w:val="center"/>
            <w:hideMark/>
          </w:tcPr>
          <w:p w:rsidR="000E022E" w:rsidRPr="00C35CDC" w:rsidRDefault="000E022E" w:rsidP="000E022E">
            <w:pPr>
              <w:jc w:val="center"/>
              <w:rPr>
                <w:b/>
                <w:bCs/>
                <w:color w:val="000000"/>
                <w:sz w:val="18"/>
                <w:szCs w:val="18"/>
              </w:rPr>
            </w:pPr>
            <w:r w:rsidRPr="00C35CDC">
              <w:rPr>
                <w:b/>
                <w:bCs/>
                <w:color w:val="000000"/>
                <w:sz w:val="18"/>
                <w:szCs w:val="18"/>
              </w:rPr>
              <w:t>PREÇO MÉDIO</w:t>
            </w:r>
          </w:p>
        </w:tc>
        <w:tc>
          <w:tcPr>
            <w:tcW w:w="850" w:type="dxa"/>
            <w:tcBorders>
              <w:top w:val="single" w:sz="4" w:space="0" w:color="auto"/>
              <w:left w:val="nil"/>
              <w:bottom w:val="single" w:sz="4" w:space="0" w:color="auto"/>
              <w:right w:val="single" w:sz="4" w:space="0" w:color="auto"/>
            </w:tcBorders>
            <w:vAlign w:val="center"/>
          </w:tcPr>
          <w:p w:rsidR="000E022E" w:rsidRDefault="000E022E" w:rsidP="000E022E">
            <w:pPr>
              <w:ind w:left="-70" w:right="-70"/>
              <w:jc w:val="center"/>
              <w:rPr>
                <w:b/>
                <w:bCs/>
                <w:color w:val="000000"/>
                <w:sz w:val="18"/>
                <w:szCs w:val="18"/>
              </w:rPr>
            </w:pPr>
            <w:r>
              <w:rPr>
                <w:b/>
                <w:bCs/>
                <w:color w:val="000000"/>
                <w:sz w:val="18"/>
                <w:szCs w:val="18"/>
              </w:rPr>
              <w:t>VALOR DA COTA</w:t>
            </w:r>
          </w:p>
          <w:p w:rsidR="000E022E" w:rsidRPr="00C35CDC" w:rsidRDefault="000E022E" w:rsidP="000E022E">
            <w:pPr>
              <w:ind w:left="-70" w:right="-70"/>
              <w:jc w:val="center"/>
              <w:rPr>
                <w:b/>
                <w:bCs/>
                <w:color w:val="000000"/>
                <w:sz w:val="18"/>
                <w:szCs w:val="18"/>
              </w:rPr>
            </w:pPr>
            <w:proofErr w:type="spellStart"/>
            <w:r>
              <w:rPr>
                <w:b/>
                <w:bCs/>
                <w:color w:val="000000"/>
                <w:sz w:val="18"/>
                <w:szCs w:val="18"/>
              </w:rPr>
              <w:t>Exclusivi-dade</w:t>
            </w:r>
            <w:proofErr w:type="spellEnd"/>
            <w:r>
              <w:rPr>
                <w:b/>
                <w:bCs/>
                <w:color w:val="000000"/>
                <w:sz w:val="18"/>
                <w:szCs w:val="18"/>
              </w:rPr>
              <w:t xml:space="preserve"> ME/EPP</w:t>
            </w:r>
          </w:p>
        </w:tc>
        <w:tc>
          <w:tcPr>
            <w:tcW w:w="851" w:type="dxa"/>
            <w:tcBorders>
              <w:top w:val="single" w:sz="4" w:space="0" w:color="auto"/>
              <w:left w:val="single" w:sz="4" w:space="0" w:color="auto"/>
              <w:bottom w:val="single" w:sz="4" w:space="0" w:color="auto"/>
              <w:right w:val="single" w:sz="4" w:space="0" w:color="auto"/>
            </w:tcBorders>
            <w:vAlign w:val="center"/>
          </w:tcPr>
          <w:p w:rsidR="000E022E" w:rsidRPr="00C35CDC" w:rsidRDefault="000E022E" w:rsidP="000E022E">
            <w:pPr>
              <w:ind w:left="-70" w:right="-70"/>
              <w:jc w:val="center"/>
              <w:rPr>
                <w:b/>
                <w:bCs/>
                <w:color w:val="000000"/>
                <w:sz w:val="18"/>
                <w:szCs w:val="18"/>
              </w:rPr>
            </w:pPr>
            <w:r>
              <w:rPr>
                <w:b/>
                <w:bCs/>
                <w:color w:val="000000"/>
                <w:sz w:val="18"/>
                <w:szCs w:val="18"/>
              </w:rPr>
              <w:t>VALOR AMPLA CONCORRÊNCIA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2E" w:rsidRPr="00C35CDC" w:rsidRDefault="000E022E" w:rsidP="000E022E">
            <w:pPr>
              <w:jc w:val="center"/>
              <w:rPr>
                <w:b/>
                <w:bCs/>
                <w:color w:val="000000"/>
                <w:sz w:val="18"/>
                <w:szCs w:val="18"/>
              </w:rPr>
            </w:pPr>
            <w:r w:rsidRPr="00C35CDC">
              <w:rPr>
                <w:b/>
                <w:bCs/>
                <w:color w:val="000000"/>
                <w:sz w:val="18"/>
                <w:szCs w:val="18"/>
              </w:rPr>
              <w:t xml:space="preserve">VALOR TOTAL </w:t>
            </w:r>
          </w:p>
        </w:tc>
        <w:tc>
          <w:tcPr>
            <w:tcW w:w="709" w:type="dxa"/>
            <w:tcBorders>
              <w:top w:val="single" w:sz="4" w:space="0" w:color="auto"/>
              <w:left w:val="single" w:sz="4" w:space="0" w:color="auto"/>
              <w:bottom w:val="single" w:sz="4" w:space="0" w:color="auto"/>
              <w:right w:val="single" w:sz="4" w:space="0" w:color="auto"/>
            </w:tcBorders>
            <w:vAlign w:val="center"/>
          </w:tcPr>
          <w:p w:rsidR="000E022E" w:rsidRDefault="000E022E" w:rsidP="000E022E">
            <w:pPr>
              <w:jc w:val="center"/>
              <w:rPr>
                <w:b/>
                <w:bCs/>
                <w:color w:val="000000"/>
                <w:sz w:val="16"/>
                <w:szCs w:val="16"/>
              </w:rPr>
            </w:pPr>
            <w:r>
              <w:rPr>
                <w:b/>
                <w:bCs/>
                <w:color w:val="000000"/>
                <w:sz w:val="16"/>
                <w:szCs w:val="16"/>
              </w:rPr>
              <w:t>BENE-FÍCIO</w:t>
            </w:r>
          </w:p>
          <w:p w:rsidR="000E022E" w:rsidRPr="004D6908" w:rsidRDefault="000E022E" w:rsidP="000E022E">
            <w:pPr>
              <w:jc w:val="center"/>
              <w:rPr>
                <w:b/>
                <w:bCs/>
                <w:color w:val="000000"/>
                <w:sz w:val="16"/>
                <w:szCs w:val="16"/>
              </w:rPr>
            </w:pPr>
            <w:proofErr w:type="gramStart"/>
            <w:r>
              <w:rPr>
                <w:b/>
                <w:bCs/>
                <w:color w:val="000000"/>
                <w:sz w:val="16"/>
                <w:szCs w:val="16"/>
              </w:rPr>
              <w:t>para</w:t>
            </w:r>
            <w:proofErr w:type="gramEnd"/>
          </w:p>
          <w:p w:rsidR="000E022E" w:rsidRPr="00C35CDC" w:rsidRDefault="000E022E" w:rsidP="000E022E">
            <w:pPr>
              <w:ind w:left="-70" w:right="-70"/>
              <w:jc w:val="center"/>
              <w:rPr>
                <w:b/>
                <w:bCs/>
                <w:color w:val="000000"/>
                <w:sz w:val="18"/>
                <w:szCs w:val="18"/>
              </w:rPr>
            </w:pPr>
            <w:r w:rsidRPr="004D6908">
              <w:rPr>
                <w:b/>
                <w:bCs/>
                <w:color w:val="000000"/>
                <w:sz w:val="16"/>
                <w:szCs w:val="16"/>
              </w:rPr>
              <w:t>ME/EPP</w:t>
            </w:r>
          </w:p>
        </w:tc>
      </w:tr>
      <w:tr w:rsidR="000E022E" w:rsidRPr="00C35CDC" w:rsidTr="000E022E">
        <w:trPr>
          <w:cantSplit/>
          <w:trHeight w:val="1134"/>
        </w:trPr>
        <w:tc>
          <w:tcPr>
            <w:tcW w:w="346" w:type="dxa"/>
            <w:tcBorders>
              <w:top w:val="single" w:sz="4" w:space="0" w:color="auto"/>
              <w:left w:val="single" w:sz="4" w:space="0" w:color="auto"/>
              <w:bottom w:val="single" w:sz="4" w:space="0" w:color="auto"/>
              <w:right w:val="single" w:sz="4" w:space="0" w:color="auto"/>
            </w:tcBorders>
            <w:vAlign w:val="center"/>
          </w:tcPr>
          <w:p w:rsidR="000E022E" w:rsidRPr="0087359A" w:rsidRDefault="000E022E" w:rsidP="000E022E">
            <w:pPr>
              <w:jc w:val="center"/>
              <w:rPr>
                <w:b/>
                <w:bCs/>
                <w:sz w:val="18"/>
                <w:szCs w:val="18"/>
              </w:rPr>
            </w:pPr>
            <w:r w:rsidRPr="0087359A">
              <w:rPr>
                <w:b/>
                <w:bCs/>
                <w:sz w:val="18"/>
                <w:szCs w:val="18"/>
              </w:rPr>
              <w:t>01</w:t>
            </w:r>
          </w:p>
          <w:p w:rsidR="000E022E" w:rsidRPr="0087359A" w:rsidRDefault="000E022E" w:rsidP="000E022E">
            <w:pPr>
              <w:jc w:val="center"/>
              <w:rPr>
                <w:b/>
                <w:bCs/>
                <w:sz w:val="18"/>
                <w:szCs w:val="18"/>
              </w:rPr>
            </w:pPr>
          </w:p>
          <w:p w:rsidR="000E022E" w:rsidRPr="0087359A" w:rsidRDefault="000E022E" w:rsidP="000E022E">
            <w:pPr>
              <w:jc w:val="center"/>
              <w:rPr>
                <w:b/>
                <w:bCs/>
                <w:sz w:val="18"/>
                <w:szCs w:val="18"/>
              </w:rPr>
            </w:pPr>
            <w:proofErr w:type="gramStart"/>
            <w:r w:rsidRPr="0087359A">
              <w:rPr>
                <w:b/>
                <w:bCs/>
                <w:sz w:val="18"/>
                <w:szCs w:val="18"/>
              </w:rPr>
              <w:t>e</w:t>
            </w:r>
            <w:proofErr w:type="gramEnd"/>
          </w:p>
          <w:p w:rsidR="000E022E" w:rsidRPr="0087359A" w:rsidRDefault="000E022E" w:rsidP="000E022E">
            <w:pPr>
              <w:jc w:val="center"/>
              <w:rPr>
                <w:b/>
                <w:bCs/>
                <w:sz w:val="18"/>
                <w:szCs w:val="18"/>
              </w:rPr>
            </w:pPr>
          </w:p>
          <w:p w:rsidR="000E022E" w:rsidRPr="0087359A" w:rsidRDefault="000E022E" w:rsidP="000E022E">
            <w:pPr>
              <w:jc w:val="center"/>
              <w:rPr>
                <w:b/>
                <w:bCs/>
                <w:sz w:val="18"/>
                <w:szCs w:val="18"/>
              </w:rPr>
            </w:pPr>
            <w:r w:rsidRPr="0087359A">
              <w:rPr>
                <w:b/>
                <w:bCs/>
                <w:sz w:val="18"/>
                <w:szCs w:val="18"/>
              </w:rPr>
              <w:t>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2E" w:rsidRPr="00C35CDC" w:rsidRDefault="000E022E" w:rsidP="000E022E">
            <w:pPr>
              <w:jc w:val="center"/>
              <w:rPr>
                <w:bCs/>
                <w:sz w:val="18"/>
                <w:szCs w:val="18"/>
              </w:rPr>
            </w:pPr>
            <w:r w:rsidRPr="00C35CDC">
              <w:rPr>
                <w:bCs/>
                <w:sz w:val="18"/>
                <w:szCs w:val="18"/>
              </w:rPr>
              <w:t>01</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E022E" w:rsidRPr="00F562FA" w:rsidRDefault="000E022E" w:rsidP="000E022E">
            <w:pPr>
              <w:tabs>
                <w:tab w:val="left" w:pos="0"/>
              </w:tabs>
              <w:rPr>
                <w:sz w:val="18"/>
                <w:szCs w:val="18"/>
              </w:rPr>
            </w:pPr>
            <w:r w:rsidRPr="00F562FA">
              <w:rPr>
                <w:b/>
                <w:sz w:val="18"/>
                <w:szCs w:val="18"/>
              </w:rPr>
              <w:t>FREEZER HORIZONTAL (LINHA BRANCA)</w:t>
            </w:r>
            <w:r w:rsidRPr="00F562FA">
              <w:rPr>
                <w:sz w:val="18"/>
                <w:szCs w:val="18"/>
              </w:rPr>
              <w:t xml:space="preserve"> - Tipo doméstico, com capacidade bruta total de no mínimo 420 litros; com </w:t>
            </w:r>
            <w:proofErr w:type="gramStart"/>
            <w:r w:rsidRPr="00F562FA">
              <w:rPr>
                <w:sz w:val="18"/>
                <w:szCs w:val="18"/>
              </w:rPr>
              <w:t>2</w:t>
            </w:r>
            <w:proofErr w:type="gramEnd"/>
            <w:r w:rsidRPr="00F562FA">
              <w:rPr>
                <w:sz w:val="18"/>
                <w:szCs w:val="18"/>
              </w:rPr>
              <w:t xml:space="preserve"> (duas) portas; sistema de dreno frontal, com degelo manual; sistema de dupla ação (refrigeração e freezer); base contendo rodízios e pés reguladores. Deverá possuir faixa de eficiência enérgica “A” (Etiqueta Nacional de Conservação de Energia – </w:t>
            </w:r>
            <w:proofErr w:type="spellStart"/>
            <w:r w:rsidRPr="00F562FA">
              <w:rPr>
                <w:sz w:val="18"/>
                <w:szCs w:val="18"/>
              </w:rPr>
              <w:t>Ence</w:t>
            </w:r>
            <w:proofErr w:type="spellEnd"/>
            <w:r w:rsidRPr="00F562FA">
              <w:rPr>
                <w:sz w:val="18"/>
                <w:szCs w:val="18"/>
              </w:rPr>
              <w:t xml:space="preserve">). Voltagem: </w:t>
            </w:r>
            <w:proofErr w:type="gramStart"/>
            <w:r w:rsidRPr="00F562FA">
              <w:rPr>
                <w:sz w:val="18"/>
                <w:szCs w:val="18"/>
              </w:rPr>
              <w:t>110v</w:t>
            </w:r>
            <w:proofErr w:type="gramEnd"/>
            <w:r w:rsidRPr="00F562FA">
              <w:rPr>
                <w:sz w:val="18"/>
                <w:szCs w:val="18"/>
              </w:rPr>
              <w:t xml:space="preserve">. Será aceito </w:t>
            </w:r>
            <w:proofErr w:type="spellStart"/>
            <w:r w:rsidRPr="00F562FA">
              <w:rPr>
                <w:sz w:val="18"/>
                <w:szCs w:val="18"/>
              </w:rPr>
              <w:t>bivolt</w:t>
            </w:r>
            <w:proofErr w:type="spellEnd"/>
            <w:r w:rsidRPr="00F562FA">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022E" w:rsidRPr="00C35CDC" w:rsidRDefault="000E022E" w:rsidP="000E022E">
            <w:pPr>
              <w:tabs>
                <w:tab w:val="left" w:pos="0"/>
              </w:tabs>
              <w:jc w:val="center"/>
              <w:rPr>
                <w:sz w:val="18"/>
                <w:szCs w:val="18"/>
              </w:rPr>
            </w:pPr>
            <w:proofErr w:type="spellStart"/>
            <w:r w:rsidRPr="00C35CDC">
              <w:rPr>
                <w:sz w:val="18"/>
                <w:szCs w:val="18"/>
              </w:rPr>
              <w:t>Unid</w:t>
            </w:r>
            <w:proofErr w:type="spellEnd"/>
            <w:r w:rsidRPr="00C35CDC">
              <w:rPr>
                <w:sz w:val="18"/>
                <w:szCs w:val="18"/>
              </w:rPr>
              <w:t>.</w:t>
            </w:r>
          </w:p>
        </w:tc>
        <w:tc>
          <w:tcPr>
            <w:tcW w:w="709" w:type="dxa"/>
            <w:tcBorders>
              <w:top w:val="single" w:sz="4" w:space="0" w:color="auto"/>
              <w:left w:val="nil"/>
              <w:bottom w:val="single" w:sz="4" w:space="0" w:color="auto"/>
              <w:right w:val="single" w:sz="4" w:space="0" w:color="auto"/>
            </w:tcBorders>
            <w:vAlign w:val="center"/>
          </w:tcPr>
          <w:p w:rsidR="000E022E" w:rsidRPr="00C35CDC" w:rsidRDefault="000E022E" w:rsidP="000E022E">
            <w:pPr>
              <w:tabs>
                <w:tab w:val="left" w:pos="0"/>
              </w:tabs>
              <w:jc w:val="center"/>
              <w:rPr>
                <w:b/>
                <w:sz w:val="18"/>
                <w:szCs w:val="18"/>
              </w:rPr>
            </w:pPr>
            <w:r w:rsidRPr="00C35CDC">
              <w:rPr>
                <w:b/>
                <w:sz w:val="18"/>
                <w:szCs w:val="18"/>
              </w:rPr>
              <w:t>132</w:t>
            </w:r>
          </w:p>
        </w:tc>
        <w:tc>
          <w:tcPr>
            <w:tcW w:w="709" w:type="dxa"/>
            <w:tcBorders>
              <w:top w:val="single" w:sz="4" w:space="0" w:color="auto"/>
              <w:left w:val="single" w:sz="4" w:space="0" w:color="auto"/>
              <w:bottom w:val="single" w:sz="4" w:space="0" w:color="auto"/>
              <w:right w:val="single" w:sz="4" w:space="0" w:color="auto"/>
            </w:tcBorders>
            <w:vAlign w:val="center"/>
          </w:tcPr>
          <w:p w:rsidR="000E022E" w:rsidRPr="00C35CDC" w:rsidRDefault="000E022E" w:rsidP="000E022E">
            <w:pPr>
              <w:tabs>
                <w:tab w:val="left" w:pos="0"/>
              </w:tabs>
              <w:jc w:val="center"/>
              <w:rPr>
                <w:sz w:val="18"/>
                <w:szCs w:val="18"/>
              </w:rPr>
            </w:pPr>
            <w:r>
              <w:rPr>
                <w:sz w:val="18"/>
                <w:szCs w:val="18"/>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2E" w:rsidRPr="00C35CDC" w:rsidRDefault="000E022E" w:rsidP="000E022E">
            <w:pPr>
              <w:tabs>
                <w:tab w:val="left" w:pos="0"/>
              </w:tabs>
              <w:jc w:val="center"/>
              <w:rPr>
                <w:sz w:val="18"/>
                <w:szCs w:val="18"/>
              </w:rPr>
            </w:pPr>
            <w:r>
              <w:rPr>
                <w:sz w:val="18"/>
                <w:szCs w:val="18"/>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022E" w:rsidRPr="00C35CDC" w:rsidRDefault="00B602F8" w:rsidP="000E022E">
            <w:pPr>
              <w:jc w:val="center"/>
              <w:rPr>
                <w:b/>
                <w:bCs/>
                <w:sz w:val="18"/>
                <w:szCs w:val="18"/>
              </w:rPr>
            </w:pPr>
            <w:r>
              <w:rPr>
                <w:b/>
                <w:bCs/>
                <w:sz w:val="18"/>
                <w:szCs w:val="18"/>
              </w:rPr>
              <w:t>2.475,51</w:t>
            </w:r>
          </w:p>
        </w:tc>
        <w:tc>
          <w:tcPr>
            <w:tcW w:w="850" w:type="dxa"/>
            <w:tcBorders>
              <w:top w:val="single" w:sz="4" w:space="0" w:color="auto"/>
              <w:left w:val="nil"/>
              <w:bottom w:val="single" w:sz="4" w:space="0" w:color="auto"/>
              <w:right w:val="single" w:sz="4" w:space="0" w:color="auto"/>
            </w:tcBorders>
            <w:vAlign w:val="center"/>
          </w:tcPr>
          <w:p w:rsidR="000E022E" w:rsidRPr="00C35CDC" w:rsidRDefault="00B602F8" w:rsidP="000E022E">
            <w:pPr>
              <w:ind w:left="-70" w:right="-70"/>
              <w:jc w:val="center"/>
              <w:rPr>
                <w:b/>
                <w:bCs/>
                <w:color w:val="000000"/>
                <w:sz w:val="18"/>
                <w:szCs w:val="18"/>
              </w:rPr>
            </w:pPr>
            <w:r>
              <w:rPr>
                <w:b/>
                <w:bCs/>
                <w:color w:val="000000"/>
                <w:sz w:val="18"/>
                <w:szCs w:val="18"/>
              </w:rPr>
              <w:t>81.691,83</w:t>
            </w:r>
          </w:p>
        </w:tc>
        <w:tc>
          <w:tcPr>
            <w:tcW w:w="851" w:type="dxa"/>
            <w:tcBorders>
              <w:top w:val="single" w:sz="4" w:space="0" w:color="auto"/>
              <w:left w:val="single" w:sz="4" w:space="0" w:color="auto"/>
              <w:bottom w:val="single" w:sz="4" w:space="0" w:color="auto"/>
              <w:right w:val="single" w:sz="4" w:space="0" w:color="auto"/>
            </w:tcBorders>
            <w:vAlign w:val="center"/>
          </w:tcPr>
          <w:p w:rsidR="000E022E" w:rsidRPr="00C35CDC" w:rsidRDefault="00B602F8" w:rsidP="000E022E">
            <w:pPr>
              <w:ind w:left="-70" w:right="-70"/>
              <w:jc w:val="center"/>
              <w:rPr>
                <w:b/>
                <w:bCs/>
                <w:color w:val="000000"/>
                <w:sz w:val="18"/>
                <w:szCs w:val="18"/>
              </w:rPr>
            </w:pPr>
            <w:r>
              <w:rPr>
                <w:b/>
                <w:bCs/>
                <w:color w:val="000000"/>
                <w:sz w:val="18"/>
                <w:szCs w:val="18"/>
              </w:rPr>
              <w:t>245.075,49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2E" w:rsidRPr="00C35CDC" w:rsidRDefault="00C4477A" w:rsidP="000E022E">
            <w:pPr>
              <w:ind w:left="-70" w:right="-70"/>
              <w:jc w:val="center"/>
              <w:rPr>
                <w:b/>
                <w:bCs/>
                <w:color w:val="000000"/>
                <w:sz w:val="18"/>
                <w:szCs w:val="18"/>
              </w:rPr>
            </w:pPr>
            <w:r>
              <w:rPr>
                <w:b/>
                <w:bCs/>
                <w:color w:val="000000"/>
                <w:sz w:val="18"/>
                <w:szCs w:val="18"/>
              </w:rPr>
              <w:t>326.767,32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E022E" w:rsidRDefault="000E022E" w:rsidP="000E022E">
            <w:pPr>
              <w:ind w:left="113" w:right="113"/>
              <w:jc w:val="center"/>
              <w:rPr>
                <w:b/>
                <w:bCs/>
                <w:color w:val="000000"/>
                <w:sz w:val="18"/>
                <w:szCs w:val="18"/>
              </w:rPr>
            </w:pPr>
            <w:r>
              <w:rPr>
                <w:b/>
                <w:bCs/>
                <w:color w:val="000000"/>
                <w:sz w:val="18"/>
                <w:szCs w:val="18"/>
              </w:rPr>
              <w:t>COTA</w:t>
            </w:r>
          </w:p>
          <w:p w:rsidR="000E022E" w:rsidRPr="00C35CDC" w:rsidRDefault="000E022E" w:rsidP="000E022E">
            <w:pPr>
              <w:ind w:left="113" w:right="113"/>
              <w:jc w:val="center"/>
              <w:rPr>
                <w:b/>
                <w:bCs/>
                <w:color w:val="000000"/>
                <w:sz w:val="18"/>
                <w:szCs w:val="18"/>
              </w:rPr>
            </w:pPr>
            <w:r>
              <w:rPr>
                <w:b/>
                <w:bCs/>
                <w:color w:val="000000"/>
                <w:sz w:val="18"/>
                <w:szCs w:val="18"/>
              </w:rPr>
              <w:t>EXCLUSIVA</w:t>
            </w:r>
          </w:p>
        </w:tc>
      </w:tr>
      <w:tr w:rsidR="000E022E" w:rsidRPr="00C35CDC" w:rsidTr="00436E5A">
        <w:trPr>
          <w:cantSplit/>
          <w:trHeight w:val="1134"/>
        </w:trPr>
        <w:tc>
          <w:tcPr>
            <w:tcW w:w="346" w:type="dxa"/>
            <w:tcBorders>
              <w:top w:val="single" w:sz="4" w:space="0" w:color="auto"/>
              <w:left w:val="single" w:sz="4" w:space="0" w:color="auto"/>
              <w:bottom w:val="single" w:sz="4" w:space="0" w:color="auto"/>
              <w:right w:val="single" w:sz="4" w:space="0" w:color="auto"/>
            </w:tcBorders>
            <w:vAlign w:val="center"/>
          </w:tcPr>
          <w:p w:rsidR="000E022E" w:rsidRPr="00F562FA" w:rsidRDefault="000E022E" w:rsidP="000E022E">
            <w:pPr>
              <w:jc w:val="center"/>
              <w:rPr>
                <w:b/>
                <w:bCs/>
                <w:sz w:val="18"/>
                <w:szCs w:val="18"/>
              </w:rPr>
            </w:pPr>
            <w:proofErr w:type="gramStart"/>
            <w:r w:rsidRPr="00F562FA">
              <w:rPr>
                <w:b/>
                <w:bCs/>
                <w:sz w:val="18"/>
                <w:szCs w:val="18"/>
              </w:rPr>
              <w:lastRenderedPageBreak/>
              <w:t>3</w:t>
            </w:r>
            <w:proofErr w:type="gram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2E" w:rsidRPr="00C35CDC" w:rsidRDefault="000E022E" w:rsidP="000E022E">
            <w:pPr>
              <w:jc w:val="center"/>
              <w:rPr>
                <w:bCs/>
                <w:sz w:val="18"/>
                <w:szCs w:val="18"/>
              </w:rPr>
            </w:pPr>
            <w:proofErr w:type="gramStart"/>
            <w:r>
              <w:rPr>
                <w:bCs/>
                <w:sz w:val="18"/>
                <w:szCs w:val="18"/>
              </w:rPr>
              <w:t>2</w:t>
            </w:r>
            <w:proofErr w:type="gramEnd"/>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E022E" w:rsidRPr="00F562FA" w:rsidRDefault="000E022E" w:rsidP="00262148">
            <w:pPr>
              <w:spacing w:before="100" w:beforeAutospacing="1" w:after="100" w:afterAutospacing="1"/>
              <w:rPr>
                <w:color w:val="000000"/>
                <w:sz w:val="18"/>
                <w:szCs w:val="18"/>
              </w:rPr>
            </w:pPr>
            <w:r w:rsidRPr="00F562FA">
              <w:rPr>
                <w:b/>
                <w:bCs/>
                <w:color w:val="000000"/>
                <w:sz w:val="18"/>
                <w:szCs w:val="18"/>
              </w:rPr>
              <w:t>FREEZER VERTICAL (LINHA BRANCA)</w:t>
            </w:r>
            <w:r w:rsidRPr="00F562FA">
              <w:rPr>
                <w:color w:val="000000"/>
                <w:sz w:val="18"/>
                <w:szCs w:val="18"/>
              </w:rPr>
              <w:t xml:space="preserve"> - Tipo doméstico, com capacidade bruta total de no mínimo 276 litros, com </w:t>
            </w:r>
            <w:proofErr w:type="gramStart"/>
            <w:r w:rsidRPr="00F562FA">
              <w:rPr>
                <w:color w:val="000000"/>
                <w:sz w:val="18"/>
                <w:szCs w:val="18"/>
              </w:rPr>
              <w:t>1</w:t>
            </w:r>
            <w:proofErr w:type="gramEnd"/>
            <w:r w:rsidRPr="00F562FA">
              <w:rPr>
                <w:color w:val="000000"/>
                <w:sz w:val="18"/>
                <w:szCs w:val="18"/>
              </w:rPr>
              <w:t xml:space="preserve"> porta, sistema de degelo automático, com no mínimo 6 cestos (gavetas) </w:t>
            </w:r>
            <w:proofErr w:type="spellStart"/>
            <w:r w:rsidRPr="00F562FA">
              <w:rPr>
                <w:color w:val="000000"/>
                <w:sz w:val="18"/>
                <w:szCs w:val="18"/>
              </w:rPr>
              <w:t>delizantes</w:t>
            </w:r>
            <w:proofErr w:type="spellEnd"/>
            <w:r w:rsidRPr="00F562FA">
              <w:rPr>
                <w:color w:val="000000"/>
                <w:sz w:val="18"/>
                <w:szCs w:val="18"/>
              </w:rPr>
              <w:t xml:space="preserve"> e removíveis. Deverá possuir faixa de eficiência enérgica “A” (Etiqueta Nacional de Conservação de Energia – </w:t>
            </w:r>
            <w:proofErr w:type="spellStart"/>
            <w:r w:rsidRPr="00F562FA">
              <w:rPr>
                <w:color w:val="000000"/>
                <w:sz w:val="18"/>
                <w:szCs w:val="18"/>
              </w:rPr>
              <w:t>Ence</w:t>
            </w:r>
            <w:proofErr w:type="spellEnd"/>
            <w:r w:rsidRPr="00F562FA">
              <w:rPr>
                <w:color w:val="000000"/>
                <w:sz w:val="18"/>
                <w:szCs w:val="18"/>
              </w:rPr>
              <w:t xml:space="preserve">). Voltagem: </w:t>
            </w:r>
            <w:proofErr w:type="gramStart"/>
            <w:r w:rsidRPr="00F562FA">
              <w:rPr>
                <w:color w:val="000000"/>
                <w:sz w:val="18"/>
                <w:szCs w:val="18"/>
              </w:rPr>
              <w:t>110v</w:t>
            </w:r>
            <w:proofErr w:type="gramEnd"/>
            <w:r w:rsidRPr="00F562FA">
              <w:rPr>
                <w:color w:val="000000"/>
                <w:sz w:val="18"/>
                <w:szCs w:val="18"/>
              </w:rPr>
              <w:t xml:space="preserve">. Será aceito </w:t>
            </w:r>
            <w:proofErr w:type="spellStart"/>
            <w:r w:rsidRPr="00F562FA">
              <w:rPr>
                <w:color w:val="000000"/>
                <w:sz w:val="18"/>
                <w:szCs w:val="18"/>
              </w:rPr>
              <w:t>bivolt</w:t>
            </w:r>
            <w:proofErr w:type="spellEnd"/>
            <w:r w:rsidRPr="00F562FA">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022E" w:rsidRPr="00C35CDC" w:rsidRDefault="000E022E" w:rsidP="000E022E">
            <w:pPr>
              <w:tabs>
                <w:tab w:val="left" w:pos="0"/>
              </w:tabs>
              <w:jc w:val="center"/>
              <w:rPr>
                <w:sz w:val="18"/>
                <w:szCs w:val="18"/>
              </w:rPr>
            </w:pPr>
            <w:proofErr w:type="spellStart"/>
            <w:r>
              <w:rPr>
                <w:sz w:val="18"/>
                <w:szCs w:val="18"/>
              </w:rPr>
              <w:t>Unid</w:t>
            </w:r>
            <w:proofErr w:type="spellEnd"/>
            <w:r>
              <w:rPr>
                <w:sz w:val="18"/>
                <w:szCs w:val="18"/>
              </w:rPr>
              <w:t>.</w:t>
            </w:r>
          </w:p>
        </w:tc>
        <w:tc>
          <w:tcPr>
            <w:tcW w:w="709" w:type="dxa"/>
            <w:tcBorders>
              <w:top w:val="single" w:sz="4" w:space="0" w:color="auto"/>
              <w:left w:val="nil"/>
              <w:bottom w:val="single" w:sz="4" w:space="0" w:color="auto"/>
              <w:right w:val="single" w:sz="4" w:space="0" w:color="auto"/>
            </w:tcBorders>
            <w:vAlign w:val="center"/>
          </w:tcPr>
          <w:p w:rsidR="000E022E" w:rsidRPr="00C35CDC" w:rsidRDefault="000E022E" w:rsidP="000E022E">
            <w:pPr>
              <w:tabs>
                <w:tab w:val="left" w:pos="0"/>
              </w:tabs>
              <w:jc w:val="center"/>
              <w:rPr>
                <w:b/>
                <w:sz w:val="18"/>
                <w:szCs w:val="18"/>
              </w:rPr>
            </w:pPr>
            <w:r>
              <w:rPr>
                <w:b/>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0E022E" w:rsidRPr="00436E5A" w:rsidRDefault="00436E5A" w:rsidP="00436E5A">
            <w:pPr>
              <w:tabs>
                <w:tab w:val="left" w:pos="0"/>
              </w:tabs>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2E" w:rsidRPr="00C35CDC" w:rsidRDefault="00436E5A" w:rsidP="000E022E">
            <w:pPr>
              <w:tabs>
                <w:tab w:val="left" w:pos="0"/>
              </w:tabs>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022E" w:rsidRPr="00C35CDC" w:rsidRDefault="00B602F8" w:rsidP="000E022E">
            <w:pPr>
              <w:jc w:val="center"/>
              <w:rPr>
                <w:b/>
                <w:bCs/>
                <w:sz w:val="18"/>
                <w:szCs w:val="18"/>
              </w:rPr>
            </w:pPr>
            <w:r>
              <w:rPr>
                <w:b/>
                <w:bCs/>
                <w:sz w:val="18"/>
                <w:szCs w:val="18"/>
              </w:rPr>
              <w:t>2.619,98</w:t>
            </w:r>
          </w:p>
        </w:tc>
        <w:tc>
          <w:tcPr>
            <w:tcW w:w="850" w:type="dxa"/>
            <w:tcBorders>
              <w:top w:val="single" w:sz="4" w:space="0" w:color="auto"/>
              <w:left w:val="nil"/>
              <w:bottom w:val="single" w:sz="4" w:space="0" w:color="auto"/>
              <w:right w:val="single" w:sz="4" w:space="0" w:color="auto"/>
            </w:tcBorders>
            <w:vAlign w:val="center"/>
          </w:tcPr>
          <w:p w:rsidR="000E022E" w:rsidRPr="00F13BAB" w:rsidRDefault="000E022E" w:rsidP="000E022E">
            <w:pPr>
              <w:jc w:val="center"/>
              <w:rPr>
                <w:bCs/>
                <w:color w:val="000000"/>
                <w:sz w:val="18"/>
                <w:szCs w:val="18"/>
              </w:rPr>
            </w:pPr>
            <w:proofErr w:type="gramStart"/>
            <w:r w:rsidRPr="00F13BAB">
              <w:rPr>
                <w:bCs/>
                <w:color w:val="000000"/>
                <w:sz w:val="18"/>
                <w:szCs w:val="18"/>
              </w:rPr>
              <w:t>não</w:t>
            </w:r>
            <w:proofErr w:type="gramEnd"/>
          </w:p>
          <w:p w:rsidR="000E022E" w:rsidRPr="00F13BAB" w:rsidRDefault="000E022E" w:rsidP="000E022E">
            <w:pPr>
              <w:jc w:val="center"/>
              <w:rPr>
                <w:bCs/>
                <w:color w:val="000000"/>
                <w:sz w:val="18"/>
                <w:szCs w:val="18"/>
              </w:rPr>
            </w:pPr>
            <w:proofErr w:type="gramStart"/>
            <w:r w:rsidRPr="00F13BAB">
              <w:rPr>
                <w:bCs/>
                <w:color w:val="000000"/>
                <w:sz w:val="18"/>
                <w:szCs w:val="18"/>
              </w:rPr>
              <w:t>aplicável</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E022E" w:rsidRPr="00F13BAB" w:rsidRDefault="000E022E" w:rsidP="000E022E">
            <w:pPr>
              <w:jc w:val="center"/>
              <w:rPr>
                <w:bCs/>
                <w:color w:val="000000"/>
                <w:sz w:val="18"/>
                <w:szCs w:val="18"/>
              </w:rPr>
            </w:pPr>
            <w:proofErr w:type="gramStart"/>
            <w:r w:rsidRPr="00F13BAB">
              <w:rPr>
                <w:bCs/>
                <w:color w:val="000000"/>
                <w:sz w:val="18"/>
                <w:szCs w:val="18"/>
              </w:rPr>
              <w:t>não</w:t>
            </w:r>
            <w:proofErr w:type="gramEnd"/>
          </w:p>
          <w:p w:rsidR="000E022E" w:rsidRPr="00F13BAB" w:rsidRDefault="000E022E" w:rsidP="000E022E">
            <w:pPr>
              <w:jc w:val="center"/>
              <w:rPr>
                <w:bCs/>
                <w:color w:val="000000"/>
                <w:sz w:val="18"/>
                <w:szCs w:val="18"/>
              </w:rPr>
            </w:pPr>
            <w:proofErr w:type="gramStart"/>
            <w:r w:rsidRPr="00F13BAB">
              <w:rPr>
                <w:bCs/>
                <w:color w:val="000000"/>
                <w:sz w:val="18"/>
                <w:szCs w:val="18"/>
              </w:rPr>
              <w:t>aplicável</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2E" w:rsidRPr="00C35CDC" w:rsidRDefault="00B602F8" w:rsidP="000E022E">
            <w:pPr>
              <w:ind w:left="-70" w:right="-70"/>
              <w:jc w:val="center"/>
              <w:rPr>
                <w:b/>
                <w:bCs/>
                <w:color w:val="000000"/>
                <w:sz w:val="18"/>
                <w:szCs w:val="18"/>
              </w:rPr>
            </w:pPr>
            <w:r>
              <w:rPr>
                <w:b/>
                <w:bCs/>
                <w:color w:val="000000"/>
                <w:sz w:val="18"/>
                <w:szCs w:val="18"/>
              </w:rPr>
              <w:t>60.259,54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E022E" w:rsidRDefault="000E022E" w:rsidP="000E022E">
            <w:pPr>
              <w:ind w:left="113" w:right="113"/>
              <w:jc w:val="center"/>
              <w:rPr>
                <w:b/>
                <w:bCs/>
                <w:color w:val="000000"/>
                <w:sz w:val="18"/>
                <w:szCs w:val="18"/>
              </w:rPr>
            </w:pPr>
            <w:r>
              <w:rPr>
                <w:b/>
                <w:bCs/>
                <w:color w:val="000000"/>
                <w:sz w:val="18"/>
                <w:szCs w:val="18"/>
              </w:rPr>
              <w:t>EXCLUSI-VIDADE</w:t>
            </w:r>
          </w:p>
        </w:tc>
      </w:tr>
      <w:tr w:rsidR="000E022E" w:rsidRPr="00C35CDC" w:rsidTr="000E022E">
        <w:trPr>
          <w:trHeight w:val="315"/>
        </w:trPr>
        <w:tc>
          <w:tcPr>
            <w:tcW w:w="346" w:type="dxa"/>
            <w:tcBorders>
              <w:top w:val="single" w:sz="4" w:space="0" w:color="auto"/>
              <w:left w:val="single" w:sz="4" w:space="0" w:color="auto"/>
              <w:bottom w:val="single" w:sz="4" w:space="0" w:color="auto"/>
              <w:right w:val="single" w:sz="4" w:space="0" w:color="auto"/>
            </w:tcBorders>
          </w:tcPr>
          <w:p w:rsidR="000E022E" w:rsidRPr="00C35CDC" w:rsidRDefault="000E022E" w:rsidP="000E022E">
            <w:pPr>
              <w:jc w:val="right"/>
              <w:rPr>
                <w:b/>
                <w:bCs/>
                <w:sz w:val="18"/>
                <w:szCs w:val="18"/>
              </w:rPr>
            </w:pPr>
          </w:p>
        </w:tc>
        <w:tc>
          <w:tcPr>
            <w:tcW w:w="63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22E" w:rsidRPr="00C35CDC" w:rsidRDefault="000E022E" w:rsidP="000E022E">
            <w:pPr>
              <w:jc w:val="right"/>
              <w:rPr>
                <w:b/>
                <w:bCs/>
                <w:sz w:val="18"/>
                <w:szCs w:val="18"/>
              </w:rPr>
            </w:pPr>
            <w:r w:rsidRPr="00C35CDC">
              <w:rPr>
                <w:b/>
                <w:bCs/>
                <w:sz w:val="18"/>
                <w:szCs w:val="18"/>
              </w:rPr>
              <w:t>Valor Total</w:t>
            </w:r>
            <w:r>
              <w:rPr>
                <w:b/>
                <w:bCs/>
                <w:sz w:val="18"/>
                <w:szCs w:val="18"/>
              </w:rPr>
              <w:t xml:space="preserve"> R$</w:t>
            </w:r>
            <w:r w:rsidRPr="00C35CDC">
              <w:rPr>
                <w:b/>
                <w:bCs/>
                <w:sz w:val="18"/>
                <w:szCs w:val="18"/>
              </w:rPr>
              <w:t>:</w:t>
            </w:r>
          </w:p>
        </w:tc>
        <w:tc>
          <w:tcPr>
            <w:tcW w:w="850" w:type="dxa"/>
            <w:tcBorders>
              <w:top w:val="single" w:sz="4" w:space="0" w:color="auto"/>
              <w:left w:val="nil"/>
              <w:bottom w:val="single" w:sz="4" w:space="0" w:color="auto"/>
              <w:right w:val="single" w:sz="4" w:space="0" w:color="auto"/>
            </w:tcBorders>
            <w:vAlign w:val="center"/>
          </w:tcPr>
          <w:p w:rsidR="000E022E" w:rsidRDefault="000E022E" w:rsidP="000E022E">
            <w:pPr>
              <w:jc w:val="center"/>
              <w:rPr>
                <w:b/>
                <w:bCs/>
                <w:sz w:val="18"/>
                <w:szCs w:val="18"/>
              </w:rPr>
            </w:pPr>
            <w:r>
              <w:rPr>
                <w:b/>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E022E" w:rsidRDefault="000E022E" w:rsidP="000E022E">
            <w:pPr>
              <w:jc w:val="center"/>
              <w:rPr>
                <w:b/>
                <w:bCs/>
                <w:sz w:val="18"/>
                <w:szCs w:val="18"/>
              </w:rPr>
            </w:pPr>
            <w:r>
              <w:rPr>
                <w:b/>
                <w:bCs/>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2E" w:rsidRPr="00C35CDC" w:rsidRDefault="00B602F8" w:rsidP="000E022E">
            <w:pPr>
              <w:ind w:left="-70" w:right="-70"/>
              <w:jc w:val="center"/>
              <w:rPr>
                <w:b/>
                <w:bCs/>
                <w:sz w:val="18"/>
                <w:szCs w:val="18"/>
              </w:rPr>
            </w:pPr>
            <w:r>
              <w:rPr>
                <w:b/>
                <w:bCs/>
                <w:sz w:val="18"/>
                <w:szCs w:val="18"/>
              </w:rPr>
              <w:t>387.026,86</w:t>
            </w:r>
          </w:p>
        </w:tc>
        <w:tc>
          <w:tcPr>
            <w:tcW w:w="709" w:type="dxa"/>
            <w:tcBorders>
              <w:top w:val="single" w:sz="4" w:space="0" w:color="auto"/>
              <w:left w:val="single" w:sz="4" w:space="0" w:color="auto"/>
              <w:bottom w:val="single" w:sz="4" w:space="0" w:color="auto"/>
              <w:right w:val="single" w:sz="4" w:space="0" w:color="auto"/>
            </w:tcBorders>
            <w:vAlign w:val="center"/>
          </w:tcPr>
          <w:p w:rsidR="000E022E" w:rsidRDefault="000E022E" w:rsidP="000E022E">
            <w:pPr>
              <w:jc w:val="center"/>
              <w:rPr>
                <w:b/>
                <w:bCs/>
                <w:sz w:val="18"/>
                <w:szCs w:val="18"/>
              </w:rPr>
            </w:pPr>
            <w:r>
              <w:rPr>
                <w:b/>
                <w:bCs/>
                <w:sz w:val="18"/>
                <w:szCs w:val="18"/>
              </w:rPr>
              <w:t>--</w:t>
            </w:r>
          </w:p>
        </w:tc>
      </w:tr>
    </w:tbl>
    <w:p w:rsidR="0018651F" w:rsidRDefault="0018651F" w:rsidP="00CA38F5">
      <w:pPr>
        <w:tabs>
          <w:tab w:val="left" w:pos="284"/>
        </w:tabs>
        <w:spacing w:line="312" w:lineRule="auto"/>
        <w:rPr>
          <w:b/>
          <w:sz w:val="24"/>
          <w:szCs w:val="24"/>
          <w:u w:val="single"/>
        </w:rPr>
      </w:pPr>
    </w:p>
    <w:p w:rsidR="005B7464" w:rsidRPr="00B115F4" w:rsidRDefault="005571DD" w:rsidP="00F515BD">
      <w:pPr>
        <w:tabs>
          <w:tab w:val="left" w:pos="284"/>
        </w:tabs>
        <w:rPr>
          <w:sz w:val="22"/>
          <w:szCs w:val="22"/>
        </w:rPr>
      </w:pPr>
      <w:r w:rsidRPr="00B115F4">
        <w:rPr>
          <w:b/>
          <w:sz w:val="22"/>
          <w:szCs w:val="22"/>
        </w:rPr>
        <w:t>I</w:t>
      </w:r>
      <w:r w:rsidR="00EF2040" w:rsidRPr="00B115F4">
        <w:rPr>
          <w:b/>
          <w:sz w:val="22"/>
          <w:szCs w:val="22"/>
        </w:rPr>
        <w:t>I</w:t>
      </w:r>
      <w:r w:rsidR="005B7464" w:rsidRPr="00B115F4">
        <w:rPr>
          <w:b/>
          <w:sz w:val="22"/>
          <w:szCs w:val="22"/>
        </w:rPr>
        <w:t xml:space="preserve"> – Fica alterado o Valor Estimado da Licitação, </w:t>
      </w:r>
      <w:r w:rsidR="005B7464" w:rsidRPr="00B115F4">
        <w:rPr>
          <w:sz w:val="22"/>
          <w:szCs w:val="22"/>
        </w:rPr>
        <w:t xml:space="preserve">no Aviso da Licitação publicado, </w:t>
      </w:r>
      <w:r w:rsidR="00CA38F5" w:rsidRPr="00B115F4">
        <w:rPr>
          <w:sz w:val="22"/>
          <w:szCs w:val="22"/>
        </w:rPr>
        <w:t xml:space="preserve">de R$ </w:t>
      </w:r>
      <w:r w:rsidR="00181C3E" w:rsidRPr="00181C3E">
        <w:rPr>
          <w:rStyle w:val="Forte"/>
          <w:color w:val="000000"/>
          <w:sz w:val="22"/>
          <w:szCs w:val="22"/>
        </w:rPr>
        <w:t>317.356,15</w:t>
      </w:r>
      <w:r w:rsidR="00181C3E">
        <w:rPr>
          <w:b/>
          <w:sz w:val="22"/>
          <w:szCs w:val="22"/>
        </w:rPr>
        <w:t xml:space="preserve"> </w:t>
      </w:r>
      <w:r w:rsidR="005B7464" w:rsidRPr="00B115F4">
        <w:rPr>
          <w:b/>
          <w:sz w:val="22"/>
          <w:szCs w:val="22"/>
        </w:rPr>
        <w:t xml:space="preserve">para R$ </w:t>
      </w:r>
      <w:r w:rsidR="00181C3E">
        <w:rPr>
          <w:b/>
          <w:sz w:val="22"/>
          <w:szCs w:val="22"/>
        </w:rPr>
        <w:t>387.026,86</w:t>
      </w:r>
      <w:r w:rsidR="005B7464" w:rsidRPr="00B115F4">
        <w:rPr>
          <w:b/>
          <w:sz w:val="22"/>
          <w:szCs w:val="22"/>
        </w:rPr>
        <w:t>.</w:t>
      </w:r>
    </w:p>
    <w:p w:rsidR="004E70E5" w:rsidRPr="00B115F4" w:rsidRDefault="004E70E5" w:rsidP="00F515BD">
      <w:pPr>
        <w:tabs>
          <w:tab w:val="left" w:pos="284"/>
        </w:tabs>
        <w:rPr>
          <w:b/>
          <w:sz w:val="22"/>
          <w:szCs w:val="22"/>
        </w:rPr>
      </w:pPr>
    </w:p>
    <w:p w:rsidR="00F515BD" w:rsidRPr="00B115F4" w:rsidRDefault="005B7464" w:rsidP="00F515BD">
      <w:pPr>
        <w:tabs>
          <w:tab w:val="left" w:pos="284"/>
        </w:tabs>
        <w:rPr>
          <w:sz w:val="22"/>
          <w:szCs w:val="22"/>
        </w:rPr>
      </w:pPr>
      <w:r w:rsidRPr="00B115F4">
        <w:rPr>
          <w:b/>
          <w:sz w:val="22"/>
          <w:szCs w:val="22"/>
        </w:rPr>
        <w:t>I</w:t>
      </w:r>
      <w:r w:rsidR="001A19DC">
        <w:rPr>
          <w:b/>
          <w:sz w:val="22"/>
          <w:szCs w:val="22"/>
        </w:rPr>
        <w:t>II</w:t>
      </w:r>
      <w:r w:rsidR="00F515BD" w:rsidRPr="00B115F4">
        <w:rPr>
          <w:b/>
          <w:sz w:val="22"/>
          <w:szCs w:val="22"/>
        </w:rPr>
        <w:t xml:space="preserve"> - </w:t>
      </w:r>
      <w:r w:rsidR="00F515BD" w:rsidRPr="00B115F4">
        <w:rPr>
          <w:b/>
          <w:sz w:val="22"/>
          <w:szCs w:val="22"/>
          <w:u w:val="single"/>
        </w:rPr>
        <w:t xml:space="preserve">Fica alterada a </w:t>
      </w:r>
      <w:r w:rsidR="00755927" w:rsidRPr="00B115F4">
        <w:rPr>
          <w:b/>
          <w:sz w:val="22"/>
          <w:szCs w:val="22"/>
          <w:u w:val="single"/>
        </w:rPr>
        <w:t xml:space="preserve">DATA DE ABERTURA </w:t>
      </w:r>
      <w:r w:rsidR="00F515BD" w:rsidRPr="00B115F4">
        <w:rPr>
          <w:b/>
          <w:sz w:val="22"/>
          <w:szCs w:val="22"/>
          <w:u w:val="single"/>
        </w:rPr>
        <w:t>da sessão conforme abaixo</w:t>
      </w:r>
      <w:r w:rsidR="00F515BD" w:rsidRPr="00B115F4">
        <w:rPr>
          <w:b/>
          <w:sz w:val="22"/>
          <w:szCs w:val="22"/>
        </w:rPr>
        <w:t>,</w:t>
      </w:r>
      <w:r w:rsidR="00F515BD" w:rsidRPr="00B115F4">
        <w:rPr>
          <w:sz w:val="22"/>
          <w:szCs w:val="22"/>
        </w:rPr>
        <w:t xml:space="preserve"> em atendimento ao disposto no Artigo 20 do Decreto Estadual 12.205/06 e ao § 4º, do Art. 21, da Lei 8.666/93, a qual se aplica subsidiariamente a modalidade Pregão:</w:t>
      </w:r>
    </w:p>
    <w:p w:rsidR="00F515BD" w:rsidRPr="00B115F4" w:rsidRDefault="00F515BD" w:rsidP="00F515BD">
      <w:pPr>
        <w:tabs>
          <w:tab w:val="left" w:pos="284"/>
        </w:tabs>
        <w:rPr>
          <w:sz w:val="22"/>
          <w:szCs w:val="22"/>
        </w:rPr>
      </w:pPr>
    </w:p>
    <w:p w:rsidR="00F515BD" w:rsidRPr="00B115F4" w:rsidRDefault="00F515BD" w:rsidP="00F515BD">
      <w:pPr>
        <w:rPr>
          <w:b/>
          <w:sz w:val="22"/>
          <w:szCs w:val="22"/>
        </w:rPr>
      </w:pPr>
      <w:r w:rsidRPr="00B115F4">
        <w:rPr>
          <w:b/>
          <w:sz w:val="22"/>
          <w:szCs w:val="22"/>
        </w:rPr>
        <w:t>Data de Abertura:</w:t>
      </w:r>
      <w:r w:rsidR="00062D34" w:rsidRPr="00B115F4">
        <w:rPr>
          <w:b/>
          <w:sz w:val="22"/>
          <w:szCs w:val="22"/>
        </w:rPr>
        <w:t xml:space="preserve"> </w:t>
      </w:r>
      <w:r w:rsidR="001E2E08">
        <w:rPr>
          <w:b/>
          <w:sz w:val="22"/>
          <w:szCs w:val="22"/>
        </w:rPr>
        <w:t>12</w:t>
      </w:r>
      <w:r w:rsidRPr="00B115F4">
        <w:rPr>
          <w:b/>
          <w:sz w:val="22"/>
          <w:szCs w:val="22"/>
        </w:rPr>
        <w:t>/</w:t>
      </w:r>
      <w:r w:rsidR="00E30BF4">
        <w:rPr>
          <w:b/>
          <w:sz w:val="22"/>
          <w:szCs w:val="22"/>
        </w:rPr>
        <w:t>0</w:t>
      </w:r>
      <w:r w:rsidR="001E2E08">
        <w:rPr>
          <w:b/>
          <w:sz w:val="22"/>
          <w:szCs w:val="22"/>
        </w:rPr>
        <w:t>6</w:t>
      </w:r>
      <w:r w:rsidRPr="00B115F4">
        <w:rPr>
          <w:b/>
          <w:sz w:val="22"/>
          <w:szCs w:val="22"/>
        </w:rPr>
        <w:t>/201</w:t>
      </w:r>
      <w:r w:rsidR="001E2E08">
        <w:rPr>
          <w:b/>
          <w:sz w:val="22"/>
          <w:szCs w:val="22"/>
        </w:rPr>
        <w:t>8</w:t>
      </w:r>
      <w:r w:rsidRPr="00B115F4">
        <w:rPr>
          <w:b/>
          <w:sz w:val="22"/>
          <w:szCs w:val="22"/>
        </w:rPr>
        <w:t xml:space="preserve"> às 0</w:t>
      </w:r>
      <w:r w:rsidR="009B721B" w:rsidRPr="00B115F4">
        <w:rPr>
          <w:b/>
          <w:sz w:val="22"/>
          <w:szCs w:val="22"/>
        </w:rPr>
        <w:t>9</w:t>
      </w:r>
      <w:r w:rsidR="001E2E08">
        <w:rPr>
          <w:b/>
          <w:sz w:val="22"/>
          <w:szCs w:val="22"/>
        </w:rPr>
        <w:t>h0</w:t>
      </w:r>
      <w:r w:rsidRPr="00B115F4">
        <w:rPr>
          <w:b/>
          <w:sz w:val="22"/>
          <w:szCs w:val="22"/>
        </w:rPr>
        <w:t>0min (horário de Brasília – DF).</w:t>
      </w:r>
    </w:p>
    <w:p w:rsidR="00F515BD" w:rsidRPr="00B115F4" w:rsidRDefault="00F515BD" w:rsidP="00F515BD">
      <w:pPr>
        <w:rPr>
          <w:sz w:val="22"/>
          <w:szCs w:val="22"/>
        </w:rPr>
      </w:pPr>
      <w:r w:rsidRPr="00B115F4">
        <w:rPr>
          <w:b/>
          <w:bCs/>
          <w:sz w:val="22"/>
          <w:szCs w:val="22"/>
        </w:rPr>
        <w:t xml:space="preserve">Endereço: no site de licitações </w:t>
      </w:r>
      <w:hyperlink r:id="rId7" w:history="1">
        <w:r w:rsidRPr="00B115F4">
          <w:rPr>
            <w:rStyle w:val="Hyperlink"/>
            <w:bCs/>
            <w:sz w:val="22"/>
            <w:szCs w:val="22"/>
          </w:rPr>
          <w:t>www.comprasnet.gov.br</w:t>
        </w:r>
      </w:hyperlink>
    </w:p>
    <w:p w:rsidR="003C6BCD" w:rsidRPr="00B115F4" w:rsidRDefault="003C6BCD" w:rsidP="009B721B">
      <w:pPr>
        <w:tabs>
          <w:tab w:val="left" w:pos="284"/>
        </w:tabs>
        <w:ind w:firstLine="709"/>
        <w:rPr>
          <w:b/>
          <w:sz w:val="22"/>
          <w:szCs w:val="22"/>
        </w:rPr>
      </w:pPr>
    </w:p>
    <w:p w:rsidR="00F515BD" w:rsidRPr="00B115F4" w:rsidRDefault="005571DD" w:rsidP="005571DD">
      <w:pPr>
        <w:tabs>
          <w:tab w:val="left" w:pos="284"/>
        </w:tabs>
        <w:rPr>
          <w:b/>
          <w:sz w:val="22"/>
          <w:szCs w:val="22"/>
        </w:rPr>
      </w:pPr>
      <w:r w:rsidRPr="00B115F4">
        <w:rPr>
          <w:b/>
          <w:sz w:val="22"/>
          <w:szCs w:val="22"/>
        </w:rPr>
        <w:t>V</w:t>
      </w:r>
      <w:r w:rsidR="001A19DC">
        <w:rPr>
          <w:b/>
          <w:sz w:val="22"/>
          <w:szCs w:val="22"/>
        </w:rPr>
        <w:t>I</w:t>
      </w:r>
      <w:r w:rsidRPr="00B115F4">
        <w:rPr>
          <w:b/>
          <w:sz w:val="22"/>
          <w:szCs w:val="22"/>
        </w:rPr>
        <w:t xml:space="preserve"> - </w:t>
      </w:r>
      <w:r w:rsidR="00F515BD" w:rsidRPr="00B115F4">
        <w:rPr>
          <w:b/>
          <w:sz w:val="22"/>
          <w:szCs w:val="22"/>
        </w:rPr>
        <w:t>Prevalecem inalteradas as demais cláusulas do edital.</w:t>
      </w:r>
    </w:p>
    <w:p w:rsidR="00F515BD" w:rsidRPr="00B115F4" w:rsidRDefault="00F515BD" w:rsidP="00060A9B">
      <w:pPr>
        <w:rPr>
          <w:b/>
          <w:sz w:val="22"/>
          <w:szCs w:val="22"/>
        </w:rPr>
      </w:pPr>
    </w:p>
    <w:p w:rsidR="00D53788" w:rsidRPr="00B115F4" w:rsidRDefault="007E63C1" w:rsidP="00CA5DAC">
      <w:pPr>
        <w:ind w:firstLine="709"/>
        <w:rPr>
          <w:sz w:val="22"/>
          <w:szCs w:val="22"/>
        </w:rPr>
      </w:pPr>
      <w:r w:rsidRPr="00B115F4">
        <w:rPr>
          <w:bCs/>
          <w:sz w:val="22"/>
          <w:szCs w:val="22"/>
        </w:rPr>
        <w:t>Eventuais dúvi</w:t>
      </w:r>
      <w:r w:rsidR="00260C9E" w:rsidRPr="00B115F4">
        <w:rPr>
          <w:bCs/>
          <w:sz w:val="22"/>
          <w:szCs w:val="22"/>
        </w:rPr>
        <w:t xml:space="preserve">das poderão ser sanadas junto </w:t>
      </w:r>
      <w:r w:rsidR="005571DD" w:rsidRPr="00B115F4">
        <w:rPr>
          <w:bCs/>
          <w:sz w:val="22"/>
          <w:szCs w:val="22"/>
        </w:rPr>
        <w:t xml:space="preserve">à </w:t>
      </w:r>
      <w:proofErr w:type="spellStart"/>
      <w:r w:rsidR="00260C9E" w:rsidRPr="00B115F4">
        <w:rPr>
          <w:bCs/>
          <w:sz w:val="22"/>
          <w:szCs w:val="22"/>
        </w:rPr>
        <w:t>Pregoeir</w:t>
      </w:r>
      <w:r w:rsidR="005571DD" w:rsidRPr="00B115F4">
        <w:rPr>
          <w:bCs/>
          <w:sz w:val="22"/>
          <w:szCs w:val="22"/>
        </w:rPr>
        <w:t>a</w:t>
      </w:r>
      <w:proofErr w:type="spellEnd"/>
      <w:r w:rsidR="00260C9E" w:rsidRPr="00B115F4">
        <w:rPr>
          <w:bCs/>
          <w:sz w:val="22"/>
          <w:szCs w:val="22"/>
        </w:rPr>
        <w:t xml:space="preserve"> e à E</w:t>
      </w:r>
      <w:r w:rsidRPr="00B115F4">
        <w:rPr>
          <w:bCs/>
          <w:sz w:val="22"/>
          <w:szCs w:val="22"/>
        </w:rPr>
        <w:t xml:space="preserve">quipe de </w:t>
      </w:r>
      <w:r w:rsidR="00260C9E" w:rsidRPr="00B115F4">
        <w:rPr>
          <w:bCs/>
          <w:sz w:val="22"/>
          <w:szCs w:val="22"/>
        </w:rPr>
        <w:t>A</w:t>
      </w:r>
      <w:r w:rsidRPr="00B115F4">
        <w:rPr>
          <w:bCs/>
          <w:sz w:val="22"/>
          <w:szCs w:val="22"/>
        </w:rPr>
        <w:t>poio através do telefone (69) 321</w:t>
      </w:r>
      <w:r w:rsidR="001E2E08">
        <w:rPr>
          <w:bCs/>
          <w:sz w:val="22"/>
          <w:szCs w:val="22"/>
        </w:rPr>
        <w:t>2</w:t>
      </w:r>
      <w:r w:rsidRPr="00B115F4">
        <w:rPr>
          <w:bCs/>
          <w:sz w:val="22"/>
          <w:szCs w:val="22"/>
        </w:rPr>
        <w:t>-</w:t>
      </w:r>
      <w:r w:rsidR="001E2E08">
        <w:rPr>
          <w:bCs/>
          <w:sz w:val="22"/>
          <w:szCs w:val="22"/>
        </w:rPr>
        <w:t>9270</w:t>
      </w:r>
      <w:r w:rsidRPr="00B115F4">
        <w:rPr>
          <w:bCs/>
          <w:sz w:val="22"/>
          <w:szCs w:val="22"/>
        </w:rPr>
        <w:t xml:space="preserve"> ou pelo email </w:t>
      </w:r>
      <w:hyperlink r:id="rId8" w:history="1">
        <w:r w:rsidRPr="00B115F4">
          <w:rPr>
            <w:rStyle w:val="Hyperlink"/>
            <w:bCs/>
            <w:color w:val="auto"/>
            <w:sz w:val="22"/>
            <w:szCs w:val="22"/>
          </w:rPr>
          <w:t>supel.omega@gmail.com</w:t>
        </w:r>
      </w:hyperlink>
      <w:r w:rsidR="00021547" w:rsidRPr="00B115F4">
        <w:rPr>
          <w:sz w:val="22"/>
          <w:szCs w:val="22"/>
        </w:rPr>
        <w:t>.</w:t>
      </w:r>
    </w:p>
    <w:p w:rsidR="00CA5DAC" w:rsidRPr="00B115F4" w:rsidRDefault="00CA5DAC" w:rsidP="00CA5DAC">
      <w:pPr>
        <w:ind w:firstLine="709"/>
        <w:rPr>
          <w:bCs/>
          <w:sz w:val="22"/>
          <w:szCs w:val="22"/>
        </w:rPr>
      </w:pPr>
    </w:p>
    <w:p w:rsidR="00CA5DAC" w:rsidRPr="00B115F4" w:rsidRDefault="00035A7E" w:rsidP="00CA5DAC">
      <w:pPr>
        <w:ind w:firstLine="709"/>
        <w:rPr>
          <w:bCs/>
          <w:sz w:val="22"/>
          <w:szCs w:val="22"/>
        </w:rPr>
      </w:pPr>
      <w:r w:rsidRPr="00B115F4">
        <w:rPr>
          <w:bCs/>
          <w:sz w:val="22"/>
          <w:szCs w:val="22"/>
        </w:rPr>
        <w:t>Publique-se.</w:t>
      </w:r>
    </w:p>
    <w:p w:rsidR="00CA5DAC" w:rsidRPr="00B115F4" w:rsidRDefault="00CA5DAC" w:rsidP="00CA5DAC">
      <w:pPr>
        <w:ind w:firstLine="709"/>
        <w:rPr>
          <w:bCs/>
          <w:sz w:val="22"/>
          <w:szCs w:val="22"/>
        </w:rPr>
      </w:pPr>
    </w:p>
    <w:p w:rsidR="007E63C1" w:rsidRPr="00B115F4" w:rsidRDefault="00035A7E" w:rsidP="00CA5DAC">
      <w:pPr>
        <w:ind w:firstLine="709"/>
        <w:rPr>
          <w:sz w:val="22"/>
          <w:szCs w:val="22"/>
        </w:rPr>
      </w:pPr>
      <w:r w:rsidRPr="00B115F4">
        <w:rPr>
          <w:sz w:val="22"/>
          <w:szCs w:val="22"/>
        </w:rPr>
        <w:t xml:space="preserve">Porto Velho - RO, </w:t>
      </w:r>
      <w:r w:rsidR="001E2E08">
        <w:rPr>
          <w:sz w:val="22"/>
          <w:szCs w:val="22"/>
        </w:rPr>
        <w:t>21</w:t>
      </w:r>
      <w:r w:rsidR="007E63C1" w:rsidRPr="00B115F4">
        <w:rPr>
          <w:sz w:val="22"/>
          <w:szCs w:val="22"/>
        </w:rPr>
        <w:t xml:space="preserve"> de </w:t>
      </w:r>
      <w:r w:rsidR="001E2E08">
        <w:rPr>
          <w:sz w:val="22"/>
          <w:szCs w:val="22"/>
        </w:rPr>
        <w:t>Maio</w:t>
      </w:r>
      <w:r w:rsidRPr="00B115F4">
        <w:rPr>
          <w:sz w:val="22"/>
          <w:szCs w:val="22"/>
        </w:rPr>
        <w:t xml:space="preserve"> de 201</w:t>
      </w:r>
      <w:r w:rsidR="001E2E08">
        <w:rPr>
          <w:sz w:val="22"/>
          <w:szCs w:val="22"/>
        </w:rPr>
        <w:t>8</w:t>
      </w:r>
      <w:r w:rsidRPr="00B115F4">
        <w:rPr>
          <w:sz w:val="22"/>
          <w:szCs w:val="22"/>
        </w:rPr>
        <w:t>.</w:t>
      </w:r>
    </w:p>
    <w:p w:rsidR="007E63C1" w:rsidRPr="00B115F4" w:rsidRDefault="007E63C1" w:rsidP="00D53788">
      <w:pPr>
        <w:tabs>
          <w:tab w:val="left" w:pos="1843"/>
        </w:tabs>
        <w:rPr>
          <w:sz w:val="22"/>
          <w:szCs w:val="22"/>
        </w:rPr>
      </w:pPr>
    </w:p>
    <w:p w:rsidR="007E63C1" w:rsidRPr="00B115F4" w:rsidRDefault="007E63C1" w:rsidP="00D53788">
      <w:pPr>
        <w:tabs>
          <w:tab w:val="left" w:pos="1843"/>
        </w:tabs>
        <w:rPr>
          <w:sz w:val="22"/>
          <w:szCs w:val="22"/>
        </w:rPr>
      </w:pPr>
    </w:p>
    <w:p w:rsidR="003C6BCD" w:rsidRPr="00B115F4" w:rsidRDefault="003C6BCD" w:rsidP="00D53788">
      <w:pPr>
        <w:tabs>
          <w:tab w:val="left" w:pos="1843"/>
        </w:tabs>
        <w:rPr>
          <w:sz w:val="22"/>
          <w:szCs w:val="22"/>
        </w:rPr>
      </w:pPr>
    </w:p>
    <w:p w:rsidR="007E63C1" w:rsidRPr="00B115F4" w:rsidRDefault="007E63C1" w:rsidP="00431F3A">
      <w:pPr>
        <w:tabs>
          <w:tab w:val="left" w:pos="1843"/>
        </w:tabs>
        <w:jc w:val="center"/>
        <w:rPr>
          <w:sz w:val="22"/>
          <w:szCs w:val="22"/>
        </w:rPr>
      </w:pPr>
    </w:p>
    <w:p w:rsidR="00431F3A" w:rsidRPr="00B115F4" w:rsidRDefault="00723DD0" w:rsidP="00431F3A">
      <w:pPr>
        <w:pStyle w:val="Rodap"/>
        <w:ind w:right="-1"/>
        <w:jc w:val="center"/>
        <w:rPr>
          <w:b/>
          <w:bCs/>
          <w:sz w:val="22"/>
          <w:szCs w:val="22"/>
        </w:rPr>
      </w:pPr>
      <w:r>
        <w:rPr>
          <w:b/>
          <w:bCs/>
          <w:sz w:val="22"/>
          <w:szCs w:val="22"/>
        </w:rPr>
        <w:t>MARIA DO CARMO DO PRADO</w:t>
      </w:r>
    </w:p>
    <w:p w:rsidR="00692ECC" w:rsidRPr="00B115F4" w:rsidRDefault="00431F3A" w:rsidP="00431F3A">
      <w:pPr>
        <w:autoSpaceDE w:val="0"/>
        <w:autoSpaceDN w:val="0"/>
        <w:adjustRightInd w:val="0"/>
        <w:jc w:val="center"/>
        <w:rPr>
          <w:b/>
          <w:sz w:val="22"/>
          <w:szCs w:val="22"/>
        </w:rPr>
      </w:pPr>
      <w:proofErr w:type="spellStart"/>
      <w:r w:rsidRPr="00B115F4">
        <w:rPr>
          <w:bCs/>
          <w:sz w:val="22"/>
          <w:szCs w:val="22"/>
        </w:rPr>
        <w:t>Pregoeir</w:t>
      </w:r>
      <w:r w:rsidR="00A70A07" w:rsidRPr="00B115F4">
        <w:rPr>
          <w:bCs/>
          <w:sz w:val="22"/>
          <w:szCs w:val="22"/>
        </w:rPr>
        <w:t>a</w:t>
      </w:r>
      <w:proofErr w:type="spellEnd"/>
      <w:r w:rsidR="001E1A5A">
        <w:rPr>
          <w:bCs/>
          <w:sz w:val="22"/>
          <w:szCs w:val="22"/>
        </w:rPr>
        <w:t xml:space="preserve"> </w:t>
      </w:r>
      <w:r w:rsidRPr="00B115F4">
        <w:rPr>
          <w:bCs/>
          <w:sz w:val="22"/>
          <w:szCs w:val="22"/>
        </w:rPr>
        <w:t>– Matrícula 30</w:t>
      </w:r>
      <w:r w:rsidR="00723DD0">
        <w:rPr>
          <w:bCs/>
          <w:sz w:val="22"/>
          <w:szCs w:val="22"/>
        </w:rPr>
        <w:t>0131839</w:t>
      </w:r>
    </w:p>
    <w:sectPr w:rsidR="00692ECC" w:rsidRPr="00B115F4" w:rsidSect="00F70536">
      <w:headerReference w:type="default" r:id="rId9"/>
      <w:footerReference w:type="default" r:id="rId10"/>
      <w:pgSz w:w="11906" w:h="16838"/>
      <w:pgMar w:top="1418" w:right="1304" w:bottom="993" w:left="1701" w:header="425"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F4" w:rsidRDefault="00E30BF4" w:rsidP="005F748A">
      <w:r>
        <w:separator/>
      </w:r>
    </w:p>
  </w:endnote>
  <w:endnote w:type="continuationSeparator" w:id="1">
    <w:p w:rsidR="00E30BF4" w:rsidRDefault="00E30BF4"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F4" w:rsidRPr="006767D4" w:rsidRDefault="00C4477A" w:rsidP="00A225DD">
    <w:pPr>
      <w:tabs>
        <w:tab w:val="left" w:pos="5387"/>
      </w:tabs>
      <w:rPr>
        <w:bCs/>
        <w:sz w:val="14"/>
        <w:szCs w:val="14"/>
      </w:rPr>
    </w:pPr>
    <w:proofErr w:type="spellStart"/>
    <w:r>
      <w:rPr>
        <w:bCs/>
        <w:i/>
        <w:sz w:val="14"/>
        <w:szCs w:val="14"/>
      </w:rPr>
      <w:t>Bms</w:t>
    </w:r>
    <w:proofErr w:type="spellEnd"/>
    <w:r w:rsidR="00E30BF4" w:rsidRPr="00A225DD">
      <w:rPr>
        <w:bCs/>
        <w:i/>
        <w:sz w:val="14"/>
        <w:szCs w:val="14"/>
      </w:rPr>
      <w:t>/</w:t>
    </w:r>
    <w:r w:rsidR="00E30BF4" w:rsidRPr="00A225DD">
      <w:rPr>
        <w:i/>
        <w:sz w:val="14"/>
        <w:szCs w:val="14"/>
      </w:rPr>
      <w:t>ÔMEGA</w:t>
    </w:r>
    <w:r w:rsidR="00E30BF4" w:rsidRPr="00A225DD">
      <w:rPr>
        <w:bCs/>
        <w:sz w:val="14"/>
        <w:szCs w:val="14"/>
      </w:rPr>
      <w:t xml:space="preserve">                                                                                          </w:t>
    </w:r>
    <w:r w:rsidR="00E30BF4">
      <w:rPr>
        <w:bCs/>
        <w:sz w:val="14"/>
        <w:szCs w:val="14"/>
      </w:rPr>
      <w:t xml:space="preserve">                          </w:t>
    </w:r>
    <w:r>
      <w:rPr>
        <w:bCs/>
        <w:sz w:val="14"/>
        <w:szCs w:val="14"/>
      </w:rPr>
      <w:t>Maria do Carmo do Prado</w:t>
    </w:r>
    <w:r w:rsidR="00E30BF4">
      <w:rPr>
        <w:bCs/>
        <w:sz w:val="14"/>
        <w:szCs w:val="14"/>
      </w:rPr>
      <w:t>–</w:t>
    </w:r>
    <w:r w:rsidR="00E30BF4" w:rsidRPr="006767D4">
      <w:rPr>
        <w:bCs/>
        <w:sz w:val="14"/>
        <w:szCs w:val="14"/>
      </w:rPr>
      <w:t xml:space="preserve"> </w:t>
    </w:r>
    <w:proofErr w:type="spellStart"/>
    <w:r w:rsidR="00E30BF4" w:rsidRPr="006767D4">
      <w:rPr>
        <w:bCs/>
        <w:sz w:val="14"/>
        <w:szCs w:val="14"/>
      </w:rPr>
      <w:t>Pregoe</w:t>
    </w:r>
    <w:r w:rsidR="00E30BF4">
      <w:rPr>
        <w:bCs/>
        <w:sz w:val="14"/>
        <w:szCs w:val="14"/>
      </w:rPr>
      <w:t>ira</w:t>
    </w:r>
    <w:proofErr w:type="spellEnd"/>
    <w:r w:rsidR="00E30BF4">
      <w:rPr>
        <w:bCs/>
        <w:sz w:val="14"/>
        <w:szCs w:val="14"/>
      </w:rPr>
      <w:t xml:space="preserve"> /Equipe ÔMEGA/SUPEL</w:t>
    </w:r>
  </w:p>
  <w:p w:rsidR="00E30BF4" w:rsidRDefault="00E30B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F4" w:rsidRDefault="00E30BF4" w:rsidP="005F748A">
      <w:r>
        <w:separator/>
      </w:r>
    </w:p>
  </w:footnote>
  <w:footnote w:type="continuationSeparator" w:id="1">
    <w:p w:rsidR="00E30BF4" w:rsidRDefault="00E30BF4"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F4" w:rsidRDefault="003C23EA"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E30BF4" w:rsidRPr="00B91943" w:rsidRDefault="00E30BF4"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E30BF4" w:rsidRDefault="00E30BF4"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E30BF4">
      <w:rPr>
        <w:noProof/>
      </w:rPr>
      <w:tab/>
    </w:r>
    <w:r w:rsidR="00E30BF4">
      <w:rPr>
        <w:noProof/>
      </w:rPr>
      <w:tab/>
    </w:r>
    <w:r w:rsidR="00E30BF4">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E30BF4" w:rsidRDefault="00E30BF4" w:rsidP="00AC01F2">
    <w:pPr>
      <w:pStyle w:val="Cabealho"/>
      <w:spacing w:before="100" w:after="100"/>
      <w:contextualSpacing/>
      <w:jc w:val="center"/>
      <w:rPr>
        <w:b/>
        <w:sz w:val="22"/>
        <w:szCs w:val="22"/>
      </w:rPr>
    </w:pPr>
    <w:r>
      <w:rPr>
        <w:b/>
        <w:sz w:val="22"/>
        <w:szCs w:val="22"/>
      </w:rPr>
      <w:t>SUPERINTENDÊNCIA ESTADUAL DE LICITAÇÕES - SUPEL</w:t>
    </w:r>
  </w:p>
  <w:p w:rsidR="00E30BF4" w:rsidRDefault="00E30BF4" w:rsidP="00AC01F2">
    <w:pPr>
      <w:pStyle w:val="Cabealho"/>
      <w:spacing w:before="100" w:after="100"/>
      <w:contextualSpacing/>
      <w:jc w:val="center"/>
      <w:rPr>
        <w:sz w:val="22"/>
        <w:szCs w:val="22"/>
      </w:rPr>
    </w:pPr>
    <w:r>
      <w:rPr>
        <w:sz w:val="22"/>
        <w:szCs w:val="22"/>
      </w:rPr>
      <w:t>Palácio Rio Madeira - Ed. Rio Pacaás Novos (Palácio Central) 2º Andar.</w:t>
    </w:r>
  </w:p>
  <w:p w:rsidR="00E30BF4" w:rsidRDefault="00E30BF4"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E30BF4" w:rsidRDefault="00E30BF4" w:rsidP="00AC01F2">
    <w:pPr>
      <w:pStyle w:val="Cabealho"/>
      <w:spacing w:before="100" w:after="100"/>
      <w:contextualSpacing/>
      <w:jc w:val="center"/>
      <w:rPr>
        <w:sz w:val="21"/>
        <w:szCs w:val="21"/>
      </w:rPr>
    </w:pPr>
    <w:r>
      <w:rPr>
        <w:sz w:val="21"/>
        <w:szCs w:val="21"/>
      </w:rPr>
      <w:t>Equipe de Licitações ÔMEGA - Tel. (69) 3212-9270</w:t>
    </w:r>
  </w:p>
  <w:p w:rsidR="00E30BF4" w:rsidRPr="00AC01F2" w:rsidRDefault="00E30BF4" w:rsidP="00AC01F2">
    <w:pPr>
      <w:pStyle w:val="Cabealho"/>
      <w:rPr>
        <w:sz w:val="16"/>
        <w:szCs w:val="16"/>
      </w:rPr>
    </w:pPr>
  </w:p>
  <w:p w:rsidR="00E30BF4" w:rsidRPr="00AC01F2" w:rsidRDefault="00E30BF4"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0F2702C5"/>
    <w:multiLevelType w:val="hybridMultilevel"/>
    <w:tmpl w:val="87184E0E"/>
    <w:lvl w:ilvl="0" w:tplc="0972B5FE">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7">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3A616CDB"/>
    <w:multiLevelType w:val="multilevel"/>
    <w:tmpl w:val="8B384510"/>
    <w:lvl w:ilvl="0">
      <w:start w:val="1"/>
      <w:numFmt w:val="decimal"/>
      <w:suff w:val="space"/>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suff w:val="space"/>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nsid w:val="4EE14FB0"/>
    <w:multiLevelType w:val="hybridMultilevel"/>
    <w:tmpl w:val="8326EDD0"/>
    <w:lvl w:ilvl="0" w:tplc="A636E652">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BBD1926"/>
    <w:multiLevelType w:val="hybridMultilevel"/>
    <w:tmpl w:val="FDEAC0A6"/>
    <w:lvl w:ilvl="0" w:tplc="8452A63C">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C81DFC"/>
    <w:multiLevelType w:val="hybridMultilevel"/>
    <w:tmpl w:val="8312F05C"/>
    <w:lvl w:ilvl="0" w:tplc="84FC36CC">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94A0DA0"/>
    <w:multiLevelType w:val="hybridMultilevel"/>
    <w:tmpl w:val="8E2E0F6C"/>
    <w:lvl w:ilvl="0" w:tplc="0056558A">
      <w:start w:val="1"/>
      <w:numFmt w:val="decimal"/>
      <w:suff w:val="space"/>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931EEF"/>
    <w:multiLevelType w:val="multilevel"/>
    <w:tmpl w:val="289A14F4"/>
    <w:lvl w:ilvl="0">
      <w:start w:val="3"/>
      <w:numFmt w:val="decimal"/>
      <w:suff w:val="space"/>
      <w:lvlText w:val="%1."/>
      <w:lvlJc w:val="left"/>
      <w:pPr>
        <w:ind w:left="360" w:hanging="360"/>
      </w:pPr>
      <w:rPr>
        <w:rFonts w:hint="default"/>
        <w:b/>
      </w:rPr>
    </w:lvl>
    <w:lvl w:ilvl="1">
      <w:start w:val="1"/>
      <w:numFmt w:val="decimal"/>
      <w:suff w:val="space"/>
      <w:lvlText w:val="%1.%2."/>
      <w:lvlJc w:val="left"/>
      <w:pPr>
        <w:ind w:left="502" w:hanging="360"/>
      </w:pPr>
      <w:rPr>
        <w:rFonts w:hint="default"/>
        <w:b/>
        <w:color w:val="auto"/>
        <w:sz w:val="18"/>
        <w:szCs w:val="18"/>
      </w:rPr>
    </w:lvl>
    <w:lvl w:ilvl="2">
      <w:start w:val="1"/>
      <w:numFmt w:val="decimal"/>
      <w:suff w:val="space"/>
      <w:lvlText w:val="%1.%2.%3."/>
      <w:lvlJc w:val="left"/>
      <w:pPr>
        <w:ind w:left="720" w:hanging="720"/>
      </w:pPr>
      <w:rPr>
        <w:rFonts w:hint="default"/>
        <w:b/>
        <w:color w:val="auto"/>
      </w:rPr>
    </w:lvl>
    <w:lvl w:ilvl="3">
      <w:start w:val="1"/>
      <w:numFmt w:val="decimal"/>
      <w:suff w:val="space"/>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DA2158"/>
    <w:multiLevelType w:val="hybridMultilevel"/>
    <w:tmpl w:val="4CC806B6"/>
    <w:lvl w:ilvl="0" w:tplc="7CA2E3CA">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28"/>
  </w:num>
  <w:num w:numId="7">
    <w:abstractNumId w:val="0"/>
  </w:num>
  <w:num w:numId="8">
    <w:abstractNumId w:val="4"/>
  </w:num>
  <w:num w:numId="9">
    <w:abstractNumId w:val="24"/>
  </w:num>
  <w:num w:numId="10">
    <w:abstractNumId w:val="19"/>
  </w:num>
  <w:num w:numId="11">
    <w:abstractNumId w:val="34"/>
  </w:num>
  <w:num w:numId="12">
    <w:abstractNumId w:val="3"/>
  </w:num>
  <w:num w:numId="13">
    <w:abstractNumId w:val="15"/>
  </w:num>
  <w:num w:numId="14">
    <w:abstractNumId w:val="10"/>
  </w:num>
  <w:num w:numId="15">
    <w:abstractNumId w:val="35"/>
  </w:num>
  <w:num w:numId="16">
    <w:abstractNumId w:val="27"/>
  </w:num>
  <w:num w:numId="17">
    <w:abstractNumId w:val="21"/>
  </w:num>
  <w:num w:numId="18">
    <w:abstractNumId w:val="26"/>
  </w:num>
  <w:num w:numId="19">
    <w:abstractNumId w:val="5"/>
  </w:num>
  <w:num w:numId="20">
    <w:abstractNumId w:val="6"/>
  </w:num>
  <w:num w:numId="21">
    <w:abstractNumId w:val="25"/>
  </w:num>
  <w:num w:numId="22">
    <w:abstractNumId w:val="20"/>
  </w:num>
  <w:num w:numId="23">
    <w:abstractNumId w:val="7"/>
  </w:num>
  <w:num w:numId="24">
    <w:abstractNumId w:val="1"/>
  </w:num>
  <w:num w:numId="25">
    <w:abstractNumId w:val="9"/>
  </w:num>
  <w:num w:numId="26">
    <w:abstractNumId w:val="18"/>
  </w:num>
  <w:num w:numId="27">
    <w:abstractNumId w:val="16"/>
  </w:num>
  <w:num w:numId="28">
    <w:abstractNumId w:val="33"/>
  </w:num>
  <w:num w:numId="29">
    <w:abstractNumId w:val="8"/>
  </w:num>
  <w:num w:numId="30">
    <w:abstractNumId w:val="17"/>
  </w:num>
  <w:num w:numId="31">
    <w:abstractNumId w:val="31"/>
  </w:num>
  <w:num w:numId="32">
    <w:abstractNumId w:val="22"/>
  </w:num>
  <w:num w:numId="33">
    <w:abstractNumId w:val="2"/>
  </w:num>
  <w:num w:numId="34">
    <w:abstractNumId w:val="11"/>
  </w:num>
  <w:num w:numId="35">
    <w:abstractNumId w:val="23"/>
  </w:num>
  <w:num w:numId="36">
    <w:abstractNumId w:val="2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21547"/>
    <w:rsid w:val="00034D93"/>
    <w:rsid w:val="00035A7E"/>
    <w:rsid w:val="00060A9B"/>
    <w:rsid w:val="000621BB"/>
    <w:rsid w:val="00062D34"/>
    <w:rsid w:val="000730D8"/>
    <w:rsid w:val="00077D36"/>
    <w:rsid w:val="00083560"/>
    <w:rsid w:val="000A21F7"/>
    <w:rsid w:val="000D436B"/>
    <w:rsid w:val="000E022E"/>
    <w:rsid w:val="0010186D"/>
    <w:rsid w:val="00105ED7"/>
    <w:rsid w:val="0011148E"/>
    <w:rsid w:val="00130510"/>
    <w:rsid w:val="001750CC"/>
    <w:rsid w:val="0018148A"/>
    <w:rsid w:val="00181C3E"/>
    <w:rsid w:val="0018651F"/>
    <w:rsid w:val="00194F61"/>
    <w:rsid w:val="001A19DC"/>
    <w:rsid w:val="001A1E60"/>
    <w:rsid w:val="001A6674"/>
    <w:rsid w:val="001C67CA"/>
    <w:rsid w:val="001D3FF4"/>
    <w:rsid w:val="001E1535"/>
    <w:rsid w:val="001E1A5A"/>
    <w:rsid w:val="001E2E08"/>
    <w:rsid w:val="001F1D27"/>
    <w:rsid w:val="00205A4B"/>
    <w:rsid w:val="0022147E"/>
    <w:rsid w:val="00236D6D"/>
    <w:rsid w:val="00242293"/>
    <w:rsid w:val="00244C01"/>
    <w:rsid w:val="00260C9E"/>
    <w:rsid w:val="00262148"/>
    <w:rsid w:val="002668A0"/>
    <w:rsid w:val="002869F4"/>
    <w:rsid w:val="00296F60"/>
    <w:rsid w:val="00297D5E"/>
    <w:rsid w:val="002C1014"/>
    <w:rsid w:val="002C4E6E"/>
    <w:rsid w:val="002D7F2D"/>
    <w:rsid w:val="003016D4"/>
    <w:rsid w:val="00331464"/>
    <w:rsid w:val="00332981"/>
    <w:rsid w:val="003609E0"/>
    <w:rsid w:val="00367B5B"/>
    <w:rsid w:val="003719AA"/>
    <w:rsid w:val="003806D3"/>
    <w:rsid w:val="003929C0"/>
    <w:rsid w:val="003A6400"/>
    <w:rsid w:val="003B48E3"/>
    <w:rsid w:val="003C23EA"/>
    <w:rsid w:val="003C3463"/>
    <w:rsid w:val="003C6BCD"/>
    <w:rsid w:val="003D41F1"/>
    <w:rsid w:val="003D4E4A"/>
    <w:rsid w:val="003E12D9"/>
    <w:rsid w:val="00402D31"/>
    <w:rsid w:val="00405DD4"/>
    <w:rsid w:val="004103CD"/>
    <w:rsid w:val="00423C4F"/>
    <w:rsid w:val="00431F3A"/>
    <w:rsid w:val="00434284"/>
    <w:rsid w:val="00436E5A"/>
    <w:rsid w:val="00436FAF"/>
    <w:rsid w:val="00445695"/>
    <w:rsid w:val="00460F77"/>
    <w:rsid w:val="00463772"/>
    <w:rsid w:val="004E2385"/>
    <w:rsid w:val="004E70E5"/>
    <w:rsid w:val="004F4241"/>
    <w:rsid w:val="00507392"/>
    <w:rsid w:val="005142CA"/>
    <w:rsid w:val="00514960"/>
    <w:rsid w:val="00516441"/>
    <w:rsid w:val="00530F3B"/>
    <w:rsid w:val="005571DD"/>
    <w:rsid w:val="00567AEF"/>
    <w:rsid w:val="005A0198"/>
    <w:rsid w:val="005B26EC"/>
    <w:rsid w:val="005B7464"/>
    <w:rsid w:val="005E508B"/>
    <w:rsid w:val="005F1348"/>
    <w:rsid w:val="005F3E13"/>
    <w:rsid w:val="005F748A"/>
    <w:rsid w:val="00602991"/>
    <w:rsid w:val="00624CD2"/>
    <w:rsid w:val="00656E8E"/>
    <w:rsid w:val="00672E71"/>
    <w:rsid w:val="00692ECC"/>
    <w:rsid w:val="006C2185"/>
    <w:rsid w:val="00723DD0"/>
    <w:rsid w:val="007314D5"/>
    <w:rsid w:val="00755927"/>
    <w:rsid w:val="00764D9F"/>
    <w:rsid w:val="007A39EC"/>
    <w:rsid w:val="007E63C1"/>
    <w:rsid w:val="007F4DB3"/>
    <w:rsid w:val="00813D4F"/>
    <w:rsid w:val="008268A3"/>
    <w:rsid w:val="008446B0"/>
    <w:rsid w:val="008472B9"/>
    <w:rsid w:val="00847702"/>
    <w:rsid w:val="00854799"/>
    <w:rsid w:val="00870CD6"/>
    <w:rsid w:val="008846BE"/>
    <w:rsid w:val="008914B2"/>
    <w:rsid w:val="008A1393"/>
    <w:rsid w:val="008A314B"/>
    <w:rsid w:val="009009C2"/>
    <w:rsid w:val="00921D40"/>
    <w:rsid w:val="00937128"/>
    <w:rsid w:val="00950A97"/>
    <w:rsid w:val="009A673E"/>
    <w:rsid w:val="009B721B"/>
    <w:rsid w:val="009F09D5"/>
    <w:rsid w:val="00A225DD"/>
    <w:rsid w:val="00A40954"/>
    <w:rsid w:val="00A5105F"/>
    <w:rsid w:val="00A61D1A"/>
    <w:rsid w:val="00A63931"/>
    <w:rsid w:val="00A66F0B"/>
    <w:rsid w:val="00A70A07"/>
    <w:rsid w:val="00A76B3F"/>
    <w:rsid w:val="00A7726D"/>
    <w:rsid w:val="00A86202"/>
    <w:rsid w:val="00AA5CE0"/>
    <w:rsid w:val="00AB2770"/>
    <w:rsid w:val="00AB7154"/>
    <w:rsid w:val="00AC01F2"/>
    <w:rsid w:val="00AF10FD"/>
    <w:rsid w:val="00AF70C6"/>
    <w:rsid w:val="00B05C67"/>
    <w:rsid w:val="00B115F4"/>
    <w:rsid w:val="00B15B6E"/>
    <w:rsid w:val="00B2636F"/>
    <w:rsid w:val="00B303C6"/>
    <w:rsid w:val="00B43476"/>
    <w:rsid w:val="00B47C4C"/>
    <w:rsid w:val="00B602F8"/>
    <w:rsid w:val="00B6702D"/>
    <w:rsid w:val="00B7096A"/>
    <w:rsid w:val="00B76DB9"/>
    <w:rsid w:val="00B82959"/>
    <w:rsid w:val="00B860D4"/>
    <w:rsid w:val="00BA6CF6"/>
    <w:rsid w:val="00BB057E"/>
    <w:rsid w:val="00BE7724"/>
    <w:rsid w:val="00C03C4C"/>
    <w:rsid w:val="00C12DD4"/>
    <w:rsid w:val="00C171E8"/>
    <w:rsid w:val="00C22CE1"/>
    <w:rsid w:val="00C2553F"/>
    <w:rsid w:val="00C4477A"/>
    <w:rsid w:val="00C90355"/>
    <w:rsid w:val="00C94194"/>
    <w:rsid w:val="00CA38F5"/>
    <w:rsid w:val="00CA5DAC"/>
    <w:rsid w:val="00CA645E"/>
    <w:rsid w:val="00CB4DC1"/>
    <w:rsid w:val="00CB555B"/>
    <w:rsid w:val="00CB6EB1"/>
    <w:rsid w:val="00D15F8A"/>
    <w:rsid w:val="00D21F15"/>
    <w:rsid w:val="00D35933"/>
    <w:rsid w:val="00D53788"/>
    <w:rsid w:val="00D77701"/>
    <w:rsid w:val="00D82CF9"/>
    <w:rsid w:val="00D92E6E"/>
    <w:rsid w:val="00E07F36"/>
    <w:rsid w:val="00E30BF4"/>
    <w:rsid w:val="00E343E5"/>
    <w:rsid w:val="00E3713B"/>
    <w:rsid w:val="00E56910"/>
    <w:rsid w:val="00E8057D"/>
    <w:rsid w:val="00EF2040"/>
    <w:rsid w:val="00F01EE0"/>
    <w:rsid w:val="00F22505"/>
    <w:rsid w:val="00F25DCB"/>
    <w:rsid w:val="00F36BBF"/>
    <w:rsid w:val="00F515BD"/>
    <w:rsid w:val="00F538B5"/>
    <w:rsid w:val="00F70536"/>
    <w:rsid w:val="00F71AAA"/>
    <w:rsid w:val="00F82C4B"/>
    <w:rsid w:val="00F90529"/>
    <w:rsid w:val="00F954D5"/>
    <w:rsid w:val="00F97D1C"/>
    <w:rsid w:val="00FB25CF"/>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m-670591204973356222gmail-msobodytext">
    <w:name w:val="m_-670591204973356222gmail-msobodytext"/>
    <w:basedOn w:val="Normal"/>
    <w:rsid w:val="00296F60"/>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440</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94597871268</cp:lastModifiedBy>
  <cp:revision>27</cp:revision>
  <cp:lastPrinted>2017-06-19T17:28:00Z</cp:lastPrinted>
  <dcterms:created xsi:type="dcterms:W3CDTF">2017-06-19T12:08:00Z</dcterms:created>
  <dcterms:modified xsi:type="dcterms:W3CDTF">2018-05-21T14:33:00Z</dcterms:modified>
</cp:coreProperties>
</file>