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4A" w:rsidRPr="000477D4" w:rsidRDefault="00A5444A" w:rsidP="00A5444A">
      <w:pPr>
        <w:pStyle w:val="Ttulo"/>
        <w:rPr>
          <w:rFonts w:ascii="Arial" w:hAnsi="Arial" w:cs="Arial"/>
          <w:sz w:val="21"/>
          <w:szCs w:val="21"/>
        </w:rPr>
      </w:pPr>
      <w:r w:rsidRPr="000477D4">
        <w:rPr>
          <w:rFonts w:ascii="Arial" w:hAnsi="Arial" w:cs="Arial"/>
          <w:sz w:val="21"/>
          <w:szCs w:val="21"/>
        </w:rPr>
        <w:t>AVISO DE LICITAÇÃO</w:t>
      </w:r>
    </w:p>
    <w:p w:rsidR="00A5444A" w:rsidRPr="000477D4" w:rsidRDefault="00A5444A" w:rsidP="00A5444A">
      <w:pPr>
        <w:jc w:val="center"/>
        <w:rPr>
          <w:rFonts w:ascii="Arial" w:hAnsi="Arial" w:cs="Arial"/>
          <w:b/>
          <w:color w:val="FF0000"/>
          <w:sz w:val="21"/>
          <w:szCs w:val="21"/>
        </w:rPr>
      </w:pPr>
      <w:r w:rsidRPr="000477D4">
        <w:rPr>
          <w:rFonts w:ascii="Arial" w:hAnsi="Arial" w:cs="Arial"/>
          <w:b/>
          <w:color w:val="FF0000"/>
          <w:sz w:val="21"/>
          <w:szCs w:val="21"/>
        </w:rPr>
        <w:t xml:space="preserve">PREGÃO ELETRÔNICO Nº. </w:t>
      </w:r>
      <w:r w:rsidR="009F3AC8" w:rsidRPr="000477D4">
        <w:rPr>
          <w:rFonts w:ascii="Arial" w:hAnsi="Arial" w:cs="Arial"/>
          <w:b/>
          <w:color w:val="FF0000"/>
          <w:sz w:val="21"/>
          <w:szCs w:val="21"/>
        </w:rPr>
        <w:t>586/2017/SUPEL/RO</w:t>
      </w:r>
    </w:p>
    <w:p w:rsidR="00A5444A" w:rsidRPr="000477D4" w:rsidRDefault="00A5444A" w:rsidP="00A5444A">
      <w:pPr>
        <w:jc w:val="both"/>
        <w:rPr>
          <w:rFonts w:ascii="Arial" w:hAnsi="Arial" w:cs="Arial"/>
          <w:b/>
          <w:sz w:val="21"/>
          <w:szCs w:val="21"/>
        </w:rPr>
      </w:pPr>
    </w:p>
    <w:p w:rsidR="00AF4441" w:rsidRPr="000477D4" w:rsidRDefault="0047280A" w:rsidP="00522E22">
      <w:pPr>
        <w:pBdr>
          <w:bottom w:val="single" w:sz="6" w:space="0" w:color="auto"/>
        </w:pBdr>
        <w:jc w:val="both"/>
        <w:rPr>
          <w:rFonts w:ascii="Arial" w:hAnsi="Arial" w:cs="Arial"/>
          <w:b/>
          <w:color w:val="FF0000"/>
          <w:sz w:val="21"/>
          <w:szCs w:val="21"/>
        </w:rPr>
      </w:pPr>
      <w:r w:rsidRPr="000477D4">
        <w:rPr>
          <w:rFonts w:ascii="Arial" w:hAnsi="Arial" w:cs="Arial"/>
          <w:sz w:val="21"/>
          <w:szCs w:val="21"/>
        </w:rPr>
        <w:t xml:space="preserve">A Superintendência Estadual de Compras e Licitações - SUPEL, através de seu Pregoeiro e Equipe de Apoio, nomeado por força das disposições contidas na </w:t>
      </w:r>
      <w:r w:rsidR="0067252F" w:rsidRPr="000477D4">
        <w:rPr>
          <w:rFonts w:ascii="Arial" w:hAnsi="Arial" w:cs="Arial"/>
          <w:b/>
          <w:sz w:val="21"/>
          <w:szCs w:val="21"/>
        </w:rPr>
        <w:t>Portaria Nº 13/GAB/SUPEL, 02 de novembro de 2017, publicada no Diário Oficial do Estado de Rondônia do dia 02 de fevereiro de 2018,</w:t>
      </w:r>
      <w:r w:rsidRPr="000477D4">
        <w:rPr>
          <w:rFonts w:ascii="Arial" w:hAnsi="Arial" w:cs="Arial"/>
          <w:sz w:val="21"/>
          <w:szCs w:val="21"/>
        </w:rPr>
        <w:t xml:space="preserve"> torna pública </w:t>
      </w:r>
      <w:r w:rsidRPr="00B936C4">
        <w:rPr>
          <w:rFonts w:ascii="Arial" w:hAnsi="Arial" w:cs="Arial"/>
          <w:sz w:val="21"/>
          <w:szCs w:val="21"/>
        </w:rPr>
        <w:t xml:space="preserve">que se encontra </w:t>
      </w:r>
      <w:proofErr w:type="gramStart"/>
      <w:r w:rsidRPr="00B936C4">
        <w:rPr>
          <w:rFonts w:ascii="Arial" w:hAnsi="Arial" w:cs="Arial"/>
          <w:sz w:val="21"/>
          <w:szCs w:val="21"/>
        </w:rPr>
        <w:t>autorizada</w:t>
      </w:r>
      <w:proofErr w:type="gramEnd"/>
      <w:r w:rsidRPr="00B936C4">
        <w:rPr>
          <w:rFonts w:ascii="Arial" w:hAnsi="Arial" w:cs="Arial"/>
          <w:sz w:val="21"/>
          <w:szCs w:val="21"/>
        </w:rPr>
        <w:t xml:space="preserve">, a realização da licitação na modalidade </w:t>
      </w:r>
      <w:r w:rsidRPr="00B936C4">
        <w:rPr>
          <w:rFonts w:ascii="Arial" w:hAnsi="Arial" w:cs="Arial"/>
          <w:b/>
          <w:sz w:val="21"/>
          <w:szCs w:val="21"/>
        </w:rPr>
        <w:t xml:space="preserve">PREGÃO, </w:t>
      </w:r>
      <w:r w:rsidRPr="00B936C4">
        <w:rPr>
          <w:rFonts w:ascii="Arial" w:hAnsi="Arial" w:cs="Arial"/>
          <w:sz w:val="21"/>
          <w:szCs w:val="21"/>
        </w:rPr>
        <w:t xml:space="preserve">na forma </w:t>
      </w:r>
      <w:r w:rsidRPr="00B936C4">
        <w:rPr>
          <w:rFonts w:ascii="Arial" w:hAnsi="Arial" w:cs="Arial"/>
          <w:b/>
          <w:sz w:val="21"/>
          <w:szCs w:val="21"/>
        </w:rPr>
        <w:t xml:space="preserve">ELETRÔNICA, </w:t>
      </w:r>
      <w:r w:rsidRPr="00B936C4">
        <w:rPr>
          <w:rFonts w:ascii="Arial" w:hAnsi="Arial" w:cs="Arial"/>
          <w:sz w:val="21"/>
          <w:szCs w:val="21"/>
        </w:rPr>
        <w:t>sob o nº</w:t>
      </w:r>
      <w:r w:rsidR="00A5444A" w:rsidRPr="00B936C4">
        <w:rPr>
          <w:rFonts w:ascii="Arial" w:hAnsi="Arial" w:cs="Arial"/>
          <w:sz w:val="21"/>
          <w:szCs w:val="21"/>
          <w:shd w:val="clear" w:color="auto" w:fill="FFFF00"/>
        </w:rPr>
        <w:t>.</w:t>
      </w:r>
      <w:r w:rsidR="0067252F" w:rsidRPr="00B936C4">
        <w:rPr>
          <w:rFonts w:ascii="Arial" w:hAnsi="Arial" w:cs="Arial"/>
          <w:sz w:val="21"/>
          <w:szCs w:val="21"/>
          <w:shd w:val="clear" w:color="auto" w:fill="FFFF00"/>
        </w:rPr>
        <w:t xml:space="preserve"> </w:t>
      </w:r>
      <w:r w:rsidR="00AF4441" w:rsidRPr="00B936C4">
        <w:rPr>
          <w:rFonts w:ascii="Arial" w:hAnsi="Arial" w:cs="Arial"/>
          <w:b/>
          <w:color w:val="FF0000"/>
          <w:sz w:val="21"/>
          <w:szCs w:val="21"/>
          <w:shd w:val="clear" w:color="auto" w:fill="FFFF00"/>
        </w:rPr>
        <w:t>5</w:t>
      </w:r>
      <w:r w:rsidR="00C92E0D" w:rsidRPr="00B936C4">
        <w:rPr>
          <w:rFonts w:ascii="Arial" w:hAnsi="Arial" w:cs="Arial"/>
          <w:b/>
          <w:color w:val="FF0000"/>
          <w:sz w:val="21"/>
          <w:szCs w:val="21"/>
          <w:shd w:val="clear" w:color="auto" w:fill="FFFF00"/>
        </w:rPr>
        <w:t>86/2017</w:t>
      </w:r>
      <w:r w:rsidR="000C7775" w:rsidRPr="00B936C4">
        <w:rPr>
          <w:rFonts w:ascii="Arial" w:hAnsi="Arial" w:cs="Arial"/>
          <w:b/>
          <w:color w:val="FF0000"/>
          <w:sz w:val="21"/>
          <w:szCs w:val="21"/>
          <w:shd w:val="clear" w:color="auto" w:fill="FFFF00"/>
        </w:rPr>
        <w:t>/SUPEL/</w:t>
      </w:r>
      <w:bookmarkStart w:id="0" w:name="_GoBack"/>
      <w:bookmarkEnd w:id="0"/>
      <w:r w:rsidR="000C7775" w:rsidRPr="00B936C4">
        <w:rPr>
          <w:rFonts w:ascii="Arial" w:hAnsi="Arial" w:cs="Arial"/>
          <w:b/>
          <w:color w:val="FF0000"/>
          <w:sz w:val="21"/>
          <w:szCs w:val="21"/>
          <w:shd w:val="clear" w:color="auto" w:fill="FFFF00"/>
        </w:rPr>
        <w:t>RO</w:t>
      </w:r>
      <w:r w:rsidR="00A5444A" w:rsidRPr="00B936C4">
        <w:rPr>
          <w:rFonts w:ascii="Arial" w:hAnsi="Arial" w:cs="Arial"/>
          <w:sz w:val="21"/>
          <w:szCs w:val="21"/>
        </w:rPr>
        <w:t xml:space="preserve">, do tipo </w:t>
      </w:r>
      <w:r w:rsidR="00A5444A" w:rsidRPr="00B936C4">
        <w:rPr>
          <w:rFonts w:ascii="Arial" w:hAnsi="Arial" w:cs="Arial"/>
          <w:b/>
          <w:noProof/>
          <w:sz w:val="21"/>
          <w:szCs w:val="21"/>
        </w:rPr>
        <w:t>MENOR PREÇO TOTAL POR ITEM</w:t>
      </w:r>
      <w:r w:rsidR="00A5444A" w:rsidRPr="00B936C4">
        <w:rPr>
          <w:rFonts w:ascii="Arial" w:hAnsi="Arial" w:cs="Arial"/>
          <w:sz w:val="21"/>
          <w:szCs w:val="21"/>
        </w:rPr>
        <w:t>,</w:t>
      </w:r>
      <w:r w:rsidR="00603226" w:rsidRPr="00B936C4">
        <w:rPr>
          <w:rFonts w:ascii="Arial" w:hAnsi="Arial" w:cs="Arial"/>
          <w:sz w:val="21"/>
          <w:szCs w:val="21"/>
        </w:rPr>
        <w:t xml:space="preserve"> </w:t>
      </w:r>
      <w:r w:rsidR="00112EDF" w:rsidRPr="00B936C4">
        <w:rPr>
          <w:rFonts w:ascii="Arial" w:hAnsi="Arial" w:cs="Arial"/>
          <w:b/>
          <w:color w:val="FF0000"/>
          <w:sz w:val="21"/>
          <w:szCs w:val="21"/>
        </w:rPr>
        <w:t>EXCLUSIVA PARA MICROEMPRESAS, EMPRESAS DE</w:t>
      </w:r>
      <w:r w:rsidR="00112EDF" w:rsidRPr="000477D4">
        <w:rPr>
          <w:rFonts w:ascii="Arial" w:hAnsi="Arial" w:cs="Arial"/>
          <w:b/>
          <w:color w:val="FF0000"/>
          <w:sz w:val="21"/>
          <w:szCs w:val="21"/>
        </w:rPr>
        <w:t xml:space="preserve"> PEQUENO PORTE E EQUIPARADOS A ME/EPP</w:t>
      </w:r>
      <w:r w:rsidR="00522E22" w:rsidRPr="000477D4">
        <w:rPr>
          <w:rFonts w:ascii="Arial" w:hAnsi="Arial" w:cs="Arial"/>
          <w:b/>
          <w:color w:val="FF0000"/>
          <w:sz w:val="21"/>
          <w:szCs w:val="21"/>
        </w:rPr>
        <w:t xml:space="preserve">, EXCETO PARA O ITEM 39 COM COTA EXCLUSIVA DE ATÉ 25%, </w:t>
      </w:r>
      <w:r w:rsidR="00A5444A" w:rsidRPr="000477D4">
        <w:rPr>
          <w:rFonts w:ascii="Arial" w:hAnsi="Arial" w:cs="Arial"/>
          <w:sz w:val="21"/>
          <w:szCs w:val="21"/>
        </w:rPr>
        <w:t xml:space="preserve">tendo por finalidade a qualificação de empresas e a seleção da proposta mais vantajosa, conforme disposições descritas neste edital e seus anexos, </w:t>
      </w:r>
      <w:r w:rsidR="004E64DC" w:rsidRPr="000477D4">
        <w:rPr>
          <w:rFonts w:ascii="Arial" w:hAnsi="Arial" w:cs="Arial"/>
          <w:sz w:val="21"/>
          <w:szCs w:val="21"/>
        </w:rPr>
        <w:t xml:space="preserve">em conformidade com a Lei Federal nº. </w:t>
      </w:r>
      <w:proofErr w:type="gramStart"/>
      <w:r w:rsidR="004E64DC" w:rsidRPr="000477D4">
        <w:rPr>
          <w:rFonts w:ascii="Arial" w:hAnsi="Arial" w:cs="Arial"/>
          <w:sz w:val="21"/>
          <w:szCs w:val="21"/>
        </w:rPr>
        <w:t>10.520/02, com o Decreto Estadual nº</w:t>
      </w:r>
      <w:proofErr w:type="gramEnd"/>
      <w:r w:rsidR="004E64DC" w:rsidRPr="000477D4">
        <w:rPr>
          <w:rFonts w:ascii="Arial" w:hAnsi="Arial" w:cs="Arial"/>
          <w:sz w:val="21"/>
          <w:szCs w:val="21"/>
        </w:rPr>
        <w:t xml:space="preserve">. </w:t>
      </w:r>
      <w:proofErr w:type="gramStart"/>
      <w:r w:rsidR="004E64DC" w:rsidRPr="000477D4">
        <w:rPr>
          <w:rFonts w:ascii="Arial" w:hAnsi="Arial" w:cs="Arial"/>
          <w:sz w:val="21"/>
          <w:szCs w:val="21"/>
        </w:rPr>
        <w:t>18.340/13, com o Decreto Estadual nº</w:t>
      </w:r>
      <w:proofErr w:type="gramEnd"/>
      <w:r w:rsidR="004E64DC" w:rsidRPr="000477D4">
        <w:rPr>
          <w:rFonts w:ascii="Arial" w:hAnsi="Arial" w:cs="Arial"/>
          <w:sz w:val="21"/>
          <w:szCs w:val="21"/>
        </w:rPr>
        <w:t xml:space="preserve">. </w:t>
      </w:r>
      <w:proofErr w:type="gramStart"/>
      <w:r w:rsidR="004E64DC" w:rsidRPr="000477D4">
        <w:rPr>
          <w:rFonts w:ascii="Arial" w:hAnsi="Arial" w:cs="Arial"/>
          <w:sz w:val="21"/>
          <w:szCs w:val="21"/>
        </w:rPr>
        <w:t>12.205/06, com a Lei Federal nº</w:t>
      </w:r>
      <w:proofErr w:type="gramEnd"/>
      <w:r w:rsidR="004E64DC" w:rsidRPr="000477D4">
        <w:rPr>
          <w:rFonts w:ascii="Arial" w:hAnsi="Arial" w:cs="Arial"/>
          <w:sz w:val="21"/>
          <w:szCs w:val="21"/>
        </w:rPr>
        <w:t>. 8.666/93 e suas alterações, a qual se aplica subsidiariamente a modalidade Pregão</w:t>
      </w:r>
      <w:r w:rsidR="00A5444A" w:rsidRPr="000477D4">
        <w:rPr>
          <w:rFonts w:ascii="Arial" w:hAnsi="Arial" w:cs="Arial"/>
          <w:sz w:val="21"/>
          <w:szCs w:val="21"/>
        </w:rPr>
        <w:t xml:space="preserve">, </w:t>
      </w:r>
      <w:r w:rsidR="00897DCA" w:rsidRPr="000477D4">
        <w:rPr>
          <w:rFonts w:ascii="Arial" w:hAnsi="Arial" w:cs="Arial"/>
          <w:b/>
          <w:sz w:val="21"/>
          <w:szCs w:val="21"/>
        </w:rPr>
        <w:t>com a Lei 2.414 de 18 de fevereiro de 2011</w:t>
      </w:r>
      <w:r w:rsidR="00897DCA" w:rsidRPr="000477D4">
        <w:rPr>
          <w:rFonts w:ascii="Arial" w:hAnsi="Arial" w:cs="Arial"/>
          <w:sz w:val="21"/>
          <w:szCs w:val="21"/>
        </w:rPr>
        <w:t xml:space="preserve">, e ainda, e ainda </w:t>
      </w:r>
      <w:r w:rsidR="00897DCA" w:rsidRPr="000477D4">
        <w:rPr>
          <w:rFonts w:ascii="Arial" w:hAnsi="Arial" w:cs="Arial"/>
          <w:bCs/>
          <w:color w:val="000000"/>
          <w:sz w:val="21"/>
          <w:szCs w:val="21"/>
        </w:rPr>
        <w:t>Decreto Estadual nº 21.675, de 03 de março de 2017 e legislações vigentes</w:t>
      </w:r>
      <w:r w:rsidR="00897DCA" w:rsidRPr="000477D4">
        <w:rPr>
          <w:rFonts w:ascii="Arial" w:hAnsi="Arial" w:cs="Arial"/>
          <w:sz w:val="21"/>
          <w:szCs w:val="21"/>
        </w:rPr>
        <w:t xml:space="preserve">, tendo como interessado </w:t>
      </w:r>
      <w:r w:rsidR="00E86F30" w:rsidRPr="000477D4">
        <w:rPr>
          <w:rFonts w:ascii="Arial" w:hAnsi="Arial" w:cs="Arial"/>
          <w:b/>
          <w:color w:val="FF0000"/>
          <w:sz w:val="21"/>
          <w:szCs w:val="21"/>
        </w:rPr>
        <w:t xml:space="preserve">a </w:t>
      </w:r>
      <w:r w:rsidR="00AF4441" w:rsidRPr="000477D4">
        <w:rPr>
          <w:rFonts w:ascii="Arial" w:hAnsi="Arial" w:cs="Arial"/>
          <w:b/>
          <w:color w:val="FF0000"/>
          <w:sz w:val="21"/>
          <w:szCs w:val="21"/>
          <w:shd w:val="clear" w:color="auto" w:fill="FFFF00"/>
        </w:rPr>
        <w:t xml:space="preserve">SECRETARIA DE ESTADO DO DESENVOLVIMENTO AMBIENTAL – </w:t>
      </w:r>
      <w:proofErr w:type="gramStart"/>
      <w:r w:rsidR="00AF4441" w:rsidRPr="000477D4">
        <w:rPr>
          <w:rFonts w:ascii="Arial" w:hAnsi="Arial" w:cs="Arial"/>
          <w:b/>
          <w:color w:val="FF0000"/>
          <w:sz w:val="21"/>
          <w:szCs w:val="21"/>
          <w:shd w:val="clear" w:color="auto" w:fill="FFFF00"/>
        </w:rPr>
        <w:t>SEDAM</w:t>
      </w:r>
      <w:proofErr w:type="gramEnd"/>
    </w:p>
    <w:p w:rsidR="00AF4441" w:rsidRPr="000477D4" w:rsidRDefault="00AF4441" w:rsidP="00AF4441">
      <w:pPr>
        <w:pBdr>
          <w:bottom w:val="single" w:sz="6" w:space="0" w:color="auto"/>
        </w:pBdr>
        <w:jc w:val="both"/>
        <w:rPr>
          <w:rFonts w:ascii="Arial" w:hAnsi="Arial" w:cs="Arial"/>
          <w:b/>
          <w:sz w:val="21"/>
          <w:szCs w:val="21"/>
        </w:rPr>
      </w:pPr>
    </w:p>
    <w:p w:rsidR="00A5444A" w:rsidRPr="000477D4" w:rsidRDefault="00A5444A" w:rsidP="00AF4441">
      <w:pPr>
        <w:pBdr>
          <w:bottom w:val="single" w:sz="6" w:space="0" w:color="auto"/>
        </w:pBdr>
        <w:jc w:val="both"/>
        <w:rPr>
          <w:rFonts w:ascii="Arial" w:hAnsi="Arial" w:cs="Arial"/>
          <w:b/>
          <w:noProof/>
          <w:color w:val="FF0000"/>
          <w:sz w:val="21"/>
          <w:szCs w:val="21"/>
        </w:rPr>
      </w:pPr>
      <w:r w:rsidRPr="000477D4">
        <w:rPr>
          <w:rFonts w:ascii="Arial" w:hAnsi="Arial" w:cs="Arial"/>
          <w:b/>
          <w:sz w:val="21"/>
          <w:szCs w:val="21"/>
        </w:rPr>
        <w:t>Processo Administrativo</w:t>
      </w:r>
      <w:r w:rsidRPr="000477D4">
        <w:rPr>
          <w:rFonts w:ascii="Arial" w:hAnsi="Arial" w:cs="Arial"/>
          <w:b/>
          <w:color w:val="FF0000"/>
          <w:sz w:val="21"/>
          <w:szCs w:val="21"/>
        </w:rPr>
        <w:t xml:space="preserve">: </w:t>
      </w:r>
      <w:r w:rsidRPr="000477D4">
        <w:rPr>
          <w:rFonts w:ascii="Arial" w:hAnsi="Arial" w:cs="Arial"/>
          <w:b/>
          <w:color w:val="FF0000"/>
          <w:sz w:val="21"/>
          <w:szCs w:val="21"/>
          <w:shd w:val="clear" w:color="auto" w:fill="FFFF00"/>
        </w:rPr>
        <w:t xml:space="preserve">Nº. </w:t>
      </w:r>
      <w:r w:rsidR="00AF4441" w:rsidRPr="000477D4">
        <w:rPr>
          <w:rFonts w:ascii="Arial" w:hAnsi="Arial" w:cs="Arial"/>
          <w:b/>
          <w:color w:val="FF0000"/>
          <w:sz w:val="21"/>
          <w:szCs w:val="21"/>
          <w:shd w:val="clear" w:color="auto" w:fill="FFFF00"/>
        </w:rPr>
        <w:t>0028.002453/2017-19</w:t>
      </w:r>
      <w:r w:rsidR="00C92E0D" w:rsidRPr="000477D4">
        <w:rPr>
          <w:rFonts w:ascii="Arial" w:hAnsi="Arial" w:cs="Arial"/>
          <w:b/>
          <w:color w:val="FF0000"/>
          <w:sz w:val="21"/>
          <w:szCs w:val="21"/>
          <w:shd w:val="clear" w:color="auto" w:fill="FFFF00"/>
        </w:rPr>
        <w:t>/</w:t>
      </w:r>
      <w:r w:rsidR="00AF4441" w:rsidRPr="000477D4">
        <w:rPr>
          <w:rFonts w:ascii="Arial" w:hAnsi="Arial" w:cs="Arial"/>
          <w:b/>
          <w:color w:val="FF0000"/>
          <w:sz w:val="21"/>
          <w:szCs w:val="21"/>
          <w:shd w:val="clear" w:color="auto" w:fill="FFFF00"/>
        </w:rPr>
        <w:t>SEDAM</w:t>
      </w:r>
    </w:p>
    <w:p w:rsidR="00BB234F" w:rsidRPr="000477D4" w:rsidRDefault="00A5444A" w:rsidP="00802969">
      <w:pPr>
        <w:jc w:val="both"/>
        <w:rPr>
          <w:rFonts w:ascii="Arial" w:hAnsi="Arial" w:cs="Arial"/>
          <w:b/>
          <w:color w:val="FF0000"/>
          <w:kern w:val="36"/>
          <w:sz w:val="21"/>
          <w:szCs w:val="21"/>
        </w:rPr>
      </w:pPr>
      <w:r w:rsidRPr="000477D4">
        <w:rPr>
          <w:rFonts w:ascii="Arial" w:hAnsi="Arial" w:cs="Arial"/>
          <w:b/>
          <w:sz w:val="21"/>
          <w:szCs w:val="21"/>
        </w:rPr>
        <w:t>Objeto</w:t>
      </w:r>
      <w:r w:rsidRPr="000477D4">
        <w:rPr>
          <w:rFonts w:ascii="Arial" w:hAnsi="Arial" w:cs="Arial"/>
          <w:b/>
          <w:color w:val="FF0000"/>
          <w:sz w:val="21"/>
          <w:szCs w:val="21"/>
        </w:rPr>
        <w:t xml:space="preserve">: </w:t>
      </w:r>
      <w:r w:rsidR="00AF4441" w:rsidRPr="000477D4">
        <w:rPr>
          <w:rFonts w:ascii="Arial" w:hAnsi="Arial" w:cs="Arial"/>
          <w:b/>
          <w:color w:val="FF0000"/>
          <w:sz w:val="22"/>
          <w:szCs w:val="22"/>
        </w:rPr>
        <w:t xml:space="preserve">Aquisição de materiais de consumo (vidrarias) para o laboratório de </w:t>
      </w:r>
      <w:r w:rsidR="00376C93" w:rsidRPr="000477D4">
        <w:rPr>
          <w:rFonts w:ascii="Arial" w:hAnsi="Arial" w:cs="Arial"/>
          <w:b/>
          <w:color w:val="FF0000"/>
          <w:sz w:val="22"/>
          <w:szCs w:val="22"/>
        </w:rPr>
        <w:t>análises ambientais - LAA</w:t>
      </w:r>
      <w:r w:rsidR="00AF4441" w:rsidRPr="000477D4">
        <w:rPr>
          <w:rFonts w:ascii="Arial" w:hAnsi="Arial" w:cs="Arial"/>
          <w:b/>
          <w:color w:val="FF0000"/>
          <w:sz w:val="22"/>
          <w:szCs w:val="22"/>
        </w:rPr>
        <w:t xml:space="preserve">, </w:t>
      </w:r>
      <w:r w:rsidR="00376C93" w:rsidRPr="000477D4">
        <w:rPr>
          <w:rFonts w:ascii="Arial" w:hAnsi="Arial" w:cs="Arial"/>
          <w:b/>
          <w:color w:val="FF0000"/>
          <w:sz w:val="22"/>
          <w:szCs w:val="22"/>
        </w:rPr>
        <w:t>visando</w:t>
      </w:r>
      <w:r w:rsidR="00AF4441" w:rsidRPr="000477D4">
        <w:rPr>
          <w:rFonts w:ascii="Arial" w:hAnsi="Arial" w:cs="Arial"/>
          <w:b/>
          <w:color w:val="FF0000"/>
          <w:sz w:val="22"/>
          <w:szCs w:val="22"/>
        </w:rPr>
        <w:t xml:space="preserve"> atender as </w:t>
      </w:r>
      <w:r w:rsidR="00376C93" w:rsidRPr="000477D4">
        <w:rPr>
          <w:rFonts w:ascii="Arial" w:hAnsi="Arial" w:cs="Arial"/>
          <w:b/>
          <w:color w:val="FF0000"/>
          <w:sz w:val="22"/>
          <w:szCs w:val="22"/>
        </w:rPr>
        <w:t>demandas das ações das diversas Coordenadorias</w:t>
      </w:r>
      <w:r w:rsidR="00293E55" w:rsidRPr="000477D4">
        <w:rPr>
          <w:rFonts w:ascii="Arial" w:hAnsi="Arial" w:cs="Arial"/>
          <w:b/>
          <w:color w:val="FF0000"/>
          <w:sz w:val="22"/>
          <w:szCs w:val="22"/>
        </w:rPr>
        <w:t xml:space="preserve">, Escritórios </w:t>
      </w:r>
      <w:proofErr w:type="gramStart"/>
      <w:r w:rsidR="00293E55" w:rsidRPr="000477D4">
        <w:rPr>
          <w:rFonts w:ascii="Arial" w:hAnsi="Arial" w:cs="Arial"/>
          <w:b/>
          <w:color w:val="FF0000"/>
          <w:sz w:val="22"/>
          <w:szCs w:val="22"/>
        </w:rPr>
        <w:t>regionais</w:t>
      </w:r>
      <w:r w:rsidR="00AF4441" w:rsidRPr="000477D4">
        <w:rPr>
          <w:rFonts w:ascii="Arial" w:hAnsi="Arial" w:cs="Arial"/>
          <w:b/>
          <w:color w:val="FF0000"/>
          <w:sz w:val="22"/>
          <w:szCs w:val="22"/>
        </w:rPr>
        <w:t xml:space="preserve"> desta Secretaria De Estado Do Desenvolvimento Ambiental</w:t>
      </w:r>
      <w:proofErr w:type="gramEnd"/>
      <w:r w:rsidR="00AF4441" w:rsidRPr="000477D4">
        <w:rPr>
          <w:rFonts w:ascii="Arial" w:hAnsi="Arial" w:cs="Arial"/>
          <w:b/>
          <w:color w:val="FF0000"/>
          <w:sz w:val="22"/>
          <w:szCs w:val="22"/>
        </w:rPr>
        <w:t xml:space="preserve"> – SEDAM</w:t>
      </w:r>
      <w:r w:rsidR="00293E55" w:rsidRPr="000477D4">
        <w:rPr>
          <w:rFonts w:ascii="Arial" w:hAnsi="Arial" w:cs="Arial"/>
          <w:b/>
          <w:color w:val="FF0000"/>
          <w:sz w:val="22"/>
          <w:szCs w:val="22"/>
        </w:rPr>
        <w:t>, Batalhão de Policiamento Ambiental – BPA, Empreendedores e População em geral, quando necessário.</w:t>
      </w:r>
    </w:p>
    <w:p w:rsidR="00376C93" w:rsidRPr="000477D4" w:rsidRDefault="00376C93" w:rsidP="00376C93">
      <w:pPr>
        <w:rPr>
          <w:rFonts w:ascii="Arial" w:hAnsi="Arial" w:cs="Arial"/>
          <w:b/>
          <w:color w:val="FF0000"/>
          <w:kern w:val="36"/>
          <w:sz w:val="21"/>
          <w:szCs w:val="21"/>
        </w:rPr>
      </w:pPr>
    </w:p>
    <w:p w:rsidR="00A5444A" w:rsidRPr="000477D4" w:rsidRDefault="00A5444A" w:rsidP="006757C1">
      <w:pPr>
        <w:jc w:val="both"/>
        <w:rPr>
          <w:rFonts w:ascii="Arial" w:hAnsi="Arial" w:cs="Arial"/>
          <w:b/>
          <w:noProof/>
          <w:color w:val="FF0000"/>
          <w:sz w:val="21"/>
          <w:szCs w:val="21"/>
        </w:rPr>
      </w:pPr>
      <w:r w:rsidRPr="000477D4">
        <w:rPr>
          <w:rFonts w:ascii="Arial" w:hAnsi="Arial" w:cs="Arial"/>
          <w:b/>
          <w:sz w:val="21"/>
          <w:szCs w:val="21"/>
        </w:rPr>
        <w:t>Projeto/Atividade:</w:t>
      </w:r>
      <w:r w:rsidR="00522E22" w:rsidRPr="000477D4">
        <w:rPr>
          <w:rFonts w:ascii="Arial" w:hAnsi="Arial" w:cs="Arial"/>
          <w:b/>
          <w:sz w:val="21"/>
          <w:szCs w:val="21"/>
        </w:rPr>
        <w:t xml:space="preserve"> </w:t>
      </w:r>
      <w:proofErr w:type="gramStart"/>
      <w:r w:rsidR="00BB234F" w:rsidRPr="000477D4">
        <w:rPr>
          <w:rFonts w:ascii="Arial" w:hAnsi="Arial" w:cs="Arial"/>
          <w:b/>
          <w:color w:val="FF0000"/>
          <w:sz w:val="21"/>
          <w:szCs w:val="21"/>
        </w:rPr>
        <w:t>2706</w:t>
      </w:r>
      <w:r w:rsidRPr="000477D4">
        <w:rPr>
          <w:rFonts w:ascii="Arial" w:hAnsi="Arial" w:cs="Arial"/>
          <w:b/>
          <w:color w:val="FF0000"/>
          <w:sz w:val="21"/>
          <w:szCs w:val="21"/>
        </w:rPr>
        <w:t xml:space="preserve">, </w:t>
      </w:r>
      <w:r w:rsidRPr="000477D4">
        <w:rPr>
          <w:rFonts w:ascii="Arial" w:hAnsi="Arial" w:cs="Arial"/>
          <w:b/>
          <w:sz w:val="21"/>
          <w:szCs w:val="21"/>
        </w:rPr>
        <w:t>Fonte</w:t>
      </w:r>
      <w:proofErr w:type="gramEnd"/>
      <w:r w:rsidRPr="000477D4">
        <w:rPr>
          <w:rFonts w:ascii="Arial" w:hAnsi="Arial" w:cs="Arial"/>
          <w:b/>
          <w:sz w:val="21"/>
          <w:szCs w:val="21"/>
        </w:rPr>
        <w:t xml:space="preserve"> de Recurso:</w:t>
      </w:r>
      <w:r w:rsidR="00522E22" w:rsidRPr="000477D4">
        <w:rPr>
          <w:rFonts w:ascii="Arial" w:hAnsi="Arial" w:cs="Arial"/>
          <w:b/>
          <w:sz w:val="21"/>
          <w:szCs w:val="21"/>
        </w:rPr>
        <w:t xml:space="preserve"> </w:t>
      </w:r>
      <w:r w:rsidR="00BB234F" w:rsidRPr="000477D4">
        <w:rPr>
          <w:rFonts w:ascii="Arial" w:hAnsi="Arial" w:cs="Arial"/>
          <w:b/>
          <w:color w:val="FF0000"/>
          <w:sz w:val="21"/>
          <w:szCs w:val="21"/>
        </w:rPr>
        <w:t>3212</w:t>
      </w:r>
      <w:r w:rsidRPr="000477D4">
        <w:rPr>
          <w:rFonts w:ascii="Arial" w:hAnsi="Arial" w:cs="Arial"/>
          <w:b/>
          <w:noProof/>
          <w:color w:val="FF0000"/>
          <w:sz w:val="21"/>
          <w:szCs w:val="21"/>
        </w:rPr>
        <w:t xml:space="preserve">, </w:t>
      </w:r>
      <w:r w:rsidRPr="000477D4">
        <w:rPr>
          <w:rFonts w:ascii="Arial" w:hAnsi="Arial" w:cs="Arial"/>
          <w:b/>
          <w:sz w:val="21"/>
          <w:szCs w:val="21"/>
        </w:rPr>
        <w:t xml:space="preserve">Elementos de Despesa: </w:t>
      </w:r>
      <w:r w:rsidR="00683B58" w:rsidRPr="000477D4">
        <w:rPr>
          <w:rFonts w:ascii="Arial" w:hAnsi="Arial" w:cs="Arial"/>
          <w:b/>
          <w:color w:val="FF0000"/>
          <w:sz w:val="21"/>
          <w:szCs w:val="21"/>
        </w:rPr>
        <w:t>33.90.30</w:t>
      </w:r>
      <w:r w:rsidRPr="000477D4">
        <w:rPr>
          <w:rFonts w:ascii="Arial" w:hAnsi="Arial" w:cs="Arial"/>
          <w:b/>
          <w:noProof/>
          <w:color w:val="FF0000"/>
          <w:sz w:val="21"/>
          <w:szCs w:val="21"/>
        </w:rPr>
        <w:t>;</w:t>
      </w:r>
    </w:p>
    <w:p w:rsidR="00A5444A" w:rsidRPr="000477D4" w:rsidRDefault="00A5444A" w:rsidP="006757C1">
      <w:pPr>
        <w:jc w:val="both"/>
        <w:rPr>
          <w:rFonts w:ascii="Arial" w:hAnsi="Arial" w:cs="Arial"/>
          <w:b/>
          <w:noProof/>
          <w:color w:val="FF0000"/>
          <w:sz w:val="21"/>
          <w:szCs w:val="21"/>
        </w:rPr>
      </w:pPr>
      <w:r w:rsidRPr="000477D4">
        <w:rPr>
          <w:rFonts w:ascii="Arial" w:hAnsi="Arial" w:cs="Arial"/>
          <w:b/>
          <w:color w:val="000000"/>
          <w:sz w:val="21"/>
          <w:szCs w:val="21"/>
        </w:rPr>
        <w:t>Valor Estimado</w:t>
      </w:r>
      <w:r w:rsidRPr="000477D4">
        <w:rPr>
          <w:rFonts w:ascii="Arial" w:hAnsi="Arial" w:cs="Arial"/>
          <w:color w:val="000000"/>
          <w:sz w:val="21"/>
          <w:szCs w:val="21"/>
        </w:rPr>
        <w:t xml:space="preserve">: </w:t>
      </w:r>
      <w:r w:rsidR="005E2AA7" w:rsidRPr="000477D4">
        <w:rPr>
          <w:rFonts w:ascii="Arial" w:hAnsi="Arial" w:cs="Arial"/>
          <w:b/>
          <w:color w:val="FF0000"/>
          <w:sz w:val="21"/>
          <w:szCs w:val="21"/>
        </w:rPr>
        <w:t>R$ 257.172,76</w:t>
      </w:r>
      <w:r w:rsidR="00A012F5" w:rsidRPr="000477D4">
        <w:rPr>
          <w:rFonts w:ascii="Arial" w:hAnsi="Arial" w:cs="Arial"/>
          <w:b/>
          <w:color w:val="FF0000"/>
          <w:sz w:val="21"/>
          <w:szCs w:val="21"/>
        </w:rPr>
        <w:t xml:space="preserve"> (Duzentos e cinquenta e sete mil, cento e setenta e dois reais e setenta e seis centavos). </w:t>
      </w:r>
    </w:p>
    <w:p w:rsidR="00A5444A" w:rsidRPr="000477D4" w:rsidRDefault="00A5444A" w:rsidP="006757C1">
      <w:pPr>
        <w:jc w:val="both"/>
        <w:rPr>
          <w:rFonts w:ascii="Arial" w:hAnsi="Arial" w:cs="Arial"/>
          <w:b/>
          <w:noProof/>
          <w:sz w:val="21"/>
          <w:szCs w:val="21"/>
        </w:rPr>
      </w:pPr>
      <w:r w:rsidRPr="000477D4">
        <w:rPr>
          <w:rFonts w:ascii="Arial" w:hAnsi="Arial" w:cs="Arial"/>
          <w:b/>
          <w:color w:val="000000"/>
          <w:sz w:val="21"/>
          <w:szCs w:val="21"/>
        </w:rPr>
        <w:t>Data De Abertura</w:t>
      </w:r>
      <w:r w:rsidRPr="000477D4">
        <w:rPr>
          <w:rFonts w:ascii="Arial" w:hAnsi="Arial" w:cs="Arial"/>
          <w:color w:val="000000"/>
          <w:sz w:val="21"/>
          <w:szCs w:val="21"/>
        </w:rPr>
        <w:t xml:space="preserve">: </w:t>
      </w:r>
      <w:r w:rsidR="00F80E79" w:rsidRPr="000477D4">
        <w:rPr>
          <w:rFonts w:ascii="Arial" w:hAnsi="Arial" w:cs="Arial"/>
          <w:b/>
          <w:color w:val="FF0000"/>
          <w:sz w:val="21"/>
          <w:szCs w:val="21"/>
        </w:rPr>
        <w:t>26</w:t>
      </w:r>
      <w:r w:rsidR="003C192A" w:rsidRPr="000477D4">
        <w:rPr>
          <w:rFonts w:ascii="Arial" w:hAnsi="Arial" w:cs="Arial"/>
          <w:b/>
          <w:color w:val="FF0000"/>
          <w:sz w:val="21"/>
          <w:szCs w:val="21"/>
        </w:rPr>
        <w:t xml:space="preserve"> de abril</w:t>
      </w:r>
      <w:r w:rsidR="00BC0E4F" w:rsidRPr="000477D4">
        <w:rPr>
          <w:rFonts w:ascii="Arial" w:hAnsi="Arial" w:cs="Arial"/>
          <w:b/>
          <w:color w:val="FF0000"/>
          <w:sz w:val="21"/>
          <w:szCs w:val="21"/>
        </w:rPr>
        <w:t xml:space="preserve"> de 2018</w:t>
      </w:r>
      <w:r w:rsidRPr="000477D4">
        <w:rPr>
          <w:rFonts w:ascii="Arial" w:hAnsi="Arial" w:cs="Arial"/>
          <w:b/>
          <w:bCs/>
          <w:color w:val="FF0000"/>
          <w:sz w:val="21"/>
          <w:szCs w:val="21"/>
        </w:rPr>
        <w:t xml:space="preserve">, às </w:t>
      </w:r>
      <w:r w:rsidR="003C192A" w:rsidRPr="000477D4">
        <w:rPr>
          <w:rFonts w:ascii="Arial" w:hAnsi="Arial" w:cs="Arial"/>
          <w:b/>
          <w:bCs/>
          <w:color w:val="FF0000"/>
          <w:sz w:val="21"/>
          <w:szCs w:val="21"/>
        </w:rPr>
        <w:t>10h</w:t>
      </w:r>
      <w:r w:rsidR="008C01AD" w:rsidRPr="000477D4">
        <w:rPr>
          <w:rFonts w:ascii="Arial" w:hAnsi="Arial" w:cs="Arial"/>
          <w:b/>
          <w:bCs/>
          <w:color w:val="FF0000"/>
          <w:sz w:val="21"/>
          <w:szCs w:val="21"/>
        </w:rPr>
        <w:t>00min</w:t>
      </w:r>
      <w:r w:rsidRPr="000477D4">
        <w:rPr>
          <w:rFonts w:ascii="Arial" w:hAnsi="Arial" w:cs="Arial"/>
          <w:sz w:val="21"/>
          <w:szCs w:val="21"/>
        </w:rPr>
        <w:t>(HORÁRIO DE BRASÍLIA - DF);</w:t>
      </w:r>
    </w:p>
    <w:p w:rsidR="00A5444A" w:rsidRPr="000477D4" w:rsidRDefault="00A5444A" w:rsidP="006757C1">
      <w:pPr>
        <w:pBdr>
          <w:bottom w:val="single" w:sz="6" w:space="2" w:color="auto"/>
        </w:pBdr>
        <w:jc w:val="both"/>
        <w:rPr>
          <w:rFonts w:ascii="Arial" w:hAnsi="Arial" w:cs="Arial"/>
          <w:b/>
          <w:sz w:val="21"/>
          <w:szCs w:val="21"/>
        </w:rPr>
      </w:pPr>
      <w:r w:rsidRPr="000477D4">
        <w:rPr>
          <w:rFonts w:ascii="Arial" w:hAnsi="Arial" w:cs="Arial"/>
          <w:b/>
          <w:sz w:val="21"/>
          <w:szCs w:val="21"/>
        </w:rPr>
        <w:t>Endereço Eletrônico</w:t>
      </w:r>
      <w:r w:rsidRPr="000477D4">
        <w:rPr>
          <w:rFonts w:ascii="Arial" w:hAnsi="Arial" w:cs="Arial"/>
          <w:sz w:val="21"/>
          <w:szCs w:val="21"/>
        </w:rPr>
        <w:t xml:space="preserve">: </w:t>
      </w:r>
      <w:hyperlink r:id="rId9" w:history="1">
        <w:r w:rsidRPr="000477D4">
          <w:rPr>
            <w:rStyle w:val="Hyperlink"/>
            <w:rFonts w:ascii="Arial" w:hAnsi="Arial" w:cs="Arial"/>
            <w:b/>
            <w:sz w:val="21"/>
            <w:szCs w:val="21"/>
          </w:rPr>
          <w:t>www.comprasnet.gov.br</w:t>
        </w:r>
      </w:hyperlink>
    </w:p>
    <w:p w:rsidR="00A5444A" w:rsidRPr="000477D4" w:rsidRDefault="00A5444A" w:rsidP="00A5444A">
      <w:pPr>
        <w:pBdr>
          <w:bottom w:val="single" w:sz="6" w:space="2" w:color="auto"/>
        </w:pBdr>
        <w:spacing w:line="276" w:lineRule="auto"/>
        <w:jc w:val="both"/>
        <w:rPr>
          <w:rFonts w:ascii="Arial" w:hAnsi="Arial" w:cs="Arial"/>
          <w:b/>
          <w:sz w:val="21"/>
          <w:szCs w:val="21"/>
        </w:rPr>
      </w:pPr>
      <w:r w:rsidRPr="000477D4">
        <w:rPr>
          <w:rFonts w:ascii="Arial" w:hAnsi="Arial" w:cs="Arial"/>
          <w:sz w:val="21"/>
          <w:szCs w:val="21"/>
        </w:rPr>
        <w:t xml:space="preserve">CÓDIGO DA UASG: </w:t>
      </w:r>
      <w:r w:rsidR="005E2AA7" w:rsidRPr="000477D4">
        <w:rPr>
          <w:rFonts w:ascii="Arial" w:hAnsi="Arial" w:cs="Arial"/>
          <w:b/>
          <w:sz w:val="21"/>
          <w:szCs w:val="21"/>
        </w:rPr>
        <w:t>925273</w:t>
      </w:r>
    </w:p>
    <w:p w:rsidR="00A5444A" w:rsidRPr="000477D4" w:rsidRDefault="00A5444A" w:rsidP="00A5444A">
      <w:pPr>
        <w:pBdr>
          <w:bottom w:val="single" w:sz="6" w:space="2" w:color="auto"/>
        </w:pBdr>
        <w:jc w:val="both"/>
        <w:rPr>
          <w:rFonts w:ascii="Arial" w:hAnsi="Arial" w:cs="Arial"/>
          <w:b/>
          <w:sz w:val="21"/>
          <w:szCs w:val="21"/>
        </w:rPr>
      </w:pPr>
    </w:p>
    <w:p w:rsidR="00A5444A" w:rsidRPr="000477D4" w:rsidRDefault="00A5444A" w:rsidP="00A5444A">
      <w:pPr>
        <w:jc w:val="both"/>
        <w:rPr>
          <w:rFonts w:ascii="Arial" w:hAnsi="Arial" w:cs="Arial"/>
          <w:sz w:val="21"/>
          <w:szCs w:val="21"/>
        </w:rPr>
      </w:pPr>
      <w:r w:rsidRPr="000477D4">
        <w:rPr>
          <w:rFonts w:ascii="Arial" w:hAnsi="Arial" w:cs="Arial"/>
          <w:b/>
          <w:sz w:val="21"/>
          <w:szCs w:val="21"/>
        </w:rPr>
        <w:t xml:space="preserve">LOCAL: </w:t>
      </w:r>
      <w:r w:rsidRPr="000477D4">
        <w:rPr>
          <w:rFonts w:ascii="Arial" w:hAnsi="Arial" w:cs="Arial"/>
          <w:sz w:val="21"/>
          <w:szCs w:val="21"/>
        </w:rPr>
        <w:t>O Pregão Eletrônico será realizado por meio do endereço eletrônico acima mencionado, através do Pregoeiro e equipe de apoio.</w:t>
      </w:r>
    </w:p>
    <w:p w:rsidR="00A5444A" w:rsidRPr="000477D4" w:rsidRDefault="00A5444A" w:rsidP="00A5444A">
      <w:pPr>
        <w:jc w:val="both"/>
        <w:rPr>
          <w:rFonts w:ascii="Arial" w:hAnsi="Arial" w:cs="Arial"/>
          <w:b/>
          <w:sz w:val="21"/>
          <w:szCs w:val="21"/>
        </w:rPr>
      </w:pPr>
    </w:p>
    <w:p w:rsidR="00A5444A" w:rsidRPr="000477D4" w:rsidRDefault="00A5444A" w:rsidP="00A5444A">
      <w:pPr>
        <w:jc w:val="both"/>
        <w:rPr>
          <w:rFonts w:ascii="Arial" w:hAnsi="Arial" w:cs="Arial"/>
          <w:sz w:val="21"/>
          <w:szCs w:val="21"/>
        </w:rPr>
      </w:pPr>
      <w:r w:rsidRPr="000477D4">
        <w:rPr>
          <w:rFonts w:ascii="Arial" w:hAnsi="Arial" w:cs="Arial"/>
          <w:b/>
          <w:sz w:val="21"/>
          <w:szCs w:val="21"/>
        </w:rPr>
        <w:t xml:space="preserve">EDITAL: </w:t>
      </w:r>
      <w:r w:rsidRPr="000477D4">
        <w:rPr>
          <w:rFonts w:ascii="Arial" w:hAnsi="Arial" w:cs="Arial"/>
          <w:sz w:val="21"/>
          <w:szCs w:val="21"/>
        </w:rPr>
        <w:t xml:space="preserve">O Instrumento Convocatório e todos os elementos integrantes encontram-se disponíveis para consulta e retirada no endereço eletrônico acima mencionado, e, ainda, no site </w:t>
      </w:r>
      <w:hyperlink r:id="rId10" w:history="1">
        <w:r w:rsidRPr="000477D4">
          <w:rPr>
            <w:rStyle w:val="Hyperlink"/>
            <w:rFonts w:ascii="Arial" w:hAnsi="Arial" w:cs="Arial"/>
            <w:b/>
            <w:sz w:val="21"/>
            <w:szCs w:val="21"/>
          </w:rPr>
          <w:t>www.rondonia.ro.gov.br/supel</w:t>
        </w:r>
      </w:hyperlink>
      <w:r w:rsidRPr="000477D4">
        <w:rPr>
          <w:rFonts w:ascii="Arial" w:hAnsi="Arial" w:cs="Arial"/>
          <w:sz w:val="21"/>
          <w:szCs w:val="21"/>
        </w:rPr>
        <w:t>. Maiores informações e esclarecimentos sobre o certame</w:t>
      </w:r>
      <w:proofErr w:type="gramStart"/>
      <w:r w:rsidRPr="000477D4">
        <w:rPr>
          <w:rFonts w:ascii="Arial" w:hAnsi="Arial" w:cs="Arial"/>
          <w:sz w:val="21"/>
          <w:szCs w:val="21"/>
        </w:rPr>
        <w:t>, serão</w:t>
      </w:r>
      <w:proofErr w:type="gramEnd"/>
      <w:r w:rsidRPr="000477D4">
        <w:rPr>
          <w:rFonts w:ascii="Arial" w:hAnsi="Arial" w:cs="Arial"/>
          <w:sz w:val="21"/>
          <w:szCs w:val="21"/>
        </w:rPr>
        <w:t xml:space="preserve"> prestados pelo Pregoeiro e Equipe de Apoio, na Superintendência Estadual de Compras e Licitações, sito a </w:t>
      </w:r>
      <w:r w:rsidR="000823E5" w:rsidRPr="000477D4">
        <w:rPr>
          <w:rFonts w:ascii="Arial" w:hAnsi="Arial" w:cs="Arial"/>
          <w:b/>
          <w:color w:val="FF0000"/>
          <w:sz w:val="21"/>
          <w:szCs w:val="21"/>
        </w:rPr>
        <w:t xml:space="preserve">Av. </w:t>
      </w:r>
      <w:proofErr w:type="spellStart"/>
      <w:r w:rsidR="000823E5" w:rsidRPr="000477D4">
        <w:rPr>
          <w:rFonts w:ascii="Arial" w:hAnsi="Arial" w:cs="Arial"/>
          <w:b/>
          <w:color w:val="FF0000"/>
          <w:sz w:val="21"/>
          <w:szCs w:val="21"/>
        </w:rPr>
        <w:t>Farquar</w:t>
      </w:r>
      <w:proofErr w:type="spellEnd"/>
      <w:r w:rsidR="000823E5" w:rsidRPr="000477D4">
        <w:rPr>
          <w:rFonts w:ascii="Arial" w:hAnsi="Arial" w:cs="Arial"/>
          <w:b/>
          <w:color w:val="FF0000"/>
          <w:sz w:val="21"/>
          <w:szCs w:val="21"/>
        </w:rPr>
        <w:t xml:space="preserve">, S/N - Bairro: Pedrinhas - Complemento: Complexo Rio Madeira, </w:t>
      </w:r>
      <w:proofErr w:type="spellStart"/>
      <w:r w:rsidR="000823E5" w:rsidRPr="000477D4">
        <w:rPr>
          <w:rFonts w:ascii="Arial" w:hAnsi="Arial" w:cs="Arial"/>
          <w:b/>
          <w:color w:val="FF0000"/>
          <w:sz w:val="21"/>
          <w:szCs w:val="21"/>
        </w:rPr>
        <w:t>Ed.Pacaás</w:t>
      </w:r>
      <w:proofErr w:type="spellEnd"/>
      <w:r w:rsidR="000823E5" w:rsidRPr="000477D4">
        <w:rPr>
          <w:rFonts w:ascii="Arial" w:hAnsi="Arial" w:cs="Arial"/>
          <w:b/>
          <w:color w:val="FF0000"/>
          <w:sz w:val="21"/>
          <w:szCs w:val="21"/>
        </w:rPr>
        <w:t xml:space="preserve"> Novos, 2ºAndar - </w:t>
      </w:r>
      <w:proofErr w:type="spellStart"/>
      <w:r w:rsidR="000823E5" w:rsidRPr="000477D4">
        <w:rPr>
          <w:rFonts w:ascii="Arial" w:hAnsi="Arial" w:cs="Arial"/>
          <w:b/>
          <w:color w:val="FF0000"/>
          <w:sz w:val="21"/>
          <w:szCs w:val="21"/>
        </w:rPr>
        <w:t>Tel</w:t>
      </w:r>
      <w:proofErr w:type="spellEnd"/>
      <w:r w:rsidR="000823E5" w:rsidRPr="000477D4">
        <w:rPr>
          <w:rFonts w:ascii="Arial" w:hAnsi="Arial" w:cs="Arial"/>
          <w:b/>
          <w:color w:val="FF0000"/>
          <w:sz w:val="21"/>
          <w:szCs w:val="21"/>
        </w:rPr>
        <w:t xml:space="preserve">: (69) </w:t>
      </w:r>
      <w:r w:rsidR="00E76567" w:rsidRPr="000477D4">
        <w:rPr>
          <w:rFonts w:ascii="Arial" w:hAnsi="Arial" w:cs="Arial"/>
          <w:b/>
          <w:color w:val="FF0000"/>
          <w:sz w:val="21"/>
          <w:szCs w:val="21"/>
        </w:rPr>
        <w:t xml:space="preserve">3212-9267 </w:t>
      </w:r>
      <w:r w:rsidR="000823E5" w:rsidRPr="000477D4">
        <w:rPr>
          <w:rFonts w:ascii="Arial" w:hAnsi="Arial" w:cs="Arial"/>
          <w:b/>
          <w:color w:val="FF0000"/>
          <w:sz w:val="21"/>
          <w:szCs w:val="21"/>
        </w:rPr>
        <w:t>– CEP: 76.903-036 – Porto Velho – RO</w:t>
      </w:r>
      <w:r w:rsidRPr="000477D4">
        <w:rPr>
          <w:rFonts w:ascii="Arial" w:hAnsi="Arial" w:cs="Arial"/>
          <w:b/>
          <w:color w:val="FF0000"/>
          <w:sz w:val="21"/>
          <w:szCs w:val="21"/>
        </w:rPr>
        <w:t>, Telefone: (0XX) 69.</w:t>
      </w:r>
      <w:r w:rsidR="00E76567" w:rsidRPr="000477D4">
        <w:rPr>
          <w:rFonts w:ascii="Arial" w:hAnsi="Arial" w:cs="Arial"/>
          <w:b/>
          <w:color w:val="FF0000"/>
          <w:sz w:val="21"/>
          <w:szCs w:val="21"/>
        </w:rPr>
        <w:t>3212-9267</w:t>
      </w:r>
      <w:r w:rsidRPr="000477D4">
        <w:rPr>
          <w:rFonts w:ascii="Arial" w:hAnsi="Arial" w:cs="Arial"/>
          <w:sz w:val="21"/>
          <w:szCs w:val="21"/>
        </w:rPr>
        <w:t xml:space="preserve">. </w:t>
      </w: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b/>
          <w:sz w:val="21"/>
          <w:szCs w:val="21"/>
        </w:rPr>
        <w:t>DA RETIRADA</w:t>
      </w:r>
      <w:r w:rsidRPr="000477D4">
        <w:rPr>
          <w:rFonts w:ascii="Arial" w:hAnsi="Arial" w:cs="Arial"/>
          <w:sz w:val="21"/>
          <w:szCs w:val="21"/>
        </w:rPr>
        <w:t xml:space="preserve">: O Instrumento Convocatório e seus anexos poderão ser retirados, </w:t>
      </w:r>
      <w:r w:rsidRPr="000477D4">
        <w:rPr>
          <w:rFonts w:ascii="Arial" w:hAnsi="Arial" w:cs="Arial"/>
          <w:sz w:val="21"/>
          <w:szCs w:val="21"/>
          <w:u w:val="single"/>
        </w:rPr>
        <w:t>até a hora marcada para a abertura da sessão</w:t>
      </w:r>
      <w:r w:rsidRPr="000477D4">
        <w:rPr>
          <w:rFonts w:ascii="Arial" w:hAnsi="Arial" w:cs="Arial"/>
          <w:sz w:val="21"/>
          <w:szCs w:val="21"/>
        </w:rPr>
        <w:t xml:space="preserve"> no endereço eletrônico acima mencionado.</w:t>
      </w:r>
    </w:p>
    <w:p w:rsidR="00A5444A" w:rsidRPr="000477D4" w:rsidRDefault="00A5444A" w:rsidP="00A5444A">
      <w:pPr>
        <w:jc w:val="both"/>
        <w:rPr>
          <w:rFonts w:ascii="Arial" w:hAnsi="Arial" w:cs="Arial"/>
          <w:sz w:val="21"/>
          <w:szCs w:val="21"/>
        </w:rPr>
      </w:pPr>
    </w:p>
    <w:p w:rsidR="00A5444A" w:rsidRPr="000477D4" w:rsidRDefault="00A5444A" w:rsidP="00A5444A">
      <w:pPr>
        <w:jc w:val="right"/>
        <w:rPr>
          <w:rFonts w:ascii="Arial" w:hAnsi="Arial" w:cs="Arial"/>
          <w:b/>
          <w:color w:val="FF0000"/>
          <w:sz w:val="21"/>
          <w:szCs w:val="21"/>
        </w:rPr>
      </w:pPr>
      <w:r w:rsidRPr="000477D4">
        <w:rPr>
          <w:rFonts w:ascii="Arial" w:hAnsi="Arial" w:cs="Arial"/>
          <w:b/>
          <w:color w:val="FF0000"/>
          <w:sz w:val="21"/>
          <w:szCs w:val="21"/>
        </w:rPr>
        <w:t xml:space="preserve">Porto Velho/RO, </w:t>
      </w:r>
      <w:r w:rsidR="00F80E79" w:rsidRPr="000477D4">
        <w:rPr>
          <w:rFonts w:ascii="Arial" w:hAnsi="Arial" w:cs="Arial"/>
          <w:b/>
          <w:color w:val="FF0000"/>
          <w:sz w:val="21"/>
          <w:szCs w:val="21"/>
        </w:rPr>
        <w:t>10</w:t>
      </w:r>
      <w:r w:rsidR="000A5857" w:rsidRPr="000477D4">
        <w:rPr>
          <w:rFonts w:ascii="Arial" w:hAnsi="Arial" w:cs="Arial"/>
          <w:b/>
          <w:color w:val="FF0000"/>
          <w:sz w:val="21"/>
          <w:szCs w:val="21"/>
        </w:rPr>
        <w:t xml:space="preserve"> de </w:t>
      </w:r>
      <w:r w:rsidR="00F80E79" w:rsidRPr="000477D4">
        <w:rPr>
          <w:rFonts w:ascii="Arial" w:hAnsi="Arial" w:cs="Arial"/>
          <w:b/>
          <w:color w:val="FF0000"/>
          <w:sz w:val="21"/>
          <w:szCs w:val="21"/>
        </w:rPr>
        <w:t>Abril</w:t>
      </w:r>
      <w:r w:rsidR="000A5857" w:rsidRPr="000477D4">
        <w:rPr>
          <w:rFonts w:ascii="Arial" w:hAnsi="Arial" w:cs="Arial"/>
          <w:b/>
          <w:color w:val="FF0000"/>
          <w:sz w:val="21"/>
          <w:szCs w:val="21"/>
        </w:rPr>
        <w:t xml:space="preserve"> de 2018</w:t>
      </w:r>
      <w:r w:rsidR="00683B58" w:rsidRPr="000477D4">
        <w:rPr>
          <w:rFonts w:ascii="Arial" w:hAnsi="Arial" w:cs="Arial"/>
          <w:b/>
          <w:color w:val="FF0000"/>
          <w:sz w:val="21"/>
          <w:szCs w:val="21"/>
        </w:rPr>
        <w:t>.</w:t>
      </w:r>
    </w:p>
    <w:p w:rsidR="006757C1" w:rsidRPr="000477D4" w:rsidRDefault="006757C1" w:rsidP="00A5444A">
      <w:pPr>
        <w:jc w:val="right"/>
        <w:rPr>
          <w:rFonts w:ascii="Arial" w:hAnsi="Arial" w:cs="Arial"/>
          <w:sz w:val="21"/>
          <w:szCs w:val="21"/>
        </w:rPr>
      </w:pPr>
    </w:p>
    <w:p w:rsidR="00A5444A" w:rsidRPr="000477D4" w:rsidRDefault="00A5444A" w:rsidP="00A5444A">
      <w:pPr>
        <w:pStyle w:val="Estilo7"/>
        <w:tabs>
          <w:tab w:val="left" w:pos="3043"/>
        </w:tabs>
        <w:ind w:hanging="1134"/>
        <w:jc w:val="center"/>
        <w:rPr>
          <w:rFonts w:ascii="Arial" w:hAnsi="Arial" w:cs="Arial"/>
          <w:b/>
          <w:sz w:val="21"/>
          <w:szCs w:val="21"/>
        </w:rPr>
      </w:pPr>
      <w:r w:rsidRPr="000477D4">
        <w:rPr>
          <w:rFonts w:ascii="Arial" w:hAnsi="Arial" w:cs="Arial"/>
          <w:b/>
          <w:sz w:val="21"/>
          <w:szCs w:val="21"/>
        </w:rPr>
        <w:t>VALDENIR GONÇALVES JÚNIOR</w:t>
      </w:r>
    </w:p>
    <w:p w:rsidR="00A5444A" w:rsidRPr="000477D4" w:rsidRDefault="00A5444A" w:rsidP="00A5444A">
      <w:pPr>
        <w:pStyle w:val="Estilo7"/>
        <w:tabs>
          <w:tab w:val="center" w:pos="4819"/>
          <w:tab w:val="left" w:pos="6970"/>
        </w:tabs>
        <w:ind w:hanging="1134"/>
        <w:jc w:val="center"/>
        <w:rPr>
          <w:rFonts w:ascii="Arial" w:hAnsi="Arial" w:cs="Arial"/>
          <w:b/>
          <w:sz w:val="21"/>
          <w:szCs w:val="21"/>
        </w:rPr>
      </w:pPr>
      <w:r w:rsidRPr="000477D4">
        <w:rPr>
          <w:rFonts w:ascii="Arial" w:hAnsi="Arial" w:cs="Arial"/>
          <w:b/>
          <w:sz w:val="21"/>
          <w:szCs w:val="21"/>
        </w:rPr>
        <w:t>Pregoeiro da Equipe ZETA/SUPEL/RO</w:t>
      </w:r>
    </w:p>
    <w:p w:rsidR="00B562DB" w:rsidRPr="000477D4" w:rsidRDefault="00A5444A" w:rsidP="009F3AC8">
      <w:pPr>
        <w:pStyle w:val="Ttulo3"/>
        <w:jc w:val="center"/>
        <w:rPr>
          <w:rFonts w:ascii="Arial" w:hAnsi="Arial" w:cs="Arial"/>
          <w:sz w:val="21"/>
          <w:szCs w:val="21"/>
        </w:rPr>
      </w:pPr>
      <w:r w:rsidRPr="000477D4">
        <w:rPr>
          <w:rFonts w:ascii="Arial" w:hAnsi="Arial" w:cs="Arial"/>
          <w:sz w:val="21"/>
          <w:szCs w:val="21"/>
        </w:rPr>
        <w:t>Mat.300055985</w:t>
      </w:r>
    </w:p>
    <w:p w:rsidR="00195D1F" w:rsidRPr="000477D4" w:rsidRDefault="00195D1F">
      <w:pPr>
        <w:spacing w:after="200" w:line="276" w:lineRule="auto"/>
        <w:rPr>
          <w:rFonts w:ascii="Arial" w:hAnsi="Arial" w:cs="Arial"/>
          <w:sz w:val="21"/>
          <w:szCs w:val="21"/>
        </w:rPr>
      </w:pPr>
    </w:p>
    <w:p w:rsidR="00B562DB" w:rsidRPr="000477D4" w:rsidRDefault="00B562DB" w:rsidP="00B562DB">
      <w:pPr>
        <w:rPr>
          <w:rFonts w:ascii="Arial" w:hAnsi="Arial" w:cs="Arial"/>
          <w:sz w:val="21"/>
          <w:szCs w:val="21"/>
        </w:rPr>
      </w:pPr>
    </w:p>
    <w:p w:rsidR="00A5444A" w:rsidRPr="000477D4" w:rsidRDefault="00A5444A" w:rsidP="00A5444A">
      <w:pPr>
        <w:pStyle w:val="Ttulo3"/>
        <w:ind w:left="4248" w:firstLine="708"/>
        <w:rPr>
          <w:rFonts w:ascii="Arial" w:hAnsi="Arial" w:cs="Arial"/>
          <w:sz w:val="32"/>
          <w:szCs w:val="32"/>
        </w:rPr>
      </w:pPr>
      <w:r w:rsidRPr="000477D4">
        <w:rPr>
          <w:rFonts w:ascii="Arial" w:hAnsi="Arial" w:cs="Arial"/>
          <w:sz w:val="32"/>
          <w:szCs w:val="32"/>
        </w:rPr>
        <w:t>PREGÃO ELETRÔNICO</w:t>
      </w:r>
    </w:p>
    <w:p w:rsidR="00A5444A" w:rsidRPr="000477D4" w:rsidRDefault="00A5444A" w:rsidP="00A5444A">
      <w:pPr>
        <w:pStyle w:val="Ttulo2"/>
        <w:ind w:left="4956"/>
        <w:jc w:val="left"/>
        <w:rPr>
          <w:rFonts w:ascii="Arial" w:hAnsi="Arial" w:cs="Arial"/>
          <w:color w:val="0000FF"/>
          <w:sz w:val="32"/>
          <w:szCs w:val="32"/>
        </w:rPr>
      </w:pPr>
      <w:r w:rsidRPr="000477D4">
        <w:rPr>
          <w:rFonts w:ascii="Arial" w:hAnsi="Arial" w:cs="Arial"/>
          <w:sz w:val="32"/>
          <w:szCs w:val="32"/>
        </w:rPr>
        <w:t>N°.</w:t>
      </w:r>
      <w:r w:rsidR="00BB234F" w:rsidRPr="000477D4">
        <w:rPr>
          <w:rFonts w:ascii="Arial" w:hAnsi="Arial" w:cs="Arial"/>
          <w:noProof/>
          <w:color w:val="FF0000"/>
          <w:sz w:val="32"/>
          <w:szCs w:val="32"/>
        </w:rPr>
        <w:t>586</w:t>
      </w:r>
      <w:r w:rsidR="00C92E0D" w:rsidRPr="000477D4">
        <w:rPr>
          <w:rFonts w:ascii="Arial" w:hAnsi="Arial" w:cs="Arial"/>
          <w:noProof/>
          <w:color w:val="FF0000"/>
          <w:sz w:val="32"/>
          <w:szCs w:val="32"/>
        </w:rPr>
        <w:t>/2017</w:t>
      </w:r>
      <w:r w:rsidR="000C7775" w:rsidRPr="000477D4">
        <w:rPr>
          <w:rFonts w:ascii="Arial" w:hAnsi="Arial" w:cs="Arial"/>
          <w:noProof/>
          <w:color w:val="FF0000"/>
          <w:sz w:val="32"/>
          <w:szCs w:val="32"/>
        </w:rPr>
        <w:t>/SUPEL/RO</w:t>
      </w:r>
    </w:p>
    <w:p w:rsidR="00A5444A" w:rsidRPr="000477D4" w:rsidRDefault="00A5444A" w:rsidP="00A5444A">
      <w:pPr>
        <w:rPr>
          <w:rFonts w:ascii="Arial" w:hAnsi="Arial" w:cs="Arial"/>
          <w:sz w:val="40"/>
          <w:szCs w:val="40"/>
        </w:rPr>
      </w:pPr>
    </w:p>
    <w:p w:rsidR="00A5444A" w:rsidRPr="000477D4" w:rsidRDefault="00A5444A" w:rsidP="00A5444A">
      <w:pPr>
        <w:pStyle w:val="Ttulo1"/>
        <w:jc w:val="both"/>
        <w:rPr>
          <w:rFonts w:ascii="Arial" w:hAnsi="Arial" w:cs="Arial"/>
          <w:sz w:val="40"/>
          <w:szCs w:val="40"/>
        </w:rPr>
      </w:pPr>
    </w:p>
    <w:p w:rsidR="00A5444A" w:rsidRPr="000477D4" w:rsidRDefault="00A5444A" w:rsidP="00A5444A">
      <w:pPr>
        <w:pStyle w:val="Ttulo1"/>
        <w:jc w:val="both"/>
        <w:rPr>
          <w:rFonts w:ascii="Arial" w:hAnsi="Arial" w:cs="Arial"/>
          <w:bCs/>
          <w:sz w:val="96"/>
          <w:szCs w:val="96"/>
        </w:rPr>
      </w:pPr>
      <w:r w:rsidRPr="000477D4">
        <w:rPr>
          <w:rFonts w:ascii="Arial" w:hAnsi="Arial" w:cs="Arial"/>
          <w:bCs/>
          <w:sz w:val="96"/>
          <w:szCs w:val="96"/>
        </w:rPr>
        <w:t>S</w:t>
      </w:r>
    </w:p>
    <w:p w:rsidR="00A5444A" w:rsidRPr="000477D4" w:rsidRDefault="00A5444A" w:rsidP="00A5444A">
      <w:pPr>
        <w:pStyle w:val="Ttulo1"/>
        <w:jc w:val="both"/>
        <w:rPr>
          <w:rFonts w:ascii="Arial" w:hAnsi="Arial" w:cs="Arial"/>
          <w:bCs/>
          <w:sz w:val="96"/>
          <w:szCs w:val="96"/>
        </w:rPr>
      </w:pPr>
      <w:r w:rsidRPr="000477D4">
        <w:rPr>
          <w:rFonts w:ascii="Arial" w:hAnsi="Arial" w:cs="Arial"/>
          <w:bCs/>
          <w:sz w:val="96"/>
          <w:szCs w:val="96"/>
        </w:rPr>
        <w:t xml:space="preserve">   U</w:t>
      </w:r>
    </w:p>
    <w:p w:rsidR="00A5444A" w:rsidRPr="000477D4" w:rsidRDefault="00A5444A" w:rsidP="00A5444A">
      <w:pPr>
        <w:pStyle w:val="Ttulo1"/>
        <w:jc w:val="both"/>
        <w:rPr>
          <w:rFonts w:ascii="Arial" w:hAnsi="Arial" w:cs="Arial"/>
          <w:bCs/>
          <w:sz w:val="96"/>
          <w:szCs w:val="96"/>
        </w:rPr>
      </w:pPr>
      <w:r w:rsidRPr="000477D4">
        <w:rPr>
          <w:rFonts w:ascii="Arial" w:hAnsi="Arial" w:cs="Arial"/>
          <w:bCs/>
          <w:sz w:val="96"/>
          <w:szCs w:val="96"/>
        </w:rPr>
        <w:t xml:space="preserve">       P</w:t>
      </w:r>
    </w:p>
    <w:p w:rsidR="00A5444A" w:rsidRPr="000477D4" w:rsidRDefault="00A5444A" w:rsidP="00A5444A">
      <w:pPr>
        <w:pStyle w:val="Ttulo1"/>
        <w:jc w:val="both"/>
        <w:rPr>
          <w:rFonts w:ascii="Arial" w:hAnsi="Arial" w:cs="Arial"/>
          <w:bCs/>
          <w:sz w:val="96"/>
          <w:szCs w:val="96"/>
        </w:rPr>
      </w:pPr>
      <w:r w:rsidRPr="000477D4">
        <w:rPr>
          <w:rFonts w:ascii="Arial" w:hAnsi="Arial" w:cs="Arial"/>
          <w:bCs/>
          <w:sz w:val="96"/>
          <w:szCs w:val="96"/>
        </w:rPr>
        <w:t xml:space="preserve">           E</w:t>
      </w:r>
    </w:p>
    <w:p w:rsidR="00A5444A" w:rsidRPr="000477D4" w:rsidRDefault="00A5444A" w:rsidP="00A5444A">
      <w:pPr>
        <w:pStyle w:val="Ttulo1"/>
        <w:jc w:val="both"/>
        <w:rPr>
          <w:rFonts w:ascii="Arial" w:hAnsi="Arial" w:cs="Arial"/>
          <w:bCs/>
          <w:sz w:val="96"/>
          <w:szCs w:val="96"/>
        </w:rPr>
      </w:pPr>
      <w:r w:rsidRPr="000477D4">
        <w:rPr>
          <w:rFonts w:ascii="Arial" w:hAnsi="Arial" w:cs="Arial"/>
          <w:bCs/>
          <w:sz w:val="96"/>
          <w:szCs w:val="96"/>
        </w:rPr>
        <w:t xml:space="preserve">              L</w:t>
      </w:r>
    </w:p>
    <w:p w:rsidR="00A5444A" w:rsidRPr="000477D4" w:rsidRDefault="00A5444A" w:rsidP="00FA37CF">
      <w:pPr>
        <w:pStyle w:val="Ttulo1"/>
        <w:jc w:val="both"/>
        <w:rPr>
          <w:rFonts w:ascii="Arial" w:hAnsi="Arial" w:cs="Arial"/>
          <w:sz w:val="40"/>
          <w:szCs w:val="40"/>
        </w:rPr>
      </w:pPr>
    </w:p>
    <w:p w:rsidR="00A5444A" w:rsidRPr="000477D4" w:rsidRDefault="00A5444A" w:rsidP="00A5444A">
      <w:pPr>
        <w:jc w:val="both"/>
        <w:rPr>
          <w:rFonts w:ascii="Arial" w:hAnsi="Arial" w:cs="Arial"/>
          <w:sz w:val="40"/>
          <w:szCs w:val="40"/>
        </w:rPr>
      </w:pPr>
    </w:p>
    <w:p w:rsidR="00A5444A" w:rsidRPr="000477D4" w:rsidRDefault="00A5444A" w:rsidP="00A5444A">
      <w:pPr>
        <w:jc w:val="both"/>
        <w:rPr>
          <w:rFonts w:ascii="Arial" w:hAnsi="Arial" w:cs="Arial"/>
          <w:sz w:val="40"/>
          <w:szCs w:val="40"/>
        </w:rPr>
      </w:pP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tbl>
      <w:tblPr>
        <w:tblpPr w:leftFromText="141" w:rightFromText="141" w:vertAnchor="page" w:horzAnchor="margin" w:tblpXSpec="right" w:tblpY="11345"/>
        <w:tblW w:w="0" w:type="auto"/>
        <w:tblBorders>
          <w:top w:val="single" w:sz="6" w:space="0" w:color="auto"/>
        </w:tblBorders>
        <w:tblLayout w:type="fixed"/>
        <w:tblLook w:val="0000" w:firstRow="0" w:lastRow="0" w:firstColumn="0" w:lastColumn="0" w:noHBand="0" w:noVBand="0"/>
      </w:tblPr>
      <w:tblGrid>
        <w:gridCol w:w="4968"/>
      </w:tblGrid>
      <w:tr w:rsidR="00A5444A" w:rsidRPr="000477D4" w:rsidTr="00243E45">
        <w:trPr>
          <w:trHeight w:val="1091"/>
        </w:trPr>
        <w:tc>
          <w:tcPr>
            <w:tcW w:w="4968" w:type="dxa"/>
            <w:tcBorders>
              <w:top w:val="single" w:sz="18" w:space="0" w:color="auto"/>
              <w:left w:val="single" w:sz="18" w:space="0" w:color="auto"/>
              <w:bottom w:val="single" w:sz="18" w:space="0" w:color="auto"/>
              <w:right w:val="single" w:sz="18" w:space="0" w:color="auto"/>
            </w:tcBorders>
          </w:tcPr>
          <w:p w:rsidR="00A5444A" w:rsidRPr="000477D4" w:rsidRDefault="00A5444A" w:rsidP="00243E45">
            <w:pPr>
              <w:jc w:val="center"/>
              <w:rPr>
                <w:rFonts w:ascii="Arial" w:hAnsi="Arial" w:cs="Arial"/>
                <w:b/>
                <w:bCs/>
                <w:sz w:val="21"/>
                <w:szCs w:val="21"/>
                <w:u w:val="single"/>
              </w:rPr>
            </w:pPr>
            <w:r w:rsidRPr="000477D4">
              <w:rPr>
                <w:rFonts w:ascii="Arial" w:hAnsi="Arial" w:cs="Arial"/>
                <w:b/>
                <w:bCs/>
                <w:sz w:val="21"/>
                <w:szCs w:val="21"/>
                <w:u w:val="single"/>
              </w:rPr>
              <w:t>AVISO</w:t>
            </w:r>
          </w:p>
          <w:p w:rsidR="00A5444A" w:rsidRPr="000477D4" w:rsidRDefault="00A5444A" w:rsidP="00243E45">
            <w:pPr>
              <w:jc w:val="both"/>
              <w:rPr>
                <w:rFonts w:ascii="Arial" w:hAnsi="Arial" w:cs="Arial"/>
                <w:b/>
                <w:bCs/>
                <w:sz w:val="21"/>
                <w:szCs w:val="21"/>
                <w:u w:val="single"/>
              </w:rPr>
            </w:pPr>
          </w:p>
          <w:p w:rsidR="00A5444A" w:rsidRPr="000477D4" w:rsidRDefault="00A5444A" w:rsidP="00243E45">
            <w:pPr>
              <w:pStyle w:val="Corpodetexto3"/>
              <w:jc w:val="both"/>
              <w:rPr>
                <w:rFonts w:ascii="Arial" w:hAnsi="Arial" w:cs="Arial"/>
                <w:b w:val="0"/>
                <w:bCs/>
                <w:sz w:val="21"/>
                <w:szCs w:val="21"/>
              </w:rPr>
            </w:pPr>
            <w:r w:rsidRPr="000477D4">
              <w:rPr>
                <w:rFonts w:ascii="Arial" w:hAnsi="Arial" w:cs="Arial"/>
                <w:b w:val="0"/>
                <w:bCs/>
                <w:sz w:val="21"/>
                <w:szCs w:val="21"/>
              </w:rPr>
              <w:t>Recomendamos aos licitantes a leitura atenta às condições/exigências expressas neste edital e seus anexos, notadamente quanto ao credenciamento, objetivando uma perfeita participação no certame licitatório.</w:t>
            </w:r>
          </w:p>
          <w:p w:rsidR="00A5444A" w:rsidRPr="000477D4" w:rsidRDefault="00A5444A" w:rsidP="00243E45">
            <w:pPr>
              <w:jc w:val="both"/>
              <w:rPr>
                <w:rFonts w:ascii="Arial" w:hAnsi="Arial" w:cs="Arial"/>
                <w:sz w:val="21"/>
                <w:szCs w:val="21"/>
              </w:rPr>
            </w:pPr>
          </w:p>
          <w:p w:rsidR="00A5444A" w:rsidRPr="000477D4" w:rsidRDefault="00A5444A" w:rsidP="00AB2448">
            <w:pPr>
              <w:rPr>
                <w:rFonts w:ascii="Arial" w:hAnsi="Arial" w:cs="Arial"/>
                <w:b/>
                <w:bCs/>
                <w:sz w:val="21"/>
                <w:szCs w:val="21"/>
              </w:rPr>
            </w:pPr>
            <w:r w:rsidRPr="000477D4">
              <w:rPr>
                <w:rFonts w:ascii="Arial" w:hAnsi="Arial" w:cs="Arial"/>
                <w:b/>
                <w:bCs/>
                <w:sz w:val="21"/>
                <w:szCs w:val="21"/>
              </w:rPr>
              <w:t xml:space="preserve">Dúvidas: (69) </w:t>
            </w:r>
            <w:r w:rsidR="00AB2448" w:rsidRPr="000477D4">
              <w:rPr>
                <w:rFonts w:ascii="Arial" w:hAnsi="Arial" w:cs="Arial"/>
                <w:b/>
                <w:bCs/>
                <w:sz w:val="21"/>
                <w:szCs w:val="21"/>
              </w:rPr>
              <w:t>3212-9267</w:t>
            </w:r>
          </w:p>
        </w:tc>
      </w:tr>
    </w:tbl>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p>
    <w:p w:rsidR="00A5444A" w:rsidRPr="000477D4" w:rsidRDefault="00A5444A" w:rsidP="00A5444A">
      <w:pPr>
        <w:rPr>
          <w:rFonts w:ascii="Arial" w:hAnsi="Arial" w:cs="Arial"/>
          <w:sz w:val="21"/>
          <w:szCs w:val="21"/>
        </w:rPr>
      </w:pPr>
    </w:p>
    <w:p w:rsidR="00FA37CF" w:rsidRPr="000477D4" w:rsidRDefault="00FA37CF">
      <w:pPr>
        <w:spacing w:after="200" w:line="276" w:lineRule="auto"/>
        <w:rPr>
          <w:rFonts w:ascii="Arial" w:hAnsi="Arial" w:cs="Arial"/>
          <w:b/>
          <w:sz w:val="21"/>
          <w:szCs w:val="21"/>
        </w:rPr>
      </w:pPr>
      <w:r w:rsidRPr="000477D4">
        <w:rPr>
          <w:rFonts w:ascii="Arial" w:hAnsi="Arial" w:cs="Arial"/>
          <w:b/>
          <w:sz w:val="21"/>
          <w:szCs w:val="21"/>
        </w:rPr>
        <w:br w:type="page"/>
      </w:r>
    </w:p>
    <w:p w:rsidR="00A5444A" w:rsidRPr="000477D4" w:rsidRDefault="00A5444A" w:rsidP="00A5444A">
      <w:pPr>
        <w:pStyle w:val="Ttulo8"/>
        <w:ind w:firstLine="0"/>
        <w:jc w:val="center"/>
        <w:rPr>
          <w:rFonts w:ascii="Arial" w:hAnsi="Arial" w:cs="Arial"/>
          <w:sz w:val="21"/>
          <w:szCs w:val="21"/>
        </w:rPr>
      </w:pPr>
      <w:r w:rsidRPr="000477D4">
        <w:rPr>
          <w:rFonts w:ascii="Arial" w:hAnsi="Arial" w:cs="Arial"/>
          <w:sz w:val="21"/>
          <w:szCs w:val="21"/>
        </w:rPr>
        <w:lastRenderedPageBreak/>
        <w:t>EDITAL DE LICITAÇAO</w:t>
      </w:r>
    </w:p>
    <w:p w:rsidR="00EE270C" w:rsidRPr="000477D4" w:rsidRDefault="00EE270C" w:rsidP="00A5444A">
      <w:pPr>
        <w:jc w:val="center"/>
        <w:rPr>
          <w:rFonts w:ascii="Arial" w:hAnsi="Arial" w:cs="Arial"/>
          <w:b/>
          <w:color w:val="000000"/>
          <w:sz w:val="21"/>
          <w:szCs w:val="21"/>
        </w:rPr>
      </w:pPr>
    </w:p>
    <w:p w:rsidR="00A5444A" w:rsidRPr="000477D4" w:rsidRDefault="00A5444A" w:rsidP="00A5444A">
      <w:pPr>
        <w:pStyle w:val="Ttulo1"/>
        <w:jc w:val="center"/>
        <w:rPr>
          <w:rFonts w:ascii="Arial" w:hAnsi="Arial" w:cs="Arial"/>
          <w:i w:val="0"/>
          <w:color w:val="FF0000"/>
          <w:sz w:val="21"/>
          <w:szCs w:val="21"/>
        </w:rPr>
      </w:pPr>
      <w:r w:rsidRPr="000477D4">
        <w:rPr>
          <w:rFonts w:ascii="Arial" w:hAnsi="Arial" w:cs="Arial"/>
          <w:i w:val="0"/>
          <w:color w:val="000000"/>
          <w:sz w:val="21"/>
          <w:szCs w:val="21"/>
        </w:rPr>
        <w:t xml:space="preserve">PREGÃO ELETRÔNICO N°. </w:t>
      </w:r>
      <w:r w:rsidR="00BB234F" w:rsidRPr="000477D4">
        <w:rPr>
          <w:rFonts w:ascii="Arial" w:hAnsi="Arial" w:cs="Arial"/>
          <w:i w:val="0"/>
          <w:noProof/>
          <w:color w:val="FF0000"/>
          <w:sz w:val="21"/>
          <w:szCs w:val="21"/>
        </w:rPr>
        <w:t>5</w:t>
      </w:r>
      <w:r w:rsidR="00C92E0D" w:rsidRPr="000477D4">
        <w:rPr>
          <w:rFonts w:ascii="Arial" w:hAnsi="Arial" w:cs="Arial"/>
          <w:i w:val="0"/>
          <w:noProof/>
          <w:color w:val="FF0000"/>
          <w:sz w:val="21"/>
          <w:szCs w:val="21"/>
        </w:rPr>
        <w:t>86/2017</w:t>
      </w:r>
      <w:r w:rsidR="000C7775" w:rsidRPr="000477D4">
        <w:rPr>
          <w:rFonts w:ascii="Arial" w:hAnsi="Arial" w:cs="Arial"/>
          <w:i w:val="0"/>
          <w:noProof/>
          <w:color w:val="FF0000"/>
          <w:sz w:val="21"/>
          <w:szCs w:val="21"/>
        </w:rPr>
        <w:t>/SUPEL/RO</w:t>
      </w:r>
    </w:p>
    <w:p w:rsidR="00EE270C" w:rsidRPr="000477D4" w:rsidRDefault="00EE270C" w:rsidP="00A5444A">
      <w:pPr>
        <w:jc w:val="both"/>
        <w:rPr>
          <w:rFonts w:ascii="Arial" w:hAnsi="Arial" w:cs="Arial"/>
          <w:b/>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FF"/>
          <w:sz w:val="21"/>
          <w:szCs w:val="21"/>
        </w:rPr>
      </w:pPr>
      <w:r w:rsidRPr="000477D4">
        <w:rPr>
          <w:rFonts w:ascii="Arial" w:hAnsi="Arial" w:cs="Arial"/>
          <w:b/>
          <w:color w:val="0000FF"/>
          <w:sz w:val="21"/>
          <w:szCs w:val="21"/>
        </w:rPr>
        <w:t>1 – DAS DISPOSIÇÕES GERAIS</w:t>
      </w:r>
    </w:p>
    <w:p w:rsidR="00A5444A" w:rsidRPr="000477D4" w:rsidRDefault="00A5444A" w:rsidP="00A5444A">
      <w:pPr>
        <w:jc w:val="both"/>
        <w:rPr>
          <w:rFonts w:ascii="Arial" w:hAnsi="Arial" w:cs="Arial"/>
          <w:b/>
          <w:sz w:val="21"/>
          <w:szCs w:val="21"/>
        </w:rPr>
      </w:pPr>
    </w:p>
    <w:p w:rsidR="00A5444A" w:rsidRPr="000477D4" w:rsidRDefault="00A5444A" w:rsidP="001B07AA">
      <w:pPr>
        <w:numPr>
          <w:ilvl w:val="1"/>
          <w:numId w:val="7"/>
        </w:numPr>
        <w:tabs>
          <w:tab w:val="left" w:pos="426"/>
          <w:tab w:val="left" w:pos="708"/>
          <w:tab w:val="left" w:pos="1416"/>
          <w:tab w:val="left" w:pos="2124"/>
          <w:tab w:val="left" w:pos="5380"/>
        </w:tabs>
        <w:ind w:left="0" w:firstLine="0"/>
        <w:jc w:val="both"/>
        <w:rPr>
          <w:rFonts w:ascii="Arial" w:hAnsi="Arial" w:cs="Arial"/>
          <w:b/>
          <w:sz w:val="21"/>
          <w:szCs w:val="21"/>
        </w:rPr>
      </w:pPr>
      <w:r w:rsidRPr="000477D4">
        <w:rPr>
          <w:rFonts w:ascii="Arial" w:hAnsi="Arial" w:cs="Arial"/>
          <w:b/>
          <w:sz w:val="21"/>
          <w:szCs w:val="21"/>
          <w:u w:val="single"/>
        </w:rPr>
        <w:t>PREÂMBULO:</w:t>
      </w:r>
      <w:r w:rsidRPr="000477D4">
        <w:rPr>
          <w:rFonts w:ascii="Arial" w:hAnsi="Arial" w:cs="Arial"/>
          <w:b/>
          <w:sz w:val="21"/>
          <w:szCs w:val="21"/>
        </w:rPr>
        <w:tab/>
      </w:r>
    </w:p>
    <w:p w:rsidR="00A5444A" w:rsidRPr="000477D4" w:rsidRDefault="00A5444A" w:rsidP="00A5444A">
      <w:pPr>
        <w:tabs>
          <w:tab w:val="left" w:pos="708"/>
          <w:tab w:val="left" w:pos="1416"/>
          <w:tab w:val="left" w:pos="2124"/>
          <w:tab w:val="left" w:pos="5380"/>
        </w:tabs>
        <w:ind w:left="420"/>
        <w:jc w:val="both"/>
        <w:rPr>
          <w:rFonts w:ascii="Arial" w:hAnsi="Arial" w:cs="Arial"/>
          <w:b/>
          <w:sz w:val="21"/>
          <w:szCs w:val="21"/>
        </w:rPr>
      </w:pPr>
      <w:r w:rsidRPr="000477D4">
        <w:rPr>
          <w:rFonts w:ascii="Arial" w:hAnsi="Arial" w:cs="Arial"/>
          <w:b/>
          <w:sz w:val="21"/>
          <w:szCs w:val="21"/>
        </w:rPr>
        <w:tab/>
      </w:r>
    </w:p>
    <w:p w:rsidR="004F7AA0" w:rsidRPr="000477D4" w:rsidRDefault="0047280A" w:rsidP="004F7AA0">
      <w:pPr>
        <w:pStyle w:val="Corpodetexto21"/>
        <w:jc w:val="both"/>
        <w:rPr>
          <w:rFonts w:ascii="Arial" w:hAnsi="Arial" w:cs="Arial"/>
          <w:color w:val="FF0000"/>
          <w:sz w:val="21"/>
          <w:szCs w:val="21"/>
        </w:rPr>
      </w:pPr>
      <w:r w:rsidRPr="000477D4">
        <w:rPr>
          <w:rFonts w:ascii="Arial" w:hAnsi="Arial" w:cs="Arial"/>
          <w:sz w:val="21"/>
          <w:szCs w:val="21"/>
        </w:rPr>
        <w:t xml:space="preserve">A Superintendência Estadual de Compras e Licitações - SUPEL, através de seu Pregoeiro e Equipe de Apoio, nomeado por força das disposições contidas na </w:t>
      </w:r>
      <w:r w:rsidR="0067252F" w:rsidRPr="000477D4">
        <w:rPr>
          <w:rFonts w:ascii="Arial" w:hAnsi="Arial" w:cs="Arial"/>
          <w:b/>
          <w:sz w:val="21"/>
          <w:szCs w:val="21"/>
        </w:rPr>
        <w:t>Portaria Nº 13/GAB/SUPEL, 02 de novembro de 2017, publicada no Diário Oficial do Estado de Rondônia do dia 02 de fevereiro de 2018,</w:t>
      </w:r>
      <w:r w:rsidRPr="000477D4">
        <w:rPr>
          <w:rFonts w:ascii="Arial" w:hAnsi="Arial" w:cs="Arial"/>
          <w:sz w:val="21"/>
          <w:szCs w:val="21"/>
        </w:rPr>
        <w:t xml:space="preserve"> torna pública que se encontra </w:t>
      </w:r>
      <w:proofErr w:type="gramStart"/>
      <w:r w:rsidRPr="000477D4">
        <w:rPr>
          <w:rFonts w:ascii="Arial" w:hAnsi="Arial" w:cs="Arial"/>
          <w:sz w:val="21"/>
          <w:szCs w:val="21"/>
        </w:rPr>
        <w:t>autorizada</w:t>
      </w:r>
      <w:proofErr w:type="gramEnd"/>
      <w:r w:rsidRPr="000477D4">
        <w:rPr>
          <w:rFonts w:ascii="Arial" w:hAnsi="Arial" w:cs="Arial"/>
          <w:sz w:val="21"/>
          <w:szCs w:val="21"/>
        </w:rPr>
        <w:t xml:space="preserve">, a realização da licitação na modalidade </w:t>
      </w:r>
      <w:r w:rsidRPr="000477D4">
        <w:rPr>
          <w:rFonts w:ascii="Arial" w:hAnsi="Arial" w:cs="Arial"/>
          <w:b/>
          <w:sz w:val="21"/>
          <w:szCs w:val="21"/>
        </w:rPr>
        <w:t xml:space="preserve">PREGÃO, </w:t>
      </w:r>
      <w:r w:rsidRPr="000477D4">
        <w:rPr>
          <w:rFonts w:ascii="Arial" w:hAnsi="Arial" w:cs="Arial"/>
          <w:sz w:val="21"/>
          <w:szCs w:val="21"/>
        </w:rPr>
        <w:t xml:space="preserve">na forma </w:t>
      </w:r>
      <w:r w:rsidRPr="000477D4">
        <w:rPr>
          <w:rFonts w:ascii="Arial" w:hAnsi="Arial" w:cs="Arial"/>
          <w:b/>
          <w:sz w:val="21"/>
          <w:szCs w:val="21"/>
        </w:rPr>
        <w:t xml:space="preserve">ELETRÔNICA, </w:t>
      </w:r>
      <w:r w:rsidRPr="000477D4">
        <w:rPr>
          <w:rFonts w:ascii="Arial" w:hAnsi="Arial" w:cs="Arial"/>
          <w:sz w:val="21"/>
          <w:szCs w:val="21"/>
        </w:rPr>
        <w:t>sob o nº</w:t>
      </w:r>
      <w:r w:rsidR="0067252F" w:rsidRPr="000477D4">
        <w:rPr>
          <w:rFonts w:ascii="Arial" w:hAnsi="Arial" w:cs="Arial"/>
          <w:sz w:val="21"/>
          <w:szCs w:val="21"/>
        </w:rPr>
        <w:t xml:space="preserve"> </w:t>
      </w:r>
      <w:r w:rsidR="00BB234F" w:rsidRPr="000477D4">
        <w:rPr>
          <w:rFonts w:ascii="Arial" w:hAnsi="Arial" w:cs="Arial"/>
          <w:b/>
          <w:color w:val="FF0000"/>
          <w:sz w:val="21"/>
          <w:szCs w:val="21"/>
        </w:rPr>
        <w:t>5</w:t>
      </w:r>
      <w:r w:rsidR="00C92E0D" w:rsidRPr="000477D4">
        <w:rPr>
          <w:rFonts w:ascii="Arial" w:hAnsi="Arial" w:cs="Arial"/>
          <w:b/>
          <w:color w:val="FF0000"/>
          <w:sz w:val="21"/>
          <w:szCs w:val="21"/>
        </w:rPr>
        <w:t>86/2017</w:t>
      </w:r>
      <w:r w:rsidR="000C7775" w:rsidRPr="000477D4">
        <w:rPr>
          <w:rFonts w:ascii="Arial" w:hAnsi="Arial" w:cs="Arial"/>
          <w:b/>
          <w:color w:val="FF0000"/>
          <w:sz w:val="21"/>
          <w:szCs w:val="21"/>
        </w:rPr>
        <w:t>/SUPEL/RO</w:t>
      </w:r>
      <w:r w:rsidR="00A5444A" w:rsidRPr="000477D4">
        <w:rPr>
          <w:rFonts w:ascii="Arial" w:hAnsi="Arial" w:cs="Arial"/>
          <w:sz w:val="21"/>
          <w:szCs w:val="21"/>
        </w:rPr>
        <w:t xml:space="preserve">, do tipo </w:t>
      </w:r>
      <w:r w:rsidR="00A5444A" w:rsidRPr="000477D4">
        <w:rPr>
          <w:rFonts w:ascii="Arial" w:hAnsi="Arial" w:cs="Arial"/>
          <w:b/>
          <w:noProof/>
          <w:sz w:val="21"/>
          <w:szCs w:val="21"/>
        </w:rPr>
        <w:t>MENOR PREÇO TOTAL POR ITEM</w:t>
      </w:r>
      <w:r w:rsidR="00A5444A" w:rsidRPr="000477D4">
        <w:rPr>
          <w:rFonts w:ascii="Arial" w:hAnsi="Arial" w:cs="Arial"/>
          <w:sz w:val="21"/>
          <w:szCs w:val="21"/>
        </w:rPr>
        <w:t xml:space="preserve">, </w:t>
      </w:r>
      <w:r w:rsidR="00970587" w:rsidRPr="000477D4">
        <w:rPr>
          <w:rFonts w:ascii="Arial" w:hAnsi="Arial" w:cs="Arial"/>
          <w:b/>
          <w:color w:val="FF0000"/>
          <w:sz w:val="21"/>
          <w:szCs w:val="21"/>
          <w:u w:val="single"/>
        </w:rPr>
        <w:t>EXCLUSIVA PARA MICROEMPRESAS, EMPRESAS DE PEQUE</w:t>
      </w:r>
      <w:r w:rsidR="00522E22" w:rsidRPr="000477D4">
        <w:rPr>
          <w:rFonts w:ascii="Arial" w:hAnsi="Arial" w:cs="Arial"/>
          <w:b/>
          <w:color w:val="FF0000"/>
          <w:sz w:val="21"/>
          <w:szCs w:val="21"/>
          <w:u w:val="single"/>
        </w:rPr>
        <w:t>NO PORTE E EQUIPARADOS A ME/EPP, EXCETO PARA O ITEM 39 COM COTA EXCLUSIVA DE ATÉ 25%</w:t>
      </w:r>
      <w:r w:rsidR="00522E22" w:rsidRPr="000477D4">
        <w:rPr>
          <w:rFonts w:ascii="Arial" w:hAnsi="Arial" w:cs="Arial"/>
          <w:sz w:val="21"/>
          <w:szCs w:val="21"/>
        </w:rPr>
        <w:t xml:space="preserve">, </w:t>
      </w:r>
      <w:r w:rsidR="00A5444A" w:rsidRPr="000477D4">
        <w:rPr>
          <w:rFonts w:ascii="Arial" w:hAnsi="Arial" w:cs="Arial"/>
          <w:sz w:val="21"/>
          <w:szCs w:val="21"/>
        </w:rPr>
        <w:t xml:space="preserve">tendo por finalidade a qualificação de empresas e a seleção da proposta mais vantajosa, conforme disposições descritas neste edital e seus anexos, em conformidade com a Lei Federal nº. </w:t>
      </w:r>
      <w:proofErr w:type="gramStart"/>
      <w:r w:rsidR="00A5444A" w:rsidRPr="000477D4">
        <w:rPr>
          <w:rFonts w:ascii="Arial" w:hAnsi="Arial" w:cs="Arial"/>
          <w:sz w:val="21"/>
          <w:szCs w:val="21"/>
        </w:rPr>
        <w:t>10.520/02, com o Decreto Estadual nº</w:t>
      </w:r>
      <w:proofErr w:type="gramEnd"/>
      <w:r w:rsidR="00A5444A" w:rsidRPr="000477D4">
        <w:rPr>
          <w:rFonts w:ascii="Arial" w:hAnsi="Arial" w:cs="Arial"/>
          <w:sz w:val="21"/>
          <w:szCs w:val="21"/>
        </w:rPr>
        <w:t xml:space="preserve">. </w:t>
      </w:r>
      <w:proofErr w:type="gramStart"/>
      <w:r w:rsidR="00A5444A" w:rsidRPr="000477D4">
        <w:rPr>
          <w:rFonts w:ascii="Arial" w:hAnsi="Arial" w:cs="Arial"/>
          <w:sz w:val="21"/>
          <w:szCs w:val="21"/>
        </w:rPr>
        <w:t>18.340/13, com o Decreto Estadual nº</w:t>
      </w:r>
      <w:proofErr w:type="gramEnd"/>
      <w:r w:rsidR="00A5444A" w:rsidRPr="000477D4">
        <w:rPr>
          <w:rFonts w:ascii="Arial" w:hAnsi="Arial" w:cs="Arial"/>
          <w:sz w:val="21"/>
          <w:szCs w:val="21"/>
        </w:rPr>
        <w:t xml:space="preserve">. </w:t>
      </w:r>
      <w:proofErr w:type="gramStart"/>
      <w:r w:rsidR="00A5444A" w:rsidRPr="000477D4">
        <w:rPr>
          <w:rFonts w:ascii="Arial" w:hAnsi="Arial" w:cs="Arial"/>
          <w:sz w:val="21"/>
          <w:szCs w:val="21"/>
        </w:rPr>
        <w:t>12.205/06, com a Lei Federal nº</w:t>
      </w:r>
      <w:proofErr w:type="gramEnd"/>
      <w:r w:rsidR="00A5444A" w:rsidRPr="000477D4">
        <w:rPr>
          <w:rFonts w:ascii="Arial" w:hAnsi="Arial" w:cs="Arial"/>
          <w:sz w:val="21"/>
          <w:szCs w:val="21"/>
        </w:rPr>
        <w:t xml:space="preserve">. 8.666/93 e suas alterações, a qual se aplica subsidiariamente a modalidade Pregão, </w:t>
      </w:r>
      <w:r w:rsidR="00A5444A" w:rsidRPr="000477D4">
        <w:rPr>
          <w:rFonts w:ascii="Arial" w:hAnsi="Arial" w:cs="Arial"/>
          <w:b/>
          <w:sz w:val="21"/>
          <w:szCs w:val="21"/>
        </w:rPr>
        <w:t>com a Lei 2414 de 18 de fevereiro de 2011</w:t>
      </w:r>
      <w:r w:rsidR="00A5444A" w:rsidRPr="000477D4">
        <w:rPr>
          <w:rFonts w:ascii="Arial" w:hAnsi="Arial" w:cs="Arial"/>
          <w:sz w:val="21"/>
          <w:szCs w:val="21"/>
        </w:rPr>
        <w:t xml:space="preserve">, e ainda, com o Decreto Estadual </w:t>
      </w:r>
      <w:r w:rsidR="00C92E0D" w:rsidRPr="000477D4">
        <w:rPr>
          <w:rFonts w:ascii="Arial" w:hAnsi="Arial" w:cs="Arial"/>
          <w:sz w:val="21"/>
          <w:szCs w:val="21"/>
        </w:rPr>
        <w:t>21.675/2017</w:t>
      </w:r>
      <w:r w:rsidR="00A5444A" w:rsidRPr="000477D4">
        <w:rPr>
          <w:rFonts w:ascii="Arial" w:hAnsi="Arial" w:cs="Arial"/>
          <w:sz w:val="21"/>
          <w:szCs w:val="21"/>
        </w:rPr>
        <w:t xml:space="preserve">, art. 4º e legislações vigentes, tendo como interessado </w:t>
      </w:r>
      <w:r w:rsidR="00E86F30" w:rsidRPr="000477D4">
        <w:rPr>
          <w:rFonts w:ascii="Arial" w:hAnsi="Arial" w:cs="Arial"/>
          <w:b/>
          <w:color w:val="FF0000"/>
          <w:sz w:val="21"/>
          <w:szCs w:val="21"/>
        </w:rPr>
        <w:t xml:space="preserve">a </w:t>
      </w:r>
      <w:r w:rsidR="004F7AA0" w:rsidRPr="000477D4">
        <w:rPr>
          <w:rFonts w:ascii="Arial" w:hAnsi="Arial" w:cs="Arial"/>
          <w:b/>
          <w:color w:val="FF0000"/>
          <w:sz w:val="21"/>
          <w:szCs w:val="21"/>
        </w:rPr>
        <w:t xml:space="preserve">SECRETARIA DE ESTADO DO DESENVOLVIMENTO AMBIENTAL – </w:t>
      </w:r>
      <w:proofErr w:type="gramStart"/>
      <w:r w:rsidR="004F7AA0" w:rsidRPr="000477D4">
        <w:rPr>
          <w:rFonts w:ascii="Arial" w:hAnsi="Arial" w:cs="Arial"/>
          <w:b/>
          <w:color w:val="FF0000"/>
          <w:sz w:val="21"/>
          <w:szCs w:val="21"/>
        </w:rPr>
        <w:t>SEDAM</w:t>
      </w:r>
      <w:proofErr w:type="gramEnd"/>
    </w:p>
    <w:p w:rsidR="004F7AA0" w:rsidRPr="000477D4" w:rsidRDefault="004F7AA0" w:rsidP="004F7AA0">
      <w:pPr>
        <w:pStyle w:val="Corpodetexto21"/>
        <w:jc w:val="both"/>
        <w:rPr>
          <w:rFonts w:ascii="Arial" w:hAnsi="Arial" w:cs="Arial"/>
          <w:color w:val="FF0000"/>
          <w:sz w:val="21"/>
          <w:szCs w:val="21"/>
        </w:rPr>
      </w:pPr>
    </w:p>
    <w:p w:rsidR="00A5444A" w:rsidRPr="000477D4" w:rsidRDefault="00A5444A" w:rsidP="004F7AA0">
      <w:pPr>
        <w:pStyle w:val="Corpodetexto21"/>
        <w:jc w:val="both"/>
        <w:rPr>
          <w:rFonts w:ascii="Arial" w:hAnsi="Arial" w:cs="Arial"/>
          <w:sz w:val="21"/>
          <w:szCs w:val="21"/>
        </w:rPr>
      </w:pPr>
      <w:r w:rsidRPr="000477D4">
        <w:rPr>
          <w:rFonts w:ascii="Arial" w:hAnsi="Arial" w:cs="Arial"/>
          <w:sz w:val="21"/>
          <w:szCs w:val="21"/>
        </w:rPr>
        <w:t>A Secretaria de Logística e Tecnologia da Informação – SLTI, do Ministério do Planejamento, Orçamento e Gestão, atua como Órgão provedor do Sistema Eletrônico;</w:t>
      </w:r>
    </w:p>
    <w:p w:rsidR="00A5444A" w:rsidRPr="000477D4" w:rsidRDefault="00A5444A" w:rsidP="00A5444A">
      <w:pPr>
        <w:pStyle w:val="Corpodetexto21"/>
        <w:tabs>
          <w:tab w:val="left" w:pos="1134"/>
        </w:tabs>
        <w:ind w:left="567"/>
        <w:jc w:val="both"/>
        <w:rPr>
          <w:rFonts w:ascii="Arial" w:hAnsi="Arial" w:cs="Arial"/>
          <w:sz w:val="21"/>
          <w:szCs w:val="21"/>
        </w:rPr>
      </w:pPr>
    </w:p>
    <w:p w:rsidR="00A5444A" w:rsidRPr="000477D4" w:rsidRDefault="00A5444A" w:rsidP="00A5444A">
      <w:pPr>
        <w:pStyle w:val="Corpodetexto21"/>
        <w:tabs>
          <w:tab w:val="left" w:pos="1276"/>
        </w:tabs>
        <w:ind w:left="567"/>
        <w:jc w:val="both"/>
        <w:rPr>
          <w:rFonts w:ascii="Arial" w:hAnsi="Arial" w:cs="Arial"/>
          <w:b/>
          <w:color w:val="FF0000"/>
          <w:sz w:val="21"/>
          <w:szCs w:val="21"/>
        </w:rPr>
      </w:pPr>
      <w:r w:rsidRPr="000477D4">
        <w:rPr>
          <w:rFonts w:ascii="Arial" w:hAnsi="Arial" w:cs="Arial"/>
          <w:sz w:val="21"/>
          <w:szCs w:val="21"/>
        </w:rPr>
        <w:t xml:space="preserve">1.1.2. </w:t>
      </w:r>
      <w:r w:rsidRPr="000477D4">
        <w:rPr>
          <w:rFonts w:ascii="Arial" w:hAnsi="Arial" w:cs="Arial"/>
          <w:b/>
          <w:color w:val="FF0000"/>
          <w:sz w:val="21"/>
          <w:szCs w:val="21"/>
        </w:rPr>
        <w:t xml:space="preserve">O exame criterioso dos instrumentos convocatórios é de responsabilidade dos licitantes, sendo inadmissível qualquer alegação de desconhecimento das regras </w:t>
      </w:r>
      <w:proofErr w:type="spellStart"/>
      <w:r w:rsidRPr="000477D4">
        <w:rPr>
          <w:rFonts w:ascii="Arial" w:hAnsi="Arial" w:cs="Arial"/>
          <w:b/>
          <w:color w:val="FF0000"/>
          <w:sz w:val="21"/>
          <w:szCs w:val="21"/>
        </w:rPr>
        <w:t>editalícias</w:t>
      </w:r>
      <w:proofErr w:type="spellEnd"/>
      <w:r w:rsidRPr="000477D4">
        <w:rPr>
          <w:rFonts w:ascii="Arial" w:hAnsi="Arial" w:cs="Arial"/>
          <w:b/>
          <w:color w:val="FF0000"/>
          <w:sz w:val="21"/>
          <w:szCs w:val="21"/>
        </w:rPr>
        <w:t>;</w:t>
      </w:r>
    </w:p>
    <w:p w:rsidR="00A5444A" w:rsidRPr="000477D4" w:rsidRDefault="00A5444A" w:rsidP="00A5444A">
      <w:pPr>
        <w:pStyle w:val="Corpodetexto21"/>
        <w:tabs>
          <w:tab w:val="left" w:pos="1134"/>
        </w:tabs>
        <w:jc w:val="both"/>
        <w:rPr>
          <w:rFonts w:ascii="Arial" w:hAnsi="Arial" w:cs="Arial"/>
          <w:sz w:val="21"/>
          <w:szCs w:val="21"/>
        </w:rPr>
      </w:pPr>
    </w:p>
    <w:p w:rsidR="00A5444A" w:rsidRPr="000477D4" w:rsidRDefault="00A5444A" w:rsidP="001B07AA">
      <w:pPr>
        <w:pStyle w:val="Corpodetexto21"/>
        <w:numPr>
          <w:ilvl w:val="2"/>
          <w:numId w:val="8"/>
        </w:numPr>
        <w:tabs>
          <w:tab w:val="left" w:pos="1134"/>
        </w:tabs>
        <w:ind w:left="567" w:firstLine="0"/>
        <w:jc w:val="both"/>
        <w:rPr>
          <w:rFonts w:ascii="Arial" w:hAnsi="Arial" w:cs="Arial"/>
          <w:sz w:val="21"/>
          <w:szCs w:val="21"/>
        </w:rPr>
      </w:pPr>
      <w:r w:rsidRPr="000477D4">
        <w:rPr>
          <w:rFonts w:ascii="Arial" w:hAnsi="Arial" w:cs="Arial"/>
          <w:sz w:val="21"/>
          <w:szCs w:val="21"/>
        </w:rPr>
        <w:t>O instrumento</w:t>
      </w:r>
      <w:r w:rsidRPr="000477D4">
        <w:rPr>
          <w:rFonts w:ascii="Arial" w:hAnsi="Arial" w:cs="Arial"/>
          <w:color w:val="000000"/>
          <w:sz w:val="21"/>
          <w:szCs w:val="21"/>
        </w:rPr>
        <w:t xml:space="preserve"> convocatório e todos os elementos integrantes encontram-se disponíveis, para conhecimento e retirada, no endereço eletrônico: </w:t>
      </w:r>
      <w:hyperlink r:id="rId11" w:history="1">
        <w:r w:rsidRPr="000477D4">
          <w:rPr>
            <w:rStyle w:val="Hyperlink"/>
            <w:rFonts w:ascii="Arial" w:hAnsi="Arial" w:cs="Arial"/>
            <w:b/>
            <w:sz w:val="21"/>
            <w:szCs w:val="21"/>
          </w:rPr>
          <w:t>www.comprasnet.gov.br</w:t>
        </w:r>
      </w:hyperlink>
      <w:r w:rsidRPr="000477D4">
        <w:rPr>
          <w:rFonts w:ascii="Arial" w:hAnsi="Arial" w:cs="Arial"/>
          <w:b/>
          <w:color w:val="0000FF"/>
          <w:sz w:val="21"/>
          <w:szCs w:val="21"/>
        </w:rPr>
        <w:t>;</w:t>
      </w:r>
    </w:p>
    <w:p w:rsidR="00A5444A" w:rsidRPr="000477D4" w:rsidRDefault="00A5444A" w:rsidP="00A5444A">
      <w:pPr>
        <w:pStyle w:val="Corpodetexto21"/>
        <w:tabs>
          <w:tab w:val="left" w:pos="1134"/>
        </w:tabs>
        <w:jc w:val="both"/>
        <w:rPr>
          <w:rFonts w:ascii="Arial" w:hAnsi="Arial" w:cs="Arial"/>
          <w:sz w:val="21"/>
          <w:szCs w:val="21"/>
        </w:rPr>
      </w:pPr>
    </w:p>
    <w:p w:rsidR="00A5444A" w:rsidRPr="000477D4" w:rsidRDefault="00A5444A" w:rsidP="001B07AA">
      <w:pPr>
        <w:pStyle w:val="Corpodetexto21"/>
        <w:numPr>
          <w:ilvl w:val="2"/>
          <w:numId w:val="8"/>
        </w:numPr>
        <w:tabs>
          <w:tab w:val="left" w:pos="1134"/>
        </w:tabs>
        <w:ind w:left="567" w:firstLine="0"/>
        <w:jc w:val="both"/>
        <w:rPr>
          <w:rFonts w:ascii="Arial" w:hAnsi="Arial" w:cs="Arial"/>
          <w:sz w:val="21"/>
          <w:szCs w:val="21"/>
        </w:rPr>
      </w:pPr>
      <w:r w:rsidRPr="000477D4">
        <w:rPr>
          <w:rFonts w:ascii="Arial" w:hAnsi="Arial" w:cs="Arial"/>
          <w:sz w:val="21"/>
          <w:szCs w:val="21"/>
        </w:rPr>
        <w:t>A sessão inaugural deste PREGÃO ELETRÔNICO dar-se-á por meio do sistema eletrônico, na data e horário, conforme abaixo:</w:t>
      </w:r>
    </w:p>
    <w:p w:rsidR="00A5444A" w:rsidRPr="000477D4" w:rsidRDefault="00A5444A" w:rsidP="00A5444A">
      <w:pPr>
        <w:pStyle w:val="Corpodetexto21"/>
        <w:tabs>
          <w:tab w:val="left" w:pos="1134"/>
        </w:tabs>
        <w:jc w:val="both"/>
        <w:rPr>
          <w:rFonts w:ascii="Arial" w:hAnsi="Arial" w:cs="Arial"/>
          <w:sz w:val="21"/>
          <w:szCs w:val="21"/>
        </w:rPr>
      </w:pPr>
    </w:p>
    <w:p w:rsidR="00A5444A" w:rsidRPr="000477D4" w:rsidRDefault="00A5444A" w:rsidP="00A5444A">
      <w:pPr>
        <w:pStyle w:val="Corpodetexto21"/>
        <w:ind w:left="567"/>
        <w:jc w:val="both"/>
        <w:rPr>
          <w:rFonts w:ascii="Arial" w:hAnsi="Arial" w:cs="Arial"/>
          <w:b/>
          <w:color w:val="FF0000"/>
          <w:sz w:val="21"/>
          <w:szCs w:val="21"/>
        </w:rPr>
      </w:pPr>
      <w:r w:rsidRPr="000477D4">
        <w:rPr>
          <w:rFonts w:ascii="Arial" w:hAnsi="Arial" w:cs="Arial"/>
          <w:sz w:val="21"/>
          <w:szCs w:val="21"/>
        </w:rPr>
        <w:t xml:space="preserve">DATA DE ABERTURA: </w:t>
      </w:r>
      <w:r w:rsidR="00F80E79" w:rsidRPr="000477D4">
        <w:rPr>
          <w:rFonts w:ascii="Arial" w:hAnsi="Arial" w:cs="Arial"/>
          <w:b/>
          <w:color w:val="FF0000"/>
          <w:sz w:val="21"/>
          <w:szCs w:val="21"/>
        </w:rPr>
        <w:t>26 de abril de 2018</w:t>
      </w:r>
      <w:r w:rsidRPr="000477D4">
        <w:rPr>
          <w:rFonts w:ascii="Arial" w:hAnsi="Arial" w:cs="Arial"/>
          <w:b/>
          <w:bCs/>
          <w:color w:val="FF0000"/>
          <w:sz w:val="21"/>
          <w:szCs w:val="21"/>
        </w:rPr>
        <w:t xml:space="preserve">, às </w:t>
      </w:r>
      <w:r w:rsidR="003C192A" w:rsidRPr="000477D4">
        <w:rPr>
          <w:rFonts w:ascii="Arial" w:hAnsi="Arial" w:cs="Arial"/>
          <w:b/>
          <w:bCs/>
          <w:color w:val="FF0000"/>
          <w:sz w:val="21"/>
          <w:szCs w:val="21"/>
        </w:rPr>
        <w:t>10h</w:t>
      </w:r>
      <w:r w:rsidR="008C01AD" w:rsidRPr="000477D4">
        <w:rPr>
          <w:rFonts w:ascii="Arial" w:hAnsi="Arial" w:cs="Arial"/>
          <w:b/>
          <w:bCs/>
          <w:color w:val="FF0000"/>
          <w:sz w:val="21"/>
          <w:szCs w:val="21"/>
        </w:rPr>
        <w:t>00min</w:t>
      </w:r>
      <w:r w:rsidRPr="000477D4">
        <w:rPr>
          <w:rFonts w:ascii="Arial" w:hAnsi="Arial" w:cs="Arial"/>
          <w:b/>
          <w:color w:val="FF0000"/>
          <w:sz w:val="21"/>
          <w:szCs w:val="21"/>
        </w:rPr>
        <w:t xml:space="preserve"> (HORÁRIO DE BRASÍLIA/DF</w:t>
      </w:r>
      <w:proofErr w:type="gramStart"/>
      <w:r w:rsidRPr="000477D4">
        <w:rPr>
          <w:rFonts w:ascii="Arial" w:hAnsi="Arial" w:cs="Arial"/>
          <w:b/>
          <w:color w:val="FF0000"/>
          <w:sz w:val="21"/>
          <w:szCs w:val="21"/>
        </w:rPr>
        <w:t>)</w:t>
      </w:r>
      <w:proofErr w:type="gramEnd"/>
    </w:p>
    <w:p w:rsidR="00A5444A" w:rsidRPr="000477D4" w:rsidRDefault="00A5444A" w:rsidP="00A5444A">
      <w:pPr>
        <w:pStyle w:val="Corpodetexto21"/>
        <w:ind w:left="567"/>
        <w:jc w:val="both"/>
        <w:rPr>
          <w:rFonts w:ascii="Arial" w:hAnsi="Arial" w:cs="Arial"/>
          <w:sz w:val="21"/>
          <w:szCs w:val="21"/>
        </w:rPr>
      </w:pPr>
    </w:p>
    <w:p w:rsidR="00A5444A" w:rsidRPr="000477D4" w:rsidRDefault="00A5444A" w:rsidP="00A5444A">
      <w:pPr>
        <w:pStyle w:val="Corpodetexto21"/>
        <w:ind w:left="567"/>
        <w:jc w:val="both"/>
        <w:rPr>
          <w:rFonts w:ascii="Arial" w:hAnsi="Arial" w:cs="Arial"/>
          <w:b/>
          <w:color w:val="FF0000"/>
          <w:sz w:val="21"/>
          <w:szCs w:val="21"/>
        </w:rPr>
      </w:pPr>
      <w:r w:rsidRPr="000477D4">
        <w:rPr>
          <w:rFonts w:ascii="Arial" w:hAnsi="Arial" w:cs="Arial"/>
          <w:sz w:val="21"/>
          <w:szCs w:val="21"/>
        </w:rPr>
        <w:t xml:space="preserve">ENDEREÇO ELETRÔNICO: </w:t>
      </w:r>
      <w:hyperlink r:id="rId12" w:history="1">
        <w:r w:rsidRPr="000477D4">
          <w:rPr>
            <w:rStyle w:val="Hyperlink"/>
            <w:rFonts w:ascii="Arial" w:hAnsi="Arial" w:cs="Arial"/>
            <w:b/>
            <w:sz w:val="21"/>
            <w:szCs w:val="21"/>
          </w:rPr>
          <w:t>www.comprasnet.gov.br</w:t>
        </w:r>
      </w:hyperlink>
    </w:p>
    <w:p w:rsidR="00A5444A" w:rsidRPr="000477D4" w:rsidRDefault="00A5444A" w:rsidP="00A5444A">
      <w:pPr>
        <w:pStyle w:val="Corpodetexto21"/>
        <w:tabs>
          <w:tab w:val="left" w:pos="1701"/>
        </w:tabs>
        <w:ind w:left="851"/>
        <w:jc w:val="both"/>
        <w:rPr>
          <w:rFonts w:ascii="Arial" w:hAnsi="Arial" w:cs="Arial"/>
          <w:b/>
          <w:color w:val="FF0000"/>
          <w:sz w:val="21"/>
          <w:szCs w:val="21"/>
        </w:rPr>
      </w:pPr>
    </w:p>
    <w:p w:rsidR="00A5444A" w:rsidRPr="000477D4" w:rsidRDefault="00A5444A" w:rsidP="001B07AA">
      <w:pPr>
        <w:pStyle w:val="Corpodetexto21"/>
        <w:numPr>
          <w:ilvl w:val="3"/>
          <w:numId w:val="8"/>
        </w:numPr>
        <w:tabs>
          <w:tab w:val="left" w:pos="1701"/>
        </w:tabs>
        <w:ind w:left="851" w:firstLine="0"/>
        <w:jc w:val="both"/>
        <w:rPr>
          <w:rFonts w:ascii="Arial" w:hAnsi="Arial" w:cs="Arial"/>
          <w:sz w:val="21"/>
          <w:szCs w:val="21"/>
        </w:rPr>
      </w:pPr>
      <w:r w:rsidRPr="000477D4">
        <w:rPr>
          <w:rFonts w:ascii="Arial" w:hAnsi="Arial" w:cs="Arial"/>
          <w:sz w:val="21"/>
          <w:szCs w:val="21"/>
        </w:rPr>
        <w:t>Não havendo expediente, ou ocorrendo qualquer fato superveniente que impeça a abertura do certame na data marcada, a sessão pública será transferida para uma data posterior, mediante comunicação do Pregoeiro aos licitantes;</w:t>
      </w:r>
    </w:p>
    <w:p w:rsidR="00A5444A" w:rsidRPr="000477D4" w:rsidRDefault="00A5444A" w:rsidP="00A5444A">
      <w:pPr>
        <w:pStyle w:val="Corpodetexto21"/>
        <w:tabs>
          <w:tab w:val="left" w:pos="1701"/>
        </w:tabs>
        <w:ind w:left="851"/>
        <w:jc w:val="both"/>
        <w:rPr>
          <w:rFonts w:ascii="Arial" w:hAnsi="Arial" w:cs="Arial"/>
          <w:sz w:val="21"/>
          <w:szCs w:val="21"/>
        </w:rPr>
      </w:pPr>
    </w:p>
    <w:p w:rsidR="000C7775" w:rsidRPr="000477D4" w:rsidRDefault="000C7775" w:rsidP="000C7775">
      <w:pPr>
        <w:pStyle w:val="Corpodetexto23"/>
        <w:spacing w:after="240"/>
        <w:ind w:left="1134"/>
        <w:jc w:val="both"/>
        <w:rPr>
          <w:rFonts w:ascii="Arial" w:hAnsi="Arial" w:cs="Arial"/>
          <w:b/>
          <w:sz w:val="21"/>
          <w:szCs w:val="21"/>
        </w:rPr>
      </w:pPr>
      <w:r w:rsidRPr="000477D4">
        <w:rPr>
          <w:rFonts w:ascii="Arial" w:hAnsi="Arial" w:cs="Arial"/>
          <w:b/>
          <w:sz w:val="21"/>
          <w:szCs w:val="21"/>
        </w:rPr>
        <w:t xml:space="preserve">1.1.4.2. Os horários mencionados </w:t>
      </w:r>
      <w:r w:rsidRPr="000477D4">
        <w:rPr>
          <w:rFonts w:ascii="Arial" w:hAnsi="Arial" w:cs="Arial"/>
          <w:b/>
          <w:color w:val="FF0000"/>
          <w:sz w:val="21"/>
          <w:szCs w:val="21"/>
        </w:rPr>
        <w:t>para a Sessão Pública</w:t>
      </w:r>
      <w:r w:rsidRPr="000477D4">
        <w:rPr>
          <w:rFonts w:ascii="Arial" w:hAnsi="Arial" w:cs="Arial"/>
          <w:b/>
          <w:sz w:val="21"/>
          <w:szCs w:val="21"/>
        </w:rPr>
        <w:t xml:space="preserve"> referem-se ao horário oficial de Brasília - DF.</w:t>
      </w:r>
    </w:p>
    <w:p w:rsidR="000C7775" w:rsidRPr="000477D4" w:rsidRDefault="000C7775" w:rsidP="009C6BC7">
      <w:pPr>
        <w:pStyle w:val="Corpodetexto23"/>
        <w:spacing w:after="240"/>
        <w:ind w:left="567"/>
        <w:jc w:val="both"/>
        <w:rPr>
          <w:rFonts w:ascii="Arial" w:hAnsi="Arial" w:cs="Arial"/>
          <w:b/>
          <w:sz w:val="21"/>
          <w:szCs w:val="21"/>
        </w:rPr>
      </w:pPr>
      <w:r w:rsidRPr="000477D4">
        <w:rPr>
          <w:rFonts w:ascii="Arial" w:hAnsi="Arial" w:cs="Arial"/>
          <w:b/>
          <w:sz w:val="21"/>
          <w:szCs w:val="21"/>
        </w:rPr>
        <w:t>1.1.5. Adote-se a exclusiva participação de Empresas de Pequeno Porte – EPP e Microempresas – ME,</w:t>
      </w:r>
      <w:r w:rsidR="00E76567" w:rsidRPr="000477D4">
        <w:rPr>
          <w:rFonts w:ascii="Arial" w:hAnsi="Arial" w:cs="Arial"/>
          <w:b/>
          <w:color w:val="FF0000"/>
          <w:sz w:val="21"/>
          <w:szCs w:val="21"/>
          <w:u w:val="single"/>
        </w:rPr>
        <w:t xml:space="preserve"> EXCETO PARA O ITEM 39 COM COTA EXCLUSIVA DE ATÉ 25%,</w:t>
      </w:r>
      <w:r w:rsidRPr="000477D4">
        <w:rPr>
          <w:rFonts w:ascii="Arial" w:hAnsi="Arial" w:cs="Arial"/>
          <w:b/>
          <w:sz w:val="21"/>
          <w:szCs w:val="21"/>
        </w:rPr>
        <w:t xml:space="preserve"> tendo em vista o art. 48, I, da Lei Complementar n° 147/2014 e o art. 6º do </w:t>
      </w:r>
      <w:r w:rsidR="00802969" w:rsidRPr="000477D4">
        <w:rPr>
          <w:rFonts w:ascii="Arial" w:hAnsi="Arial" w:cs="Arial"/>
          <w:b/>
          <w:bCs/>
          <w:color w:val="000000"/>
          <w:sz w:val="21"/>
          <w:szCs w:val="21"/>
        </w:rPr>
        <w:t>Decreto Estadual nº 21.675, de 03 de março de 2017</w:t>
      </w:r>
      <w:r w:rsidRPr="000477D4">
        <w:rPr>
          <w:rFonts w:ascii="Arial" w:hAnsi="Arial" w:cs="Arial"/>
          <w:b/>
          <w:sz w:val="21"/>
          <w:szCs w:val="21"/>
        </w:rPr>
        <w:t>, senão vejamos respectivamente:</w:t>
      </w:r>
    </w:p>
    <w:p w:rsidR="000C7775" w:rsidRPr="000477D4" w:rsidRDefault="000C7775" w:rsidP="009C6BC7">
      <w:pPr>
        <w:pStyle w:val="Corpodetexto23"/>
        <w:spacing w:after="240"/>
        <w:ind w:left="567"/>
        <w:jc w:val="both"/>
        <w:rPr>
          <w:rFonts w:ascii="Arial" w:hAnsi="Arial" w:cs="Arial"/>
          <w:b/>
          <w:sz w:val="21"/>
          <w:szCs w:val="21"/>
        </w:rPr>
      </w:pPr>
      <w:proofErr w:type="gramStart"/>
      <w:r w:rsidRPr="000477D4">
        <w:rPr>
          <w:rFonts w:ascii="Arial" w:hAnsi="Arial" w:cs="Arial"/>
          <w:b/>
          <w:sz w:val="21"/>
          <w:szCs w:val="21"/>
        </w:rPr>
        <w:lastRenderedPageBreak/>
        <w:t>“Art. 48.</w:t>
      </w:r>
      <w:proofErr w:type="gramEnd"/>
      <w:r w:rsidRPr="000477D4">
        <w:rPr>
          <w:rFonts w:ascii="Arial" w:hAnsi="Arial" w:cs="Arial"/>
          <w:b/>
          <w:sz w:val="21"/>
          <w:szCs w:val="21"/>
        </w:rPr>
        <w:t xml:space="preserve"> Para o cumprimento do disposto no art. 47 desta Lei Complementar, a administração pública:</w:t>
      </w:r>
    </w:p>
    <w:p w:rsidR="000C7775" w:rsidRPr="000477D4" w:rsidRDefault="000C7775" w:rsidP="009C6BC7">
      <w:pPr>
        <w:pStyle w:val="Corpodetexto23"/>
        <w:spacing w:after="240"/>
        <w:ind w:left="567"/>
        <w:jc w:val="both"/>
        <w:rPr>
          <w:rFonts w:ascii="Arial" w:hAnsi="Arial" w:cs="Arial"/>
          <w:b/>
          <w:sz w:val="21"/>
          <w:szCs w:val="21"/>
        </w:rPr>
      </w:pPr>
      <w:proofErr w:type="gramStart"/>
      <w:r w:rsidRPr="000477D4">
        <w:rPr>
          <w:rFonts w:ascii="Arial" w:hAnsi="Arial" w:cs="Arial"/>
          <w:b/>
          <w:sz w:val="21"/>
          <w:szCs w:val="21"/>
        </w:rPr>
        <w:t>I - deverá realizar processo licitatório destinado exclusivamente à participação de microempresas e empresas de pequeno porte nos itens de contratação cujo valor seja de até R$</w:t>
      </w:r>
      <w:r w:rsidR="009063A9" w:rsidRPr="000477D4">
        <w:rPr>
          <w:rFonts w:ascii="Arial" w:hAnsi="Arial" w:cs="Arial"/>
          <w:b/>
          <w:sz w:val="21"/>
          <w:szCs w:val="21"/>
        </w:rPr>
        <w:t xml:space="preserve"> 80.000,00 (oitenta mil reais);</w:t>
      </w:r>
      <w:r w:rsidRPr="000477D4">
        <w:rPr>
          <w:rFonts w:ascii="Arial" w:hAnsi="Arial" w:cs="Arial"/>
          <w:b/>
          <w:sz w:val="21"/>
          <w:szCs w:val="21"/>
        </w:rPr>
        <w:t>”</w:t>
      </w:r>
      <w:proofErr w:type="gramEnd"/>
    </w:p>
    <w:p w:rsidR="000C7775" w:rsidRPr="000477D4" w:rsidRDefault="000C7775" w:rsidP="00AB2448">
      <w:pPr>
        <w:pStyle w:val="Corpodetexto23"/>
        <w:tabs>
          <w:tab w:val="left" w:pos="1698"/>
        </w:tabs>
        <w:spacing w:after="240"/>
        <w:ind w:left="567"/>
        <w:jc w:val="both"/>
        <w:rPr>
          <w:rFonts w:ascii="Arial" w:hAnsi="Arial" w:cs="Arial"/>
          <w:b/>
          <w:sz w:val="21"/>
          <w:szCs w:val="21"/>
        </w:rPr>
      </w:pPr>
      <w:r w:rsidRPr="000477D4">
        <w:rPr>
          <w:rFonts w:ascii="Arial" w:hAnsi="Arial" w:cs="Arial"/>
          <w:b/>
          <w:sz w:val="21"/>
          <w:szCs w:val="21"/>
        </w:rPr>
        <w:t>“Art. 6º. Os órgãos e entidades contratantes poderão realizar aquisições e contratações de bens e serviços destinadas exclusivamente à participação de pequena empresa nas contratações quando o valor não ultrapassar R$ 80.000,00 (oitenta mil reais).”</w:t>
      </w:r>
    </w:p>
    <w:p w:rsidR="00A5444A" w:rsidRPr="000477D4" w:rsidRDefault="00BB40E9" w:rsidP="00BB40E9">
      <w:pPr>
        <w:pStyle w:val="Corpodetexto21"/>
        <w:jc w:val="both"/>
        <w:rPr>
          <w:rFonts w:ascii="Arial" w:hAnsi="Arial" w:cs="Arial"/>
          <w:b/>
          <w:sz w:val="21"/>
          <w:szCs w:val="21"/>
          <w:u w:val="single"/>
        </w:rPr>
      </w:pPr>
      <w:r w:rsidRPr="000477D4">
        <w:rPr>
          <w:rFonts w:ascii="Arial" w:hAnsi="Arial" w:cs="Arial"/>
          <w:b/>
          <w:sz w:val="21"/>
          <w:szCs w:val="21"/>
          <w:u w:val="single"/>
        </w:rPr>
        <w:t xml:space="preserve">1.2. </w:t>
      </w:r>
      <w:r w:rsidR="00A5444A" w:rsidRPr="000477D4">
        <w:rPr>
          <w:rFonts w:ascii="Arial" w:hAnsi="Arial" w:cs="Arial"/>
          <w:b/>
          <w:sz w:val="21"/>
          <w:szCs w:val="21"/>
          <w:u w:val="single"/>
        </w:rPr>
        <w:t>DA FORMALIZAÇÃO E AUTORIZAÇÃO:</w:t>
      </w:r>
    </w:p>
    <w:p w:rsidR="00A5444A" w:rsidRPr="000477D4" w:rsidRDefault="00A5444A" w:rsidP="00A5444A">
      <w:pPr>
        <w:pStyle w:val="Corpodetexto21"/>
        <w:ind w:left="420"/>
        <w:jc w:val="both"/>
        <w:rPr>
          <w:rFonts w:ascii="Arial" w:hAnsi="Arial" w:cs="Arial"/>
          <w:b/>
          <w:sz w:val="21"/>
          <w:szCs w:val="21"/>
        </w:rPr>
      </w:pPr>
    </w:p>
    <w:p w:rsidR="00A5444A" w:rsidRPr="000477D4" w:rsidRDefault="00BB40E9" w:rsidP="00BB40E9">
      <w:pPr>
        <w:tabs>
          <w:tab w:val="left" w:pos="1134"/>
        </w:tabs>
        <w:ind w:left="566"/>
        <w:jc w:val="both"/>
        <w:rPr>
          <w:rFonts w:ascii="Arial" w:hAnsi="Arial" w:cs="Arial"/>
          <w:color w:val="000000"/>
          <w:sz w:val="21"/>
          <w:szCs w:val="21"/>
        </w:rPr>
      </w:pPr>
      <w:r w:rsidRPr="000477D4">
        <w:rPr>
          <w:rFonts w:ascii="Arial" w:hAnsi="Arial" w:cs="Arial"/>
          <w:color w:val="000000"/>
          <w:sz w:val="21"/>
          <w:szCs w:val="21"/>
        </w:rPr>
        <w:t xml:space="preserve">1.2.1. </w:t>
      </w:r>
      <w:r w:rsidR="00A5444A" w:rsidRPr="000477D4">
        <w:rPr>
          <w:rFonts w:ascii="Arial" w:hAnsi="Arial" w:cs="Arial"/>
          <w:color w:val="000000"/>
          <w:sz w:val="21"/>
          <w:szCs w:val="21"/>
        </w:rPr>
        <w:t>Esta Licitação encontra-se formalizada e autorizada através do Processo Administrativo N</w:t>
      </w:r>
      <w:r w:rsidR="00A5444A" w:rsidRPr="000477D4">
        <w:rPr>
          <w:rFonts w:ascii="Arial" w:hAnsi="Arial" w:cs="Arial"/>
          <w:b/>
          <w:color w:val="FF0000"/>
          <w:sz w:val="21"/>
          <w:szCs w:val="21"/>
        </w:rPr>
        <w:t xml:space="preserve">. </w:t>
      </w:r>
      <w:r w:rsidR="004F7AA0" w:rsidRPr="000477D4">
        <w:rPr>
          <w:rFonts w:ascii="Arial" w:hAnsi="Arial" w:cs="Arial"/>
          <w:b/>
          <w:color w:val="FF0000"/>
          <w:sz w:val="21"/>
          <w:szCs w:val="21"/>
        </w:rPr>
        <w:t>0028.002453/2017-19/2017/SEDAM</w:t>
      </w:r>
      <w:r w:rsidR="00A5444A" w:rsidRPr="000477D4">
        <w:rPr>
          <w:rFonts w:ascii="Arial" w:hAnsi="Arial" w:cs="Arial"/>
          <w:color w:val="000000"/>
          <w:sz w:val="21"/>
          <w:szCs w:val="21"/>
        </w:rPr>
        <w:t xml:space="preserve">, e destina-se a garantir a observância do princípio constitucional da isonomia e 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do julgamento objetivo de que lhe são correlatos. </w:t>
      </w:r>
    </w:p>
    <w:p w:rsidR="00A5444A" w:rsidRPr="000477D4" w:rsidRDefault="00A5444A" w:rsidP="00A5444A">
      <w:pPr>
        <w:ind w:left="720"/>
        <w:jc w:val="both"/>
        <w:rPr>
          <w:rFonts w:ascii="Arial" w:hAnsi="Arial" w:cs="Arial"/>
          <w:color w:val="000000"/>
          <w:sz w:val="21"/>
          <w:szCs w:val="21"/>
        </w:rPr>
      </w:pPr>
    </w:p>
    <w:p w:rsidR="00A5444A" w:rsidRPr="000477D4" w:rsidRDefault="00A5444A" w:rsidP="0065787C">
      <w:pPr>
        <w:pStyle w:val="P30"/>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FF"/>
          <w:sz w:val="21"/>
          <w:szCs w:val="21"/>
        </w:rPr>
      </w:pPr>
      <w:r w:rsidRPr="000477D4">
        <w:rPr>
          <w:rFonts w:ascii="Arial" w:hAnsi="Arial" w:cs="Arial"/>
          <w:color w:val="0000FF"/>
          <w:sz w:val="21"/>
          <w:szCs w:val="21"/>
        </w:rPr>
        <w:t xml:space="preserve">2 – DO OBJETO, </w:t>
      </w:r>
      <w:r w:rsidR="0065787C" w:rsidRPr="000477D4">
        <w:rPr>
          <w:rFonts w:ascii="Arial" w:hAnsi="Arial" w:cs="Arial"/>
          <w:color w:val="0000FF"/>
          <w:sz w:val="21"/>
          <w:szCs w:val="21"/>
        </w:rPr>
        <w:t xml:space="preserve">DA GARANTIA </w:t>
      </w:r>
      <w:r w:rsidR="001903EB" w:rsidRPr="000477D4">
        <w:rPr>
          <w:rFonts w:ascii="Arial" w:hAnsi="Arial" w:cs="Arial"/>
          <w:color w:val="0000FF"/>
          <w:sz w:val="21"/>
          <w:szCs w:val="21"/>
        </w:rPr>
        <w:t>DOS MATERIAIS</w:t>
      </w:r>
      <w:r w:rsidR="0065787C" w:rsidRPr="000477D4">
        <w:rPr>
          <w:rFonts w:ascii="Arial" w:hAnsi="Arial" w:cs="Arial"/>
          <w:color w:val="0000FF"/>
          <w:sz w:val="21"/>
          <w:szCs w:val="21"/>
        </w:rPr>
        <w:t xml:space="preserve">, </w:t>
      </w:r>
      <w:r w:rsidR="00BF17F2" w:rsidRPr="000477D4">
        <w:rPr>
          <w:rFonts w:ascii="Arial" w:hAnsi="Arial" w:cs="Arial"/>
          <w:sz w:val="21"/>
          <w:szCs w:val="21"/>
        </w:rPr>
        <w:t>DO</w:t>
      </w:r>
      <w:r w:rsidR="00BF17F2" w:rsidRPr="000477D4">
        <w:rPr>
          <w:rFonts w:ascii="Arial" w:hAnsi="Arial" w:cs="Arial"/>
          <w:bCs/>
          <w:sz w:val="21"/>
          <w:szCs w:val="21"/>
        </w:rPr>
        <w:t>PRAZO, LOCAL E FORMA DE ENTREGA</w:t>
      </w:r>
      <w:r w:rsidR="001903EB" w:rsidRPr="000477D4">
        <w:rPr>
          <w:rFonts w:ascii="Arial" w:hAnsi="Arial" w:cs="Arial"/>
          <w:color w:val="0000FF"/>
          <w:sz w:val="21"/>
          <w:szCs w:val="21"/>
        </w:rPr>
        <w:t xml:space="preserve">, DO RECEBIMENTO E </w:t>
      </w:r>
      <w:r w:rsidR="00BF17F2" w:rsidRPr="000477D4">
        <w:rPr>
          <w:rFonts w:ascii="Arial" w:hAnsi="Arial" w:cs="Arial"/>
          <w:bCs/>
          <w:sz w:val="21"/>
          <w:szCs w:val="21"/>
        </w:rPr>
        <w:t>DAS EXIGÊNCIAS DE CRITÉRIOS DE SUSTENTABILIDADE</w:t>
      </w:r>
      <w:r w:rsidR="00AB2448" w:rsidRPr="000477D4">
        <w:rPr>
          <w:rFonts w:ascii="Arial" w:hAnsi="Arial" w:cs="Arial"/>
          <w:bCs/>
          <w:sz w:val="21"/>
          <w:szCs w:val="21"/>
        </w:rPr>
        <w:t>.</w:t>
      </w:r>
    </w:p>
    <w:p w:rsidR="00A5444A" w:rsidRPr="000477D4" w:rsidRDefault="00A5444A" w:rsidP="00A5444A">
      <w:pPr>
        <w:jc w:val="both"/>
        <w:rPr>
          <w:rFonts w:ascii="Arial" w:hAnsi="Arial" w:cs="Arial"/>
          <w:b/>
          <w:sz w:val="21"/>
          <w:szCs w:val="21"/>
        </w:rPr>
      </w:pPr>
    </w:p>
    <w:p w:rsidR="00802969" w:rsidRPr="000477D4" w:rsidRDefault="00A5444A" w:rsidP="00802969">
      <w:pPr>
        <w:jc w:val="both"/>
        <w:rPr>
          <w:rFonts w:ascii="Arial" w:hAnsi="Arial" w:cs="Arial"/>
          <w:b/>
          <w:color w:val="FF0000"/>
          <w:sz w:val="21"/>
          <w:szCs w:val="21"/>
        </w:rPr>
      </w:pPr>
      <w:r w:rsidRPr="000477D4">
        <w:rPr>
          <w:rFonts w:ascii="Arial" w:hAnsi="Arial" w:cs="Arial"/>
          <w:b/>
          <w:sz w:val="21"/>
          <w:szCs w:val="21"/>
        </w:rPr>
        <w:t>2.1. DO OBJETO</w:t>
      </w:r>
      <w:r w:rsidRPr="000477D4">
        <w:rPr>
          <w:rFonts w:ascii="Arial" w:hAnsi="Arial" w:cs="Arial"/>
          <w:b/>
          <w:color w:val="FF0000"/>
          <w:sz w:val="21"/>
          <w:szCs w:val="21"/>
        </w:rPr>
        <w:t xml:space="preserve">: </w:t>
      </w:r>
      <w:r w:rsidR="00DA0F03" w:rsidRPr="000477D4">
        <w:rPr>
          <w:rFonts w:ascii="Arial" w:hAnsi="Arial" w:cs="Arial"/>
          <w:b/>
          <w:color w:val="FF0000"/>
          <w:sz w:val="21"/>
          <w:szCs w:val="21"/>
        </w:rPr>
        <w:t>Aquisição de Materiais de Consumo (VIDRARIAS) para o Laboratório de Análises Ambientais - LAA</w:t>
      </w:r>
      <w:r w:rsidR="00DA0F03" w:rsidRPr="000477D4">
        <w:rPr>
          <w:rFonts w:ascii="Arial" w:hAnsi="Arial" w:cs="Arial"/>
          <w:color w:val="FF0000"/>
          <w:sz w:val="21"/>
          <w:szCs w:val="21"/>
        </w:rPr>
        <w:t xml:space="preserve">, </w:t>
      </w:r>
      <w:r w:rsidR="00DA0F03" w:rsidRPr="000477D4">
        <w:rPr>
          <w:rFonts w:ascii="Arial" w:hAnsi="Arial" w:cs="Arial"/>
          <w:b/>
          <w:color w:val="FF0000"/>
          <w:sz w:val="21"/>
          <w:szCs w:val="21"/>
        </w:rPr>
        <w:t xml:space="preserve">visando atender as demandas das ações das diversas Coordenadorias, Escritórios </w:t>
      </w:r>
      <w:proofErr w:type="gramStart"/>
      <w:r w:rsidR="00DA0F03" w:rsidRPr="000477D4">
        <w:rPr>
          <w:rFonts w:ascii="Arial" w:hAnsi="Arial" w:cs="Arial"/>
          <w:b/>
          <w:color w:val="FF0000"/>
          <w:sz w:val="21"/>
          <w:szCs w:val="21"/>
        </w:rPr>
        <w:t>Regionais dessa</w:t>
      </w:r>
      <w:r w:rsidR="003B0469" w:rsidRPr="000477D4">
        <w:rPr>
          <w:rFonts w:ascii="Arial" w:hAnsi="Arial" w:cs="Arial"/>
          <w:b/>
          <w:color w:val="FF0000"/>
          <w:sz w:val="21"/>
          <w:szCs w:val="21"/>
        </w:rPr>
        <w:t xml:space="preserve"> </w:t>
      </w:r>
      <w:r w:rsidR="00DA0F03" w:rsidRPr="000477D4">
        <w:rPr>
          <w:rFonts w:ascii="Arial" w:hAnsi="Arial" w:cs="Arial"/>
          <w:b/>
          <w:color w:val="FF0000"/>
          <w:sz w:val="21"/>
          <w:szCs w:val="21"/>
        </w:rPr>
        <w:t>Secretaria de Estado do Desenvolvimento Ambiental</w:t>
      </w:r>
      <w:proofErr w:type="gramEnd"/>
      <w:r w:rsidR="00DA0F03" w:rsidRPr="000477D4">
        <w:rPr>
          <w:rFonts w:ascii="Arial" w:hAnsi="Arial" w:cs="Arial"/>
          <w:b/>
          <w:color w:val="FF0000"/>
          <w:sz w:val="21"/>
          <w:szCs w:val="21"/>
        </w:rPr>
        <w:t xml:space="preserve"> – SEDAM</w:t>
      </w:r>
      <w:r w:rsidR="00162D7E" w:rsidRPr="000477D4">
        <w:rPr>
          <w:rFonts w:ascii="Arial" w:hAnsi="Arial" w:cs="Arial"/>
          <w:b/>
          <w:color w:val="FF0000"/>
          <w:kern w:val="36"/>
          <w:sz w:val="21"/>
          <w:szCs w:val="21"/>
        </w:rPr>
        <w:t>, por um período de até 12 (doze) meses.</w:t>
      </w:r>
    </w:p>
    <w:p w:rsidR="00A5444A" w:rsidRPr="000477D4" w:rsidRDefault="00A5444A" w:rsidP="00A5444A">
      <w:pPr>
        <w:jc w:val="both"/>
        <w:rPr>
          <w:rFonts w:ascii="Arial" w:hAnsi="Arial" w:cs="Arial"/>
          <w:b/>
          <w:color w:val="FF0000"/>
          <w:kern w:val="36"/>
          <w:sz w:val="21"/>
          <w:szCs w:val="21"/>
        </w:rPr>
      </w:pPr>
    </w:p>
    <w:p w:rsidR="00A5444A" w:rsidRPr="000477D4" w:rsidRDefault="00A5444A" w:rsidP="00A5444A">
      <w:pPr>
        <w:pStyle w:val="NormalWeb"/>
        <w:spacing w:before="0" w:after="0"/>
        <w:ind w:left="567"/>
        <w:jc w:val="both"/>
        <w:rPr>
          <w:rFonts w:ascii="Arial" w:hAnsi="Arial" w:cs="Arial"/>
          <w:sz w:val="21"/>
          <w:szCs w:val="21"/>
        </w:rPr>
      </w:pPr>
      <w:r w:rsidRPr="000477D4">
        <w:rPr>
          <w:rFonts w:ascii="Arial" w:hAnsi="Arial" w:cs="Arial"/>
          <w:sz w:val="21"/>
          <w:szCs w:val="21"/>
        </w:rPr>
        <w:t xml:space="preserve">2.1.1. Em caso de discordância existente entre as especificações deste objeto descritas no endereço eletrônico – COMPRASNET/CATMAT, e as especificações constantes no </w:t>
      </w:r>
      <w:r w:rsidR="009F3AC8" w:rsidRPr="000477D4">
        <w:rPr>
          <w:rFonts w:ascii="Arial" w:hAnsi="Arial" w:cs="Arial"/>
          <w:b/>
          <w:sz w:val="21"/>
          <w:szCs w:val="21"/>
        </w:rPr>
        <w:t>ITEM 04 DO A</w:t>
      </w:r>
      <w:r w:rsidRPr="000477D4">
        <w:rPr>
          <w:rFonts w:ascii="Arial" w:hAnsi="Arial" w:cs="Arial"/>
          <w:b/>
          <w:sz w:val="21"/>
          <w:szCs w:val="21"/>
        </w:rPr>
        <w:t xml:space="preserve">NEXO I – Termo de Referência </w:t>
      </w:r>
      <w:r w:rsidRPr="000477D4">
        <w:rPr>
          <w:rFonts w:ascii="Arial" w:hAnsi="Arial" w:cs="Arial"/>
          <w:sz w:val="21"/>
          <w:szCs w:val="21"/>
        </w:rPr>
        <w:t>deste Edital, prevalecerão às últimas;</w:t>
      </w:r>
    </w:p>
    <w:p w:rsidR="00A5444A" w:rsidRPr="000477D4" w:rsidRDefault="00A5444A" w:rsidP="00A5444A">
      <w:pPr>
        <w:pStyle w:val="NormalWeb"/>
        <w:spacing w:before="0" w:after="0"/>
        <w:ind w:left="567"/>
        <w:jc w:val="both"/>
        <w:rPr>
          <w:rFonts w:ascii="Arial" w:hAnsi="Arial" w:cs="Arial"/>
          <w:sz w:val="21"/>
          <w:szCs w:val="21"/>
        </w:rPr>
      </w:pPr>
    </w:p>
    <w:p w:rsidR="00A5444A" w:rsidRPr="000477D4" w:rsidRDefault="00E86F30" w:rsidP="00A5444A">
      <w:pPr>
        <w:pStyle w:val="Recuodecorpodetexto"/>
        <w:jc w:val="both"/>
        <w:rPr>
          <w:rFonts w:ascii="Arial" w:hAnsi="Arial" w:cs="Arial"/>
          <w:sz w:val="21"/>
          <w:szCs w:val="21"/>
        </w:rPr>
      </w:pPr>
      <w:r w:rsidRPr="000477D4">
        <w:rPr>
          <w:rFonts w:ascii="Arial" w:hAnsi="Arial" w:cs="Arial"/>
          <w:sz w:val="21"/>
          <w:szCs w:val="21"/>
        </w:rPr>
        <w:t xml:space="preserve">2.2. </w:t>
      </w:r>
      <w:r w:rsidR="00A012F5" w:rsidRPr="000477D4">
        <w:rPr>
          <w:rFonts w:ascii="Arial" w:hAnsi="Arial" w:cs="Arial"/>
          <w:sz w:val="21"/>
          <w:szCs w:val="21"/>
        </w:rPr>
        <w:t>DA GARANTIA</w:t>
      </w:r>
      <w:r w:rsidR="002925DF" w:rsidRPr="000477D4">
        <w:rPr>
          <w:rFonts w:ascii="Arial" w:hAnsi="Arial" w:cs="Arial"/>
          <w:bCs/>
          <w:sz w:val="21"/>
          <w:szCs w:val="21"/>
        </w:rPr>
        <w:t>:</w:t>
      </w:r>
      <w:r w:rsidR="00A012F5" w:rsidRPr="000477D4">
        <w:rPr>
          <w:rFonts w:ascii="Arial" w:hAnsi="Arial" w:cs="Arial"/>
          <w:bCs/>
          <w:sz w:val="21"/>
          <w:szCs w:val="21"/>
        </w:rPr>
        <w:t xml:space="preserve"> </w:t>
      </w:r>
      <w:r w:rsidR="00CA6D02" w:rsidRPr="000477D4">
        <w:rPr>
          <w:rFonts w:ascii="Arial" w:hAnsi="Arial" w:cs="Arial"/>
          <w:bCs/>
          <w:sz w:val="21"/>
          <w:szCs w:val="21"/>
        </w:rPr>
        <w:t>F</w:t>
      </w:r>
      <w:r w:rsidR="00A5444A" w:rsidRPr="000477D4">
        <w:rPr>
          <w:rFonts w:ascii="Arial" w:hAnsi="Arial" w:cs="Arial"/>
          <w:sz w:val="21"/>
          <w:szCs w:val="21"/>
        </w:rPr>
        <w:t xml:space="preserve">icam aqueles estabelecidos </w:t>
      </w:r>
      <w:r w:rsidR="00A5444A" w:rsidRPr="000477D4">
        <w:rPr>
          <w:rFonts w:ascii="Arial" w:hAnsi="Arial" w:cs="Arial"/>
          <w:color w:val="FF0000"/>
          <w:sz w:val="21"/>
          <w:szCs w:val="21"/>
          <w:u w:val="single"/>
        </w:rPr>
        <w:t>no</w:t>
      </w:r>
      <w:r w:rsidR="00F9100D" w:rsidRPr="000477D4">
        <w:rPr>
          <w:rFonts w:ascii="Arial" w:hAnsi="Arial" w:cs="Arial"/>
          <w:color w:val="FF0000"/>
          <w:sz w:val="21"/>
          <w:szCs w:val="21"/>
          <w:u w:val="single"/>
        </w:rPr>
        <w:t xml:space="preserve"> ite</w:t>
      </w:r>
      <w:r w:rsidRPr="000477D4">
        <w:rPr>
          <w:rFonts w:ascii="Arial" w:hAnsi="Arial" w:cs="Arial"/>
          <w:color w:val="FF0000"/>
          <w:sz w:val="21"/>
          <w:szCs w:val="21"/>
          <w:u w:val="single"/>
        </w:rPr>
        <w:t>m</w:t>
      </w:r>
      <w:r w:rsidR="00A012F5" w:rsidRPr="000477D4">
        <w:rPr>
          <w:rFonts w:ascii="Arial" w:hAnsi="Arial" w:cs="Arial"/>
          <w:color w:val="FF0000"/>
          <w:sz w:val="21"/>
          <w:szCs w:val="21"/>
          <w:u w:val="single"/>
        </w:rPr>
        <w:t xml:space="preserve"> </w:t>
      </w:r>
      <w:proofErr w:type="gramStart"/>
      <w:r w:rsidR="00DA0F03" w:rsidRPr="000477D4">
        <w:rPr>
          <w:rFonts w:ascii="Arial" w:hAnsi="Arial" w:cs="Arial"/>
          <w:color w:val="FF0000"/>
          <w:sz w:val="21"/>
          <w:szCs w:val="21"/>
          <w:u w:val="single"/>
        </w:rPr>
        <w:t>5</w:t>
      </w:r>
      <w:proofErr w:type="gramEnd"/>
      <w:r w:rsidR="00A012F5" w:rsidRPr="000477D4">
        <w:rPr>
          <w:rFonts w:ascii="Arial" w:hAnsi="Arial" w:cs="Arial"/>
          <w:color w:val="FF0000"/>
          <w:sz w:val="21"/>
          <w:szCs w:val="21"/>
          <w:u w:val="single"/>
        </w:rPr>
        <w:t xml:space="preserve"> </w:t>
      </w:r>
      <w:r w:rsidR="00970587" w:rsidRPr="000477D4">
        <w:rPr>
          <w:rFonts w:ascii="Arial" w:hAnsi="Arial" w:cs="Arial"/>
          <w:color w:val="FF0000"/>
          <w:sz w:val="21"/>
          <w:szCs w:val="21"/>
          <w:u w:val="single"/>
        </w:rPr>
        <w:t xml:space="preserve">do </w:t>
      </w:r>
      <w:r w:rsidR="00A5444A" w:rsidRPr="000477D4">
        <w:rPr>
          <w:rFonts w:ascii="Arial" w:hAnsi="Arial" w:cs="Arial"/>
          <w:color w:val="FF0000"/>
          <w:sz w:val="21"/>
          <w:szCs w:val="21"/>
          <w:u w:val="single"/>
        </w:rPr>
        <w:t>Anexo I – Termo de Referência</w:t>
      </w:r>
      <w:r w:rsidR="00A5444A" w:rsidRPr="000477D4">
        <w:rPr>
          <w:rFonts w:ascii="Arial" w:hAnsi="Arial" w:cs="Arial"/>
          <w:sz w:val="21"/>
          <w:szCs w:val="21"/>
        </w:rPr>
        <w:t>, o qual foi devidamente aprovado pelo ordenador de despesa do órgão requerente.</w:t>
      </w:r>
    </w:p>
    <w:p w:rsidR="00A5444A" w:rsidRPr="000477D4" w:rsidRDefault="00A5444A" w:rsidP="00A5444A">
      <w:pPr>
        <w:pStyle w:val="Recuodecorpodetexto"/>
        <w:jc w:val="both"/>
        <w:rPr>
          <w:rFonts w:ascii="Arial" w:hAnsi="Arial" w:cs="Arial"/>
          <w:sz w:val="21"/>
          <w:szCs w:val="21"/>
        </w:rPr>
      </w:pPr>
    </w:p>
    <w:p w:rsidR="00FA37CF" w:rsidRPr="000477D4" w:rsidRDefault="00A5444A" w:rsidP="00FA37CF">
      <w:pPr>
        <w:jc w:val="both"/>
        <w:rPr>
          <w:rFonts w:ascii="Arial" w:hAnsi="Arial" w:cs="Arial"/>
          <w:sz w:val="21"/>
          <w:szCs w:val="21"/>
        </w:rPr>
      </w:pPr>
      <w:r w:rsidRPr="000477D4">
        <w:rPr>
          <w:rFonts w:ascii="Arial" w:hAnsi="Arial" w:cs="Arial"/>
          <w:b/>
          <w:sz w:val="21"/>
          <w:szCs w:val="21"/>
        </w:rPr>
        <w:t>2.</w:t>
      </w:r>
      <w:r w:rsidR="00970587" w:rsidRPr="000477D4">
        <w:rPr>
          <w:rFonts w:ascii="Arial" w:hAnsi="Arial" w:cs="Arial"/>
          <w:b/>
          <w:sz w:val="21"/>
          <w:szCs w:val="21"/>
        </w:rPr>
        <w:t>3</w:t>
      </w:r>
      <w:r w:rsidRPr="000477D4">
        <w:rPr>
          <w:rFonts w:ascii="Arial" w:hAnsi="Arial" w:cs="Arial"/>
          <w:b/>
          <w:sz w:val="21"/>
          <w:szCs w:val="21"/>
        </w:rPr>
        <w:t xml:space="preserve">. </w:t>
      </w:r>
      <w:r w:rsidR="00BF17F2" w:rsidRPr="000477D4">
        <w:rPr>
          <w:rFonts w:ascii="Arial" w:hAnsi="Arial" w:cs="Arial"/>
          <w:b/>
          <w:sz w:val="21"/>
          <w:szCs w:val="21"/>
        </w:rPr>
        <w:t xml:space="preserve">DO </w:t>
      </w:r>
      <w:r w:rsidR="00BF17F2" w:rsidRPr="000477D4">
        <w:rPr>
          <w:rFonts w:ascii="Arial" w:hAnsi="Arial" w:cs="Arial"/>
          <w:b/>
          <w:bCs/>
          <w:sz w:val="21"/>
          <w:szCs w:val="21"/>
        </w:rPr>
        <w:t>PRAZO, LOCAL E FORMA DE ENTREGA</w:t>
      </w:r>
      <w:r w:rsidRPr="000477D4">
        <w:rPr>
          <w:rFonts w:ascii="Arial" w:hAnsi="Arial" w:cs="Arial"/>
          <w:b/>
          <w:sz w:val="21"/>
          <w:szCs w:val="21"/>
        </w:rPr>
        <w:t xml:space="preserve">: </w:t>
      </w:r>
      <w:r w:rsidR="00FA37CF" w:rsidRPr="000477D4">
        <w:rPr>
          <w:rFonts w:ascii="Arial" w:hAnsi="Arial" w:cs="Arial"/>
          <w:sz w:val="21"/>
          <w:szCs w:val="21"/>
        </w:rPr>
        <w:t xml:space="preserve">Ficam aqueles estabelecidos </w:t>
      </w:r>
      <w:r w:rsidR="00FA37CF" w:rsidRPr="000477D4">
        <w:rPr>
          <w:rFonts w:ascii="Arial" w:hAnsi="Arial" w:cs="Arial"/>
          <w:b/>
          <w:color w:val="FF0000"/>
          <w:sz w:val="21"/>
          <w:szCs w:val="21"/>
          <w:u w:val="single"/>
        </w:rPr>
        <w:t xml:space="preserve">no item </w:t>
      </w:r>
      <w:r w:rsidR="00BF17F2" w:rsidRPr="000477D4">
        <w:rPr>
          <w:rFonts w:ascii="Arial" w:hAnsi="Arial" w:cs="Arial"/>
          <w:b/>
          <w:color w:val="FF0000"/>
          <w:sz w:val="21"/>
          <w:szCs w:val="21"/>
          <w:u w:val="single"/>
        </w:rPr>
        <w:t>10</w:t>
      </w:r>
      <w:r w:rsidR="00FA37CF" w:rsidRPr="000477D4">
        <w:rPr>
          <w:rFonts w:ascii="Arial" w:hAnsi="Arial" w:cs="Arial"/>
          <w:b/>
          <w:color w:val="FF0000"/>
          <w:sz w:val="21"/>
          <w:szCs w:val="21"/>
          <w:u w:val="single"/>
        </w:rPr>
        <w:t xml:space="preserve"> do Anexo I – Termo de Referência</w:t>
      </w:r>
      <w:r w:rsidR="00FA37CF" w:rsidRPr="000477D4">
        <w:rPr>
          <w:rFonts w:ascii="Arial" w:hAnsi="Arial" w:cs="Arial"/>
          <w:sz w:val="21"/>
          <w:szCs w:val="21"/>
        </w:rPr>
        <w:t>, o qual foi devidamente aprovado pelo ordenador de despesa do órgão requerente.</w:t>
      </w:r>
    </w:p>
    <w:p w:rsidR="002925DF" w:rsidRPr="000477D4" w:rsidRDefault="002925DF" w:rsidP="00FA37CF">
      <w:pPr>
        <w:jc w:val="both"/>
        <w:rPr>
          <w:rFonts w:ascii="Arial" w:hAnsi="Arial" w:cs="Arial"/>
          <w:sz w:val="21"/>
          <w:szCs w:val="21"/>
        </w:rPr>
      </w:pPr>
    </w:p>
    <w:p w:rsidR="002925DF" w:rsidRPr="000477D4" w:rsidRDefault="002925DF" w:rsidP="002925DF">
      <w:pPr>
        <w:jc w:val="both"/>
        <w:rPr>
          <w:rFonts w:ascii="Arial" w:hAnsi="Arial" w:cs="Arial"/>
          <w:b/>
          <w:sz w:val="21"/>
          <w:szCs w:val="21"/>
        </w:rPr>
      </w:pPr>
      <w:r w:rsidRPr="000477D4">
        <w:rPr>
          <w:rFonts w:ascii="Arial" w:hAnsi="Arial" w:cs="Arial"/>
          <w:b/>
          <w:sz w:val="21"/>
          <w:szCs w:val="21"/>
        </w:rPr>
        <w:t xml:space="preserve">2.4. </w:t>
      </w:r>
      <w:r w:rsidR="00162D7E" w:rsidRPr="000477D4">
        <w:rPr>
          <w:rFonts w:ascii="Arial" w:hAnsi="Arial" w:cs="Arial"/>
          <w:b/>
          <w:sz w:val="21"/>
          <w:szCs w:val="21"/>
        </w:rPr>
        <w:t xml:space="preserve">DO RECEBIMENTO E </w:t>
      </w:r>
      <w:r w:rsidR="00BF17F2" w:rsidRPr="000477D4">
        <w:rPr>
          <w:rFonts w:ascii="Arial" w:hAnsi="Arial" w:cs="Arial"/>
          <w:b/>
          <w:bCs/>
          <w:sz w:val="21"/>
          <w:szCs w:val="21"/>
        </w:rPr>
        <w:t>DAS EXIGÊNCIAS DE CRITÉRIOS DE SUSTENTABILIDADE</w:t>
      </w:r>
      <w:r w:rsidRPr="000477D4">
        <w:rPr>
          <w:rFonts w:ascii="Arial" w:hAnsi="Arial" w:cs="Arial"/>
          <w:b/>
          <w:sz w:val="21"/>
          <w:szCs w:val="21"/>
        </w:rPr>
        <w:t xml:space="preserve">: </w:t>
      </w:r>
      <w:r w:rsidRPr="000477D4">
        <w:rPr>
          <w:rFonts w:ascii="Arial" w:hAnsi="Arial" w:cs="Arial"/>
          <w:sz w:val="21"/>
          <w:szCs w:val="21"/>
        </w:rPr>
        <w:t xml:space="preserve">Ficam aqueles estabelecidos </w:t>
      </w:r>
      <w:r w:rsidRPr="000477D4">
        <w:rPr>
          <w:rFonts w:ascii="Arial" w:hAnsi="Arial" w:cs="Arial"/>
          <w:b/>
          <w:color w:val="FF0000"/>
          <w:sz w:val="21"/>
          <w:szCs w:val="21"/>
          <w:u w:val="single"/>
        </w:rPr>
        <w:t xml:space="preserve">no item </w:t>
      </w:r>
      <w:r w:rsidR="00DA0F03" w:rsidRPr="000477D4">
        <w:rPr>
          <w:rFonts w:ascii="Arial" w:hAnsi="Arial" w:cs="Arial"/>
          <w:b/>
          <w:color w:val="FF0000"/>
          <w:sz w:val="21"/>
          <w:szCs w:val="21"/>
          <w:u w:val="single"/>
        </w:rPr>
        <w:t>11</w:t>
      </w:r>
      <w:r w:rsidR="00BF17F2" w:rsidRPr="000477D4">
        <w:rPr>
          <w:rFonts w:ascii="Arial" w:hAnsi="Arial" w:cs="Arial"/>
          <w:b/>
          <w:color w:val="FF0000"/>
          <w:sz w:val="21"/>
          <w:szCs w:val="21"/>
          <w:u w:val="single"/>
        </w:rPr>
        <w:t xml:space="preserve"> e 12</w:t>
      </w:r>
      <w:r w:rsidRPr="000477D4">
        <w:rPr>
          <w:rFonts w:ascii="Arial" w:hAnsi="Arial" w:cs="Arial"/>
          <w:b/>
          <w:color w:val="FF0000"/>
          <w:sz w:val="21"/>
          <w:szCs w:val="21"/>
          <w:u w:val="single"/>
        </w:rPr>
        <w:t xml:space="preserve"> do Anexo I – Termo de Referência</w:t>
      </w:r>
      <w:r w:rsidRPr="000477D4">
        <w:rPr>
          <w:rFonts w:ascii="Arial" w:hAnsi="Arial" w:cs="Arial"/>
          <w:sz w:val="21"/>
          <w:szCs w:val="21"/>
        </w:rPr>
        <w:t>, o qual foi devidamente aprovado pelo ordenador de despesa do órgão requerente.</w:t>
      </w:r>
    </w:p>
    <w:p w:rsidR="002925DF" w:rsidRPr="000477D4" w:rsidRDefault="002925DF" w:rsidP="00FA37CF">
      <w:pPr>
        <w:jc w:val="both"/>
        <w:rPr>
          <w:rFonts w:ascii="Arial" w:hAnsi="Arial" w:cs="Arial"/>
          <w:b/>
          <w:sz w:val="21"/>
          <w:szCs w:val="21"/>
        </w:rPr>
      </w:pPr>
    </w:p>
    <w:p w:rsidR="00A5444A" w:rsidRPr="000477D4" w:rsidRDefault="00A5444A" w:rsidP="00A5444A">
      <w:pPr>
        <w:jc w:val="both"/>
        <w:rPr>
          <w:rFonts w:ascii="Arial" w:hAnsi="Arial" w:cs="Arial"/>
          <w:b/>
          <w:sz w:val="21"/>
          <w:szCs w:val="21"/>
        </w:rPr>
      </w:pPr>
    </w:p>
    <w:p w:rsidR="00A5444A" w:rsidRPr="000477D4" w:rsidRDefault="00A5444A" w:rsidP="00A5444A">
      <w:pPr>
        <w:pStyle w:val="P30"/>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FF"/>
          <w:sz w:val="21"/>
          <w:szCs w:val="21"/>
        </w:rPr>
      </w:pPr>
      <w:r w:rsidRPr="000477D4">
        <w:rPr>
          <w:rFonts w:ascii="Arial" w:hAnsi="Arial" w:cs="Arial"/>
          <w:color w:val="0000FF"/>
          <w:sz w:val="21"/>
          <w:szCs w:val="21"/>
        </w:rPr>
        <w:t>3 – DA IMPUGNAÇÃO AO EDITAL</w:t>
      </w:r>
    </w:p>
    <w:p w:rsidR="00A5444A" w:rsidRPr="000477D4" w:rsidRDefault="00A5444A" w:rsidP="00A5444A">
      <w:pPr>
        <w:pStyle w:val="P30"/>
        <w:ind w:firstLine="1418"/>
        <w:rPr>
          <w:rFonts w:ascii="Arial" w:hAnsi="Arial" w:cs="Arial"/>
          <w:sz w:val="21"/>
          <w:szCs w:val="21"/>
        </w:rPr>
      </w:pPr>
    </w:p>
    <w:p w:rsidR="00A66CDF" w:rsidRPr="000477D4" w:rsidRDefault="00A66CDF" w:rsidP="00A66CDF">
      <w:pPr>
        <w:pStyle w:val="P30"/>
        <w:rPr>
          <w:rFonts w:ascii="Arial" w:hAnsi="Arial" w:cs="Arial"/>
          <w:color w:val="FF0000"/>
          <w:sz w:val="21"/>
          <w:szCs w:val="21"/>
        </w:rPr>
      </w:pPr>
      <w:r w:rsidRPr="000477D4">
        <w:rPr>
          <w:rFonts w:ascii="Arial" w:hAnsi="Arial" w:cs="Arial"/>
          <w:b w:val="0"/>
          <w:bCs/>
          <w:sz w:val="21"/>
          <w:szCs w:val="21"/>
        </w:rPr>
        <w:t xml:space="preserve">3.1. </w:t>
      </w:r>
      <w:r w:rsidRPr="000477D4">
        <w:rPr>
          <w:rFonts w:ascii="Arial" w:hAnsi="Arial" w:cs="Arial"/>
          <w:bCs/>
          <w:sz w:val="21"/>
          <w:szCs w:val="21"/>
        </w:rPr>
        <w:t>Até 02 (dois) dias úteis que anteceder a abertura da sessão pública</w:t>
      </w:r>
      <w:r w:rsidRPr="000477D4">
        <w:rPr>
          <w:rFonts w:ascii="Arial" w:hAnsi="Arial" w:cs="Arial"/>
          <w:b w:val="0"/>
          <w:bCs/>
          <w:sz w:val="21"/>
          <w:szCs w:val="21"/>
        </w:rPr>
        <w:t xml:space="preserve">, </w:t>
      </w:r>
      <w:r w:rsidRPr="000477D4">
        <w:rPr>
          <w:rFonts w:ascii="Arial" w:hAnsi="Arial" w:cs="Arial"/>
          <w:b w:val="0"/>
          <w:color w:val="000000"/>
          <w:sz w:val="21"/>
          <w:szCs w:val="21"/>
        </w:rPr>
        <w:t xml:space="preserve">qualquer cidadão e licitante poderá </w:t>
      </w:r>
      <w:r w:rsidRPr="000477D4">
        <w:rPr>
          <w:rFonts w:ascii="Arial" w:hAnsi="Arial" w:cs="Arial"/>
          <w:color w:val="000000"/>
          <w:sz w:val="21"/>
          <w:szCs w:val="21"/>
        </w:rPr>
        <w:t>IMPUGNAR</w:t>
      </w:r>
      <w:r w:rsidRPr="000477D4">
        <w:rPr>
          <w:rFonts w:ascii="Arial" w:hAnsi="Arial" w:cs="Arial"/>
          <w:b w:val="0"/>
          <w:color w:val="000000"/>
          <w:sz w:val="21"/>
          <w:szCs w:val="21"/>
        </w:rPr>
        <w:t xml:space="preserve"> o instrumento convocatório deste </w:t>
      </w:r>
      <w:r w:rsidRPr="000477D4">
        <w:rPr>
          <w:rFonts w:ascii="Arial" w:hAnsi="Arial" w:cs="Arial"/>
          <w:color w:val="000000"/>
          <w:sz w:val="21"/>
          <w:szCs w:val="21"/>
        </w:rPr>
        <w:t>PREGÃO ELETRÔNICO</w:t>
      </w:r>
      <w:r w:rsidRPr="000477D4">
        <w:rPr>
          <w:rFonts w:ascii="Arial" w:hAnsi="Arial" w:cs="Arial"/>
          <w:b w:val="0"/>
          <w:bCs/>
          <w:color w:val="000000"/>
          <w:sz w:val="21"/>
          <w:szCs w:val="21"/>
        </w:rPr>
        <w:t>,</w:t>
      </w:r>
      <w:r w:rsidRPr="000477D4">
        <w:rPr>
          <w:rFonts w:ascii="Arial" w:hAnsi="Arial" w:cs="Arial"/>
          <w:b w:val="0"/>
          <w:color w:val="000000"/>
          <w:sz w:val="21"/>
          <w:szCs w:val="21"/>
        </w:rPr>
        <w:t xml:space="preserve"> conforme art. 18 § 1º e § 2º do decreto Estadual nº 12.205/06, </w:t>
      </w:r>
      <w:r w:rsidRPr="000477D4">
        <w:rPr>
          <w:rFonts w:ascii="Arial" w:hAnsi="Arial" w:cs="Arial"/>
          <w:bCs/>
          <w:color w:val="000000"/>
          <w:sz w:val="21"/>
          <w:szCs w:val="21"/>
        </w:rPr>
        <w:t>devendo o licitante mencionar o número do pregão, o ano e o número do processo licitatório</w:t>
      </w:r>
      <w:r w:rsidRPr="000477D4">
        <w:rPr>
          <w:rFonts w:ascii="Arial" w:hAnsi="Arial" w:cs="Arial"/>
          <w:b w:val="0"/>
          <w:bCs/>
          <w:color w:val="000000"/>
          <w:sz w:val="21"/>
          <w:szCs w:val="21"/>
        </w:rPr>
        <w:t>,</w:t>
      </w:r>
      <w:r w:rsidRPr="000477D4">
        <w:rPr>
          <w:rFonts w:ascii="Arial" w:hAnsi="Arial" w:cs="Arial"/>
          <w:b w:val="0"/>
          <w:sz w:val="21"/>
          <w:szCs w:val="21"/>
        </w:rPr>
        <w:t xml:space="preserve"> manifestando-se PREFERENCIALMENTE, </w:t>
      </w:r>
      <w:r w:rsidRPr="000477D4">
        <w:rPr>
          <w:rFonts w:ascii="Arial" w:hAnsi="Arial" w:cs="Arial"/>
          <w:color w:val="FF0000"/>
          <w:sz w:val="21"/>
          <w:szCs w:val="21"/>
          <w:u w:val="single"/>
        </w:rPr>
        <w:t xml:space="preserve">durante o horário de </w:t>
      </w:r>
      <w:r w:rsidRPr="000477D4">
        <w:rPr>
          <w:rFonts w:ascii="Arial" w:hAnsi="Arial" w:cs="Arial"/>
          <w:color w:val="FF0000"/>
          <w:sz w:val="21"/>
          <w:szCs w:val="21"/>
          <w:u w:val="single"/>
        </w:rPr>
        <w:lastRenderedPageBreak/>
        <w:t>expediente do Governo do Estado de Rondônia das 07h30min às 13h30min</w:t>
      </w:r>
      <w:r w:rsidRPr="000477D4">
        <w:rPr>
          <w:rFonts w:ascii="Arial" w:hAnsi="Arial" w:cs="Arial"/>
          <w:b w:val="0"/>
          <w:sz w:val="21"/>
          <w:szCs w:val="21"/>
        </w:rPr>
        <w:t xml:space="preserve"> via e-mail: </w:t>
      </w:r>
      <w:hyperlink r:id="rId13" w:history="1">
        <w:r w:rsidRPr="000477D4">
          <w:rPr>
            <w:rStyle w:val="Hyperlink"/>
            <w:rFonts w:ascii="Arial" w:hAnsi="Arial" w:cs="Arial"/>
            <w:sz w:val="21"/>
            <w:szCs w:val="21"/>
          </w:rPr>
          <w:t>zetasupelro@hotmail.com</w:t>
        </w:r>
      </w:hyperlink>
      <w:r w:rsidRPr="000477D4">
        <w:rPr>
          <w:rFonts w:ascii="Arial" w:hAnsi="Arial" w:cs="Arial"/>
          <w:sz w:val="21"/>
          <w:szCs w:val="21"/>
        </w:rPr>
        <w:t xml:space="preserve"> (ao transmitir o e-mail, o mesmo deverá ser confirmado pelo Pregoeiro e equipe de apoio responsável, para não tornar sem efeito, pelo telefone (0XX) 69.</w:t>
      </w:r>
      <w:r w:rsidR="00E76567" w:rsidRPr="000477D4">
        <w:rPr>
          <w:rFonts w:ascii="Arial" w:hAnsi="Arial" w:cs="Arial"/>
          <w:b w:val="0"/>
          <w:color w:val="FF0000"/>
          <w:sz w:val="21"/>
          <w:szCs w:val="21"/>
        </w:rPr>
        <w:t xml:space="preserve"> 3212-9267</w:t>
      </w:r>
      <w:r w:rsidRPr="000477D4">
        <w:rPr>
          <w:rFonts w:ascii="Arial" w:hAnsi="Arial" w:cs="Arial"/>
          <w:sz w:val="21"/>
          <w:szCs w:val="21"/>
        </w:rPr>
        <w:t>)</w:t>
      </w:r>
      <w:r w:rsidRPr="000477D4">
        <w:rPr>
          <w:rFonts w:ascii="Arial" w:hAnsi="Arial" w:cs="Arial"/>
          <w:b w:val="0"/>
          <w:sz w:val="21"/>
          <w:szCs w:val="21"/>
        </w:rPr>
        <w:t xml:space="preserve">, ou ainda, protocolar o original junto a Sede desta Superintendência, no horário das </w:t>
      </w:r>
      <w:proofErr w:type="gramStart"/>
      <w:r w:rsidRPr="000477D4">
        <w:rPr>
          <w:rFonts w:ascii="Arial" w:hAnsi="Arial" w:cs="Arial"/>
          <w:b w:val="0"/>
          <w:sz w:val="21"/>
          <w:szCs w:val="21"/>
        </w:rPr>
        <w:t>07h:</w:t>
      </w:r>
      <w:proofErr w:type="gramEnd"/>
      <w:r w:rsidRPr="000477D4">
        <w:rPr>
          <w:rFonts w:ascii="Arial" w:hAnsi="Arial" w:cs="Arial"/>
          <w:b w:val="0"/>
          <w:sz w:val="21"/>
          <w:szCs w:val="21"/>
        </w:rPr>
        <w:t xml:space="preserve">30min. </w:t>
      </w:r>
      <w:proofErr w:type="gramStart"/>
      <w:r w:rsidRPr="000477D4">
        <w:rPr>
          <w:rFonts w:ascii="Arial" w:hAnsi="Arial" w:cs="Arial"/>
          <w:b w:val="0"/>
          <w:sz w:val="21"/>
          <w:szCs w:val="21"/>
        </w:rPr>
        <w:t>às</w:t>
      </w:r>
      <w:proofErr w:type="gramEnd"/>
      <w:r w:rsidRPr="000477D4">
        <w:rPr>
          <w:rFonts w:ascii="Arial" w:hAnsi="Arial" w:cs="Arial"/>
          <w:b w:val="0"/>
          <w:sz w:val="21"/>
          <w:szCs w:val="21"/>
        </w:rPr>
        <w:t xml:space="preserve"> 13h:30min., de segunda-feira a sexta-feira, situada na </w:t>
      </w:r>
      <w:r w:rsidRPr="000477D4">
        <w:rPr>
          <w:rFonts w:ascii="Arial" w:hAnsi="Arial" w:cs="Arial"/>
          <w:color w:val="FF0000"/>
          <w:sz w:val="21"/>
          <w:szCs w:val="21"/>
        </w:rPr>
        <w:t xml:space="preserve">Av. </w:t>
      </w:r>
      <w:proofErr w:type="spellStart"/>
      <w:r w:rsidRPr="000477D4">
        <w:rPr>
          <w:rFonts w:ascii="Arial" w:hAnsi="Arial" w:cs="Arial"/>
          <w:color w:val="FF0000"/>
          <w:sz w:val="21"/>
          <w:szCs w:val="21"/>
        </w:rPr>
        <w:t>Farquar</w:t>
      </w:r>
      <w:proofErr w:type="spellEnd"/>
      <w:r w:rsidRPr="000477D4">
        <w:rPr>
          <w:rFonts w:ascii="Arial" w:hAnsi="Arial" w:cs="Arial"/>
          <w:color w:val="FF0000"/>
          <w:sz w:val="21"/>
          <w:szCs w:val="21"/>
        </w:rPr>
        <w:t>, S/N - Bairro: Pedrinhas - Complemento: Complexo Rio Madeira</w:t>
      </w:r>
      <w:r w:rsidR="009F3AC8" w:rsidRPr="000477D4">
        <w:rPr>
          <w:rFonts w:ascii="Arial" w:hAnsi="Arial" w:cs="Arial"/>
          <w:color w:val="FF0000"/>
          <w:sz w:val="21"/>
          <w:szCs w:val="21"/>
        </w:rPr>
        <w:t>, Ed. Rio Pacaás Novos, 2ºAndar</w:t>
      </w:r>
      <w:r w:rsidRPr="000477D4">
        <w:rPr>
          <w:rFonts w:ascii="Arial" w:hAnsi="Arial" w:cs="Arial"/>
          <w:color w:val="FF0000"/>
          <w:sz w:val="21"/>
          <w:szCs w:val="21"/>
        </w:rPr>
        <w:t xml:space="preserve"> em Porto Velho/RO - CEP: 76.801- 470, Telefone: (0XX) 69.</w:t>
      </w:r>
      <w:r w:rsidR="00E76567" w:rsidRPr="000477D4">
        <w:rPr>
          <w:rFonts w:ascii="Arial" w:hAnsi="Arial" w:cs="Arial"/>
          <w:b w:val="0"/>
          <w:color w:val="FF0000"/>
          <w:sz w:val="21"/>
          <w:szCs w:val="21"/>
        </w:rPr>
        <w:t xml:space="preserve"> 3212-9267</w:t>
      </w:r>
      <w:r w:rsidRPr="000477D4">
        <w:rPr>
          <w:rFonts w:ascii="Arial" w:hAnsi="Arial" w:cs="Arial"/>
          <w:color w:val="FF0000"/>
          <w:sz w:val="21"/>
          <w:szCs w:val="21"/>
        </w:rPr>
        <w:t>.</w:t>
      </w:r>
    </w:p>
    <w:p w:rsidR="00A66CDF" w:rsidRPr="000477D4" w:rsidRDefault="00A66CDF" w:rsidP="00A66CDF">
      <w:pPr>
        <w:pStyle w:val="P30"/>
        <w:rPr>
          <w:rFonts w:ascii="Arial" w:hAnsi="Arial" w:cs="Arial"/>
          <w:bCs/>
          <w:sz w:val="21"/>
          <w:szCs w:val="21"/>
        </w:rPr>
      </w:pPr>
    </w:p>
    <w:p w:rsidR="00A66CDF" w:rsidRPr="000477D4" w:rsidRDefault="00A66CDF" w:rsidP="00A66CDF">
      <w:pPr>
        <w:ind w:left="540"/>
        <w:jc w:val="both"/>
        <w:rPr>
          <w:rFonts w:ascii="Arial" w:hAnsi="Arial" w:cs="Arial"/>
          <w:b/>
          <w:sz w:val="21"/>
          <w:szCs w:val="21"/>
        </w:rPr>
      </w:pPr>
      <w:r w:rsidRPr="000477D4">
        <w:rPr>
          <w:rFonts w:ascii="Arial" w:hAnsi="Arial" w:cs="Arial"/>
          <w:sz w:val="21"/>
          <w:szCs w:val="21"/>
        </w:rPr>
        <w:t xml:space="preserve">3.1.1. Caberá o Pregoeiro, auxiliada pela equipe de apoio, </w:t>
      </w:r>
      <w:r w:rsidRPr="000477D4">
        <w:rPr>
          <w:rFonts w:ascii="Arial" w:hAnsi="Arial" w:cs="Arial"/>
          <w:b/>
          <w:sz w:val="21"/>
          <w:szCs w:val="21"/>
        </w:rPr>
        <w:t>decidir sobre a impugnação no prazo de até 24 (vinte e quatro) horas.</w:t>
      </w:r>
    </w:p>
    <w:p w:rsidR="00A66CDF" w:rsidRPr="000477D4" w:rsidRDefault="00A66CDF" w:rsidP="00A66CDF">
      <w:pPr>
        <w:ind w:left="540"/>
        <w:jc w:val="both"/>
        <w:rPr>
          <w:rFonts w:ascii="Arial" w:hAnsi="Arial" w:cs="Arial"/>
          <w:b/>
          <w:sz w:val="21"/>
          <w:szCs w:val="21"/>
        </w:rPr>
      </w:pPr>
    </w:p>
    <w:p w:rsidR="00A66CDF" w:rsidRPr="000477D4" w:rsidRDefault="00A66CDF" w:rsidP="00A66CDF">
      <w:pPr>
        <w:pStyle w:val="P30"/>
        <w:ind w:left="540"/>
        <w:rPr>
          <w:rFonts w:ascii="Arial" w:hAnsi="Arial" w:cs="Arial"/>
          <w:b w:val="0"/>
          <w:sz w:val="21"/>
          <w:szCs w:val="21"/>
        </w:rPr>
      </w:pPr>
      <w:r w:rsidRPr="000477D4">
        <w:rPr>
          <w:rFonts w:ascii="Arial" w:hAnsi="Arial" w:cs="Arial"/>
          <w:b w:val="0"/>
          <w:sz w:val="21"/>
          <w:szCs w:val="21"/>
        </w:rPr>
        <w:t xml:space="preserve">3.1.2. A decisão do Pregoeiro quanto à </w:t>
      </w:r>
      <w:r w:rsidRPr="000477D4">
        <w:rPr>
          <w:rFonts w:ascii="Arial" w:hAnsi="Arial" w:cs="Arial"/>
          <w:sz w:val="21"/>
          <w:szCs w:val="21"/>
        </w:rPr>
        <w:t>impugnação</w:t>
      </w:r>
      <w:r w:rsidRPr="000477D4">
        <w:rPr>
          <w:rFonts w:ascii="Arial" w:hAnsi="Arial" w:cs="Arial"/>
          <w:b w:val="0"/>
          <w:sz w:val="21"/>
          <w:szCs w:val="21"/>
        </w:rPr>
        <w:t xml:space="preserve"> será informado </w:t>
      </w:r>
      <w:r w:rsidRPr="000477D4">
        <w:rPr>
          <w:rFonts w:ascii="Arial" w:hAnsi="Arial" w:cs="Arial"/>
          <w:sz w:val="21"/>
          <w:szCs w:val="21"/>
        </w:rPr>
        <w:t>preferencialmente</w:t>
      </w:r>
      <w:r w:rsidR="009F3AC8" w:rsidRPr="000477D4">
        <w:rPr>
          <w:rFonts w:ascii="Arial" w:hAnsi="Arial" w:cs="Arial"/>
          <w:sz w:val="21"/>
          <w:szCs w:val="21"/>
        </w:rPr>
        <w:t xml:space="preserve"> </w:t>
      </w:r>
      <w:r w:rsidRPr="000477D4">
        <w:rPr>
          <w:rFonts w:ascii="Arial" w:hAnsi="Arial" w:cs="Arial"/>
          <w:sz w:val="21"/>
          <w:szCs w:val="21"/>
        </w:rPr>
        <w:t xml:space="preserve">via e-mail (aquele informado na impugnação), </w:t>
      </w:r>
      <w:r w:rsidRPr="000477D4">
        <w:rPr>
          <w:rFonts w:ascii="Arial" w:hAnsi="Arial" w:cs="Arial"/>
          <w:b w:val="0"/>
          <w:bCs/>
          <w:sz w:val="21"/>
          <w:szCs w:val="21"/>
        </w:rPr>
        <w:t>ficando o licitante obrigado a acessá-lo para obtenção das informações prestadas pelo Pregoeiro.</w:t>
      </w:r>
    </w:p>
    <w:p w:rsidR="00A66CDF" w:rsidRPr="000477D4" w:rsidRDefault="00A66CDF" w:rsidP="00A66CDF">
      <w:pPr>
        <w:pStyle w:val="P30"/>
        <w:ind w:left="540"/>
        <w:rPr>
          <w:rFonts w:ascii="Arial" w:hAnsi="Arial" w:cs="Arial"/>
          <w:b w:val="0"/>
          <w:sz w:val="21"/>
          <w:szCs w:val="21"/>
        </w:rPr>
      </w:pPr>
    </w:p>
    <w:p w:rsidR="00A66CDF" w:rsidRPr="000477D4" w:rsidRDefault="00A66CDF" w:rsidP="00A66CDF">
      <w:pPr>
        <w:ind w:left="540"/>
        <w:jc w:val="both"/>
        <w:rPr>
          <w:rFonts w:ascii="Arial" w:hAnsi="Arial" w:cs="Arial"/>
          <w:sz w:val="21"/>
          <w:szCs w:val="21"/>
        </w:rPr>
      </w:pPr>
      <w:r w:rsidRPr="000477D4">
        <w:rPr>
          <w:rFonts w:ascii="Arial" w:hAnsi="Arial" w:cs="Arial"/>
          <w:sz w:val="21"/>
          <w:szCs w:val="21"/>
        </w:rPr>
        <w:t>3.1.3. Acolhida à impugnação contra o ato convocatório, desde que altere a formulação da proposta de preços, será definida e publicada nova data para realização do certame.</w:t>
      </w:r>
    </w:p>
    <w:p w:rsidR="00A66CDF" w:rsidRPr="000477D4" w:rsidRDefault="00A66CDF" w:rsidP="00A66CDF">
      <w:pPr>
        <w:ind w:left="540"/>
        <w:jc w:val="both"/>
        <w:rPr>
          <w:rFonts w:ascii="Arial" w:hAnsi="Arial" w:cs="Arial"/>
          <w:sz w:val="21"/>
          <w:szCs w:val="21"/>
        </w:rPr>
      </w:pPr>
    </w:p>
    <w:p w:rsidR="00A5444A" w:rsidRPr="000477D4" w:rsidRDefault="00A66CDF" w:rsidP="00A66CDF">
      <w:pPr>
        <w:ind w:left="1080"/>
        <w:jc w:val="both"/>
        <w:rPr>
          <w:rFonts w:ascii="Arial" w:hAnsi="Arial" w:cs="Arial"/>
          <w:sz w:val="21"/>
          <w:szCs w:val="21"/>
        </w:rPr>
      </w:pPr>
      <w:r w:rsidRPr="000477D4">
        <w:rPr>
          <w:rFonts w:ascii="Arial" w:hAnsi="Arial" w:cs="Arial"/>
          <w:sz w:val="21"/>
          <w:szCs w:val="21"/>
        </w:rPr>
        <w:t xml:space="preserve">3.1.3.1. Até a data definida para a sessão inaugural, o licitante que não obtiver resposta da impugnação protocolada, o Pregoeiro antes da data e horário previsto suspenderá o certame licitatório, para confecção da resposta pretendida, e assim, definir uma nova data para a realização do referido certame. </w:t>
      </w:r>
    </w:p>
    <w:p w:rsidR="00FA37CF" w:rsidRPr="000477D4" w:rsidRDefault="00FA37CF" w:rsidP="00A5444A">
      <w:pPr>
        <w:ind w:left="1080"/>
        <w:jc w:val="both"/>
        <w:rPr>
          <w:rFonts w:ascii="Arial" w:hAnsi="Arial" w:cs="Arial"/>
          <w:sz w:val="21"/>
          <w:szCs w:val="21"/>
        </w:rPr>
      </w:pPr>
    </w:p>
    <w:p w:rsidR="00A5444A" w:rsidRPr="000477D4" w:rsidRDefault="00A5444A" w:rsidP="00A5444A">
      <w:pPr>
        <w:pStyle w:val="P30"/>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val="0"/>
          <w:bCs/>
          <w:color w:val="0000FF"/>
          <w:sz w:val="21"/>
          <w:szCs w:val="21"/>
        </w:rPr>
      </w:pPr>
      <w:r w:rsidRPr="000477D4">
        <w:rPr>
          <w:rFonts w:ascii="Arial" w:hAnsi="Arial" w:cs="Arial"/>
          <w:color w:val="0000FF"/>
          <w:sz w:val="21"/>
          <w:szCs w:val="21"/>
        </w:rPr>
        <w:t>4 – DO PEDIDO DE ESCLARECIMENTO</w:t>
      </w:r>
      <w:r w:rsidRPr="000477D4">
        <w:rPr>
          <w:rFonts w:ascii="Arial" w:hAnsi="Arial" w:cs="Arial"/>
          <w:bCs/>
          <w:color w:val="0000FF"/>
          <w:sz w:val="21"/>
          <w:szCs w:val="21"/>
        </w:rPr>
        <w:t>E INFORMAÇÕES ADICIONAIS QUE DEVERÃO SER INCONDICIONALMENTE OBSERVADOS.</w:t>
      </w:r>
    </w:p>
    <w:p w:rsidR="00FA37CF" w:rsidRPr="000477D4" w:rsidRDefault="00FA37CF" w:rsidP="00A5444A">
      <w:pPr>
        <w:pStyle w:val="P30"/>
        <w:ind w:firstLine="1418"/>
        <w:rPr>
          <w:rFonts w:ascii="Arial" w:hAnsi="Arial" w:cs="Arial"/>
          <w:b w:val="0"/>
          <w:bCs/>
          <w:sz w:val="21"/>
          <w:szCs w:val="21"/>
        </w:rPr>
      </w:pPr>
    </w:p>
    <w:p w:rsidR="00A66CDF" w:rsidRPr="000477D4" w:rsidRDefault="00A66CDF" w:rsidP="00A66CDF">
      <w:pPr>
        <w:pStyle w:val="P30"/>
        <w:rPr>
          <w:rFonts w:ascii="Arial" w:hAnsi="Arial" w:cs="Arial"/>
          <w:b w:val="0"/>
          <w:bCs/>
          <w:sz w:val="21"/>
          <w:szCs w:val="21"/>
        </w:rPr>
      </w:pPr>
      <w:r w:rsidRPr="000477D4">
        <w:rPr>
          <w:rFonts w:ascii="Arial" w:hAnsi="Arial" w:cs="Arial"/>
          <w:b w:val="0"/>
          <w:bCs/>
          <w:sz w:val="21"/>
          <w:szCs w:val="21"/>
        </w:rPr>
        <w:t xml:space="preserve">4.1. Os pedidos de esclarecimentos, </w:t>
      </w:r>
      <w:r w:rsidRPr="000477D4">
        <w:rPr>
          <w:rFonts w:ascii="Arial" w:hAnsi="Arial" w:cs="Arial"/>
          <w:b w:val="0"/>
          <w:sz w:val="21"/>
          <w:szCs w:val="21"/>
        </w:rPr>
        <w:t>decorrentes de dúvidas na interpretação deste Edital e seus anexos, e as informações adicionais que se fizerem necessárias à elaboração das propostas</w:t>
      </w:r>
      <w:r w:rsidRPr="000477D4">
        <w:rPr>
          <w:rFonts w:ascii="Arial" w:hAnsi="Arial" w:cs="Arial"/>
          <w:sz w:val="21"/>
          <w:szCs w:val="21"/>
        </w:rPr>
        <w:t>,</w:t>
      </w:r>
      <w:r w:rsidRPr="000477D4">
        <w:rPr>
          <w:rFonts w:ascii="Arial" w:hAnsi="Arial" w:cs="Arial"/>
          <w:b w:val="0"/>
          <w:bCs/>
          <w:sz w:val="21"/>
          <w:szCs w:val="21"/>
        </w:rPr>
        <w:t xml:space="preserve"> referentes ao processo licitatório deverão ser enviados ao Pregoeiro, </w:t>
      </w:r>
      <w:r w:rsidRPr="000477D4">
        <w:rPr>
          <w:rFonts w:ascii="Arial" w:hAnsi="Arial" w:cs="Arial"/>
          <w:bCs/>
          <w:sz w:val="21"/>
          <w:szCs w:val="21"/>
        </w:rPr>
        <w:t>até 03 (três) dias úteis anteriores à data fixada para abertura da sessão</w:t>
      </w:r>
      <w:r w:rsidRPr="000477D4">
        <w:rPr>
          <w:rFonts w:ascii="Arial" w:hAnsi="Arial" w:cs="Arial"/>
          <w:b w:val="0"/>
          <w:bCs/>
          <w:sz w:val="21"/>
          <w:szCs w:val="21"/>
        </w:rPr>
        <w:t xml:space="preserve"> pública do PREGÃO ELETRÔNICO</w:t>
      </w:r>
      <w:r w:rsidRPr="000477D4">
        <w:rPr>
          <w:rFonts w:ascii="Arial" w:hAnsi="Arial" w:cs="Arial"/>
          <w:sz w:val="21"/>
          <w:szCs w:val="21"/>
        </w:rPr>
        <w:t xml:space="preserve">, </w:t>
      </w:r>
      <w:r w:rsidRPr="000477D4">
        <w:rPr>
          <w:rFonts w:ascii="Arial" w:hAnsi="Arial" w:cs="Arial"/>
          <w:color w:val="000000"/>
          <w:sz w:val="21"/>
          <w:szCs w:val="21"/>
        </w:rPr>
        <w:t>conforme art. 19 do decreto Estadual n.º 12.205/06</w:t>
      </w:r>
      <w:r w:rsidRPr="000477D4">
        <w:rPr>
          <w:rFonts w:ascii="Arial" w:hAnsi="Arial" w:cs="Arial"/>
          <w:b w:val="0"/>
          <w:bCs/>
          <w:sz w:val="21"/>
          <w:szCs w:val="21"/>
        </w:rPr>
        <w:t xml:space="preserve">, </w:t>
      </w:r>
      <w:r w:rsidRPr="000477D4">
        <w:rPr>
          <w:rFonts w:ascii="Arial" w:hAnsi="Arial" w:cs="Arial"/>
          <w:b w:val="0"/>
          <w:sz w:val="21"/>
          <w:szCs w:val="21"/>
        </w:rPr>
        <w:t>manifestando-se SOMENTE via e-mail</w:t>
      </w:r>
      <w:hyperlink r:id="rId14" w:history="1">
        <w:r w:rsidRPr="000477D4">
          <w:rPr>
            <w:rStyle w:val="Hyperlink"/>
            <w:rFonts w:ascii="Arial" w:hAnsi="Arial" w:cs="Arial"/>
            <w:sz w:val="21"/>
            <w:szCs w:val="21"/>
          </w:rPr>
          <w:t>zetasupelro@hotmail.com</w:t>
        </w:r>
      </w:hyperlink>
      <w:r w:rsidRPr="000477D4">
        <w:rPr>
          <w:rFonts w:ascii="Arial" w:hAnsi="Arial" w:cs="Arial"/>
          <w:sz w:val="21"/>
          <w:szCs w:val="21"/>
        </w:rPr>
        <w:t xml:space="preserve">, </w:t>
      </w:r>
      <w:r w:rsidRPr="000477D4">
        <w:rPr>
          <w:rFonts w:ascii="Arial" w:hAnsi="Arial" w:cs="Arial"/>
          <w:color w:val="FF0000"/>
          <w:sz w:val="21"/>
          <w:szCs w:val="21"/>
          <w:u w:val="single"/>
        </w:rPr>
        <w:t xml:space="preserve">durante o horário de expediente do Governo do Estado de Rondônia das 07h30min às </w:t>
      </w:r>
      <w:proofErr w:type="gramStart"/>
      <w:r w:rsidRPr="000477D4">
        <w:rPr>
          <w:rFonts w:ascii="Arial" w:hAnsi="Arial" w:cs="Arial"/>
          <w:color w:val="FF0000"/>
          <w:sz w:val="21"/>
          <w:szCs w:val="21"/>
          <w:u w:val="single"/>
        </w:rPr>
        <w:t>13h30min</w:t>
      </w:r>
      <w:r w:rsidRPr="000477D4">
        <w:rPr>
          <w:rFonts w:ascii="Arial" w:hAnsi="Arial" w:cs="Arial"/>
          <w:b w:val="0"/>
          <w:sz w:val="21"/>
          <w:szCs w:val="21"/>
        </w:rPr>
        <w:t>,</w:t>
      </w:r>
      <w:proofErr w:type="gramEnd"/>
      <w:r w:rsidRPr="000477D4">
        <w:rPr>
          <w:rFonts w:ascii="Arial" w:hAnsi="Arial" w:cs="Arial"/>
          <w:sz w:val="21"/>
          <w:szCs w:val="21"/>
        </w:rPr>
        <w:t>(ao transmitir o e-mail, o mesmo deverá ser confirmado pelo Pregoeiro e equipe de apoio responsável, para não tornar sem efeito, pelo telefone (0XX) 69.</w:t>
      </w:r>
      <w:r w:rsidR="00E76567" w:rsidRPr="000477D4">
        <w:rPr>
          <w:rFonts w:ascii="Arial" w:hAnsi="Arial" w:cs="Arial"/>
          <w:b w:val="0"/>
          <w:color w:val="FF0000"/>
          <w:sz w:val="21"/>
          <w:szCs w:val="21"/>
        </w:rPr>
        <w:t xml:space="preserve"> 3212-9267</w:t>
      </w:r>
      <w:r w:rsidRPr="000477D4">
        <w:rPr>
          <w:rFonts w:ascii="Arial" w:hAnsi="Arial" w:cs="Arial"/>
          <w:sz w:val="21"/>
          <w:szCs w:val="21"/>
        </w:rPr>
        <w:t>)</w:t>
      </w:r>
      <w:r w:rsidRPr="000477D4">
        <w:rPr>
          <w:rFonts w:ascii="Arial" w:hAnsi="Arial" w:cs="Arial"/>
          <w:b w:val="0"/>
          <w:sz w:val="21"/>
          <w:szCs w:val="21"/>
        </w:rPr>
        <w:t xml:space="preserve">, ou ainda, protocolar o original junto a Sede desta Superintendência, no horário das 07h:30min. </w:t>
      </w:r>
      <w:proofErr w:type="gramStart"/>
      <w:r w:rsidRPr="000477D4">
        <w:rPr>
          <w:rFonts w:ascii="Arial" w:hAnsi="Arial" w:cs="Arial"/>
          <w:b w:val="0"/>
          <w:sz w:val="21"/>
          <w:szCs w:val="21"/>
        </w:rPr>
        <w:t>às</w:t>
      </w:r>
      <w:proofErr w:type="gramEnd"/>
      <w:r w:rsidRPr="000477D4">
        <w:rPr>
          <w:rFonts w:ascii="Arial" w:hAnsi="Arial" w:cs="Arial"/>
          <w:b w:val="0"/>
          <w:sz w:val="21"/>
          <w:szCs w:val="21"/>
        </w:rPr>
        <w:t xml:space="preserve"> 13h:30min. (Horário de Rondônia), de segunda-feira a sexta-feira, situada na </w:t>
      </w:r>
      <w:r w:rsidRPr="000477D4">
        <w:rPr>
          <w:rFonts w:ascii="Arial" w:hAnsi="Arial" w:cs="Arial"/>
          <w:color w:val="FF0000"/>
          <w:sz w:val="21"/>
          <w:szCs w:val="21"/>
        </w:rPr>
        <w:t xml:space="preserve">Av. </w:t>
      </w:r>
      <w:proofErr w:type="spellStart"/>
      <w:r w:rsidRPr="000477D4">
        <w:rPr>
          <w:rFonts w:ascii="Arial" w:hAnsi="Arial" w:cs="Arial"/>
          <w:color w:val="FF0000"/>
          <w:sz w:val="21"/>
          <w:szCs w:val="21"/>
        </w:rPr>
        <w:t>Farquar</w:t>
      </w:r>
      <w:proofErr w:type="spellEnd"/>
      <w:r w:rsidRPr="000477D4">
        <w:rPr>
          <w:rFonts w:ascii="Arial" w:hAnsi="Arial" w:cs="Arial"/>
          <w:color w:val="FF0000"/>
          <w:sz w:val="21"/>
          <w:szCs w:val="21"/>
        </w:rPr>
        <w:t xml:space="preserve">, S/N - Bairro: Pedrinhas - Complemento: Complexo Rio Madeira, Ed. Rio Pacaás Novos, 2ºAndar, em Porto Velho/RO - CEP: 76.801- </w:t>
      </w:r>
      <w:proofErr w:type="gramStart"/>
      <w:r w:rsidRPr="000477D4">
        <w:rPr>
          <w:rFonts w:ascii="Arial" w:hAnsi="Arial" w:cs="Arial"/>
          <w:color w:val="FF0000"/>
          <w:sz w:val="21"/>
          <w:szCs w:val="21"/>
        </w:rPr>
        <w:t>470, Telefone</w:t>
      </w:r>
      <w:proofErr w:type="gramEnd"/>
      <w:r w:rsidRPr="000477D4">
        <w:rPr>
          <w:rFonts w:ascii="Arial" w:hAnsi="Arial" w:cs="Arial"/>
          <w:color w:val="FF0000"/>
          <w:sz w:val="21"/>
          <w:szCs w:val="21"/>
        </w:rPr>
        <w:t>: (0XX) 69.</w:t>
      </w:r>
      <w:r w:rsidR="00E76567" w:rsidRPr="000477D4">
        <w:rPr>
          <w:rFonts w:ascii="Arial" w:hAnsi="Arial" w:cs="Arial"/>
          <w:b w:val="0"/>
          <w:color w:val="FF0000"/>
          <w:sz w:val="21"/>
          <w:szCs w:val="21"/>
        </w:rPr>
        <w:t xml:space="preserve"> 3212-9267</w:t>
      </w:r>
      <w:r w:rsidRPr="000477D4">
        <w:rPr>
          <w:rFonts w:ascii="Arial" w:hAnsi="Arial" w:cs="Arial"/>
          <w:sz w:val="21"/>
          <w:szCs w:val="21"/>
        </w:rPr>
        <w:t xml:space="preserve">, </w:t>
      </w:r>
      <w:r w:rsidRPr="000477D4">
        <w:rPr>
          <w:rFonts w:ascii="Arial" w:hAnsi="Arial" w:cs="Arial"/>
          <w:b w:val="0"/>
          <w:bCs/>
          <w:sz w:val="21"/>
          <w:szCs w:val="21"/>
        </w:rPr>
        <w:t xml:space="preserve">devendo o licitante mencionar o número do Pregão, o ano e o número do processo licitatório. </w:t>
      </w:r>
    </w:p>
    <w:p w:rsidR="00A66CDF" w:rsidRPr="000477D4" w:rsidRDefault="00A66CDF" w:rsidP="00A66CDF">
      <w:pPr>
        <w:pStyle w:val="P30"/>
        <w:jc w:val="center"/>
        <w:rPr>
          <w:rFonts w:ascii="Arial" w:hAnsi="Arial" w:cs="Arial"/>
          <w:b w:val="0"/>
          <w:bCs/>
          <w:sz w:val="21"/>
          <w:szCs w:val="21"/>
        </w:rPr>
      </w:pPr>
    </w:p>
    <w:p w:rsidR="00A66CDF" w:rsidRPr="000477D4" w:rsidRDefault="00A66CDF" w:rsidP="00A66CDF">
      <w:pPr>
        <w:ind w:left="540"/>
        <w:jc w:val="both"/>
        <w:rPr>
          <w:rFonts w:ascii="Arial" w:hAnsi="Arial" w:cs="Arial"/>
          <w:sz w:val="21"/>
          <w:szCs w:val="21"/>
        </w:rPr>
      </w:pPr>
      <w:r w:rsidRPr="000477D4">
        <w:rPr>
          <w:rFonts w:ascii="Arial" w:hAnsi="Arial" w:cs="Arial"/>
          <w:sz w:val="21"/>
          <w:szCs w:val="21"/>
        </w:rPr>
        <w:t xml:space="preserve">4.1.1. Até a data definida para a sessão inaugural, o licitante que não obtiver resposta do esclarecimento protocolado, o Pregoeiro antes da data e horário previsto suspenderá o certame licitatório, para confecção da resposta pretendida, e assim, definir uma nova data para a realização do referido certame. </w:t>
      </w:r>
    </w:p>
    <w:p w:rsidR="00A66CDF" w:rsidRPr="000477D4" w:rsidRDefault="00A66CDF" w:rsidP="00A66CDF">
      <w:pPr>
        <w:pStyle w:val="P30"/>
        <w:rPr>
          <w:rFonts w:ascii="Arial" w:hAnsi="Arial" w:cs="Arial"/>
          <w:b w:val="0"/>
          <w:bCs/>
          <w:sz w:val="21"/>
          <w:szCs w:val="21"/>
        </w:rPr>
      </w:pPr>
    </w:p>
    <w:p w:rsidR="00A66CDF" w:rsidRPr="000477D4" w:rsidRDefault="00A66CDF" w:rsidP="00A66CDF">
      <w:pPr>
        <w:pStyle w:val="Corpodetexto3"/>
        <w:spacing w:after="0"/>
        <w:jc w:val="both"/>
        <w:rPr>
          <w:rFonts w:ascii="Arial" w:hAnsi="Arial" w:cs="Arial"/>
          <w:b w:val="0"/>
          <w:bCs/>
          <w:sz w:val="21"/>
          <w:szCs w:val="21"/>
        </w:rPr>
      </w:pPr>
      <w:r w:rsidRPr="000477D4">
        <w:rPr>
          <w:rFonts w:ascii="Arial" w:hAnsi="Arial" w:cs="Arial"/>
          <w:b w:val="0"/>
          <w:bCs/>
          <w:sz w:val="21"/>
          <w:szCs w:val="21"/>
        </w:rPr>
        <w:t xml:space="preserve">4.2. As respostas às dúvidas formuladas, bem como as informações que se tornarem necessárias durante o período de elaboração das propostas, ou qualquer modificação introduzida no edital no mesmo período, </w:t>
      </w:r>
      <w:r w:rsidRPr="000477D4">
        <w:rPr>
          <w:rFonts w:ascii="Arial" w:hAnsi="Arial" w:cs="Arial"/>
          <w:bCs/>
          <w:color w:val="FF0000"/>
          <w:sz w:val="21"/>
          <w:szCs w:val="21"/>
        </w:rPr>
        <w:t xml:space="preserve">serão publicadas nos mesmos meios que o inicial, em forma de aviso de erratas, </w:t>
      </w:r>
      <w:r w:rsidRPr="000477D4">
        <w:rPr>
          <w:rFonts w:ascii="Arial" w:hAnsi="Arial" w:cs="Arial"/>
          <w:color w:val="FF0000"/>
          <w:sz w:val="21"/>
          <w:szCs w:val="21"/>
        </w:rPr>
        <w:t>adendos modificadores ou notas de esclarecimentos</w:t>
      </w:r>
      <w:r w:rsidRPr="000477D4">
        <w:rPr>
          <w:rFonts w:ascii="Arial" w:hAnsi="Arial" w:cs="Arial"/>
          <w:sz w:val="21"/>
          <w:szCs w:val="21"/>
        </w:rPr>
        <w:t xml:space="preserve">, </w:t>
      </w:r>
      <w:r w:rsidRPr="000477D4">
        <w:rPr>
          <w:rFonts w:ascii="Arial" w:hAnsi="Arial" w:cs="Arial"/>
          <w:b w:val="0"/>
          <w:bCs/>
          <w:sz w:val="21"/>
          <w:szCs w:val="21"/>
        </w:rPr>
        <w:t>às licitantes que tenham adquirido o Edital.</w:t>
      </w:r>
    </w:p>
    <w:p w:rsidR="00A66CDF" w:rsidRPr="000477D4" w:rsidRDefault="00A66CDF" w:rsidP="00A66CDF">
      <w:pPr>
        <w:pStyle w:val="Corpodetexto3"/>
        <w:spacing w:after="0"/>
        <w:jc w:val="both"/>
        <w:rPr>
          <w:rFonts w:ascii="Arial" w:hAnsi="Arial" w:cs="Arial"/>
          <w:b w:val="0"/>
          <w:bCs/>
          <w:sz w:val="21"/>
          <w:szCs w:val="21"/>
        </w:rPr>
      </w:pPr>
    </w:p>
    <w:p w:rsidR="00A66CDF" w:rsidRPr="000477D4" w:rsidRDefault="00A66CDF" w:rsidP="00A66CDF">
      <w:pPr>
        <w:tabs>
          <w:tab w:val="left" w:pos="567"/>
          <w:tab w:val="left" w:pos="1134"/>
        </w:tabs>
        <w:ind w:left="540"/>
        <w:jc w:val="both"/>
        <w:rPr>
          <w:rFonts w:ascii="Arial" w:hAnsi="Arial" w:cs="Arial"/>
          <w:color w:val="000000"/>
          <w:sz w:val="21"/>
          <w:szCs w:val="21"/>
        </w:rPr>
      </w:pPr>
      <w:r w:rsidRPr="000477D4">
        <w:rPr>
          <w:rFonts w:ascii="Arial" w:hAnsi="Arial" w:cs="Arial"/>
          <w:color w:val="000000"/>
          <w:sz w:val="21"/>
          <w:szCs w:val="21"/>
        </w:rPr>
        <w:lastRenderedPageBreak/>
        <w:t xml:space="preserve">4.2.1. </w:t>
      </w:r>
      <w:r w:rsidRPr="000477D4">
        <w:rPr>
          <w:rFonts w:ascii="Arial" w:hAnsi="Arial" w:cs="Arial"/>
          <w:b/>
          <w:bCs/>
          <w:color w:val="000000"/>
          <w:sz w:val="21"/>
          <w:szCs w:val="21"/>
        </w:rPr>
        <w:t xml:space="preserve">ADENDO MODIFICADOR </w:t>
      </w:r>
      <w:r w:rsidRPr="000477D4">
        <w:rPr>
          <w:rFonts w:ascii="Arial" w:hAnsi="Arial" w:cs="Arial"/>
          <w:color w:val="000000"/>
          <w:sz w:val="21"/>
          <w:szCs w:val="21"/>
        </w:rPr>
        <w:t>é o documento emitido pela Administração, contendo informações que impliquem em alteração na formulação das propostas, sendo neste caso, publicado Adendo Modificador, reabrindo o prazo inicialmente estabelecido, conforme determina o art. 20, do Decreto Estadual nº 12.205/06.</w:t>
      </w:r>
    </w:p>
    <w:p w:rsidR="00A66CDF" w:rsidRPr="000477D4" w:rsidRDefault="00A66CDF" w:rsidP="00A66CDF">
      <w:pPr>
        <w:tabs>
          <w:tab w:val="left" w:pos="567"/>
          <w:tab w:val="left" w:pos="1134"/>
        </w:tabs>
        <w:ind w:left="540"/>
        <w:jc w:val="both"/>
        <w:rPr>
          <w:rFonts w:ascii="Arial" w:hAnsi="Arial" w:cs="Arial"/>
          <w:color w:val="000000"/>
          <w:sz w:val="21"/>
          <w:szCs w:val="21"/>
        </w:rPr>
      </w:pPr>
    </w:p>
    <w:p w:rsidR="00A66CDF" w:rsidRPr="000477D4" w:rsidRDefault="00A66CDF" w:rsidP="00A66CDF">
      <w:pPr>
        <w:numPr>
          <w:ilvl w:val="2"/>
          <w:numId w:val="2"/>
        </w:numPr>
        <w:tabs>
          <w:tab w:val="clear" w:pos="720"/>
          <w:tab w:val="num" w:pos="567"/>
          <w:tab w:val="left" w:pos="1134"/>
          <w:tab w:val="left" w:pos="1276"/>
        </w:tabs>
        <w:ind w:left="567" w:firstLine="0"/>
        <w:jc w:val="both"/>
        <w:rPr>
          <w:rFonts w:ascii="Arial" w:hAnsi="Arial" w:cs="Arial"/>
          <w:color w:val="000000"/>
          <w:sz w:val="21"/>
          <w:szCs w:val="21"/>
        </w:rPr>
      </w:pPr>
      <w:r w:rsidRPr="000477D4">
        <w:rPr>
          <w:rFonts w:ascii="Arial" w:hAnsi="Arial" w:cs="Arial"/>
          <w:b/>
          <w:bCs/>
          <w:color w:val="000000"/>
          <w:sz w:val="21"/>
          <w:szCs w:val="21"/>
        </w:rPr>
        <w:t xml:space="preserve">NOTA DE ESCLARECIMENTO </w:t>
      </w:r>
      <w:r w:rsidRPr="000477D4">
        <w:rPr>
          <w:rFonts w:ascii="Arial" w:hAnsi="Arial" w:cs="Arial"/>
          <w:color w:val="000000"/>
          <w:sz w:val="21"/>
          <w:szCs w:val="21"/>
        </w:rPr>
        <w:t>é o documento emitido pela Administração, contendo informações que não causem alteração na formulação das propostas;</w:t>
      </w:r>
    </w:p>
    <w:p w:rsidR="00A66CDF" w:rsidRPr="000477D4" w:rsidRDefault="00A66CDF" w:rsidP="00A66CDF">
      <w:pPr>
        <w:tabs>
          <w:tab w:val="num" w:pos="567"/>
          <w:tab w:val="left" w:pos="1134"/>
          <w:tab w:val="left" w:pos="1276"/>
        </w:tabs>
        <w:ind w:left="567"/>
        <w:jc w:val="both"/>
        <w:rPr>
          <w:rFonts w:ascii="Arial" w:hAnsi="Arial" w:cs="Arial"/>
          <w:color w:val="000000"/>
          <w:sz w:val="21"/>
          <w:szCs w:val="21"/>
        </w:rPr>
      </w:pPr>
    </w:p>
    <w:p w:rsidR="00A66CDF" w:rsidRPr="000477D4" w:rsidRDefault="00A66CDF" w:rsidP="00A66CDF">
      <w:pPr>
        <w:numPr>
          <w:ilvl w:val="2"/>
          <w:numId w:val="2"/>
        </w:numPr>
        <w:tabs>
          <w:tab w:val="clear" w:pos="720"/>
          <w:tab w:val="num" w:pos="567"/>
          <w:tab w:val="left" w:pos="1134"/>
          <w:tab w:val="left" w:pos="1276"/>
        </w:tabs>
        <w:ind w:left="567" w:firstLine="0"/>
        <w:jc w:val="both"/>
        <w:rPr>
          <w:rFonts w:ascii="Arial" w:hAnsi="Arial" w:cs="Arial"/>
          <w:color w:val="000000"/>
          <w:sz w:val="21"/>
          <w:szCs w:val="21"/>
        </w:rPr>
      </w:pPr>
      <w:r w:rsidRPr="000477D4">
        <w:rPr>
          <w:rFonts w:ascii="Arial" w:hAnsi="Arial" w:cs="Arial"/>
          <w:b/>
          <w:color w:val="000000"/>
          <w:sz w:val="21"/>
          <w:szCs w:val="21"/>
        </w:rPr>
        <w:t xml:space="preserve">ERRATA </w:t>
      </w:r>
      <w:r w:rsidRPr="000477D4">
        <w:rPr>
          <w:rFonts w:ascii="Arial" w:hAnsi="Arial" w:cs="Arial"/>
          <w:color w:val="000000"/>
          <w:sz w:val="21"/>
          <w:szCs w:val="21"/>
        </w:rPr>
        <w:t>é o documento emitido pela Administração Pública, podendo implicar ou não na formulação das propostas, podendo ou não reabrir o prazo inicialmente estabelecido.</w:t>
      </w:r>
    </w:p>
    <w:p w:rsidR="00A66CDF" w:rsidRPr="000477D4" w:rsidRDefault="00A66CDF" w:rsidP="00A66CDF">
      <w:pPr>
        <w:tabs>
          <w:tab w:val="num" w:pos="567"/>
          <w:tab w:val="left" w:pos="1134"/>
          <w:tab w:val="left" w:pos="1276"/>
        </w:tabs>
        <w:ind w:left="567"/>
        <w:jc w:val="both"/>
        <w:rPr>
          <w:rFonts w:ascii="Arial" w:hAnsi="Arial" w:cs="Arial"/>
          <w:color w:val="000000"/>
          <w:sz w:val="21"/>
          <w:szCs w:val="21"/>
        </w:rPr>
      </w:pPr>
    </w:p>
    <w:p w:rsidR="00A66CDF" w:rsidRPr="000477D4" w:rsidRDefault="00A66CDF" w:rsidP="00A66CDF">
      <w:pPr>
        <w:numPr>
          <w:ilvl w:val="2"/>
          <w:numId w:val="2"/>
        </w:numPr>
        <w:tabs>
          <w:tab w:val="clear" w:pos="720"/>
          <w:tab w:val="num" w:pos="567"/>
          <w:tab w:val="left" w:pos="1134"/>
          <w:tab w:val="left" w:pos="1276"/>
        </w:tabs>
        <w:ind w:left="567" w:firstLine="0"/>
        <w:jc w:val="both"/>
        <w:rPr>
          <w:rFonts w:ascii="Arial" w:hAnsi="Arial" w:cs="Arial"/>
          <w:color w:val="000000"/>
          <w:sz w:val="21"/>
          <w:szCs w:val="21"/>
        </w:rPr>
      </w:pPr>
      <w:r w:rsidRPr="000477D4">
        <w:rPr>
          <w:rFonts w:ascii="Arial" w:hAnsi="Arial" w:cs="Arial"/>
          <w:b/>
          <w:color w:val="000000"/>
          <w:sz w:val="21"/>
          <w:szCs w:val="21"/>
        </w:rPr>
        <w:t xml:space="preserve">AVISO DE REABERTURA </w:t>
      </w:r>
      <w:r w:rsidRPr="000477D4">
        <w:rPr>
          <w:rFonts w:ascii="Arial" w:hAnsi="Arial" w:cs="Arial"/>
          <w:color w:val="000000"/>
          <w:sz w:val="21"/>
          <w:szCs w:val="21"/>
        </w:rPr>
        <w:t>é o documento emitido pela Administração Pública, podendo ou não reabrir o prazo inicialmente.</w:t>
      </w:r>
    </w:p>
    <w:p w:rsidR="00A66CDF" w:rsidRPr="000477D4" w:rsidRDefault="00A66CDF" w:rsidP="00A66CDF">
      <w:pPr>
        <w:pStyle w:val="PargrafodaLista"/>
        <w:rPr>
          <w:rFonts w:ascii="Arial" w:hAnsi="Arial" w:cs="Arial"/>
          <w:color w:val="000000"/>
          <w:sz w:val="21"/>
          <w:szCs w:val="21"/>
        </w:rPr>
      </w:pPr>
    </w:p>
    <w:p w:rsidR="00A5444A" w:rsidRPr="000477D4" w:rsidRDefault="00A66CDF" w:rsidP="00A66CDF">
      <w:pPr>
        <w:numPr>
          <w:ilvl w:val="2"/>
          <w:numId w:val="2"/>
        </w:numPr>
        <w:tabs>
          <w:tab w:val="clear" w:pos="720"/>
          <w:tab w:val="num" w:pos="567"/>
          <w:tab w:val="left" w:pos="1134"/>
          <w:tab w:val="left" w:pos="1276"/>
        </w:tabs>
        <w:ind w:left="567" w:firstLine="0"/>
        <w:jc w:val="both"/>
        <w:rPr>
          <w:rFonts w:ascii="Arial" w:hAnsi="Arial" w:cs="Arial"/>
          <w:color w:val="000000"/>
          <w:sz w:val="21"/>
          <w:szCs w:val="21"/>
        </w:rPr>
      </w:pPr>
      <w:r w:rsidRPr="000477D4">
        <w:rPr>
          <w:rFonts w:ascii="Arial" w:hAnsi="Arial" w:cs="Arial"/>
          <w:bCs/>
          <w:sz w:val="21"/>
          <w:szCs w:val="21"/>
        </w:rPr>
        <w:t xml:space="preserve">As informações e/ou esclarecimentos serão prestados pelo Pregoeiro </w:t>
      </w:r>
      <w:r w:rsidRPr="000477D4">
        <w:rPr>
          <w:rFonts w:ascii="Arial" w:hAnsi="Arial" w:cs="Arial"/>
          <w:b/>
          <w:bCs/>
          <w:sz w:val="21"/>
          <w:szCs w:val="21"/>
        </w:rPr>
        <w:t>preferencialmente via e-mail (aquele informado na petição)</w:t>
      </w:r>
      <w:r w:rsidRPr="000477D4">
        <w:rPr>
          <w:rFonts w:ascii="Arial" w:hAnsi="Arial" w:cs="Arial"/>
          <w:bCs/>
          <w:sz w:val="21"/>
          <w:szCs w:val="21"/>
        </w:rPr>
        <w:t>, ficando o licitante obrigado a acessá-lo para obtenção das informações prestadas pelo Pregoeiro.</w:t>
      </w:r>
    </w:p>
    <w:p w:rsidR="00A66CDF" w:rsidRPr="000477D4" w:rsidRDefault="00A66CDF" w:rsidP="00A66CDF">
      <w:pPr>
        <w:tabs>
          <w:tab w:val="left" w:pos="567"/>
          <w:tab w:val="left" w:pos="1134"/>
          <w:tab w:val="left" w:pos="1276"/>
        </w:tabs>
        <w:jc w:val="both"/>
        <w:rPr>
          <w:rFonts w:ascii="Arial" w:hAnsi="Arial" w:cs="Arial"/>
          <w:color w:val="000000"/>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jc w:val="both"/>
        <w:rPr>
          <w:rFonts w:ascii="Arial" w:hAnsi="Arial" w:cs="Arial"/>
          <w:b/>
          <w:color w:val="0000FF"/>
          <w:sz w:val="21"/>
          <w:szCs w:val="21"/>
        </w:rPr>
      </w:pPr>
      <w:r w:rsidRPr="000477D4">
        <w:rPr>
          <w:rFonts w:ascii="Arial" w:hAnsi="Arial" w:cs="Arial"/>
          <w:b/>
          <w:color w:val="0000FF"/>
          <w:sz w:val="21"/>
          <w:szCs w:val="21"/>
        </w:rPr>
        <w:t>5 – DAS CONDIÇÕES PARA PARTICIPAÇÃO</w:t>
      </w:r>
    </w:p>
    <w:p w:rsidR="00A5444A" w:rsidRPr="000477D4" w:rsidRDefault="00A5444A" w:rsidP="00A5444A">
      <w:pPr>
        <w:pStyle w:val="Rodap"/>
        <w:jc w:val="both"/>
        <w:rPr>
          <w:rFonts w:ascii="Arial" w:hAnsi="Arial" w:cs="Arial"/>
          <w:sz w:val="21"/>
          <w:szCs w:val="21"/>
        </w:rPr>
      </w:pPr>
    </w:p>
    <w:p w:rsidR="00A5444A" w:rsidRPr="000477D4" w:rsidRDefault="00A5444A" w:rsidP="00A5444A">
      <w:pPr>
        <w:pStyle w:val="Rodap"/>
        <w:jc w:val="both"/>
        <w:rPr>
          <w:rFonts w:ascii="Arial" w:hAnsi="Arial" w:cs="Arial"/>
          <w:sz w:val="21"/>
          <w:szCs w:val="21"/>
        </w:rPr>
      </w:pPr>
      <w:r w:rsidRPr="000477D4">
        <w:rPr>
          <w:rFonts w:ascii="Arial" w:hAnsi="Arial" w:cs="Arial"/>
          <w:sz w:val="21"/>
          <w:szCs w:val="21"/>
        </w:rPr>
        <w:t xml:space="preserve">5.1.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 </w:t>
      </w:r>
    </w:p>
    <w:p w:rsidR="00A5444A" w:rsidRPr="000477D4" w:rsidRDefault="00A5444A" w:rsidP="00A5444A">
      <w:pPr>
        <w:pStyle w:val="Rodap"/>
        <w:jc w:val="both"/>
        <w:rPr>
          <w:rFonts w:ascii="Arial" w:hAnsi="Arial" w:cs="Arial"/>
          <w:sz w:val="21"/>
          <w:szCs w:val="21"/>
        </w:rPr>
      </w:pPr>
    </w:p>
    <w:p w:rsidR="00A5444A" w:rsidRPr="000477D4" w:rsidRDefault="00A5444A" w:rsidP="00A5444A">
      <w:pPr>
        <w:pStyle w:val="Rodap"/>
        <w:ind w:left="540"/>
        <w:jc w:val="both"/>
        <w:rPr>
          <w:rFonts w:ascii="Arial" w:hAnsi="Arial" w:cs="Arial"/>
          <w:b/>
          <w:sz w:val="21"/>
          <w:szCs w:val="21"/>
          <w:u w:val="single"/>
        </w:rPr>
      </w:pPr>
      <w:r w:rsidRPr="000477D4">
        <w:rPr>
          <w:rFonts w:ascii="Arial" w:hAnsi="Arial" w:cs="Arial"/>
          <w:sz w:val="21"/>
          <w:szCs w:val="21"/>
        </w:rPr>
        <w:t xml:space="preserve">5.1.1. 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w:t>
      </w:r>
      <w:r w:rsidRPr="000477D4">
        <w:rPr>
          <w:rFonts w:ascii="Arial" w:hAnsi="Arial" w:cs="Arial"/>
          <w:b/>
          <w:sz w:val="21"/>
          <w:szCs w:val="21"/>
          <w:u w:val="single"/>
        </w:rPr>
        <w:t>ANEXO I (TERMO DE REFERÊNCIA).</w:t>
      </w:r>
    </w:p>
    <w:p w:rsidR="00A5444A" w:rsidRPr="000477D4" w:rsidRDefault="00A5444A" w:rsidP="00A5444A">
      <w:pPr>
        <w:pStyle w:val="Rodap"/>
        <w:ind w:left="540"/>
        <w:jc w:val="both"/>
        <w:rPr>
          <w:rFonts w:ascii="Arial" w:hAnsi="Arial" w:cs="Arial"/>
          <w:b/>
          <w:sz w:val="21"/>
          <w:szCs w:val="21"/>
          <w:u w:val="single"/>
        </w:rPr>
      </w:pPr>
    </w:p>
    <w:p w:rsidR="00A5444A" w:rsidRPr="000477D4" w:rsidRDefault="00A5444A" w:rsidP="00A5444A">
      <w:pPr>
        <w:autoSpaceDE w:val="0"/>
        <w:autoSpaceDN w:val="0"/>
        <w:adjustRightInd w:val="0"/>
        <w:jc w:val="both"/>
        <w:rPr>
          <w:rFonts w:ascii="Arial" w:hAnsi="Arial" w:cs="Arial"/>
          <w:b/>
          <w:sz w:val="21"/>
          <w:szCs w:val="21"/>
          <w:u w:val="single"/>
        </w:rPr>
      </w:pPr>
      <w:r w:rsidRPr="000477D4">
        <w:rPr>
          <w:rFonts w:ascii="Arial" w:hAnsi="Arial" w:cs="Arial"/>
          <w:b/>
          <w:sz w:val="21"/>
          <w:szCs w:val="21"/>
          <w:u w:val="single"/>
        </w:rPr>
        <w:t>5.2. 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 (TERMO DE REFERÊNCIA).</w:t>
      </w:r>
    </w:p>
    <w:p w:rsidR="00A5444A" w:rsidRPr="000477D4" w:rsidRDefault="00A5444A" w:rsidP="00A5444A">
      <w:pPr>
        <w:autoSpaceDE w:val="0"/>
        <w:autoSpaceDN w:val="0"/>
        <w:adjustRightInd w:val="0"/>
        <w:jc w:val="both"/>
        <w:rPr>
          <w:rFonts w:ascii="Arial" w:hAnsi="Arial" w:cs="Arial"/>
          <w:b/>
          <w:sz w:val="21"/>
          <w:szCs w:val="21"/>
          <w:u w:val="single"/>
        </w:rPr>
      </w:pPr>
    </w:p>
    <w:p w:rsidR="00A5444A" w:rsidRPr="000477D4" w:rsidRDefault="00A5444A" w:rsidP="00A5444A">
      <w:pPr>
        <w:autoSpaceDE w:val="0"/>
        <w:autoSpaceDN w:val="0"/>
        <w:adjustRightInd w:val="0"/>
        <w:ind w:left="567"/>
        <w:jc w:val="both"/>
        <w:rPr>
          <w:rFonts w:ascii="Arial" w:hAnsi="Arial" w:cs="Arial"/>
          <w:b/>
          <w:bCs/>
          <w:sz w:val="21"/>
          <w:szCs w:val="21"/>
          <w:u w:val="single"/>
        </w:rPr>
      </w:pPr>
      <w:r w:rsidRPr="000477D4">
        <w:rPr>
          <w:rFonts w:ascii="Arial" w:hAnsi="Arial" w:cs="Arial"/>
          <w:b/>
          <w:sz w:val="21"/>
          <w:szCs w:val="21"/>
          <w:u w:val="single"/>
        </w:rPr>
        <w:t xml:space="preserve">5.2.1. </w:t>
      </w:r>
      <w:r w:rsidRPr="000477D4">
        <w:rPr>
          <w:rFonts w:ascii="Arial" w:hAnsi="Arial" w:cs="Arial"/>
          <w:b/>
          <w:bCs/>
          <w:sz w:val="21"/>
          <w:szCs w:val="21"/>
          <w:u w:val="single"/>
        </w:rPr>
        <w:t>A declaração falsa relativa ao cumprimento dos requisitos de habilitação e proposta sujeitará o licitante às sanções previstas neste Edital e nas demais cominações legais.</w:t>
      </w:r>
    </w:p>
    <w:p w:rsidR="00A5444A" w:rsidRPr="000477D4" w:rsidRDefault="00A5444A" w:rsidP="00A5444A">
      <w:pPr>
        <w:autoSpaceDE w:val="0"/>
        <w:autoSpaceDN w:val="0"/>
        <w:adjustRightInd w:val="0"/>
        <w:jc w:val="both"/>
        <w:rPr>
          <w:rFonts w:ascii="Arial" w:hAnsi="Arial" w:cs="Arial"/>
          <w:sz w:val="21"/>
          <w:szCs w:val="21"/>
        </w:rPr>
      </w:pPr>
    </w:p>
    <w:p w:rsidR="00A5444A" w:rsidRPr="000477D4" w:rsidRDefault="00A5444A" w:rsidP="00A5444A">
      <w:pPr>
        <w:pStyle w:val="Recuodecorpodetexto2"/>
        <w:widowControl w:val="0"/>
        <w:ind w:firstLine="0"/>
        <w:rPr>
          <w:rFonts w:ascii="Arial" w:hAnsi="Arial" w:cs="Arial"/>
          <w:b/>
          <w:sz w:val="21"/>
          <w:szCs w:val="21"/>
        </w:rPr>
      </w:pPr>
      <w:r w:rsidRPr="000477D4">
        <w:rPr>
          <w:rFonts w:ascii="Arial" w:hAnsi="Arial" w:cs="Arial"/>
          <w:b/>
          <w:sz w:val="21"/>
          <w:szCs w:val="21"/>
        </w:rPr>
        <w:t>5.3. Poderão participar deste PREGÃO ELETRÔNICO às empresas que:</w:t>
      </w:r>
    </w:p>
    <w:p w:rsidR="00A5444A" w:rsidRPr="000477D4" w:rsidRDefault="00A5444A" w:rsidP="00A5444A">
      <w:pPr>
        <w:ind w:left="540"/>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 xml:space="preserve">5.3.1. Atendam às condições deste EDITAL e seus Anexos, inclusive quanto à </w:t>
      </w:r>
      <w:r w:rsidRPr="000477D4">
        <w:rPr>
          <w:rFonts w:ascii="Arial" w:hAnsi="Arial" w:cs="Arial"/>
          <w:b/>
          <w:sz w:val="21"/>
          <w:szCs w:val="21"/>
        </w:rPr>
        <w:t>documentação exigida para habilitação</w:t>
      </w:r>
      <w:r w:rsidRPr="000477D4">
        <w:rPr>
          <w:rFonts w:ascii="Arial" w:hAnsi="Arial" w:cs="Arial"/>
          <w:sz w:val="21"/>
          <w:szCs w:val="21"/>
        </w:rPr>
        <w:t xml:space="preserve">, e estiverem devidamente credenciados na Secretaria de Logística e Tecnologia da Informação – SLTI, do Ministério do Planejamento, Orçamento e Gestão, através do site </w:t>
      </w:r>
      <w:hyperlink r:id="rId15" w:history="1">
        <w:r w:rsidRPr="000477D4">
          <w:rPr>
            <w:rStyle w:val="Hyperlink"/>
            <w:rFonts w:ascii="Arial" w:hAnsi="Arial" w:cs="Arial"/>
            <w:b/>
            <w:sz w:val="21"/>
            <w:szCs w:val="21"/>
          </w:rPr>
          <w:t>www.comprasnet.gov.br</w:t>
        </w:r>
      </w:hyperlink>
      <w:r w:rsidRPr="000477D4">
        <w:rPr>
          <w:rFonts w:ascii="Arial" w:hAnsi="Arial" w:cs="Arial"/>
          <w:sz w:val="21"/>
          <w:szCs w:val="21"/>
        </w:rPr>
        <w:t>;</w:t>
      </w:r>
    </w:p>
    <w:p w:rsidR="00A5444A" w:rsidRPr="000477D4" w:rsidRDefault="00A5444A" w:rsidP="00A5444A">
      <w:pPr>
        <w:ind w:left="540"/>
        <w:jc w:val="both"/>
        <w:rPr>
          <w:rFonts w:ascii="Arial" w:hAnsi="Arial" w:cs="Arial"/>
          <w:sz w:val="21"/>
          <w:szCs w:val="21"/>
          <w:u w:val="single"/>
        </w:rPr>
      </w:pPr>
    </w:p>
    <w:p w:rsidR="00A5444A" w:rsidRPr="000477D4" w:rsidRDefault="00A5444A" w:rsidP="00A5444A">
      <w:pPr>
        <w:tabs>
          <w:tab w:val="left" w:pos="567"/>
          <w:tab w:val="left" w:pos="1134"/>
        </w:tabs>
        <w:ind w:left="540"/>
        <w:jc w:val="both"/>
        <w:rPr>
          <w:rFonts w:ascii="Arial" w:hAnsi="Arial" w:cs="Arial"/>
          <w:sz w:val="21"/>
          <w:szCs w:val="21"/>
        </w:rPr>
      </w:pPr>
      <w:r w:rsidRPr="000477D4">
        <w:rPr>
          <w:rFonts w:ascii="Arial" w:hAnsi="Arial" w:cs="Arial"/>
          <w:sz w:val="21"/>
          <w:szCs w:val="21"/>
        </w:rPr>
        <w:t xml:space="preserve">5.3.2. Poderão participar desta Licitação, somente empresas que estiverem regularmente estabelecidas no País, cuja finalidade e ramo de atividade seja </w:t>
      </w:r>
      <w:proofErr w:type="gramStart"/>
      <w:r w:rsidRPr="000477D4">
        <w:rPr>
          <w:rFonts w:ascii="Arial" w:hAnsi="Arial" w:cs="Arial"/>
          <w:sz w:val="21"/>
          <w:szCs w:val="21"/>
        </w:rPr>
        <w:t>compatível com o objeto desta Licitação</w:t>
      </w:r>
      <w:proofErr w:type="gramEnd"/>
      <w:r w:rsidRPr="000477D4">
        <w:rPr>
          <w:rFonts w:ascii="Arial" w:hAnsi="Arial" w:cs="Arial"/>
          <w:sz w:val="21"/>
          <w:szCs w:val="21"/>
        </w:rPr>
        <w:t>;</w:t>
      </w:r>
    </w:p>
    <w:p w:rsidR="00A5444A" w:rsidRPr="000477D4" w:rsidRDefault="00A5444A" w:rsidP="00A5444A">
      <w:pPr>
        <w:tabs>
          <w:tab w:val="left" w:pos="567"/>
          <w:tab w:val="left" w:pos="1134"/>
        </w:tabs>
        <w:ind w:left="540"/>
        <w:jc w:val="both"/>
        <w:rPr>
          <w:rFonts w:ascii="Arial" w:hAnsi="Arial" w:cs="Arial"/>
          <w:sz w:val="21"/>
          <w:szCs w:val="21"/>
        </w:rPr>
      </w:pPr>
    </w:p>
    <w:p w:rsidR="00A5444A" w:rsidRPr="000477D4" w:rsidRDefault="00A5444A" w:rsidP="00A5444A">
      <w:pPr>
        <w:tabs>
          <w:tab w:val="left" w:pos="567"/>
          <w:tab w:val="left" w:pos="1134"/>
        </w:tabs>
        <w:ind w:left="540"/>
        <w:jc w:val="both"/>
        <w:rPr>
          <w:rFonts w:ascii="Arial" w:hAnsi="Arial" w:cs="Arial"/>
          <w:sz w:val="21"/>
          <w:szCs w:val="21"/>
        </w:rPr>
      </w:pPr>
      <w:r w:rsidRPr="000477D4">
        <w:rPr>
          <w:rFonts w:ascii="Arial" w:hAnsi="Arial" w:cs="Arial"/>
          <w:sz w:val="21"/>
          <w:szCs w:val="21"/>
        </w:rPr>
        <w:lastRenderedPageBreak/>
        <w:t xml:space="preserve">5.3.3. Poderão participar cooperativas e outras formas de associativismo, desde que, dependendo da natureza do serviço, não haja, quando da execução contratual, a caracterização do vínculo empregatício entre os executores diretos dos serviços (cooperados) e a pessoa jurídica da cooperativa ou a própria Administração Pública. </w:t>
      </w:r>
    </w:p>
    <w:p w:rsidR="00A5444A" w:rsidRPr="000477D4" w:rsidRDefault="00A5444A" w:rsidP="00A5444A">
      <w:pPr>
        <w:autoSpaceDE w:val="0"/>
        <w:autoSpaceDN w:val="0"/>
        <w:adjustRightInd w:val="0"/>
        <w:jc w:val="both"/>
        <w:rPr>
          <w:rFonts w:ascii="Arial" w:hAnsi="Arial" w:cs="Arial"/>
          <w:sz w:val="21"/>
          <w:szCs w:val="21"/>
        </w:rPr>
      </w:pPr>
    </w:p>
    <w:p w:rsidR="00A5444A" w:rsidRPr="000477D4" w:rsidRDefault="00A5444A" w:rsidP="00A5444A">
      <w:pPr>
        <w:pStyle w:val="Rodap"/>
        <w:jc w:val="both"/>
        <w:rPr>
          <w:rFonts w:ascii="Arial" w:hAnsi="Arial" w:cs="Arial"/>
          <w:b/>
          <w:sz w:val="21"/>
          <w:szCs w:val="21"/>
        </w:rPr>
      </w:pPr>
      <w:r w:rsidRPr="000477D4">
        <w:rPr>
          <w:rFonts w:ascii="Arial" w:hAnsi="Arial" w:cs="Arial"/>
          <w:b/>
          <w:sz w:val="21"/>
          <w:szCs w:val="21"/>
        </w:rPr>
        <w:t>5.4. Não poderão participar deste PREGÃO ELETRÔNICO, empresas que estejam enquadradas nos seguintes casos:</w:t>
      </w:r>
    </w:p>
    <w:p w:rsidR="00A5444A" w:rsidRPr="000477D4" w:rsidRDefault="00A5444A" w:rsidP="00A5444A">
      <w:pPr>
        <w:ind w:left="540"/>
        <w:jc w:val="both"/>
        <w:rPr>
          <w:rFonts w:ascii="Arial" w:hAnsi="Arial" w:cs="Arial"/>
          <w:sz w:val="21"/>
          <w:szCs w:val="21"/>
          <w:u w:val="single"/>
        </w:rPr>
      </w:pPr>
    </w:p>
    <w:p w:rsidR="00A5444A" w:rsidRPr="000477D4" w:rsidRDefault="00A5444A" w:rsidP="00A5444A">
      <w:pPr>
        <w:tabs>
          <w:tab w:val="left" w:pos="567"/>
          <w:tab w:val="left" w:pos="1134"/>
        </w:tabs>
        <w:ind w:left="567"/>
        <w:jc w:val="both"/>
        <w:rPr>
          <w:rFonts w:ascii="Arial" w:hAnsi="Arial" w:cs="Arial"/>
          <w:sz w:val="21"/>
          <w:szCs w:val="21"/>
        </w:rPr>
      </w:pPr>
      <w:r w:rsidRPr="000477D4">
        <w:rPr>
          <w:rFonts w:ascii="Arial" w:hAnsi="Arial" w:cs="Arial"/>
          <w:sz w:val="21"/>
          <w:szCs w:val="21"/>
        </w:rPr>
        <w:t xml:space="preserve">5.4.1. Que se encontrem </w:t>
      </w:r>
      <w:proofErr w:type="gramStart"/>
      <w:r w:rsidRPr="000477D4">
        <w:rPr>
          <w:rFonts w:ascii="Arial" w:hAnsi="Arial" w:cs="Arial"/>
          <w:sz w:val="21"/>
          <w:szCs w:val="21"/>
        </w:rPr>
        <w:t>sob falência</w:t>
      </w:r>
      <w:proofErr w:type="gramEnd"/>
      <w:r w:rsidRPr="000477D4">
        <w:rPr>
          <w:rFonts w:ascii="Arial" w:hAnsi="Arial" w:cs="Arial"/>
          <w:sz w:val="21"/>
          <w:szCs w:val="21"/>
        </w:rPr>
        <w:t>, concordata, concurso de credores, dissolução ou liquidação;</w:t>
      </w:r>
    </w:p>
    <w:p w:rsidR="00A5444A" w:rsidRPr="000477D4" w:rsidRDefault="00A5444A" w:rsidP="00A5444A">
      <w:pPr>
        <w:tabs>
          <w:tab w:val="left" w:pos="567"/>
          <w:tab w:val="left" w:pos="1134"/>
        </w:tabs>
        <w:ind w:left="567"/>
        <w:jc w:val="both"/>
        <w:rPr>
          <w:rFonts w:ascii="Arial" w:hAnsi="Arial" w:cs="Arial"/>
          <w:sz w:val="21"/>
          <w:szCs w:val="21"/>
        </w:rPr>
      </w:pPr>
    </w:p>
    <w:p w:rsidR="00A5444A" w:rsidRPr="000477D4" w:rsidRDefault="00A5444A" w:rsidP="00A5444A">
      <w:pPr>
        <w:tabs>
          <w:tab w:val="left" w:pos="567"/>
          <w:tab w:val="left" w:pos="1134"/>
        </w:tabs>
        <w:ind w:left="567"/>
        <w:jc w:val="both"/>
        <w:rPr>
          <w:rFonts w:ascii="Arial" w:hAnsi="Arial" w:cs="Arial"/>
          <w:color w:val="FF0000"/>
          <w:sz w:val="21"/>
          <w:szCs w:val="21"/>
        </w:rPr>
      </w:pPr>
      <w:r w:rsidRPr="000477D4">
        <w:rPr>
          <w:rFonts w:ascii="Arial" w:hAnsi="Arial" w:cs="Arial"/>
          <w:sz w:val="21"/>
          <w:szCs w:val="21"/>
        </w:rPr>
        <w:t xml:space="preserve">5.4.2. Sob a forma de consórcio, sendo que, neste </w:t>
      </w:r>
      <w:proofErr w:type="spellStart"/>
      <w:proofErr w:type="gramStart"/>
      <w:r w:rsidRPr="000477D4">
        <w:rPr>
          <w:rFonts w:ascii="Arial" w:hAnsi="Arial" w:cs="Arial"/>
          <w:sz w:val="21"/>
          <w:szCs w:val="21"/>
        </w:rPr>
        <w:t>caso,</w:t>
      </w:r>
      <w:proofErr w:type="gramEnd"/>
      <w:r w:rsidRPr="000477D4">
        <w:rPr>
          <w:rFonts w:ascii="Arial" w:hAnsi="Arial" w:cs="Arial"/>
          <w:b/>
          <w:color w:val="FF0000"/>
          <w:sz w:val="21"/>
          <w:szCs w:val="21"/>
        </w:rPr>
        <w:t>a</w:t>
      </w:r>
      <w:proofErr w:type="spellEnd"/>
      <w:r w:rsidRPr="000477D4">
        <w:rPr>
          <w:rFonts w:ascii="Arial" w:hAnsi="Arial" w:cs="Arial"/>
          <w:b/>
          <w:color w:val="FF0000"/>
          <w:sz w:val="21"/>
          <w:szCs w:val="21"/>
        </w:rPr>
        <w:t xml:space="preserve"> união de esforços se faz necessária, apenas na questão de alta </w:t>
      </w:r>
      <w:proofErr w:type="spellStart"/>
      <w:r w:rsidRPr="000477D4">
        <w:rPr>
          <w:rFonts w:ascii="Arial" w:hAnsi="Arial" w:cs="Arial"/>
          <w:b/>
          <w:color w:val="FF0000"/>
          <w:sz w:val="21"/>
          <w:szCs w:val="21"/>
        </w:rPr>
        <w:t>complexibilidade</w:t>
      </w:r>
      <w:proofErr w:type="spellEnd"/>
      <w:r w:rsidRPr="000477D4">
        <w:rPr>
          <w:rFonts w:ascii="Arial" w:hAnsi="Arial" w:cs="Arial"/>
          <w:b/>
          <w:color w:val="FF0000"/>
          <w:sz w:val="21"/>
          <w:szCs w:val="21"/>
        </w:rPr>
        <w:t xml:space="preserve"> e de relevante vulto, que impeçam a participação isoladas de empresas, o que não é o caso do objeto em questão. A formação de Consórcios nesta licitação poderá ensejar na redução do caráter competitivo do certame, visto que, trata-se de fornecimento de bem comum</w:t>
      </w:r>
      <w:r w:rsidRPr="000477D4">
        <w:rPr>
          <w:rFonts w:ascii="Arial" w:hAnsi="Arial" w:cs="Arial"/>
          <w:color w:val="FF0000"/>
          <w:sz w:val="21"/>
          <w:szCs w:val="21"/>
        </w:rPr>
        <w:t>;</w:t>
      </w:r>
    </w:p>
    <w:p w:rsidR="00A5444A" w:rsidRPr="000477D4" w:rsidRDefault="00A5444A" w:rsidP="00A5444A">
      <w:pPr>
        <w:tabs>
          <w:tab w:val="left" w:pos="567"/>
          <w:tab w:val="left" w:pos="1134"/>
        </w:tabs>
        <w:jc w:val="both"/>
        <w:rPr>
          <w:rFonts w:ascii="Arial" w:hAnsi="Arial" w:cs="Arial"/>
          <w:sz w:val="21"/>
          <w:szCs w:val="21"/>
        </w:rPr>
      </w:pPr>
    </w:p>
    <w:p w:rsidR="00A5444A" w:rsidRPr="000477D4" w:rsidRDefault="00A5444A" w:rsidP="00A5444A">
      <w:pPr>
        <w:tabs>
          <w:tab w:val="left" w:pos="567"/>
          <w:tab w:val="left" w:pos="1134"/>
        </w:tabs>
        <w:ind w:left="567"/>
        <w:jc w:val="both"/>
        <w:rPr>
          <w:rFonts w:ascii="Arial" w:hAnsi="Arial" w:cs="Arial"/>
          <w:sz w:val="21"/>
          <w:szCs w:val="21"/>
        </w:rPr>
      </w:pPr>
      <w:r w:rsidRPr="000477D4">
        <w:rPr>
          <w:rFonts w:ascii="Arial" w:hAnsi="Arial" w:cs="Arial"/>
          <w:sz w:val="21"/>
          <w:szCs w:val="21"/>
        </w:rPr>
        <w:t xml:space="preserve">5.4.3. Que, por quaisquer motivos, tenham sido declaradas inidôneas ou punidas com suspensão por órgão da Administração </w:t>
      </w:r>
      <w:r w:rsidR="00F75009" w:rsidRPr="000477D4">
        <w:rPr>
          <w:rFonts w:ascii="Arial" w:hAnsi="Arial" w:cs="Arial"/>
          <w:sz w:val="21"/>
          <w:szCs w:val="21"/>
        </w:rPr>
        <w:t>Pública</w:t>
      </w:r>
      <w:r w:rsidRPr="000477D4">
        <w:rPr>
          <w:rFonts w:ascii="Arial" w:hAnsi="Arial" w:cs="Arial"/>
          <w:sz w:val="21"/>
          <w:szCs w:val="21"/>
        </w:rPr>
        <w:t xml:space="preserve"> Direta ou Indireta, na esfera Federal, Estadual ou Municipal, desde que o Ato tenha sido publicado na imprensa oficial, pelo órgão que a praticou, enquanto perdurarem os motivos determinantes da punição;</w:t>
      </w:r>
    </w:p>
    <w:p w:rsidR="00A5444A" w:rsidRPr="000477D4" w:rsidRDefault="00A5444A" w:rsidP="00A5444A">
      <w:pPr>
        <w:tabs>
          <w:tab w:val="left" w:pos="567"/>
          <w:tab w:val="left" w:pos="1134"/>
        </w:tabs>
        <w:ind w:left="567"/>
        <w:jc w:val="both"/>
        <w:rPr>
          <w:rFonts w:ascii="Arial" w:hAnsi="Arial" w:cs="Arial"/>
          <w:sz w:val="21"/>
          <w:szCs w:val="21"/>
        </w:rPr>
      </w:pPr>
    </w:p>
    <w:p w:rsidR="00A5444A" w:rsidRPr="000477D4" w:rsidRDefault="00A5444A" w:rsidP="00A5444A">
      <w:pPr>
        <w:tabs>
          <w:tab w:val="left" w:pos="567"/>
          <w:tab w:val="left" w:pos="1134"/>
        </w:tabs>
        <w:jc w:val="both"/>
        <w:rPr>
          <w:rFonts w:ascii="Arial" w:hAnsi="Arial" w:cs="Arial"/>
          <w:sz w:val="21"/>
          <w:szCs w:val="21"/>
        </w:rPr>
      </w:pPr>
      <w:r w:rsidRPr="000477D4">
        <w:rPr>
          <w:rFonts w:ascii="Arial" w:hAnsi="Arial" w:cs="Arial"/>
          <w:sz w:val="21"/>
          <w:szCs w:val="21"/>
        </w:rPr>
        <w:tab/>
        <w:t>5.4.4. Estrangeiras que não funcionem no País.</w:t>
      </w:r>
    </w:p>
    <w:p w:rsidR="00A5444A" w:rsidRPr="000477D4" w:rsidRDefault="00A5444A" w:rsidP="00A5444A">
      <w:pPr>
        <w:tabs>
          <w:tab w:val="left" w:pos="567"/>
          <w:tab w:val="left" w:pos="1134"/>
        </w:tabs>
        <w:jc w:val="both"/>
        <w:rPr>
          <w:rFonts w:ascii="Arial" w:hAnsi="Arial" w:cs="Arial"/>
          <w:sz w:val="21"/>
          <w:szCs w:val="21"/>
        </w:rPr>
      </w:pPr>
    </w:p>
    <w:p w:rsidR="00A5444A" w:rsidRPr="000477D4" w:rsidRDefault="00A5444A" w:rsidP="00A5444A">
      <w:pPr>
        <w:jc w:val="both"/>
        <w:rPr>
          <w:rFonts w:ascii="Arial" w:hAnsi="Arial" w:cs="Arial"/>
          <w:b/>
          <w:sz w:val="21"/>
          <w:szCs w:val="21"/>
        </w:rPr>
      </w:pPr>
      <w:r w:rsidRPr="000477D4">
        <w:rPr>
          <w:rFonts w:ascii="Arial" w:hAnsi="Arial" w:cs="Arial"/>
          <w:b/>
          <w:bCs/>
          <w:sz w:val="21"/>
          <w:szCs w:val="21"/>
        </w:rPr>
        <w:t>5.5. Não</w:t>
      </w:r>
      <w:r w:rsidRPr="000477D4">
        <w:rPr>
          <w:rFonts w:ascii="Arial" w:hAnsi="Arial" w:cs="Arial"/>
          <w:b/>
          <w:sz w:val="21"/>
          <w:szCs w:val="21"/>
        </w:rPr>
        <w:t xml:space="preserve"> poderão concorrer direta ou indiretamente nesta licitação:</w:t>
      </w:r>
    </w:p>
    <w:p w:rsidR="00A5444A" w:rsidRPr="000477D4" w:rsidRDefault="00A5444A" w:rsidP="00A5444A">
      <w:pPr>
        <w:jc w:val="both"/>
        <w:rPr>
          <w:rFonts w:ascii="Arial" w:hAnsi="Arial" w:cs="Arial"/>
          <w:b/>
          <w:sz w:val="21"/>
          <w:szCs w:val="21"/>
        </w:rPr>
      </w:pPr>
    </w:p>
    <w:p w:rsidR="00A5444A" w:rsidRPr="000477D4" w:rsidRDefault="00A5444A" w:rsidP="00A5444A">
      <w:pPr>
        <w:pStyle w:val="Recuodecorpodetexto2"/>
        <w:ind w:left="540" w:firstLine="0"/>
        <w:rPr>
          <w:rFonts w:ascii="Arial" w:hAnsi="Arial" w:cs="Arial"/>
          <w:sz w:val="21"/>
          <w:szCs w:val="21"/>
        </w:rPr>
      </w:pPr>
      <w:r w:rsidRPr="000477D4">
        <w:rPr>
          <w:rFonts w:ascii="Arial" w:hAnsi="Arial" w:cs="Arial"/>
          <w:sz w:val="21"/>
          <w:szCs w:val="21"/>
        </w:rPr>
        <w:t>5.5.1. Servidor de qualquer Órgão ou Entidade vinculada ao Órgão promotor da licitação, bem assim a empresa da qual tal servidor seja sócio, dirigente ou responsável técnico.</w:t>
      </w:r>
    </w:p>
    <w:p w:rsidR="00A5444A" w:rsidRPr="000477D4" w:rsidRDefault="00A5444A" w:rsidP="00A5444A">
      <w:pPr>
        <w:pStyle w:val="Recuodecorpodetexto2"/>
        <w:ind w:left="540" w:firstLine="0"/>
        <w:rPr>
          <w:rFonts w:ascii="Arial" w:hAnsi="Arial" w:cs="Arial"/>
          <w:sz w:val="21"/>
          <w:szCs w:val="21"/>
        </w:rPr>
      </w:pPr>
    </w:p>
    <w:p w:rsidR="00A5444A" w:rsidRPr="000477D4" w:rsidRDefault="00A5444A" w:rsidP="00A5444A">
      <w:pPr>
        <w:pStyle w:val="Recuodecorpodetexto2"/>
        <w:ind w:left="540" w:firstLine="0"/>
        <w:rPr>
          <w:rFonts w:ascii="Arial" w:hAnsi="Arial" w:cs="Arial"/>
          <w:sz w:val="21"/>
          <w:szCs w:val="21"/>
        </w:rPr>
      </w:pPr>
      <w:r w:rsidRPr="000477D4">
        <w:rPr>
          <w:rFonts w:ascii="Arial" w:hAnsi="Arial" w:cs="Arial"/>
          <w:sz w:val="21"/>
          <w:szCs w:val="21"/>
        </w:rPr>
        <w:t>5.5.2. 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EE270C" w:rsidRPr="000477D4" w:rsidRDefault="00EE270C" w:rsidP="00A5444A">
      <w:pPr>
        <w:ind w:left="540"/>
        <w:jc w:val="both"/>
        <w:rPr>
          <w:rFonts w:ascii="Arial" w:hAnsi="Arial" w:cs="Arial"/>
          <w:sz w:val="21"/>
          <w:szCs w:val="21"/>
        </w:rPr>
      </w:pPr>
    </w:p>
    <w:p w:rsidR="00A5444A" w:rsidRPr="000477D4" w:rsidRDefault="00A5444A" w:rsidP="00A5444A">
      <w:pPr>
        <w:pStyle w:val="Corpodetexto"/>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color w:val="0000FF"/>
          <w:sz w:val="21"/>
          <w:szCs w:val="21"/>
        </w:rPr>
      </w:pPr>
      <w:r w:rsidRPr="000477D4">
        <w:rPr>
          <w:rFonts w:ascii="Arial" w:hAnsi="Arial" w:cs="Arial"/>
          <w:b/>
          <w:color w:val="0000FF"/>
          <w:sz w:val="21"/>
          <w:szCs w:val="21"/>
        </w:rPr>
        <w:t>6 – DA PARTICIPAÇÃO</w:t>
      </w:r>
    </w:p>
    <w:p w:rsidR="00A5444A" w:rsidRPr="000477D4" w:rsidRDefault="00A5444A" w:rsidP="00A5444A">
      <w:pPr>
        <w:pStyle w:val="Corpodetexto"/>
        <w:ind w:firstLine="1418"/>
        <w:rPr>
          <w:rFonts w:ascii="Arial" w:hAnsi="Arial" w:cs="Arial"/>
          <w:b/>
          <w:sz w:val="21"/>
          <w:szCs w:val="21"/>
        </w:rPr>
      </w:pPr>
    </w:p>
    <w:p w:rsidR="00A5444A" w:rsidRPr="000477D4" w:rsidRDefault="00A5444A" w:rsidP="00A5444A">
      <w:pPr>
        <w:pStyle w:val="Recuodecorpodetexto2"/>
        <w:ind w:firstLine="0"/>
        <w:rPr>
          <w:rFonts w:ascii="Arial" w:hAnsi="Arial" w:cs="Arial"/>
          <w:sz w:val="21"/>
          <w:szCs w:val="21"/>
        </w:rPr>
      </w:pPr>
      <w:r w:rsidRPr="000477D4">
        <w:rPr>
          <w:rFonts w:ascii="Arial" w:hAnsi="Arial" w:cs="Arial"/>
          <w:sz w:val="21"/>
          <w:szCs w:val="21"/>
        </w:rPr>
        <w:t>6.1. A Licitante arcará integralmente com todos os custos de preparação e apresentação de sua proposta de preços, independente do resultado do procedimento licitatório.</w:t>
      </w:r>
    </w:p>
    <w:p w:rsidR="00A5444A" w:rsidRPr="000477D4" w:rsidRDefault="00A5444A" w:rsidP="00A5444A">
      <w:pPr>
        <w:pStyle w:val="Recuodecorpodetexto2"/>
        <w:ind w:firstLine="0"/>
        <w:rPr>
          <w:rFonts w:ascii="Arial" w:hAnsi="Arial" w:cs="Arial"/>
          <w:sz w:val="21"/>
          <w:szCs w:val="21"/>
        </w:rPr>
      </w:pPr>
    </w:p>
    <w:p w:rsidR="00A5444A" w:rsidRPr="000477D4" w:rsidRDefault="00A5444A" w:rsidP="00A5444A">
      <w:pPr>
        <w:pStyle w:val="Recuodecorpodetexto2"/>
        <w:ind w:firstLine="0"/>
        <w:rPr>
          <w:rFonts w:ascii="Arial" w:hAnsi="Arial" w:cs="Arial"/>
          <w:sz w:val="21"/>
          <w:szCs w:val="21"/>
        </w:rPr>
      </w:pPr>
      <w:r w:rsidRPr="000477D4">
        <w:rPr>
          <w:rFonts w:ascii="Arial" w:hAnsi="Arial" w:cs="Arial"/>
          <w:sz w:val="21"/>
          <w:szCs w:val="21"/>
        </w:rPr>
        <w:t xml:space="preserve">6.2. Uma Licitante, ou grupo, suas filiais ou empresas que fazem parte de um mesmo grupo econômico ou financeiro, somente poderá apresentar uma única proposta de preços. Caso uma Licitante participe em mais de uma proposta de preços, estas propostas de preços não serão levadas em consideração e serão rejeitadas pela Entidade de Licitação. </w:t>
      </w:r>
    </w:p>
    <w:p w:rsidR="00A5444A" w:rsidRPr="000477D4" w:rsidRDefault="00A5444A" w:rsidP="00A5444A">
      <w:pPr>
        <w:pStyle w:val="Recuodecorpodetexto2"/>
        <w:ind w:firstLine="0"/>
        <w:rPr>
          <w:rFonts w:ascii="Arial" w:hAnsi="Arial" w:cs="Arial"/>
          <w:sz w:val="21"/>
          <w:szCs w:val="21"/>
        </w:rPr>
      </w:pPr>
    </w:p>
    <w:p w:rsidR="00A5444A" w:rsidRPr="000477D4" w:rsidRDefault="00A5444A" w:rsidP="00A5444A">
      <w:pPr>
        <w:pStyle w:val="Recuodecorpodetexto2"/>
        <w:tabs>
          <w:tab w:val="left" w:pos="1985"/>
        </w:tabs>
        <w:ind w:left="540" w:firstLine="0"/>
        <w:rPr>
          <w:rFonts w:ascii="Arial" w:hAnsi="Arial" w:cs="Arial"/>
          <w:sz w:val="21"/>
          <w:szCs w:val="21"/>
        </w:rPr>
      </w:pPr>
      <w:r w:rsidRPr="000477D4">
        <w:rPr>
          <w:rFonts w:ascii="Arial" w:hAnsi="Arial" w:cs="Arial"/>
          <w:sz w:val="21"/>
          <w:szCs w:val="21"/>
        </w:rPr>
        <w:t xml:space="preserve">6.2.1. Para tais efeitos </w:t>
      </w:r>
      <w:proofErr w:type="gramStart"/>
      <w:r w:rsidRPr="000477D4">
        <w:rPr>
          <w:rFonts w:ascii="Arial" w:hAnsi="Arial" w:cs="Arial"/>
          <w:sz w:val="21"/>
          <w:szCs w:val="21"/>
        </w:rPr>
        <w:t>entende-se</w:t>
      </w:r>
      <w:proofErr w:type="gramEnd"/>
      <w:r w:rsidRPr="000477D4">
        <w:rPr>
          <w:rFonts w:ascii="Arial" w:hAnsi="Arial" w:cs="Arial"/>
          <w:sz w:val="21"/>
          <w:szCs w:val="21"/>
        </w:rPr>
        <w:t xml:space="preserve"> que fazem parte de um mesmo grupo econômico ou financeiro, as empresas que tenham diretores, acionistas (com participação em mais de 5%), ou representantes legais comuns, e aquelas que dependam ou subsidiem econômica ou financeiramente a outra empresa.</w:t>
      </w:r>
    </w:p>
    <w:p w:rsidR="00EE270C" w:rsidRPr="000477D4" w:rsidRDefault="00EE270C" w:rsidP="00A5444A">
      <w:pPr>
        <w:jc w:val="both"/>
        <w:rPr>
          <w:rFonts w:ascii="Arial" w:hAnsi="Arial" w:cs="Arial"/>
          <w:b/>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FF"/>
          <w:sz w:val="21"/>
          <w:szCs w:val="21"/>
        </w:rPr>
      </w:pPr>
      <w:r w:rsidRPr="000477D4">
        <w:rPr>
          <w:rFonts w:ascii="Arial" w:hAnsi="Arial" w:cs="Arial"/>
          <w:b/>
          <w:color w:val="0000FF"/>
          <w:sz w:val="21"/>
          <w:szCs w:val="21"/>
        </w:rPr>
        <w:t>7 – DO CREDENCIAMENTO E DA REPRESENTAÇÃO</w:t>
      </w:r>
    </w:p>
    <w:p w:rsidR="00A5444A" w:rsidRPr="000477D4" w:rsidRDefault="00A5444A" w:rsidP="00A5444A">
      <w:pPr>
        <w:jc w:val="both"/>
        <w:rPr>
          <w:rFonts w:ascii="Arial" w:hAnsi="Arial" w:cs="Arial"/>
          <w:b/>
          <w:sz w:val="21"/>
          <w:szCs w:val="21"/>
        </w:rPr>
      </w:pPr>
    </w:p>
    <w:p w:rsidR="00A5444A" w:rsidRPr="000477D4" w:rsidRDefault="00A5444A" w:rsidP="00A5444A">
      <w:pPr>
        <w:jc w:val="both"/>
        <w:rPr>
          <w:rFonts w:ascii="Arial" w:hAnsi="Arial" w:cs="Arial"/>
          <w:bCs/>
          <w:sz w:val="21"/>
          <w:szCs w:val="21"/>
        </w:rPr>
      </w:pPr>
      <w:r w:rsidRPr="000477D4">
        <w:rPr>
          <w:rFonts w:ascii="Arial" w:hAnsi="Arial" w:cs="Arial"/>
          <w:bCs/>
          <w:sz w:val="21"/>
          <w:szCs w:val="21"/>
        </w:rPr>
        <w:lastRenderedPageBreak/>
        <w:t>7.1. As Licitantes interessadas deverão proceder ao credenciamento antes da data marcada para início da sessão pública via internet.</w:t>
      </w:r>
    </w:p>
    <w:p w:rsidR="00A5444A" w:rsidRPr="000477D4" w:rsidRDefault="00A5444A" w:rsidP="00A5444A">
      <w:pPr>
        <w:jc w:val="both"/>
        <w:rPr>
          <w:rFonts w:ascii="Arial" w:hAnsi="Arial" w:cs="Arial"/>
          <w:bCs/>
          <w:sz w:val="21"/>
          <w:szCs w:val="21"/>
        </w:rPr>
      </w:pPr>
    </w:p>
    <w:p w:rsidR="00A5444A" w:rsidRPr="000477D4" w:rsidRDefault="00A5444A" w:rsidP="00A5444A">
      <w:pPr>
        <w:jc w:val="both"/>
        <w:rPr>
          <w:rFonts w:ascii="Arial" w:hAnsi="Arial" w:cs="Arial"/>
          <w:b/>
          <w:color w:val="0000FF"/>
          <w:sz w:val="21"/>
          <w:szCs w:val="21"/>
        </w:rPr>
      </w:pPr>
      <w:r w:rsidRPr="000477D4">
        <w:rPr>
          <w:rFonts w:ascii="Arial" w:hAnsi="Arial" w:cs="Arial"/>
          <w:bCs/>
          <w:sz w:val="21"/>
          <w:szCs w:val="21"/>
        </w:rPr>
        <w:t xml:space="preserve">7.2. </w:t>
      </w:r>
      <w:r w:rsidRPr="000477D4">
        <w:rPr>
          <w:rFonts w:ascii="Arial" w:hAnsi="Arial" w:cs="Arial"/>
          <w:sz w:val="21"/>
          <w:szCs w:val="21"/>
        </w:rPr>
        <w:t xml:space="preserve">O credenciamento dar-se-á pela atribuição de chave de identificação e de senha, pessoal e intransferível, para acesso ao Sistema Eletrônico, no </w:t>
      </w:r>
      <w:r w:rsidRPr="000477D4">
        <w:rPr>
          <w:rFonts w:ascii="Arial" w:hAnsi="Arial" w:cs="Arial"/>
          <w:iCs/>
          <w:sz w:val="21"/>
          <w:szCs w:val="21"/>
        </w:rPr>
        <w:t>site</w:t>
      </w:r>
      <w:hyperlink r:id="rId16" w:history="1">
        <w:r w:rsidRPr="000477D4">
          <w:rPr>
            <w:rStyle w:val="Hyperlink"/>
            <w:rFonts w:ascii="Arial" w:hAnsi="Arial" w:cs="Arial"/>
            <w:b/>
            <w:sz w:val="21"/>
            <w:szCs w:val="21"/>
          </w:rPr>
          <w:t>www.comprasnet.gov.br</w:t>
        </w:r>
      </w:hyperlink>
      <w:r w:rsidRPr="000477D4">
        <w:rPr>
          <w:rFonts w:ascii="Arial" w:hAnsi="Arial" w:cs="Arial"/>
          <w:b/>
          <w:sz w:val="21"/>
          <w:szCs w:val="21"/>
        </w:rPr>
        <w:t>.</w:t>
      </w:r>
    </w:p>
    <w:p w:rsidR="00A5444A" w:rsidRPr="000477D4" w:rsidRDefault="00A5444A" w:rsidP="00A5444A">
      <w:pPr>
        <w:jc w:val="both"/>
        <w:rPr>
          <w:rFonts w:ascii="Arial" w:hAnsi="Arial" w:cs="Arial"/>
          <w:b/>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7.3. O credenciamento junto ao provedor do Sistema implica na responsabilidade legal única e exclusiva do Licitante, ou de seu representante legal e na presunção de sua capacidade técnica para realização das transações inerentes ao Pregão Eletrônico.</w:t>
      </w:r>
    </w:p>
    <w:p w:rsidR="00A5444A" w:rsidRPr="000477D4" w:rsidRDefault="00A5444A" w:rsidP="00A5444A">
      <w:pPr>
        <w:jc w:val="both"/>
        <w:rPr>
          <w:rFonts w:ascii="Arial" w:hAnsi="Arial" w:cs="Arial"/>
          <w:sz w:val="21"/>
          <w:szCs w:val="21"/>
        </w:rPr>
      </w:pPr>
    </w:p>
    <w:p w:rsidR="00A5444A" w:rsidRPr="000477D4" w:rsidRDefault="00A5444A" w:rsidP="00A5444A">
      <w:pPr>
        <w:pStyle w:val="Ttulo6"/>
        <w:jc w:val="both"/>
        <w:rPr>
          <w:rFonts w:ascii="Arial" w:hAnsi="Arial" w:cs="Arial"/>
          <w:b/>
          <w:sz w:val="21"/>
          <w:szCs w:val="21"/>
        </w:rPr>
      </w:pPr>
      <w:r w:rsidRPr="000477D4">
        <w:rPr>
          <w:rFonts w:ascii="Arial" w:hAnsi="Arial" w:cs="Arial"/>
          <w:sz w:val="21"/>
          <w:szCs w:val="21"/>
        </w:rPr>
        <w:t xml:space="preserve">7.4. O uso da senha de acesso pelo Licitante é de sua responsabilidade exclusiva, incluindo qualquer transação efetuada diretamente ou por seu representante, não cabendo ao provedor do Sistema, ou da </w:t>
      </w:r>
      <w:r w:rsidRPr="000477D4">
        <w:rPr>
          <w:rFonts w:ascii="Arial" w:hAnsi="Arial" w:cs="Arial"/>
          <w:b/>
          <w:sz w:val="21"/>
          <w:szCs w:val="21"/>
        </w:rPr>
        <w:t>Superintendência</w:t>
      </w:r>
      <w:r w:rsidR="00E4447D" w:rsidRPr="000477D4">
        <w:rPr>
          <w:rFonts w:ascii="Arial" w:hAnsi="Arial" w:cs="Arial"/>
          <w:b/>
          <w:sz w:val="21"/>
          <w:szCs w:val="21"/>
        </w:rPr>
        <w:t xml:space="preserve"> </w:t>
      </w:r>
      <w:r w:rsidRPr="000477D4">
        <w:rPr>
          <w:rFonts w:ascii="Arial" w:hAnsi="Arial" w:cs="Arial"/>
          <w:b/>
          <w:bCs/>
          <w:sz w:val="21"/>
          <w:szCs w:val="21"/>
        </w:rPr>
        <w:t>Estadual de Compras e Licitações - SUPEL</w:t>
      </w:r>
      <w:r w:rsidRPr="000477D4">
        <w:rPr>
          <w:rFonts w:ascii="Arial" w:hAnsi="Arial" w:cs="Arial"/>
          <w:b/>
          <w:sz w:val="21"/>
          <w:szCs w:val="21"/>
        </w:rPr>
        <w:t>,</w:t>
      </w:r>
      <w:r w:rsidRPr="000477D4">
        <w:rPr>
          <w:rFonts w:ascii="Arial" w:hAnsi="Arial" w:cs="Arial"/>
          <w:sz w:val="21"/>
          <w:szCs w:val="21"/>
        </w:rPr>
        <w:t xml:space="preserve"> promotora da licitação, responsabilidade por eventuais danos decorrentes do uso indevido da senha, ainda que, por terceiros.</w:t>
      </w:r>
    </w:p>
    <w:p w:rsidR="00A5444A" w:rsidRPr="000477D4" w:rsidRDefault="00A5444A" w:rsidP="00A5444A">
      <w:pPr>
        <w:pStyle w:val="BodyText21"/>
        <w:rPr>
          <w:rFonts w:ascii="Arial" w:hAnsi="Arial" w:cs="Arial"/>
          <w:sz w:val="21"/>
          <w:szCs w:val="21"/>
        </w:rPr>
      </w:pPr>
    </w:p>
    <w:p w:rsidR="00A5444A" w:rsidRPr="000477D4" w:rsidRDefault="00A5444A" w:rsidP="00A5444A">
      <w:pPr>
        <w:pStyle w:val="BodyText21"/>
        <w:rPr>
          <w:rFonts w:ascii="Arial" w:hAnsi="Arial" w:cs="Arial"/>
          <w:sz w:val="21"/>
          <w:szCs w:val="21"/>
        </w:rPr>
      </w:pPr>
      <w:r w:rsidRPr="000477D4">
        <w:rPr>
          <w:rFonts w:ascii="Arial" w:hAnsi="Arial" w:cs="Arial"/>
          <w:sz w:val="21"/>
          <w:szCs w:val="21"/>
        </w:rPr>
        <w:t>7.5. A perda da senha ou a quebra de sigilo deverão ser comunicadas ao provedor do Sistema para imediato bloqueio de acesso.</w:t>
      </w:r>
    </w:p>
    <w:p w:rsidR="00A5444A" w:rsidRPr="000477D4" w:rsidRDefault="00A5444A" w:rsidP="00A5444A">
      <w:pPr>
        <w:pStyle w:val="BodyText21"/>
        <w:rPr>
          <w:rFonts w:ascii="Arial" w:hAnsi="Arial" w:cs="Arial"/>
          <w:sz w:val="21"/>
          <w:szCs w:val="21"/>
        </w:rPr>
      </w:pPr>
    </w:p>
    <w:p w:rsidR="00A5444A" w:rsidRPr="000477D4" w:rsidRDefault="00A5444A" w:rsidP="00A5444A">
      <w:pPr>
        <w:pStyle w:val="BodyText21"/>
        <w:rPr>
          <w:rFonts w:ascii="Arial" w:hAnsi="Arial" w:cs="Arial"/>
          <w:sz w:val="21"/>
          <w:szCs w:val="21"/>
        </w:rPr>
      </w:pPr>
      <w:r w:rsidRPr="000477D4">
        <w:rPr>
          <w:rFonts w:ascii="Arial" w:hAnsi="Arial" w:cs="Arial"/>
          <w:sz w:val="21"/>
          <w:szCs w:val="21"/>
        </w:rPr>
        <w:t>7.6. Como requisito para participação deste Pregão Eletrônico, a licitante deverá manifestar, em campo próprio do Sistema Eletrônico, que cumpre plenamente os requisitos de habilitação e que sua proposta encontra-se em conformidade com as exigências previstas neste Edital, ressalvados os casos de participação de microempresa e de empresa de pequeno porte, no que concerne a regularidade fiscal.</w:t>
      </w:r>
    </w:p>
    <w:p w:rsidR="00A5444A" w:rsidRPr="000477D4" w:rsidRDefault="00A5444A" w:rsidP="00A5444A">
      <w:pPr>
        <w:pStyle w:val="BodyText21"/>
        <w:rPr>
          <w:rFonts w:ascii="Arial" w:hAnsi="Arial" w:cs="Arial"/>
          <w:sz w:val="21"/>
          <w:szCs w:val="21"/>
        </w:rPr>
      </w:pPr>
    </w:p>
    <w:p w:rsidR="00A5444A" w:rsidRPr="000477D4" w:rsidRDefault="00A5444A" w:rsidP="00A5444A">
      <w:pPr>
        <w:pStyle w:val="BodyText21"/>
        <w:rPr>
          <w:rFonts w:ascii="Arial" w:hAnsi="Arial" w:cs="Arial"/>
          <w:b/>
          <w:sz w:val="21"/>
          <w:szCs w:val="21"/>
        </w:rPr>
      </w:pPr>
      <w:r w:rsidRPr="000477D4">
        <w:rPr>
          <w:rFonts w:ascii="Arial" w:hAnsi="Arial" w:cs="Arial"/>
          <w:b/>
          <w:sz w:val="21"/>
          <w:szCs w:val="21"/>
        </w:rPr>
        <w:t>7.7. A declaração falsa relativa ao cumprimento dos requisitos de habilitação e proposta sujeitará a licitante às sanções previstas no art. 7º da Lei Federal nº 10.520/2002.</w:t>
      </w:r>
    </w:p>
    <w:p w:rsidR="00FA37CF" w:rsidRPr="000477D4" w:rsidRDefault="00FA37CF" w:rsidP="00A5444A">
      <w:pPr>
        <w:pStyle w:val="Recuodecorpodetexto3"/>
        <w:ind w:firstLine="0"/>
        <w:jc w:val="both"/>
        <w:rPr>
          <w:rFonts w:ascii="Arial" w:hAnsi="Arial" w:cs="Arial"/>
          <w:b/>
          <w:sz w:val="21"/>
          <w:szCs w:val="21"/>
        </w:rPr>
      </w:pPr>
    </w:p>
    <w:p w:rsidR="00A5444A" w:rsidRPr="000477D4" w:rsidRDefault="00A5444A" w:rsidP="00F80E79">
      <w:pPr>
        <w:pStyle w:val="NormalWeb"/>
        <w:pBdr>
          <w:top w:val="single" w:sz="4" w:space="1" w:color="auto"/>
          <w:left w:val="single" w:sz="4" w:space="4" w:color="auto"/>
          <w:bottom w:val="single" w:sz="4" w:space="2" w:color="auto"/>
          <w:right w:val="single" w:sz="4" w:space="4" w:color="auto"/>
        </w:pBdr>
        <w:shd w:val="clear" w:color="auto" w:fill="D9D9D9" w:themeFill="background1" w:themeFillShade="D9"/>
        <w:spacing w:before="0" w:after="0"/>
        <w:jc w:val="both"/>
        <w:rPr>
          <w:rFonts w:ascii="Arial" w:hAnsi="Arial" w:cs="Arial"/>
          <w:b/>
          <w:bCs/>
          <w:color w:val="0000FF"/>
          <w:sz w:val="21"/>
          <w:szCs w:val="21"/>
        </w:rPr>
      </w:pPr>
      <w:r w:rsidRPr="000477D4">
        <w:rPr>
          <w:rFonts w:ascii="Arial" w:hAnsi="Arial" w:cs="Arial"/>
          <w:b/>
          <w:bCs/>
          <w:color w:val="0000FF"/>
          <w:sz w:val="21"/>
          <w:szCs w:val="21"/>
        </w:rPr>
        <w:t>8 – DO CRITÉRIO DE JULGAMENTO DA PROPOSTA DE PREÇOS</w:t>
      </w:r>
    </w:p>
    <w:p w:rsidR="00A5444A" w:rsidRPr="000477D4" w:rsidRDefault="00A5444A" w:rsidP="00A5444A">
      <w:pPr>
        <w:pStyle w:val="NormalWeb"/>
        <w:spacing w:before="0" w:after="0"/>
        <w:ind w:firstLine="1418"/>
        <w:jc w:val="both"/>
        <w:rPr>
          <w:rFonts w:ascii="Arial" w:hAnsi="Arial" w:cs="Arial"/>
          <w:sz w:val="21"/>
          <w:szCs w:val="21"/>
        </w:rPr>
      </w:pPr>
    </w:p>
    <w:p w:rsidR="00A5444A" w:rsidRPr="000477D4" w:rsidRDefault="00A5444A" w:rsidP="00A5444A">
      <w:pPr>
        <w:pStyle w:val="NormalWeb"/>
        <w:spacing w:before="0" w:after="0"/>
        <w:jc w:val="both"/>
        <w:rPr>
          <w:rFonts w:ascii="Arial" w:hAnsi="Arial" w:cs="Arial"/>
          <w:sz w:val="21"/>
          <w:szCs w:val="21"/>
        </w:rPr>
      </w:pPr>
      <w:r w:rsidRPr="000477D4">
        <w:rPr>
          <w:rFonts w:ascii="Arial" w:hAnsi="Arial" w:cs="Arial"/>
          <w:sz w:val="21"/>
          <w:szCs w:val="21"/>
        </w:rPr>
        <w:t xml:space="preserve">8.1. O julgamento da Proposta de Preços dar-se-á pelo critério de </w:t>
      </w:r>
      <w:r w:rsidRPr="000477D4">
        <w:rPr>
          <w:rFonts w:ascii="Arial" w:hAnsi="Arial" w:cs="Arial"/>
          <w:b/>
          <w:color w:val="FF0000"/>
          <w:sz w:val="21"/>
          <w:szCs w:val="21"/>
        </w:rPr>
        <w:t>MENOR PREÇO TOTAL POR ITEM</w:t>
      </w:r>
      <w:r w:rsidRPr="000477D4">
        <w:rPr>
          <w:rFonts w:ascii="Arial" w:hAnsi="Arial" w:cs="Arial"/>
          <w:b/>
          <w:sz w:val="21"/>
          <w:szCs w:val="21"/>
        </w:rPr>
        <w:t>,</w:t>
      </w:r>
      <w:r w:rsidR="00E4447D" w:rsidRPr="000477D4">
        <w:rPr>
          <w:rFonts w:ascii="Arial" w:hAnsi="Arial" w:cs="Arial"/>
          <w:b/>
          <w:sz w:val="21"/>
          <w:szCs w:val="21"/>
        </w:rPr>
        <w:t xml:space="preserve"> </w:t>
      </w:r>
      <w:r w:rsidRPr="000477D4">
        <w:rPr>
          <w:rFonts w:ascii="Arial" w:hAnsi="Arial" w:cs="Arial"/>
          <w:sz w:val="21"/>
          <w:szCs w:val="21"/>
        </w:rPr>
        <w:t>observadas as especificações técnicas e os parâmetros mínimos de desempenho definidos no Edital.</w:t>
      </w:r>
    </w:p>
    <w:p w:rsidR="00EE270C" w:rsidRPr="000477D4" w:rsidRDefault="00EE270C" w:rsidP="00A5444A">
      <w:pPr>
        <w:pStyle w:val="NormalWeb"/>
        <w:spacing w:before="0" w:after="0"/>
        <w:jc w:val="both"/>
        <w:rPr>
          <w:rFonts w:ascii="Arial" w:hAnsi="Arial" w:cs="Arial"/>
          <w:sz w:val="21"/>
          <w:szCs w:val="21"/>
        </w:rPr>
      </w:pPr>
    </w:p>
    <w:p w:rsidR="00A5444A" w:rsidRPr="000477D4" w:rsidRDefault="00A5444A" w:rsidP="00A5444A">
      <w:pPr>
        <w:pStyle w:val="Corpodetexto3"/>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Arial" w:hAnsi="Arial" w:cs="Arial"/>
          <w:color w:val="0000FF"/>
          <w:sz w:val="21"/>
          <w:szCs w:val="21"/>
        </w:rPr>
      </w:pPr>
      <w:r w:rsidRPr="000477D4">
        <w:rPr>
          <w:rFonts w:ascii="Arial" w:hAnsi="Arial" w:cs="Arial"/>
          <w:bCs/>
          <w:color w:val="0000FF"/>
          <w:sz w:val="21"/>
          <w:szCs w:val="21"/>
        </w:rPr>
        <w:t xml:space="preserve">9 </w:t>
      </w:r>
      <w:r w:rsidRPr="000477D4">
        <w:rPr>
          <w:rFonts w:ascii="Arial" w:hAnsi="Arial" w:cs="Arial"/>
          <w:color w:val="0000FF"/>
          <w:sz w:val="21"/>
          <w:szCs w:val="21"/>
        </w:rPr>
        <w:t xml:space="preserve">– DO REGISTRO (INSERÇÃO) DA PROPOSTA DE PREÇOS NO SISTEMA ELETRÔNICO </w:t>
      </w:r>
    </w:p>
    <w:p w:rsidR="00A5444A" w:rsidRPr="000477D4" w:rsidRDefault="00A5444A" w:rsidP="00A5444A">
      <w:pPr>
        <w:pStyle w:val="Corpodetexto"/>
        <w:ind w:firstLine="1418"/>
        <w:rPr>
          <w:rFonts w:ascii="Arial" w:hAnsi="Arial" w:cs="Arial"/>
          <w:sz w:val="21"/>
          <w:szCs w:val="21"/>
        </w:rPr>
      </w:pPr>
    </w:p>
    <w:p w:rsidR="00A5444A" w:rsidRPr="000477D4" w:rsidRDefault="00A5444A" w:rsidP="00A5444A">
      <w:pPr>
        <w:pStyle w:val="Corpodetexto"/>
        <w:rPr>
          <w:rFonts w:ascii="Arial" w:hAnsi="Arial" w:cs="Arial"/>
          <w:sz w:val="21"/>
          <w:szCs w:val="21"/>
        </w:rPr>
      </w:pPr>
      <w:r w:rsidRPr="000477D4">
        <w:rPr>
          <w:rFonts w:ascii="Arial" w:hAnsi="Arial" w:cs="Arial"/>
          <w:sz w:val="21"/>
          <w:szCs w:val="21"/>
        </w:rPr>
        <w:t>9.1. A participação no Pregão Eletrônico dar-se-á por meio da digitação da senha privativa da Licitante e</w:t>
      </w:r>
      <w:r w:rsidR="00A06B5D" w:rsidRPr="000477D4">
        <w:rPr>
          <w:rFonts w:ascii="Arial" w:hAnsi="Arial" w:cs="Arial"/>
          <w:sz w:val="21"/>
          <w:szCs w:val="21"/>
        </w:rPr>
        <w:t xml:space="preserve"> </w:t>
      </w:r>
      <w:r w:rsidR="00F75009" w:rsidRPr="000477D4">
        <w:rPr>
          <w:rFonts w:ascii="Arial" w:hAnsi="Arial" w:cs="Arial"/>
          <w:sz w:val="21"/>
          <w:szCs w:val="21"/>
        </w:rPr>
        <w:t>subsequente</w:t>
      </w:r>
      <w:r w:rsidR="00E76567" w:rsidRPr="000477D4">
        <w:rPr>
          <w:rFonts w:ascii="Arial" w:hAnsi="Arial" w:cs="Arial"/>
          <w:sz w:val="21"/>
          <w:szCs w:val="21"/>
        </w:rPr>
        <w:t xml:space="preserve"> encaminhamento </w:t>
      </w:r>
      <w:r w:rsidRPr="000477D4">
        <w:rPr>
          <w:rFonts w:ascii="Arial" w:hAnsi="Arial" w:cs="Arial"/>
          <w:sz w:val="21"/>
          <w:szCs w:val="21"/>
        </w:rPr>
        <w:t>da</w:t>
      </w:r>
      <w:proofErr w:type="gramStart"/>
      <w:r w:rsidRPr="000477D4">
        <w:rPr>
          <w:rFonts w:ascii="Arial" w:hAnsi="Arial" w:cs="Arial"/>
          <w:sz w:val="21"/>
          <w:szCs w:val="21"/>
        </w:rPr>
        <w:t xml:space="preserve">  </w:t>
      </w:r>
      <w:proofErr w:type="gramEnd"/>
      <w:r w:rsidRPr="000477D4">
        <w:rPr>
          <w:rFonts w:ascii="Arial" w:hAnsi="Arial" w:cs="Arial"/>
          <w:sz w:val="21"/>
          <w:szCs w:val="21"/>
        </w:rPr>
        <w:t xml:space="preserve">proposta  de  preços  </w:t>
      </w:r>
      <w:r w:rsidRPr="000477D4">
        <w:rPr>
          <w:rFonts w:ascii="Arial" w:hAnsi="Arial" w:cs="Arial"/>
          <w:b/>
          <w:color w:val="FF0000"/>
          <w:sz w:val="21"/>
          <w:szCs w:val="21"/>
          <w:u w:val="single"/>
        </w:rPr>
        <w:t>COM VALOR TOTAL POR ITEM</w:t>
      </w:r>
      <w:r w:rsidRPr="000477D4">
        <w:rPr>
          <w:rFonts w:ascii="Arial" w:hAnsi="Arial" w:cs="Arial"/>
          <w:b/>
          <w:sz w:val="21"/>
          <w:szCs w:val="21"/>
        </w:rPr>
        <w:t xml:space="preserve">, </w:t>
      </w:r>
      <w:r w:rsidR="00F75009" w:rsidRPr="000477D4">
        <w:rPr>
          <w:rFonts w:ascii="Arial" w:hAnsi="Arial" w:cs="Arial"/>
          <w:sz w:val="21"/>
          <w:szCs w:val="21"/>
        </w:rPr>
        <w:t>a  partir da data</w:t>
      </w:r>
      <w:r w:rsidRPr="000477D4">
        <w:rPr>
          <w:rFonts w:ascii="Arial" w:hAnsi="Arial" w:cs="Arial"/>
          <w:sz w:val="21"/>
          <w:szCs w:val="21"/>
        </w:rPr>
        <w:t xml:space="preserve"> da liberação do Edital no site </w:t>
      </w:r>
      <w:hyperlink r:id="rId17" w:history="1">
        <w:r w:rsidRPr="000477D4">
          <w:rPr>
            <w:rStyle w:val="Hyperlink"/>
            <w:rFonts w:ascii="Arial" w:hAnsi="Arial" w:cs="Arial"/>
            <w:b/>
            <w:sz w:val="21"/>
            <w:szCs w:val="21"/>
          </w:rPr>
          <w:t>www.comprasnet.gov.br</w:t>
        </w:r>
      </w:hyperlink>
      <w:r w:rsidRPr="000477D4">
        <w:rPr>
          <w:rFonts w:ascii="Arial" w:hAnsi="Arial" w:cs="Arial"/>
          <w:sz w:val="21"/>
          <w:szCs w:val="21"/>
        </w:rPr>
        <w:t xml:space="preserve">até o horário limite da Sessão Pública, ou seja, </w:t>
      </w:r>
      <w:r w:rsidR="003C192A" w:rsidRPr="000477D4">
        <w:rPr>
          <w:rFonts w:ascii="Arial" w:hAnsi="Arial" w:cs="Arial"/>
          <w:b/>
          <w:color w:val="FF0000"/>
          <w:sz w:val="21"/>
          <w:szCs w:val="21"/>
        </w:rPr>
        <w:t xml:space="preserve">até as </w:t>
      </w:r>
      <w:r w:rsidR="009F3AC8" w:rsidRPr="000477D4">
        <w:rPr>
          <w:rFonts w:ascii="Arial" w:hAnsi="Arial" w:cs="Arial"/>
          <w:b/>
          <w:color w:val="FF0000"/>
          <w:sz w:val="21"/>
          <w:szCs w:val="21"/>
        </w:rPr>
        <w:t>0</w:t>
      </w:r>
      <w:r w:rsidR="003C192A" w:rsidRPr="000477D4">
        <w:rPr>
          <w:rFonts w:ascii="Arial" w:hAnsi="Arial" w:cs="Arial"/>
          <w:b/>
          <w:color w:val="FF0000"/>
          <w:sz w:val="21"/>
          <w:szCs w:val="21"/>
        </w:rPr>
        <w:t>9</w:t>
      </w:r>
      <w:r w:rsidRPr="000477D4">
        <w:rPr>
          <w:rFonts w:ascii="Arial" w:hAnsi="Arial" w:cs="Arial"/>
          <w:b/>
          <w:color w:val="FF0000"/>
          <w:sz w:val="21"/>
          <w:szCs w:val="21"/>
        </w:rPr>
        <w:t>h59min</w:t>
      </w:r>
      <w:r w:rsidR="00E4447D" w:rsidRPr="000477D4">
        <w:rPr>
          <w:rFonts w:ascii="Arial" w:hAnsi="Arial" w:cs="Arial"/>
          <w:b/>
          <w:color w:val="FF0000"/>
          <w:sz w:val="21"/>
          <w:szCs w:val="21"/>
        </w:rPr>
        <w:t xml:space="preserve"> </w:t>
      </w:r>
      <w:r w:rsidR="00F80E79" w:rsidRPr="000477D4">
        <w:rPr>
          <w:rFonts w:ascii="Arial" w:hAnsi="Arial" w:cs="Arial"/>
          <w:b/>
          <w:color w:val="FF0000"/>
          <w:sz w:val="21"/>
          <w:szCs w:val="21"/>
        </w:rPr>
        <w:t>26 de abril de 2018</w:t>
      </w:r>
      <w:r w:rsidRPr="000477D4">
        <w:rPr>
          <w:rFonts w:ascii="Arial" w:hAnsi="Arial" w:cs="Arial"/>
          <w:sz w:val="21"/>
          <w:szCs w:val="21"/>
        </w:rPr>
        <w:t>, horário de Brasília, exclusivamente por meio do Sistema Eletrônico, quando, então, encerrar-se-á, automaticamente, a fase de recebimento da proposta de preços. Durante este período a Licitante poderá incluir ou excluir proposta de preços.</w:t>
      </w:r>
    </w:p>
    <w:p w:rsidR="00A5444A" w:rsidRPr="000477D4" w:rsidRDefault="00A5444A" w:rsidP="00A5444A">
      <w:pPr>
        <w:autoSpaceDE w:val="0"/>
        <w:autoSpaceDN w:val="0"/>
        <w:adjustRightInd w:val="0"/>
        <w:snapToGrid w:val="0"/>
        <w:jc w:val="both"/>
        <w:rPr>
          <w:rFonts w:ascii="Arial" w:hAnsi="Arial" w:cs="Arial"/>
          <w:spacing w:val="2"/>
          <w:sz w:val="21"/>
          <w:szCs w:val="21"/>
        </w:rPr>
      </w:pPr>
    </w:p>
    <w:p w:rsidR="00A5444A" w:rsidRPr="000477D4" w:rsidRDefault="00A5444A" w:rsidP="00A5444A">
      <w:pPr>
        <w:autoSpaceDE w:val="0"/>
        <w:autoSpaceDN w:val="0"/>
        <w:adjustRightInd w:val="0"/>
        <w:snapToGrid w:val="0"/>
        <w:ind w:left="540"/>
        <w:jc w:val="both"/>
        <w:rPr>
          <w:rFonts w:ascii="Arial" w:hAnsi="Arial" w:cs="Arial"/>
          <w:spacing w:val="2"/>
          <w:sz w:val="21"/>
          <w:szCs w:val="21"/>
        </w:rPr>
      </w:pPr>
      <w:r w:rsidRPr="000477D4">
        <w:rPr>
          <w:rFonts w:ascii="Arial" w:hAnsi="Arial" w:cs="Arial"/>
          <w:spacing w:val="2"/>
          <w:sz w:val="21"/>
          <w:szCs w:val="21"/>
        </w:rPr>
        <w:t xml:space="preserve">9.1.1. O Licitante será inteiramente responsável por todas as transações assumidas em seu nome no sistema eletrônico, assumindo como verdadeiras e firmes suas propostas e </w:t>
      </w:r>
      <w:r w:rsidR="00F75009" w:rsidRPr="000477D4">
        <w:rPr>
          <w:rFonts w:ascii="Arial" w:hAnsi="Arial" w:cs="Arial"/>
          <w:spacing w:val="2"/>
          <w:sz w:val="21"/>
          <w:szCs w:val="21"/>
        </w:rPr>
        <w:t>subsequentes</w:t>
      </w:r>
      <w:r w:rsidRPr="000477D4">
        <w:rPr>
          <w:rFonts w:ascii="Arial" w:hAnsi="Arial" w:cs="Arial"/>
          <w:spacing w:val="2"/>
          <w:sz w:val="21"/>
          <w:szCs w:val="21"/>
        </w:rPr>
        <w:t xml:space="preserve"> lances, se for o caso (inc. </w:t>
      </w:r>
      <w:proofErr w:type="gramStart"/>
      <w:r w:rsidRPr="000477D4">
        <w:rPr>
          <w:rFonts w:ascii="Arial" w:hAnsi="Arial" w:cs="Arial"/>
          <w:spacing w:val="2"/>
          <w:sz w:val="21"/>
          <w:szCs w:val="21"/>
        </w:rPr>
        <w:t>III, Art.</w:t>
      </w:r>
      <w:proofErr w:type="gramEnd"/>
      <w:r w:rsidRPr="000477D4">
        <w:rPr>
          <w:rFonts w:ascii="Arial" w:hAnsi="Arial" w:cs="Arial"/>
          <w:spacing w:val="2"/>
          <w:sz w:val="21"/>
          <w:szCs w:val="21"/>
        </w:rPr>
        <w:t xml:space="preserve"> 13, Decreto nº. 12.205/2006), bem como acompanhar as operações no sistema durante a sessão, ficando responsável pelo ônus decorrente da perda de negócios diante da inobservância de quaisquer mensagens emitidas pelo sistema ou de sua desconexão (inc. IV, </w:t>
      </w:r>
      <w:proofErr w:type="spellStart"/>
      <w:r w:rsidRPr="000477D4">
        <w:rPr>
          <w:rFonts w:ascii="Arial" w:hAnsi="Arial" w:cs="Arial"/>
          <w:spacing w:val="2"/>
          <w:sz w:val="21"/>
          <w:szCs w:val="21"/>
        </w:rPr>
        <w:t>Art</w:t>
      </w:r>
      <w:proofErr w:type="spellEnd"/>
      <w:r w:rsidRPr="000477D4">
        <w:rPr>
          <w:rFonts w:ascii="Arial" w:hAnsi="Arial" w:cs="Arial"/>
          <w:spacing w:val="2"/>
          <w:sz w:val="21"/>
          <w:szCs w:val="21"/>
        </w:rPr>
        <w:t xml:space="preserve"> 13, Decreto nº. 12.205/2006).</w:t>
      </w:r>
    </w:p>
    <w:p w:rsidR="00A5444A" w:rsidRPr="000477D4" w:rsidRDefault="00A5444A" w:rsidP="00A5444A">
      <w:pPr>
        <w:pStyle w:val="Corpodetexto3"/>
        <w:spacing w:after="0"/>
        <w:jc w:val="both"/>
        <w:rPr>
          <w:rFonts w:ascii="Arial" w:hAnsi="Arial" w:cs="Arial"/>
          <w:b w:val="0"/>
          <w:bCs/>
          <w:sz w:val="21"/>
          <w:szCs w:val="21"/>
        </w:rPr>
      </w:pPr>
    </w:p>
    <w:p w:rsidR="00A5444A" w:rsidRPr="000477D4" w:rsidRDefault="00A5444A" w:rsidP="00A5444A">
      <w:pPr>
        <w:autoSpaceDE w:val="0"/>
        <w:autoSpaceDN w:val="0"/>
        <w:adjustRightInd w:val="0"/>
        <w:snapToGrid w:val="0"/>
        <w:jc w:val="both"/>
        <w:rPr>
          <w:rFonts w:ascii="Arial" w:hAnsi="Arial" w:cs="Arial"/>
          <w:spacing w:val="2"/>
          <w:sz w:val="21"/>
          <w:szCs w:val="21"/>
        </w:rPr>
      </w:pPr>
      <w:r w:rsidRPr="000477D4">
        <w:rPr>
          <w:rFonts w:ascii="Arial" w:hAnsi="Arial" w:cs="Arial"/>
          <w:spacing w:val="2"/>
          <w:sz w:val="21"/>
          <w:szCs w:val="21"/>
        </w:rPr>
        <w:t xml:space="preserve">9.2. </w:t>
      </w:r>
      <w:r w:rsidRPr="000477D4">
        <w:rPr>
          <w:rFonts w:ascii="Arial" w:hAnsi="Arial" w:cs="Arial"/>
          <w:sz w:val="21"/>
          <w:szCs w:val="21"/>
        </w:rPr>
        <w:t xml:space="preserve">Após a divulgação do edital no endereço eletrônico </w:t>
      </w:r>
      <w:hyperlink r:id="rId18" w:history="1">
        <w:r w:rsidRPr="000477D4">
          <w:rPr>
            <w:rStyle w:val="Hyperlink"/>
            <w:rFonts w:ascii="Arial" w:hAnsi="Arial" w:cs="Arial"/>
            <w:b/>
            <w:sz w:val="21"/>
            <w:szCs w:val="21"/>
          </w:rPr>
          <w:t>www.comprasnet.gov.br</w:t>
        </w:r>
      </w:hyperlink>
      <w:r w:rsidRPr="000477D4">
        <w:rPr>
          <w:rFonts w:ascii="Arial" w:hAnsi="Arial" w:cs="Arial"/>
          <w:b/>
          <w:bCs/>
          <w:sz w:val="21"/>
          <w:szCs w:val="21"/>
        </w:rPr>
        <w:t xml:space="preserve">, </w:t>
      </w:r>
      <w:r w:rsidRPr="000477D4">
        <w:rPr>
          <w:rFonts w:ascii="Arial" w:hAnsi="Arial" w:cs="Arial"/>
          <w:sz w:val="21"/>
          <w:szCs w:val="21"/>
        </w:rPr>
        <w:t xml:space="preserve">os licitantes deverão </w:t>
      </w:r>
      <w:r w:rsidRPr="000477D4">
        <w:rPr>
          <w:rFonts w:ascii="Arial" w:hAnsi="Arial" w:cs="Arial"/>
          <w:b/>
          <w:bCs/>
          <w:sz w:val="21"/>
          <w:szCs w:val="21"/>
        </w:rPr>
        <w:t>REGISTRAR</w:t>
      </w:r>
      <w:r w:rsidRPr="000477D4">
        <w:rPr>
          <w:rFonts w:ascii="Arial" w:hAnsi="Arial" w:cs="Arial"/>
          <w:sz w:val="21"/>
          <w:szCs w:val="21"/>
        </w:rPr>
        <w:t xml:space="preserve"> suas propostas de preços, </w:t>
      </w:r>
      <w:r w:rsidRPr="000477D4">
        <w:rPr>
          <w:rFonts w:ascii="Arial" w:hAnsi="Arial" w:cs="Arial"/>
          <w:b/>
          <w:sz w:val="21"/>
          <w:szCs w:val="21"/>
        </w:rPr>
        <w:t xml:space="preserve">CONFORME DESCRIÇÃO DO OBJETO NO ANEXO I – TERMO </w:t>
      </w:r>
      <w:r w:rsidRPr="000477D4">
        <w:rPr>
          <w:rFonts w:ascii="Arial" w:hAnsi="Arial" w:cs="Arial"/>
          <w:b/>
          <w:sz w:val="21"/>
          <w:szCs w:val="21"/>
        </w:rPr>
        <w:lastRenderedPageBreak/>
        <w:t>DE REFERÊNCIA</w:t>
      </w:r>
      <w:r w:rsidRPr="000477D4">
        <w:rPr>
          <w:rFonts w:ascii="Arial" w:hAnsi="Arial" w:cs="Arial"/>
          <w:sz w:val="21"/>
          <w:szCs w:val="21"/>
        </w:rPr>
        <w:t xml:space="preserve">, no campo DESCRIÇÃO COMPLETA do sistema </w:t>
      </w:r>
      <w:proofErr w:type="spellStart"/>
      <w:r w:rsidRPr="000477D4">
        <w:rPr>
          <w:rFonts w:ascii="Arial" w:hAnsi="Arial" w:cs="Arial"/>
          <w:sz w:val="21"/>
          <w:szCs w:val="21"/>
        </w:rPr>
        <w:t>comprasnet</w:t>
      </w:r>
      <w:proofErr w:type="spellEnd"/>
      <w:r w:rsidRPr="000477D4">
        <w:rPr>
          <w:rFonts w:ascii="Arial" w:hAnsi="Arial" w:cs="Arial"/>
          <w:sz w:val="21"/>
          <w:szCs w:val="21"/>
        </w:rPr>
        <w:t xml:space="preserve">, </w:t>
      </w:r>
      <w:r w:rsidRPr="000477D4">
        <w:rPr>
          <w:rFonts w:ascii="Arial" w:hAnsi="Arial" w:cs="Arial"/>
          <w:b/>
          <w:color w:val="000000"/>
          <w:sz w:val="21"/>
          <w:szCs w:val="21"/>
        </w:rPr>
        <w:t>(SENDO VEDADA À OMISSÃO OU O USO DE EXPRESSÕES COMO: “REFERÊNCIA”, “SIMILAR”, “CONFORME NOSSA DISPONIBILIDADE DE ESTOQUE”, “</w:t>
      </w:r>
      <w:proofErr w:type="gramStart"/>
      <w:r w:rsidRPr="000477D4">
        <w:rPr>
          <w:rFonts w:ascii="Arial" w:hAnsi="Arial" w:cs="Arial"/>
          <w:b/>
          <w:color w:val="000000"/>
          <w:sz w:val="21"/>
          <w:szCs w:val="21"/>
        </w:rPr>
        <w:t>SOB CONSULTA</w:t>
      </w:r>
      <w:proofErr w:type="gramEnd"/>
      <w:r w:rsidRPr="000477D4">
        <w:rPr>
          <w:rFonts w:ascii="Arial" w:hAnsi="Arial" w:cs="Arial"/>
          <w:b/>
          <w:color w:val="000000"/>
          <w:sz w:val="21"/>
          <w:szCs w:val="21"/>
        </w:rPr>
        <w:t>” E “</w:t>
      </w:r>
      <w:r w:rsidRPr="000477D4">
        <w:rPr>
          <w:rFonts w:ascii="Arial" w:hAnsi="Arial" w:cs="Arial"/>
          <w:b/>
          <w:color w:val="000000"/>
          <w:sz w:val="21"/>
          <w:szCs w:val="21"/>
          <w:u w:val="single"/>
        </w:rPr>
        <w:t>CONFORME EDITAL</w:t>
      </w:r>
      <w:r w:rsidRPr="000477D4">
        <w:rPr>
          <w:rFonts w:ascii="Arial" w:hAnsi="Arial" w:cs="Arial"/>
          <w:b/>
          <w:color w:val="000000"/>
          <w:sz w:val="21"/>
          <w:szCs w:val="21"/>
        </w:rPr>
        <w:t xml:space="preserve">”), </w:t>
      </w:r>
      <w:r w:rsidRPr="000477D4">
        <w:rPr>
          <w:rFonts w:ascii="Arial" w:hAnsi="Arial" w:cs="Arial"/>
          <w:color w:val="000000"/>
          <w:sz w:val="21"/>
          <w:szCs w:val="21"/>
        </w:rPr>
        <w:t xml:space="preserve">incluindo </w:t>
      </w:r>
      <w:r w:rsidRPr="000477D4">
        <w:rPr>
          <w:rFonts w:ascii="Arial" w:hAnsi="Arial" w:cs="Arial"/>
          <w:b/>
          <w:color w:val="000000"/>
          <w:sz w:val="21"/>
          <w:szCs w:val="21"/>
        </w:rPr>
        <w:t xml:space="preserve">marca, modelo, quantidade e o preço (conforme solicita o sistema </w:t>
      </w:r>
      <w:proofErr w:type="spellStart"/>
      <w:r w:rsidRPr="000477D4">
        <w:rPr>
          <w:rFonts w:ascii="Arial" w:hAnsi="Arial" w:cs="Arial"/>
          <w:b/>
          <w:color w:val="000000"/>
          <w:sz w:val="21"/>
          <w:szCs w:val="21"/>
        </w:rPr>
        <w:t>comprasnet</w:t>
      </w:r>
      <w:proofErr w:type="spellEnd"/>
      <w:r w:rsidRPr="000477D4">
        <w:rPr>
          <w:rFonts w:ascii="Arial" w:hAnsi="Arial" w:cs="Arial"/>
          <w:b/>
          <w:color w:val="000000"/>
          <w:sz w:val="21"/>
          <w:szCs w:val="21"/>
        </w:rPr>
        <w:t>),</w:t>
      </w:r>
      <w:r w:rsidRPr="000477D4">
        <w:rPr>
          <w:rFonts w:ascii="Arial" w:hAnsi="Arial" w:cs="Arial"/>
          <w:sz w:val="21"/>
          <w:szCs w:val="21"/>
        </w:rPr>
        <w:t xml:space="preserve"> até a data e hora marcada para a abertura da sessão, exclusivamente por meio do sistema eletrônico, quando, então, encerrar-se-á, automaticamente, a fase de recebimento de proposta, sob pena de </w:t>
      </w:r>
      <w:r w:rsidRPr="000477D4">
        <w:rPr>
          <w:rFonts w:ascii="Arial" w:hAnsi="Arial" w:cs="Arial"/>
          <w:b/>
          <w:sz w:val="21"/>
          <w:szCs w:val="21"/>
        </w:rPr>
        <w:t>DESCLASSIFICAÇÃO</w:t>
      </w:r>
      <w:r w:rsidRPr="000477D4">
        <w:rPr>
          <w:rFonts w:ascii="Arial" w:hAnsi="Arial" w:cs="Arial"/>
          <w:sz w:val="21"/>
          <w:szCs w:val="21"/>
        </w:rPr>
        <w:t xml:space="preserve"> de sua proposta</w:t>
      </w:r>
      <w:r w:rsidRPr="000477D4">
        <w:rPr>
          <w:rFonts w:ascii="Arial" w:hAnsi="Arial" w:cs="Arial"/>
          <w:spacing w:val="2"/>
          <w:sz w:val="21"/>
          <w:szCs w:val="21"/>
        </w:rPr>
        <w:t>;</w:t>
      </w:r>
    </w:p>
    <w:p w:rsidR="00A5444A" w:rsidRPr="000477D4" w:rsidRDefault="00A5444A" w:rsidP="00A5444A">
      <w:pPr>
        <w:ind w:left="540"/>
        <w:jc w:val="both"/>
        <w:rPr>
          <w:rFonts w:ascii="Arial" w:hAnsi="Arial" w:cs="Arial"/>
          <w:sz w:val="21"/>
          <w:szCs w:val="21"/>
        </w:rPr>
      </w:pPr>
    </w:p>
    <w:p w:rsidR="000823E5" w:rsidRPr="000477D4" w:rsidRDefault="000823E5" w:rsidP="000823E5">
      <w:pPr>
        <w:ind w:left="540"/>
        <w:jc w:val="both"/>
        <w:rPr>
          <w:rFonts w:ascii="Arial" w:hAnsi="Arial" w:cs="Arial"/>
          <w:sz w:val="21"/>
          <w:szCs w:val="21"/>
        </w:rPr>
      </w:pPr>
      <w:r w:rsidRPr="000477D4">
        <w:rPr>
          <w:rFonts w:ascii="Arial" w:hAnsi="Arial" w:cs="Arial"/>
          <w:b/>
          <w:sz w:val="21"/>
          <w:szCs w:val="21"/>
        </w:rPr>
        <w:t>9.2.1.</w:t>
      </w:r>
      <w:r w:rsidRPr="000477D4">
        <w:rPr>
          <w:rFonts w:ascii="Arial" w:hAnsi="Arial" w:cs="Arial"/>
          <w:sz w:val="21"/>
          <w:szCs w:val="21"/>
        </w:rPr>
        <w:t xml:space="preserve"> As propostas registradas no Sistema </w:t>
      </w:r>
      <w:r w:rsidRPr="000477D4">
        <w:rPr>
          <w:rFonts w:ascii="Arial" w:hAnsi="Arial" w:cs="Arial"/>
          <w:b/>
          <w:sz w:val="21"/>
          <w:szCs w:val="21"/>
        </w:rPr>
        <w:t>COMPRASNETNÃO DEVEM CONTER NENHUMA IDENTIFICAÇÃO DA EMPRESA PROPONENTE</w:t>
      </w:r>
      <w:r w:rsidRPr="000477D4">
        <w:rPr>
          <w:rFonts w:ascii="Arial" w:hAnsi="Arial" w:cs="Arial"/>
          <w:sz w:val="21"/>
          <w:szCs w:val="21"/>
        </w:rPr>
        <w:t>, visando atender o princípio da impessoalidade e preservar o sigilo das propostas.</w:t>
      </w:r>
    </w:p>
    <w:p w:rsidR="000823E5" w:rsidRPr="000477D4" w:rsidRDefault="000823E5" w:rsidP="000823E5">
      <w:pPr>
        <w:ind w:left="540"/>
        <w:jc w:val="both"/>
        <w:rPr>
          <w:rFonts w:ascii="Arial" w:hAnsi="Arial" w:cs="Arial"/>
          <w:sz w:val="21"/>
          <w:szCs w:val="21"/>
        </w:rPr>
      </w:pPr>
    </w:p>
    <w:p w:rsidR="000823E5" w:rsidRPr="000477D4" w:rsidRDefault="000823E5" w:rsidP="000823E5">
      <w:pPr>
        <w:ind w:left="1418"/>
        <w:jc w:val="both"/>
        <w:rPr>
          <w:rFonts w:ascii="Arial" w:hAnsi="Arial" w:cs="Arial"/>
          <w:b/>
          <w:sz w:val="21"/>
          <w:szCs w:val="21"/>
        </w:rPr>
      </w:pPr>
      <w:r w:rsidRPr="000477D4">
        <w:rPr>
          <w:rFonts w:ascii="Arial" w:hAnsi="Arial" w:cs="Arial"/>
          <w:b/>
          <w:sz w:val="21"/>
          <w:szCs w:val="21"/>
        </w:rPr>
        <w:t xml:space="preserve">9.2.1.1 Caso seja identificado pelo Pregoeiro qualquer menção de marca, que leve a IDENTIFICAÇÃO da proponente, a proposta poderá ser DESCLASSIFICADA antes ou posterior </w:t>
      </w:r>
      <w:proofErr w:type="gramStart"/>
      <w:r w:rsidRPr="000477D4">
        <w:rPr>
          <w:rFonts w:ascii="Arial" w:hAnsi="Arial" w:cs="Arial"/>
          <w:b/>
          <w:sz w:val="21"/>
          <w:szCs w:val="21"/>
        </w:rPr>
        <w:t>a</w:t>
      </w:r>
      <w:proofErr w:type="gramEnd"/>
      <w:r w:rsidRPr="000477D4">
        <w:rPr>
          <w:rFonts w:ascii="Arial" w:hAnsi="Arial" w:cs="Arial"/>
          <w:b/>
          <w:sz w:val="21"/>
          <w:szCs w:val="21"/>
        </w:rPr>
        <w:t xml:space="preserve"> fase de lances.</w:t>
      </w:r>
    </w:p>
    <w:p w:rsidR="000823E5" w:rsidRPr="000477D4" w:rsidRDefault="000823E5" w:rsidP="000823E5">
      <w:pPr>
        <w:ind w:left="1418"/>
        <w:jc w:val="both"/>
        <w:rPr>
          <w:rFonts w:ascii="Arial" w:hAnsi="Arial" w:cs="Arial"/>
          <w:b/>
          <w:sz w:val="21"/>
          <w:szCs w:val="21"/>
        </w:rPr>
      </w:pPr>
    </w:p>
    <w:p w:rsidR="000823E5" w:rsidRPr="000477D4" w:rsidRDefault="000823E5" w:rsidP="000823E5">
      <w:pPr>
        <w:tabs>
          <w:tab w:val="left" w:pos="567"/>
        </w:tabs>
        <w:ind w:left="567"/>
        <w:jc w:val="both"/>
        <w:rPr>
          <w:rFonts w:ascii="Arial" w:hAnsi="Arial" w:cs="Arial"/>
          <w:b/>
          <w:sz w:val="21"/>
          <w:szCs w:val="21"/>
          <w:u w:val="single"/>
        </w:rPr>
      </w:pPr>
      <w:r w:rsidRPr="000477D4">
        <w:rPr>
          <w:rFonts w:ascii="Arial" w:hAnsi="Arial" w:cs="Arial"/>
          <w:b/>
          <w:sz w:val="21"/>
          <w:szCs w:val="21"/>
        </w:rPr>
        <w:t>9.2.2</w:t>
      </w:r>
      <w:r w:rsidRPr="000477D4">
        <w:rPr>
          <w:rFonts w:ascii="Arial" w:hAnsi="Arial" w:cs="Arial"/>
          <w:sz w:val="21"/>
          <w:szCs w:val="21"/>
        </w:rPr>
        <w:t xml:space="preserve"> A condição citada no item 9.2 caberá apenas para fins de inserção da proposta eletrônica no sistema COMPRASNET, no qual deverá constar OBRIGATORIAMENTE a descrição do serviço/ produto. </w:t>
      </w:r>
      <w:r w:rsidRPr="000477D4">
        <w:rPr>
          <w:rFonts w:ascii="Arial" w:hAnsi="Arial" w:cs="Arial"/>
          <w:b/>
          <w:sz w:val="21"/>
          <w:szCs w:val="21"/>
          <w:u w:val="single"/>
        </w:rPr>
        <w:t>A utilização dos termos na proposta física, caso convocado pelo Pregoeiro, não acarretará na DESCLASSIFICAÇÃO da licitante.</w:t>
      </w:r>
    </w:p>
    <w:p w:rsidR="00A5444A" w:rsidRPr="000477D4" w:rsidRDefault="00A5444A" w:rsidP="00A5444A">
      <w:pPr>
        <w:ind w:left="540"/>
        <w:jc w:val="both"/>
        <w:rPr>
          <w:rFonts w:ascii="Arial" w:hAnsi="Arial" w:cs="Arial"/>
          <w:sz w:val="21"/>
          <w:szCs w:val="21"/>
        </w:rPr>
      </w:pPr>
    </w:p>
    <w:p w:rsidR="00A5444A" w:rsidRPr="000477D4" w:rsidRDefault="00A5444A" w:rsidP="00A5444A">
      <w:pPr>
        <w:pStyle w:val="Corpodetexto"/>
        <w:rPr>
          <w:rFonts w:ascii="Arial" w:hAnsi="Arial" w:cs="Arial"/>
          <w:sz w:val="21"/>
          <w:szCs w:val="21"/>
        </w:rPr>
      </w:pPr>
      <w:r w:rsidRPr="000477D4">
        <w:rPr>
          <w:rFonts w:ascii="Arial" w:hAnsi="Arial" w:cs="Arial"/>
          <w:sz w:val="21"/>
          <w:szCs w:val="21"/>
        </w:rPr>
        <w:t>9.3. A Licitante será responsável por todas as transações que forem efetuadas em seu nome no Sistema Eletrônico, assumindo como firmes e verdadeiras sua proposta de preços e lances inseridos em sessão pública.</w:t>
      </w:r>
    </w:p>
    <w:p w:rsidR="00A5444A" w:rsidRPr="000477D4" w:rsidRDefault="00A5444A" w:rsidP="00A5444A">
      <w:pPr>
        <w:pStyle w:val="BodyText21"/>
        <w:snapToGrid/>
        <w:rPr>
          <w:rFonts w:ascii="Arial" w:hAnsi="Arial" w:cs="Arial"/>
          <w:sz w:val="21"/>
          <w:szCs w:val="21"/>
        </w:rPr>
      </w:pPr>
      <w:r w:rsidRPr="000477D4">
        <w:rPr>
          <w:rFonts w:ascii="Arial" w:hAnsi="Arial" w:cs="Arial"/>
          <w:sz w:val="21"/>
          <w:szCs w:val="21"/>
        </w:rPr>
        <w:t>9.4. Incumbirá ao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A5444A" w:rsidRPr="000477D4" w:rsidRDefault="00A5444A" w:rsidP="00A5444A">
      <w:pPr>
        <w:pStyle w:val="BodyText21"/>
        <w:snapToGrid/>
        <w:rPr>
          <w:rFonts w:ascii="Arial" w:hAnsi="Arial" w:cs="Arial"/>
          <w:sz w:val="21"/>
          <w:szCs w:val="21"/>
        </w:rPr>
      </w:pPr>
    </w:p>
    <w:p w:rsidR="00A5444A" w:rsidRPr="000477D4" w:rsidRDefault="00A5444A" w:rsidP="00A5444A">
      <w:pPr>
        <w:pStyle w:val="BodyText21"/>
        <w:snapToGrid/>
        <w:rPr>
          <w:rFonts w:ascii="Arial" w:hAnsi="Arial" w:cs="Arial"/>
          <w:sz w:val="21"/>
          <w:szCs w:val="21"/>
        </w:rPr>
      </w:pPr>
      <w:r w:rsidRPr="000477D4">
        <w:rPr>
          <w:rFonts w:ascii="Arial" w:hAnsi="Arial" w:cs="Arial"/>
          <w:sz w:val="21"/>
          <w:szCs w:val="21"/>
        </w:rPr>
        <w:t xml:space="preserve">9.5. O licitante deverá obedecer rigorosamente aos termos deste Edital e seus anexos. Em caso de discordância existente entre as especificações deste objeto descritas </w:t>
      </w:r>
      <w:r w:rsidRPr="000477D4">
        <w:rPr>
          <w:rFonts w:ascii="Arial" w:hAnsi="Arial" w:cs="Arial"/>
          <w:b/>
          <w:sz w:val="21"/>
          <w:szCs w:val="21"/>
        </w:rPr>
        <w:t>no COMPRASNET e as especificações constantes do ANEXO I (TERMO DE REFERÊNCIA)</w:t>
      </w:r>
      <w:r w:rsidRPr="000477D4">
        <w:rPr>
          <w:rFonts w:ascii="Arial" w:hAnsi="Arial" w:cs="Arial"/>
          <w:sz w:val="21"/>
          <w:szCs w:val="21"/>
        </w:rPr>
        <w:t>, prevalecerão às últimas.</w:t>
      </w:r>
    </w:p>
    <w:p w:rsidR="00EE270C" w:rsidRPr="000477D4" w:rsidRDefault="00EE270C" w:rsidP="00A5444A">
      <w:pPr>
        <w:pStyle w:val="BodyText21"/>
        <w:snapToGrid/>
        <w:ind w:firstLine="1418"/>
        <w:rPr>
          <w:rFonts w:ascii="Arial" w:hAnsi="Arial" w:cs="Arial"/>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bCs/>
          <w:color w:val="0000FF"/>
          <w:sz w:val="21"/>
          <w:szCs w:val="21"/>
        </w:rPr>
      </w:pPr>
      <w:r w:rsidRPr="000477D4">
        <w:rPr>
          <w:rFonts w:ascii="Arial" w:hAnsi="Arial" w:cs="Arial"/>
          <w:b/>
          <w:bCs/>
          <w:color w:val="0000FF"/>
          <w:sz w:val="21"/>
          <w:szCs w:val="21"/>
        </w:rPr>
        <w:t>10 – DA FORMULAÇÃO DE LANCES E CONVOCAÇÃO DE LANCE DAS ME/EPP.</w:t>
      </w:r>
    </w:p>
    <w:p w:rsidR="00A5444A" w:rsidRPr="000477D4" w:rsidRDefault="00A5444A" w:rsidP="00A5444A">
      <w:pPr>
        <w:pStyle w:val="P30"/>
        <w:snapToGrid/>
        <w:rPr>
          <w:rFonts w:ascii="Arial" w:hAnsi="Arial" w:cs="Arial"/>
          <w:b w:val="0"/>
          <w:bCs/>
          <w:sz w:val="21"/>
          <w:szCs w:val="21"/>
        </w:rPr>
      </w:pPr>
    </w:p>
    <w:p w:rsidR="00A5444A" w:rsidRPr="000477D4" w:rsidRDefault="00A5444A" w:rsidP="00A5444A">
      <w:pPr>
        <w:pStyle w:val="P30"/>
        <w:snapToGrid/>
        <w:rPr>
          <w:rFonts w:ascii="Arial" w:hAnsi="Arial" w:cs="Arial"/>
          <w:b w:val="0"/>
          <w:sz w:val="21"/>
          <w:szCs w:val="21"/>
        </w:rPr>
      </w:pPr>
      <w:r w:rsidRPr="000477D4">
        <w:rPr>
          <w:rFonts w:ascii="Arial" w:hAnsi="Arial" w:cs="Arial"/>
          <w:b w:val="0"/>
          <w:bCs/>
          <w:sz w:val="21"/>
          <w:szCs w:val="21"/>
        </w:rPr>
        <w:t xml:space="preserve">10.1. </w:t>
      </w:r>
      <w:r w:rsidRPr="000477D4">
        <w:rPr>
          <w:rFonts w:ascii="Arial" w:hAnsi="Arial" w:cs="Arial"/>
          <w:b w:val="0"/>
          <w:sz w:val="21"/>
          <w:szCs w:val="21"/>
        </w:rPr>
        <w:t xml:space="preserve">A partir das </w:t>
      </w:r>
      <w:r w:rsidR="003C192A" w:rsidRPr="000477D4">
        <w:rPr>
          <w:rFonts w:ascii="Arial" w:hAnsi="Arial" w:cs="Arial"/>
          <w:color w:val="FF0000"/>
          <w:sz w:val="21"/>
          <w:szCs w:val="21"/>
        </w:rPr>
        <w:t>10h</w:t>
      </w:r>
      <w:r w:rsidR="008C01AD" w:rsidRPr="000477D4">
        <w:rPr>
          <w:rFonts w:ascii="Arial" w:hAnsi="Arial" w:cs="Arial"/>
          <w:color w:val="FF0000"/>
          <w:sz w:val="21"/>
          <w:szCs w:val="21"/>
        </w:rPr>
        <w:t>00min</w:t>
      </w:r>
      <w:r w:rsidR="000961BE" w:rsidRPr="000477D4">
        <w:rPr>
          <w:rFonts w:ascii="Arial" w:hAnsi="Arial" w:cs="Arial"/>
          <w:color w:val="FF0000"/>
          <w:sz w:val="21"/>
          <w:szCs w:val="21"/>
        </w:rPr>
        <w:t xml:space="preserve"> </w:t>
      </w:r>
      <w:r w:rsidRPr="000477D4">
        <w:rPr>
          <w:rFonts w:ascii="Arial" w:hAnsi="Arial" w:cs="Arial"/>
          <w:b w:val="0"/>
          <w:sz w:val="21"/>
          <w:szCs w:val="21"/>
        </w:rPr>
        <w:t>do dia</w:t>
      </w:r>
      <w:r w:rsidR="000961BE" w:rsidRPr="000477D4">
        <w:rPr>
          <w:rFonts w:ascii="Arial" w:hAnsi="Arial" w:cs="Arial"/>
          <w:b w:val="0"/>
          <w:sz w:val="21"/>
          <w:szCs w:val="21"/>
        </w:rPr>
        <w:t xml:space="preserve"> </w:t>
      </w:r>
      <w:r w:rsidR="00F80E79" w:rsidRPr="000477D4">
        <w:rPr>
          <w:rFonts w:ascii="Arial" w:hAnsi="Arial" w:cs="Arial"/>
          <w:color w:val="FF0000"/>
          <w:sz w:val="21"/>
          <w:szCs w:val="21"/>
        </w:rPr>
        <w:t>26 de abril de 2018</w:t>
      </w:r>
      <w:r w:rsidRPr="000477D4">
        <w:rPr>
          <w:rFonts w:ascii="Arial" w:hAnsi="Arial" w:cs="Arial"/>
          <w:sz w:val="21"/>
          <w:szCs w:val="21"/>
        </w:rPr>
        <w:t>,</w:t>
      </w:r>
      <w:r w:rsidRPr="000477D4">
        <w:rPr>
          <w:rFonts w:ascii="Arial" w:hAnsi="Arial" w:cs="Arial"/>
          <w:b w:val="0"/>
          <w:bCs/>
          <w:sz w:val="21"/>
          <w:szCs w:val="21"/>
        </w:rPr>
        <w:t xml:space="preserve"> e de conformidade com o estabelecido neste Edital, </w:t>
      </w:r>
      <w:r w:rsidRPr="000477D4">
        <w:rPr>
          <w:rFonts w:ascii="Arial" w:hAnsi="Arial" w:cs="Arial"/>
          <w:b w:val="0"/>
          <w:sz w:val="21"/>
          <w:szCs w:val="21"/>
        </w:rPr>
        <w:t xml:space="preserve">o Pregoeiro abrirá a sessão pública, verificando as propostas de preços lançadas no sistema, as quais deverão estar em perfeita consonância com as especificações e condições detalhadas </w:t>
      </w:r>
      <w:r w:rsidRPr="000477D4">
        <w:rPr>
          <w:rFonts w:ascii="Arial" w:hAnsi="Arial" w:cs="Arial"/>
          <w:sz w:val="21"/>
          <w:szCs w:val="21"/>
        </w:rPr>
        <w:t>NO ITEM 9.2 DO EDITAL</w:t>
      </w:r>
      <w:r w:rsidRPr="000477D4">
        <w:rPr>
          <w:rFonts w:ascii="Arial" w:hAnsi="Arial" w:cs="Arial"/>
          <w:b w:val="0"/>
          <w:sz w:val="21"/>
          <w:szCs w:val="21"/>
        </w:rPr>
        <w:t>.</w:t>
      </w:r>
    </w:p>
    <w:p w:rsidR="00A5444A" w:rsidRPr="000477D4" w:rsidRDefault="00A5444A" w:rsidP="00A5444A">
      <w:pPr>
        <w:pStyle w:val="P30"/>
        <w:snapToGrid/>
        <w:rPr>
          <w:rFonts w:ascii="Arial" w:hAnsi="Arial" w:cs="Arial"/>
          <w:b w:val="0"/>
          <w:bCs/>
          <w:sz w:val="21"/>
          <w:szCs w:val="21"/>
        </w:rPr>
      </w:pPr>
    </w:p>
    <w:p w:rsidR="00A5444A" w:rsidRPr="000477D4" w:rsidRDefault="00A5444A" w:rsidP="00A5444A">
      <w:pPr>
        <w:ind w:left="540"/>
        <w:jc w:val="both"/>
        <w:rPr>
          <w:rFonts w:ascii="Arial" w:hAnsi="Arial" w:cs="Arial"/>
          <w:b/>
          <w:sz w:val="21"/>
          <w:szCs w:val="21"/>
        </w:rPr>
      </w:pPr>
      <w:r w:rsidRPr="000477D4">
        <w:rPr>
          <w:rFonts w:ascii="Arial" w:hAnsi="Arial" w:cs="Arial"/>
          <w:sz w:val="21"/>
          <w:szCs w:val="21"/>
        </w:rPr>
        <w:t xml:space="preserve">10.1.1. O Pregoeiro poderá suspender a sessão para visualizar e analisar, preliminarmente a proposta ofertada que se encontra inserido no campo “DESCRIÇÃO DETALHADA DO OBJETO” do sistema, confrontando suas características com as exigências do Edital e seus anexos </w:t>
      </w:r>
      <w:r w:rsidRPr="000477D4">
        <w:rPr>
          <w:rFonts w:ascii="Arial" w:hAnsi="Arial" w:cs="Arial"/>
          <w:b/>
          <w:sz w:val="21"/>
          <w:szCs w:val="21"/>
        </w:rPr>
        <w:t>(podendo, ainda, ser analisado pelo órgão requerente),</w:t>
      </w:r>
      <w:r w:rsidRPr="000477D4">
        <w:rPr>
          <w:rFonts w:ascii="Arial" w:hAnsi="Arial" w:cs="Arial"/>
          <w:sz w:val="21"/>
          <w:szCs w:val="21"/>
        </w:rPr>
        <w:t xml:space="preserve"> DESCLASSIFICANDO, motivadamente, aquelas que não estejam em conformidade, que forem </w:t>
      </w:r>
      <w:r w:rsidRPr="000477D4">
        <w:rPr>
          <w:rFonts w:ascii="Arial" w:hAnsi="Arial" w:cs="Arial"/>
          <w:snapToGrid w:val="0"/>
          <w:sz w:val="21"/>
          <w:szCs w:val="21"/>
        </w:rPr>
        <w:t>omissas ou apresentarem irregularidades insanáveis</w:t>
      </w:r>
      <w:r w:rsidRPr="000477D4">
        <w:rPr>
          <w:rFonts w:ascii="Arial" w:hAnsi="Arial" w:cs="Arial"/>
          <w:b/>
          <w:sz w:val="21"/>
          <w:szCs w:val="21"/>
        </w:rPr>
        <w:t>.</w:t>
      </w:r>
    </w:p>
    <w:p w:rsidR="00A5444A" w:rsidRPr="000477D4" w:rsidRDefault="00A5444A" w:rsidP="00A5444A">
      <w:pPr>
        <w:ind w:left="540"/>
        <w:jc w:val="both"/>
        <w:rPr>
          <w:rFonts w:ascii="Arial" w:hAnsi="Arial" w:cs="Arial"/>
          <w:b/>
          <w:sz w:val="21"/>
          <w:szCs w:val="21"/>
        </w:rPr>
      </w:pPr>
    </w:p>
    <w:p w:rsidR="00A5444A" w:rsidRPr="000477D4" w:rsidRDefault="00A5444A" w:rsidP="00A5444A">
      <w:pPr>
        <w:jc w:val="both"/>
        <w:rPr>
          <w:rFonts w:ascii="Arial" w:hAnsi="Arial" w:cs="Arial"/>
          <w:b/>
          <w:color w:val="FF0000"/>
          <w:sz w:val="21"/>
          <w:szCs w:val="21"/>
        </w:rPr>
      </w:pPr>
      <w:r w:rsidRPr="000477D4">
        <w:rPr>
          <w:rFonts w:ascii="Arial" w:hAnsi="Arial" w:cs="Arial"/>
          <w:sz w:val="21"/>
          <w:szCs w:val="21"/>
        </w:rPr>
        <w:t xml:space="preserve">10.2. </w:t>
      </w:r>
      <w:r w:rsidRPr="000477D4">
        <w:rPr>
          <w:rFonts w:ascii="Arial" w:hAnsi="Arial" w:cs="Arial"/>
          <w:b/>
          <w:color w:val="FF0000"/>
          <w:sz w:val="21"/>
          <w:szCs w:val="21"/>
        </w:rPr>
        <w:t>Constatada a existência de proposta incompatível com o objeto licitado ou manifestamente inexequível, o Pregoeiro deverá justificar, através do sistema, e então DESCLASSIFICÁ-LA.</w:t>
      </w:r>
    </w:p>
    <w:p w:rsidR="00A5444A" w:rsidRPr="000477D4" w:rsidRDefault="00A5444A" w:rsidP="00A5444A">
      <w:pPr>
        <w:jc w:val="both"/>
        <w:rPr>
          <w:rFonts w:ascii="Arial" w:hAnsi="Arial" w:cs="Arial"/>
          <w:sz w:val="21"/>
          <w:szCs w:val="21"/>
        </w:rPr>
      </w:pPr>
    </w:p>
    <w:p w:rsidR="00A66CDF" w:rsidRPr="000477D4" w:rsidRDefault="00A5444A" w:rsidP="00A66CDF">
      <w:pPr>
        <w:ind w:left="540"/>
        <w:jc w:val="both"/>
        <w:rPr>
          <w:rFonts w:ascii="Arial" w:hAnsi="Arial" w:cs="Arial"/>
          <w:b/>
          <w:color w:val="FF0000"/>
          <w:sz w:val="21"/>
          <w:szCs w:val="21"/>
        </w:rPr>
      </w:pPr>
      <w:r w:rsidRPr="000477D4">
        <w:rPr>
          <w:rFonts w:ascii="Arial" w:hAnsi="Arial" w:cs="Arial"/>
          <w:sz w:val="21"/>
          <w:szCs w:val="21"/>
        </w:rPr>
        <w:lastRenderedPageBreak/>
        <w:t xml:space="preserve">10.2.1. </w:t>
      </w:r>
      <w:r w:rsidR="00A66CDF" w:rsidRPr="000477D4">
        <w:rPr>
          <w:rFonts w:ascii="Arial" w:hAnsi="Arial" w:cs="Arial"/>
          <w:sz w:val="21"/>
          <w:szCs w:val="21"/>
        </w:rPr>
        <w:t xml:space="preserve">O proponente que encaminhar o valor inicial de sua proposta </w:t>
      </w:r>
      <w:r w:rsidR="00A66CDF" w:rsidRPr="000477D4">
        <w:rPr>
          <w:rFonts w:ascii="Arial" w:hAnsi="Arial" w:cs="Arial"/>
          <w:b/>
          <w:color w:val="FF0000"/>
          <w:sz w:val="21"/>
          <w:szCs w:val="21"/>
        </w:rPr>
        <w:t xml:space="preserve">aparentemente inexequível, </w:t>
      </w:r>
      <w:r w:rsidR="00A66CDF" w:rsidRPr="000477D4">
        <w:rPr>
          <w:rFonts w:ascii="Arial" w:hAnsi="Arial" w:cs="Arial"/>
          <w:b/>
          <w:color w:val="FF0000"/>
          <w:spacing w:val="2"/>
          <w:sz w:val="21"/>
          <w:szCs w:val="21"/>
        </w:rPr>
        <w:t>não demonstre por intermédio de documentos a exequibilidade de sua proposta na fase de aceitação</w:t>
      </w:r>
      <w:r w:rsidR="00A66CDF" w:rsidRPr="000477D4">
        <w:rPr>
          <w:rFonts w:ascii="Arial" w:hAnsi="Arial" w:cs="Arial"/>
          <w:b/>
          <w:color w:val="FF0000"/>
          <w:sz w:val="21"/>
          <w:szCs w:val="21"/>
        </w:rPr>
        <w:t>, terá sua proposta DESCLASSIFICADA.</w:t>
      </w:r>
    </w:p>
    <w:p w:rsidR="00A5444A" w:rsidRPr="000477D4" w:rsidRDefault="00A5444A" w:rsidP="00A5444A">
      <w:pPr>
        <w:ind w:left="540"/>
        <w:jc w:val="both"/>
        <w:rPr>
          <w:rFonts w:ascii="Arial" w:hAnsi="Arial" w:cs="Arial"/>
          <w:sz w:val="21"/>
          <w:szCs w:val="21"/>
        </w:rPr>
      </w:pPr>
    </w:p>
    <w:p w:rsidR="00A5444A" w:rsidRPr="000477D4" w:rsidRDefault="00A5444A" w:rsidP="00A5444A">
      <w:pPr>
        <w:jc w:val="both"/>
        <w:rPr>
          <w:rFonts w:ascii="Arial" w:hAnsi="Arial" w:cs="Arial"/>
          <w:b/>
          <w:color w:val="FF0000"/>
          <w:sz w:val="21"/>
          <w:szCs w:val="21"/>
        </w:rPr>
      </w:pPr>
      <w:r w:rsidRPr="000477D4">
        <w:rPr>
          <w:rFonts w:ascii="Arial" w:hAnsi="Arial" w:cs="Arial"/>
          <w:b/>
          <w:color w:val="FF0000"/>
          <w:sz w:val="21"/>
          <w:szCs w:val="21"/>
        </w:rPr>
        <w:t xml:space="preserve">10.3. A proposta de preços será considerada manifestamente </w:t>
      </w:r>
      <w:proofErr w:type="spellStart"/>
      <w:r w:rsidRPr="000477D4">
        <w:rPr>
          <w:rFonts w:ascii="Arial" w:hAnsi="Arial" w:cs="Arial"/>
          <w:b/>
          <w:color w:val="FF0000"/>
          <w:sz w:val="21"/>
          <w:szCs w:val="21"/>
        </w:rPr>
        <w:t>inexeqüível</w:t>
      </w:r>
      <w:proofErr w:type="spellEnd"/>
      <w:r w:rsidRPr="000477D4">
        <w:rPr>
          <w:rFonts w:ascii="Arial" w:hAnsi="Arial" w:cs="Arial"/>
          <w:b/>
          <w:color w:val="FF0000"/>
          <w:sz w:val="21"/>
          <w:szCs w:val="21"/>
        </w:rPr>
        <w:t>, conforme previsto no art. 48, inciso II, da Lei 8.666/93.</w:t>
      </w:r>
    </w:p>
    <w:p w:rsidR="00A5444A" w:rsidRPr="000477D4" w:rsidRDefault="00A5444A" w:rsidP="00A5444A">
      <w:pPr>
        <w:ind w:left="540"/>
        <w:jc w:val="both"/>
        <w:rPr>
          <w:rFonts w:ascii="Arial" w:hAnsi="Arial" w:cs="Arial"/>
          <w:b/>
          <w:color w:val="FF0000"/>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 xml:space="preserve">10.4. As licitantes deverão manter a impessoalidade, não se identificando, </w:t>
      </w:r>
      <w:proofErr w:type="gramStart"/>
      <w:r w:rsidRPr="000477D4">
        <w:rPr>
          <w:rFonts w:ascii="Arial" w:hAnsi="Arial" w:cs="Arial"/>
          <w:sz w:val="21"/>
          <w:szCs w:val="21"/>
        </w:rPr>
        <w:t>sob pena</w:t>
      </w:r>
      <w:proofErr w:type="gramEnd"/>
      <w:r w:rsidRPr="000477D4">
        <w:rPr>
          <w:rFonts w:ascii="Arial" w:hAnsi="Arial" w:cs="Arial"/>
          <w:sz w:val="21"/>
          <w:szCs w:val="21"/>
        </w:rPr>
        <w:t xml:space="preserve"> de serem </w:t>
      </w:r>
      <w:r w:rsidRPr="000477D4">
        <w:rPr>
          <w:rFonts w:ascii="Arial" w:hAnsi="Arial" w:cs="Arial"/>
          <w:b/>
          <w:sz w:val="21"/>
          <w:szCs w:val="21"/>
        </w:rPr>
        <w:t>DESCLASSIFICADAS</w:t>
      </w:r>
      <w:r w:rsidRPr="000477D4">
        <w:rPr>
          <w:rFonts w:ascii="Arial" w:hAnsi="Arial" w:cs="Arial"/>
          <w:sz w:val="21"/>
          <w:szCs w:val="21"/>
        </w:rPr>
        <w:t xml:space="preserve"> do certame pelo Pregoeiro.</w:t>
      </w:r>
    </w:p>
    <w:p w:rsidR="00A5444A" w:rsidRPr="000477D4" w:rsidRDefault="00A5444A" w:rsidP="00A5444A">
      <w:pPr>
        <w:jc w:val="both"/>
        <w:rPr>
          <w:rFonts w:ascii="Arial" w:hAnsi="Arial" w:cs="Arial"/>
          <w:sz w:val="21"/>
          <w:szCs w:val="21"/>
        </w:rPr>
      </w:pPr>
    </w:p>
    <w:p w:rsidR="00A5444A" w:rsidRPr="000477D4" w:rsidRDefault="00A5444A" w:rsidP="00A5444A">
      <w:pPr>
        <w:pStyle w:val="P30"/>
        <w:snapToGrid/>
        <w:rPr>
          <w:rFonts w:ascii="Arial" w:hAnsi="Arial" w:cs="Arial"/>
          <w:b w:val="0"/>
          <w:bCs/>
          <w:sz w:val="21"/>
          <w:szCs w:val="21"/>
        </w:rPr>
      </w:pPr>
      <w:r w:rsidRPr="000477D4">
        <w:rPr>
          <w:rFonts w:ascii="Arial" w:hAnsi="Arial" w:cs="Arial"/>
          <w:b w:val="0"/>
          <w:bCs/>
          <w:sz w:val="21"/>
          <w:szCs w:val="21"/>
        </w:rPr>
        <w:t xml:space="preserve">10.5. Em seguida ocorrerá o início da etapa de lances, via Internet, única e exclusivamente, no </w:t>
      </w:r>
      <w:r w:rsidRPr="000477D4">
        <w:rPr>
          <w:rFonts w:ascii="Arial" w:hAnsi="Arial" w:cs="Arial"/>
          <w:b w:val="0"/>
          <w:bCs/>
          <w:iCs/>
          <w:sz w:val="21"/>
          <w:szCs w:val="21"/>
        </w:rPr>
        <w:t>site</w:t>
      </w:r>
      <w:hyperlink r:id="rId19" w:history="1">
        <w:r w:rsidRPr="000477D4">
          <w:rPr>
            <w:rStyle w:val="Hyperlink"/>
            <w:rFonts w:ascii="Arial" w:hAnsi="Arial" w:cs="Arial"/>
            <w:bCs/>
            <w:sz w:val="21"/>
            <w:szCs w:val="21"/>
          </w:rPr>
          <w:t>www.comprasnet.gov.br</w:t>
        </w:r>
      </w:hyperlink>
      <w:r w:rsidRPr="000477D4">
        <w:rPr>
          <w:rFonts w:ascii="Arial" w:hAnsi="Arial" w:cs="Arial"/>
          <w:b w:val="0"/>
          <w:bCs/>
          <w:sz w:val="21"/>
          <w:szCs w:val="21"/>
        </w:rPr>
        <w:t>, conforme Edital.</w:t>
      </w:r>
    </w:p>
    <w:p w:rsidR="00A5444A" w:rsidRPr="000477D4" w:rsidRDefault="00A5444A" w:rsidP="00A5444A">
      <w:pPr>
        <w:pStyle w:val="P30"/>
        <w:snapToGrid/>
        <w:rPr>
          <w:rFonts w:ascii="Arial" w:hAnsi="Arial" w:cs="Arial"/>
          <w:b w:val="0"/>
          <w:bCs/>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 xml:space="preserve">10.6. Todas as licitantes poderão apresentar lances para o </w:t>
      </w:r>
      <w:r w:rsidRPr="000477D4">
        <w:rPr>
          <w:rFonts w:ascii="Arial" w:hAnsi="Arial" w:cs="Arial"/>
          <w:b/>
          <w:sz w:val="21"/>
          <w:szCs w:val="21"/>
        </w:rPr>
        <w:t>ITEM</w:t>
      </w:r>
      <w:r w:rsidRPr="000477D4">
        <w:rPr>
          <w:rFonts w:ascii="Arial" w:hAnsi="Arial" w:cs="Arial"/>
          <w:sz w:val="21"/>
          <w:szCs w:val="21"/>
        </w:rPr>
        <w:t xml:space="preserve"> cotado (quando houver), exclusivamente por meio do Sistema Eletrônico, sendo o licitante imediatamente informado do seu recebimento e respectivo horário de registro e valor.</w:t>
      </w:r>
    </w:p>
    <w:p w:rsidR="00A5444A" w:rsidRPr="000477D4" w:rsidRDefault="00A5444A" w:rsidP="00A5444A">
      <w:pPr>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 xml:space="preserve">10.6.1. Assim como as propostas de preços, os lances serão ofertados pelo </w:t>
      </w:r>
      <w:r w:rsidRPr="000477D4">
        <w:rPr>
          <w:rFonts w:ascii="Arial" w:hAnsi="Arial" w:cs="Arial"/>
          <w:b/>
          <w:bCs/>
          <w:color w:val="FF0000"/>
          <w:sz w:val="21"/>
          <w:szCs w:val="21"/>
        </w:rPr>
        <w:t>VALOR TOTAL POR ITEM</w:t>
      </w:r>
      <w:r w:rsidR="000961BE" w:rsidRPr="000477D4">
        <w:rPr>
          <w:rFonts w:ascii="Arial" w:hAnsi="Arial" w:cs="Arial"/>
          <w:b/>
          <w:bCs/>
          <w:color w:val="FF0000"/>
          <w:sz w:val="21"/>
          <w:szCs w:val="21"/>
        </w:rPr>
        <w:t xml:space="preserve"> </w:t>
      </w:r>
      <w:r w:rsidRPr="000477D4">
        <w:rPr>
          <w:rFonts w:ascii="Arial" w:hAnsi="Arial" w:cs="Arial"/>
          <w:b/>
          <w:color w:val="000000"/>
          <w:sz w:val="21"/>
          <w:szCs w:val="21"/>
        </w:rPr>
        <w:t xml:space="preserve">(conforme solicita o sistema </w:t>
      </w:r>
      <w:proofErr w:type="spellStart"/>
      <w:r w:rsidRPr="000477D4">
        <w:rPr>
          <w:rFonts w:ascii="Arial" w:hAnsi="Arial" w:cs="Arial"/>
          <w:b/>
          <w:color w:val="000000"/>
          <w:sz w:val="21"/>
          <w:szCs w:val="21"/>
        </w:rPr>
        <w:t>comprasnet</w:t>
      </w:r>
      <w:proofErr w:type="spellEnd"/>
      <w:r w:rsidRPr="000477D4">
        <w:rPr>
          <w:rFonts w:ascii="Arial" w:hAnsi="Arial" w:cs="Arial"/>
          <w:b/>
          <w:color w:val="000000"/>
          <w:sz w:val="21"/>
          <w:szCs w:val="21"/>
        </w:rPr>
        <w:t>)</w:t>
      </w:r>
      <w:r w:rsidRPr="000477D4">
        <w:rPr>
          <w:rFonts w:ascii="Arial" w:hAnsi="Arial" w:cs="Arial"/>
          <w:b/>
          <w:bCs/>
          <w:sz w:val="21"/>
          <w:szCs w:val="21"/>
        </w:rPr>
        <w:t>.</w:t>
      </w:r>
    </w:p>
    <w:p w:rsidR="00A5444A" w:rsidRPr="000477D4" w:rsidRDefault="00A5444A" w:rsidP="00A5444A">
      <w:pPr>
        <w:ind w:left="540" w:firstLine="1418"/>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 xml:space="preserve">10.7. A abertura e o fechamento da fase de lances “via Internet” será feita pelo Pregoeiro, a qual é responsável somente pelo prazo iminente, sendo o Sistema </w:t>
      </w:r>
      <w:proofErr w:type="spellStart"/>
      <w:r w:rsidRPr="000477D4">
        <w:rPr>
          <w:rFonts w:ascii="Arial" w:hAnsi="Arial" w:cs="Arial"/>
          <w:sz w:val="21"/>
          <w:szCs w:val="21"/>
        </w:rPr>
        <w:t>Comprasnet</w:t>
      </w:r>
      <w:proofErr w:type="spellEnd"/>
      <w:r w:rsidRPr="000477D4">
        <w:rPr>
          <w:rFonts w:ascii="Arial" w:hAnsi="Arial" w:cs="Arial"/>
          <w:sz w:val="21"/>
          <w:szCs w:val="21"/>
        </w:rPr>
        <w:t>, responsável pelo fechamento do prazo aleatório.</w:t>
      </w:r>
    </w:p>
    <w:p w:rsidR="00A5444A" w:rsidRPr="000477D4" w:rsidRDefault="00A5444A" w:rsidP="00A5444A">
      <w:pPr>
        <w:pStyle w:val="BodyText21"/>
        <w:snapToGrid/>
        <w:ind w:firstLine="1701"/>
        <w:rPr>
          <w:rFonts w:ascii="Arial" w:hAnsi="Arial" w:cs="Arial"/>
          <w:sz w:val="21"/>
          <w:szCs w:val="21"/>
        </w:rPr>
      </w:pPr>
    </w:p>
    <w:p w:rsidR="00A5444A" w:rsidRPr="000477D4" w:rsidRDefault="00A5444A" w:rsidP="00A5444A">
      <w:pPr>
        <w:pStyle w:val="BodyText21"/>
        <w:snapToGrid/>
        <w:rPr>
          <w:rFonts w:ascii="Arial" w:hAnsi="Arial" w:cs="Arial"/>
          <w:sz w:val="21"/>
          <w:szCs w:val="21"/>
        </w:rPr>
      </w:pPr>
      <w:r w:rsidRPr="000477D4">
        <w:rPr>
          <w:rFonts w:ascii="Arial" w:hAnsi="Arial" w:cs="Arial"/>
          <w:sz w:val="21"/>
          <w:szCs w:val="21"/>
        </w:rPr>
        <w:t>10.8. As licitantes poderão oferecer lances menores e sucessivos, observado o horário fixado e as regras de sua aceitação;</w:t>
      </w:r>
    </w:p>
    <w:p w:rsidR="00724142" w:rsidRPr="000477D4" w:rsidRDefault="00724142" w:rsidP="00A5444A">
      <w:pPr>
        <w:pStyle w:val="Recuodecorpodetexto2"/>
        <w:ind w:firstLine="0"/>
        <w:rPr>
          <w:rFonts w:ascii="Arial" w:hAnsi="Arial" w:cs="Arial"/>
          <w:sz w:val="21"/>
          <w:szCs w:val="21"/>
        </w:rPr>
      </w:pPr>
    </w:p>
    <w:p w:rsidR="00A5444A" w:rsidRPr="000477D4" w:rsidRDefault="00A5444A" w:rsidP="00A5444A">
      <w:pPr>
        <w:pStyle w:val="Recuodecorpodetexto2"/>
        <w:ind w:firstLine="0"/>
        <w:rPr>
          <w:rFonts w:ascii="Arial" w:hAnsi="Arial" w:cs="Arial"/>
          <w:sz w:val="21"/>
          <w:szCs w:val="21"/>
        </w:rPr>
      </w:pPr>
      <w:r w:rsidRPr="000477D4">
        <w:rPr>
          <w:rFonts w:ascii="Arial" w:hAnsi="Arial" w:cs="Arial"/>
          <w:sz w:val="21"/>
          <w:szCs w:val="21"/>
        </w:rPr>
        <w:t>10.9. A licitante somente poderá oferecer lances inferiores ao último por ele ofertado e registrado no sistema;</w:t>
      </w:r>
    </w:p>
    <w:p w:rsidR="00A5444A" w:rsidRPr="000477D4" w:rsidRDefault="00A5444A" w:rsidP="00A5444A">
      <w:pPr>
        <w:pStyle w:val="Recuodecorpodetexto2"/>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10.10. Não serão aceitos dois ou mais lances de mesmo valor, prevalecendo aquele que for recebido e registrado em primeiro lugar;</w:t>
      </w:r>
    </w:p>
    <w:p w:rsidR="00A5444A" w:rsidRPr="000477D4" w:rsidRDefault="00A5444A" w:rsidP="00A5444A">
      <w:pPr>
        <w:ind w:firstLine="1418"/>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10.11. Durante o transcurso da sessão pública, as licitantes serão informadas, em tempo real, do valor do menor lance registrado que tenha sido apresentado pelas demais licitantes, vedada a identificação do detentor do lance;</w:t>
      </w: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 xml:space="preserve">10.12. Sendo efetuado lance </w:t>
      </w:r>
      <w:r w:rsidRPr="000477D4">
        <w:rPr>
          <w:rFonts w:ascii="Arial" w:hAnsi="Arial" w:cs="Arial"/>
          <w:b/>
          <w:color w:val="FF0000"/>
          <w:sz w:val="21"/>
          <w:szCs w:val="21"/>
        </w:rPr>
        <w:t>manifestamente inexequível</w:t>
      </w:r>
      <w:r w:rsidRPr="000477D4">
        <w:rPr>
          <w:rFonts w:ascii="Arial" w:hAnsi="Arial" w:cs="Arial"/>
          <w:sz w:val="21"/>
          <w:szCs w:val="21"/>
        </w:rPr>
        <w:t>, o Pregoeiro poderá alertar o proponente sobre o valor cotado para o respectivo item, através do sistema, ou ainda, o excluindo, podendo o mesmo ser confirmado ou reformulado pelo proponente;</w:t>
      </w:r>
    </w:p>
    <w:p w:rsidR="00A5444A" w:rsidRPr="000477D4" w:rsidRDefault="00A5444A" w:rsidP="00A5444A">
      <w:pPr>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 xml:space="preserve">10.12.1. A exclusão de lance é possível somente durante a fase de lances, conforme possibilita o sistema eletrônico, ou seja, antes do encerramento do </w:t>
      </w:r>
      <w:r w:rsidRPr="000477D4">
        <w:rPr>
          <w:rFonts w:ascii="Arial" w:hAnsi="Arial" w:cs="Arial"/>
          <w:b/>
          <w:sz w:val="21"/>
          <w:szCs w:val="21"/>
        </w:rPr>
        <w:t>ITEM</w:t>
      </w:r>
      <w:r w:rsidRPr="000477D4">
        <w:rPr>
          <w:rFonts w:ascii="Arial" w:hAnsi="Arial" w:cs="Arial"/>
          <w:sz w:val="21"/>
          <w:szCs w:val="21"/>
        </w:rPr>
        <w:t>;</w:t>
      </w:r>
    </w:p>
    <w:p w:rsidR="00A5444A" w:rsidRPr="000477D4" w:rsidRDefault="00A5444A" w:rsidP="00A5444A">
      <w:pPr>
        <w:ind w:left="540"/>
        <w:jc w:val="both"/>
        <w:rPr>
          <w:rFonts w:ascii="Arial" w:hAnsi="Arial" w:cs="Arial"/>
          <w:sz w:val="21"/>
          <w:szCs w:val="21"/>
        </w:rPr>
      </w:pPr>
    </w:p>
    <w:p w:rsidR="00A5444A" w:rsidRPr="000477D4" w:rsidRDefault="00A5444A" w:rsidP="00A5444A">
      <w:pPr>
        <w:ind w:left="540"/>
        <w:jc w:val="both"/>
        <w:rPr>
          <w:rFonts w:ascii="Arial" w:hAnsi="Arial" w:cs="Arial"/>
          <w:b/>
          <w:color w:val="FF0000"/>
          <w:sz w:val="21"/>
          <w:szCs w:val="21"/>
        </w:rPr>
      </w:pPr>
      <w:r w:rsidRPr="000477D4">
        <w:rPr>
          <w:rFonts w:ascii="Arial" w:hAnsi="Arial" w:cs="Arial"/>
          <w:b/>
          <w:color w:val="FF0000"/>
          <w:sz w:val="21"/>
          <w:szCs w:val="21"/>
        </w:rPr>
        <w:t xml:space="preserve">10.12.2. </w:t>
      </w:r>
      <w:r w:rsidR="00A66CDF" w:rsidRPr="000477D4">
        <w:rPr>
          <w:rFonts w:ascii="Arial" w:hAnsi="Arial" w:cs="Arial"/>
          <w:b/>
          <w:color w:val="FF0000"/>
          <w:sz w:val="21"/>
          <w:szCs w:val="21"/>
        </w:rPr>
        <w:t>O proponente que encaminhar o lance com valor aparentemente inexequível durante o período de encerramento aleatório, e, não havendo tempo hábil, para exclusão e/ ou reformulação do lance, terá sua proposta DESCLASSIFICADA na fase de aceitabilidade;</w:t>
      </w:r>
    </w:p>
    <w:p w:rsidR="00A5444A" w:rsidRPr="000477D4" w:rsidRDefault="00A5444A" w:rsidP="00A5444A">
      <w:pPr>
        <w:ind w:left="540"/>
        <w:jc w:val="both"/>
        <w:rPr>
          <w:rFonts w:ascii="Arial" w:hAnsi="Arial" w:cs="Arial"/>
          <w:b/>
          <w:color w:val="FF0000"/>
          <w:sz w:val="21"/>
          <w:szCs w:val="21"/>
        </w:rPr>
      </w:pPr>
    </w:p>
    <w:p w:rsidR="00A5444A" w:rsidRPr="000477D4" w:rsidRDefault="00A5444A" w:rsidP="00A5444A">
      <w:pPr>
        <w:ind w:left="1134"/>
        <w:jc w:val="both"/>
        <w:rPr>
          <w:rFonts w:ascii="Arial" w:hAnsi="Arial" w:cs="Arial"/>
          <w:b/>
          <w:color w:val="FF0000"/>
          <w:sz w:val="21"/>
          <w:szCs w:val="21"/>
        </w:rPr>
      </w:pPr>
      <w:r w:rsidRPr="000477D4">
        <w:rPr>
          <w:rFonts w:ascii="Arial" w:hAnsi="Arial" w:cs="Arial"/>
          <w:b/>
          <w:color w:val="FF0000"/>
          <w:sz w:val="21"/>
          <w:szCs w:val="21"/>
        </w:rPr>
        <w:lastRenderedPageBreak/>
        <w:t>10.12.2.1 Caso mantenha sua proposta na fase de aceitação, deverá a mesma comprovar a exequibilidade dos preços propostos através de documentos, os quais sejam: Notas Fiscais, contratos, notas de empenhos e/ou planilhas de composição de custos.</w:t>
      </w:r>
    </w:p>
    <w:p w:rsidR="00A5444A" w:rsidRPr="000477D4" w:rsidRDefault="00A5444A" w:rsidP="00A5444A">
      <w:pPr>
        <w:ind w:left="540"/>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10.13. No caso de desconexão com o Pregoeiro, no decorrer da etapa competitiva do Pregão Eletrônico, o Sistema Eletrônico poderá permanecer acessível às licitantes para a recepção dos lances;</w:t>
      </w:r>
    </w:p>
    <w:p w:rsidR="00A5444A" w:rsidRPr="000477D4" w:rsidRDefault="00A5444A" w:rsidP="00A5444A">
      <w:pPr>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10.13.1. O Pregoeiro, quando possível, dará continuidade a sua atuação no certame, sem prejuízo dos atos realizados;</w:t>
      </w:r>
    </w:p>
    <w:p w:rsidR="00A5444A" w:rsidRPr="000477D4" w:rsidRDefault="00A5444A" w:rsidP="00A5444A">
      <w:pPr>
        <w:ind w:left="540" w:firstLine="1701"/>
        <w:jc w:val="both"/>
        <w:rPr>
          <w:rFonts w:ascii="Arial" w:hAnsi="Arial" w:cs="Arial"/>
          <w:sz w:val="21"/>
          <w:szCs w:val="21"/>
        </w:rPr>
      </w:pPr>
    </w:p>
    <w:p w:rsidR="00A5444A" w:rsidRPr="000477D4" w:rsidRDefault="00A5444A" w:rsidP="00A5444A">
      <w:pPr>
        <w:ind w:left="540"/>
        <w:jc w:val="both"/>
        <w:rPr>
          <w:rFonts w:ascii="Arial" w:hAnsi="Arial" w:cs="Arial"/>
          <w:b/>
          <w:sz w:val="21"/>
          <w:szCs w:val="21"/>
          <w:u w:val="single"/>
        </w:rPr>
      </w:pPr>
      <w:r w:rsidRPr="000477D4">
        <w:rPr>
          <w:rFonts w:ascii="Arial" w:hAnsi="Arial" w:cs="Arial"/>
          <w:sz w:val="21"/>
          <w:szCs w:val="21"/>
        </w:rPr>
        <w:t xml:space="preserve">10.13.2. Quando a desconexão persistir por tempo superior a </w:t>
      </w:r>
      <w:r w:rsidRPr="000477D4">
        <w:rPr>
          <w:rFonts w:ascii="Arial" w:hAnsi="Arial" w:cs="Arial"/>
          <w:b/>
          <w:sz w:val="21"/>
          <w:szCs w:val="21"/>
        </w:rPr>
        <w:t>10 (dez) minutos</w:t>
      </w:r>
      <w:r w:rsidRPr="000477D4">
        <w:rPr>
          <w:rFonts w:ascii="Arial" w:hAnsi="Arial" w:cs="Arial"/>
          <w:sz w:val="21"/>
          <w:szCs w:val="21"/>
        </w:rPr>
        <w:t xml:space="preserve">, a sessão do Pregão Eletrônico será suspensa e terá reinício somente após comunicação expressa aos participantes, através do CHAT MENSAGEM, no endereço eletrônico utilizado para divulgação no site </w:t>
      </w:r>
      <w:hyperlink r:id="rId20" w:history="1">
        <w:r w:rsidRPr="000477D4">
          <w:rPr>
            <w:rStyle w:val="Hyperlink"/>
            <w:rFonts w:ascii="Arial" w:hAnsi="Arial" w:cs="Arial"/>
            <w:b/>
            <w:sz w:val="21"/>
            <w:szCs w:val="21"/>
          </w:rPr>
          <w:t>www.comprasnet.gov.br</w:t>
        </w:r>
      </w:hyperlink>
      <w:r w:rsidRPr="000477D4">
        <w:rPr>
          <w:rFonts w:ascii="Arial" w:hAnsi="Arial" w:cs="Arial"/>
          <w:b/>
          <w:sz w:val="21"/>
          <w:szCs w:val="21"/>
          <w:u w:val="single"/>
        </w:rPr>
        <w:t>.</w:t>
      </w:r>
    </w:p>
    <w:p w:rsidR="00A5444A" w:rsidRPr="000477D4" w:rsidRDefault="00A5444A" w:rsidP="00A5444A">
      <w:pPr>
        <w:ind w:firstLine="1701"/>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10.14. A etapa de lances da sessão pública será encerrada mediante aviso de fechamento iminente dos lances</w:t>
      </w:r>
      <w:r w:rsidRPr="000477D4">
        <w:rPr>
          <w:rFonts w:ascii="Arial" w:hAnsi="Arial" w:cs="Arial"/>
          <w:bCs/>
          <w:sz w:val="21"/>
          <w:szCs w:val="21"/>
        </w:rPr>
        <w:t xml:space="preserve"> de </w:t>
      </w:r>
      <w:r w:rsidRPr="000477D4">
        <w:rPr>
          <w:rFonts w:ascii="Arial" w:hAnsi="Arial" w:cs="Arial"/>
          <w:b/>
          <w:bCs/>
          <w:sz w:val="21"/>
          <w:szCs w:val="21"/>
        </w:rPr>
        <w:t xml:space="preserve">01 (um) a </w:t>
      </w:r>
      <w:proofErr w:type="gramStart"/>
      <w:r w:rsidRPr="000477D4">
        <w:rPr>
          <w:rFonts w:ascii="Arial" w:hAnsi="Arial" w:cs="Arial"/>
          <w:b/>
          <w:bCs/>
          <w:sz w:val="21"/>
          <w:szCs w:val="21"/>
        </w:rPr>
        <w:t>60 (sessenta) minutos</w:t>
      </w:r>
      <w:r w:rsidRPr="000477D4">
        <w:rPr>
          <w:rFonts w:ascii="Arial" w:hAnsi="Arial" w:cs="Arial"/>
          <w:bCs/>
          <w:sz w:val="21"/>
          <w:szCs w:val="21"/>
        </w:rPr>
        <w:t>, determinado</w:t>
      </w:r>
      <w:proofErr w:type="gramEnd"/>
      <w:r w:rsidRPr="000477D4">
        <w:rPr>
          <w:rFonts w:ascii="Arial" w:hAnsi="Arial" w:cs="Arial"/>
          <w:bCs/>
          <w:sz w:val="21"/>
          <w:szCs w:val="21"/>
        </w:rPr>
        <w:t xml:space="preserve"> pelo Pregoeiro</w:t>
      </w:r>
      <w:r w:rsidRPr="000477D4">
        <w:rPr>
          <w:rFonts w:ascii="Arial" w:hAnsi="Arial" w:cs="Arial"/>
          <w:sz w:val="21"/>
          <w:szCs w:val="21"/>
        </w:rPr>
        <w:t>, de acordo com a comunicação às licitantes, emitido pelo próprio Sistema Eletrônico.</w:t>
      </w:r>
      <w:r w:rsidRPr="000477D4">
        <w:rPr>
          <w:rFonts w:ascii="Arial" w:hAnsi="Arial" w:cs="Arial"/>
          <w:bCs/>
          <w:sz w:val="21"/>
          <w:szCs w:val="21"/>
        </w:rPr>
        <w:t xml:space="preserve"> Decorrido o tempo de iminência, o item entrará no horário de encerramento aleatório do sistema, </w:t>
      </w:r>
      <w:r w:rsidRPr="000477D4">
        <w:rPr>
          <w:rFonts w:ascii="Arial" w:hAnsi="Arial" w:cs="Arial"/>
          <w:b/>
          <w:bCs/>
          <w:sz w:val="21"/>
          <w:szCs w:val="21"/>
        </w:rPr>
        <w:t xml:space="preserve">no prazo máximo de </w:t>
      </w:r>
      <w:r w:rsidRPr="000477D4">
        <w:rPr>
          <w:rFonts w:ascii="Arial" w:hAnsi="Arial" w:cs="Arial"/>
          <w:bCs/>
          <w:sz w:val="21"/>
          <w:szCs w:val="21"/>
        </w:rPr>
        <w:t>até</w:t>
      </w:r>
      <w:r w:rsidRPr="000477D4">
        <w:rPr>
          <w:rFonts w:ascii="Arial" w:hAnsi="Arial" w:cs="Arial"/>
          <w:b/>
          <w:sz w:val="21"/>
          <w:szCs w:val="21"/>
        </w:rPr>
        <w:t xml:space="preserve"> 30 (trinta) minutos</w:t>
      </w:r>
      <w:r w:rsidRPr="000477D4">
        <w:rPr>
          <w:rFonts w:ascii="Arial" w:hAnsi="Arial" w:cs="Arial"/>
          <w:sz w:val="21"/>
          <w:szCs w:val="21"/>
        </w:rPr>
        <w:t xml:space="preserve">, </w:t>
      </w:r>
      <w:r w:rsidRPr="000477D4">
        <w:rPr>
          <w:rFonts w:ascii="Arial" w:hAnsi="Arial" w:cs="Arial"/>
          <w:b/>
          <w:sz w:val="21"/>
          <w:szCs w:val="21"/>
          <w:u w:val="single"/>
        </w:rPr>
        <w:t>CONTROLADO SOMENTE</w:t>
      </w:r>
      <w:r w:rsidRPr="000477D4">
        <w:rPr>
          <w:rFonts w:ascii="Arial" w:hAnsi="Arial" w:cs="Arial"/>
          <w:b/>
          <w:sz w:val="21"/>
          <w:szCs w:val="21"/>
        </w:rPr>
        <w:t xml:space="preserve"> PELO SISTEMA COMPRASNET</w:t>
      </w:r>
      <w:r w:rsidRPr="000477D4">
        <w:rPr>
          <w:rFonts w:ascii="Arial" w:hAnsi="Arial" w:cs="Arial"/>
          <w:bCs/>
          <w:sz w:val="21"/>
          <w:szCs w:val="21"/>
        </w:rPr>
        <w:t>, findo o qual o item estará automaticamente encerrado, não sendo mais possível reabri-lo;</w:t>
      </w:r>
    </w:p>
    <w:p w:rsidR="00A5444A" w:rsidRPr="000477D4" w:rsidRDefault="00A5444A" w:rsidP="00A5444A">
      <w:pPr>
        <w:ind w:left="142"/>
        <w:jc w:val="both"/>
        <w:rPr>
          <w:rFonts w:ascii="Arial" w:hAnsi="Arial" w:cs="Arial"/>
          <w:sz w:val="21"/>
          <w:szCs w:val="21"/>
        </w:rPr>
      </w:pPr>
    </w:p>
    <w:p w:rsidR="00A5444A" w:rsidRPr="000477D4" w:rsidRDefault="00A5444A" w:rsidP="00A5444A">
      <w:pPr>
        <w:ind w:left="540"/>
        <w:jc w:val="both"/>
        <w:rPr>
          <w:rFonts w:ascii="Arial" w:hAnsi="Arial" w:cs="Arial"/>
          <w:b/>
          <w:sz w:val="21"/>
          <w:szCs w:val="21"/>
        </w:rPr>
      </w:pPr>
      <w:r w:rsidRPr="000477D4">
        <w:rPr>
          <w:rFonts w:ascii="Arial" w:hAnsi="Arial" w:cs="Arial"/>
          <w:sz w:val="21"/>
          <w:szCs w:val="21"/>
        </w:rPr>
        <w:t xml:space="preserve">10.14.1. Caso o Sistema não emita o aviso de fechamento iminente, o Pregoeiro se responsabilizará pelo aviso de encerramento às Licitantes observados o mesmo tempo de </w:t>
      </w:r>
      <w:r w:rsidRPr="000477D4">
        <w:rPr>
          <w:rFonts w:ascii="Arial" w:hAnsi="Arial" w:cs="Arial"/>
          <w:b/>
          <w:bCs/>
          <w:sz w:val="21"/>
          <w:szCs w:val="21"/>
        </w:rPr>
        <w:t>01 (um) a 60 (sessenta</w:t>
      </w:r>
      <w:proofErr w:type="gramStart"/>
      <w:r w:rsidRPr="000477D4">
        <w:rPr>
          <w:rFonts w:ascii="Arial" w:hAnsi="Arial" w:cs="Arial"/>
          <w:b/>
          <w:bCs/>
          <w:sz w:val="21"/>
          <w:szCs w:val="21"/>
        </w:rPr>
        <w:t>)</w:t>
      </w:r>
      <w:r w:rsidRPr="000477D4">
        <w:rPr>
          <w:rFonts w:ascii="Arial" w:hAnsi="Arial" w:cs="Arial"/>
          <w:b/>
          <w:sz w:val="21"/>
          <w:szCs w:val="21"/>
        </w:rPr>
        <w:t>minutos</w:t>
      </w:r>
      <w:proofErr w:type="gramEnd"/>
      <w:r w:rsidRPr="000477D4">
        <w:rPr>
          <w:rFonts w:ascii="Arial" w:hAnsi="Arial" w:cs="Arial"/>
          <w:b/>
          <w:sz w:val="21"/>
          <w:szCs w:val="21"/>
        </w:rPr>
        <w:t>.</w:t>
      </w:r>
    </w:p>
    <w:p w:rsidR="00A5444A" w:rsidRPr="000477D4" w:rsidRDefault="00A5444A" w:rsidP="00A5444A">
      <w:pPr>
        <w:ind w:left="540"/>
        <w:jc w:val="both"/>
        <w:rPr>
          <w:rFonts w:ascii="Arial" w:hAnsi="Arial" w:cs="Arial"/>
          <w:b/>
          <w:sz w:val="21"/>
          <w:szCs w:val="21"/>
        </w:rPr>
      </w:pPr>
    </w:p>
    <w:p w:rsidR="00A5444A" w:rsidRPr="000477D4" w:rsidRDefault="00A5444A" w:rsidP="00A5444A">
      <w:pPr>
        <w:jc w:val="both"/>
        <w:rPr>
          <w:rFonts w:ascii="Arial" w:hAnsi="Arial" w:cs="Arial"/>
          <w:b/>
          <w:sz w:val="21"/>
          <w:szCs w:val="21"/>
        </w:rPr>
      </w:pPr>
      <w:r w:rsidRPr="000477D4">
        <w:rPr>
          <w:rFonts w:ascii="Arial" w:hAnsi="Arial" w:cs="Arial"/>
          <w:sz w:val="21"/>
          <w:szCs w:val="21"/>
        </w:rPr>
        <w:t>10.15. Incumbirá a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A5444A" w:rsidRPr="000477D4" w:rsidRDefault="00A5444A" w:rsidP="00A5444A">
      <w:pPr>
        <w:pStyle w:val="BodyText21"/>
        <w:snapToGrid/>
        <w:ind w:left="142" w:firstLine="1418"/>
        <w:rPr>
          <w:rFonts w:ascii="Arial" w:hAnsi="Arial" w:cs="Arial"/>
          <w:sz w:val="21"/>
          <w:szCs w:val="21"/>
        </w:rPr>
      </w:pPr>
    </w:p>
    <w:p w:rsidR="00A5444A" w:rsidRPr="000477D4" w:rsidRDefault="00A5444A" w:rsidP="00A5444A">
      <w:pPr>
        <w:pStyle w:val="BodyText21"/>
        <w:snapToGrid/>
        <w:rPr>
          <w:rFonts w:ascii="Arial" w:hAnsi="Arial" w:cs="Arial"/>
          <w:sz w:val="21"/>
          <w:szCs w:val="21"/>
        </w:rPr>
      </w:pPr>
      <w:r w:rsidRPr="000477D4">
        <w:rPr>
          <w:rFonts w:ascii="Arial" w:hAnsi="Arial" w:cs="Arial"/>
          <w:sz w:val="21"/>
          <w:szCs w:val="21"/>
        </w:rPr>
        <w:t>10.16. A desistência em apresentar lance implicará exclusão da licitante da etapa de lances e na manutenção do último preço por ela apresentado, para efeito de ordenação das propostas de preços;</w:t>
      </w:r>
    </w:p>
    <w:p w:rsidR="00A5444A" w:rsidRPr="000477D4" w:rsidRDefault="00A5444A" w:rsidP="00A5444A">
      <w:pPr>
        <w:pStyle w:val="BodyText21"/>
        <w:snapToGrid/>
        <w:rPr>
          <w:rFonts w:ascii="Arial" w:hAnsi="Arial" w:cs="Arial"/>
          <w:sz w:val="21"/>
          <w:szCs w:val="21"/>
        </w:rPr>
      </w:pPr>
    </w:p>
    <w:p w:rsidR="00A5444A" w:rsidRPr="000477D4" w:rsidRDefault="00A5444A" w:rsidP="00A5444A">
      <w:pPr>
        <w:pStyle w:val="Corpodetexto3"/>
        <w:tabs>
          <w:tab w:val="left" w:pos="0"/>
        </w:tabs>
        <w:spacing w:after="0"/>
        <w:jc w:val="both"/>
        <w:rPr>
          <w:rFonts w:ascii="Arial" w:hAnsi="Arial" w:cs="Arial"/>
          <w:b w:val="0"/>
          <w:sz w:val="21"/>
          <w:szCs w:val="21"/>
        </w:rPr>
      </w:pPr>
      <w:r w:rsidRPr="000477D4">
        <w:rPr>
          <w:rFonts w:ascii="Arial" w:hAnsi="Arial" w:cs="Arial"/>
          <w:b w:val="0"/>
          <w:sz w:val="21"/>
          <w:szCs w:val="21"/>
        </w:rPr>
        <w:t xml:space="preserve">10.17. Após o encerramento da etapa de lances, o Pregoeiro verificará se há empate entre as licitantes que declararam em campo próprio do sistema, que se enquadram como Microempresa – ME ou Empresa de Pequeno Porte – EPP, e as demais licitantes, conforme determina o Decreto Estadual </w:t>
      </w:r>
      <w:r w:rsidR="00C92E0D" w:rsidRPr="000477D4">
        <w:rPr>
          <w:rFonts w:ascii="Arial" w:hAnsi="Arial" w:cs="Arial"/>
          <w:b w:val="0"/>
          <w:sz w:val="21"/>
          <w:szCs w:val="21"/>
        </w:rPr>
        <w:t>21.675/2017</w:t>
      </w:r>
      <w:r w:rsidR="00A6036C" w:rsidRPr="000477D4">
        <w:rPr>
          <w:rFonts w:ascii="Arial" w:hAnsi="Arial" w:cs="Arial"/>
          <w:b w:val="0"/>
          <w:sz w:val="21"/>
          <w:szCs w:val="21"/>
        </w:rPr>
        <w:t>, art. 5</w:t>
      </w:r>
      <w:r w:rsidRPr="000477D4">
        <w:rPr>
          <w:rFonts w:ascii="Arial" w:hAnsi="Arial" w:cs="Arial"/>
          <w:b w:val="0"/>
          <w:sz w:val="21"/>
          <w:szCs w:val="21"/>
        </w:rPr>
        <w:t xml:space="preserve">º, </w:t>
      </w:r>
      <w:r w:rsidRPr="000477D4">
        <w:rPr>
          <w:rFonts w:ascii="Arial" w:hAnsi="Arial" w:cs="Arial"/>
          <w:sz w:val="21"/>
          <w:szCs w:val="21"/>
          <w:u w:val="single"/>
        </w:rPr>
        <w:t>CONTROLADO SOMENTE PELO SISTEMA COMPRASNET</w:t>
      </w:r>
      <w:r w:rsidRPr="000477D4">
        <w:rPr>
          <w:rFonts w:ascii="Arial" w:hAnsi="Arial" w:cs="Arial"/>
          <w:b w:val="0"/>
          <w:sz w:val="21"/>
          <w:szCs w:val="21"/>
        </w:rPr>
        <w:t>;</w:t>
      </w:r>
    </w:p>
    <w:p w:rsidR="00A5444A" w:rsidRPr="000477D4" w:rsidRDefault="00A5444A" w:rsidP="00A5444A">
      <w:pPr>
        <w:pStyle w:val="Corpodetexto3"/>
        <w:tabs>
          <w:tab w:val="left" w:pos="0"/>
        </w:tabs>
        <w:spacing w:after="0"/>
        <w:jc w:val="both"/>
        <w:rPr>
          <w:rFonts w:ascii="Arial" w:hAnsi="Arial" w:cs="Arial"/>
          <w:b w:val="0"/>
          <w:sz w:val="21"/>
          <w:szCs w:val="21"/>
        </w:rPr>
      </w:pPr>
    </w:p>
    <w:p w:rsidR="00A5444A" w:rsidRPr="000477D4" w:rsidRDefault="00A5444A" w:rsidP="00A5444A">
      <w:pPr>
        <w:pStyle w:val="BodyText21"/>
        <w:tabs>
          <w:tab w:val="left" w:pos="709"/>
        </w:tabs>
        <w:snapToGrid/>
        <w:rPr>
          <w:rFonts w:ascii="Arial" w:hAnsi="Arial" w:cs="Arial"/>
          <w:b/>
          <w:sz w:val="21"/>
          <w:szCs w:val="21"/>
        </w:rPr>
      </w:pPr>
      <w:r w:rsidRPr="000477D4">
        <w:rPr>
          <w:rFonts w:ascii="Arial" w:hAnsi="Arial" w:cs="Arial"/>
          <w:b/>
          <w:sz w:val="21"/>
          <w:szCs w:val="21"/>
        </w:rPr>
        <w:t xml:space="preserve">10.18. FICA </w:t>
      </w:r>
      <w:proofErr w:type="gramStart"/>
      <w:r w:rsidRPr="000477D4">
        <w:rPr>
          <w:rFonts w:ascii="Arial" w:hAnsi="Arial" w:cs="Arial"/>
          <w:b/>
          <w:sz w:val="21"/>
          <w:szCs w:val="21"/>
        </w:rPr>
        <w:t>ASSEGURADO</w:t>
      </w:r>
      <w:proofErr w:type="gramEnd"/>
      <w:r w:rsidRPr="000477D4">
        <w:rPr>
          <w:rFonts w:ascii="Arial" w:hAnsi="Arial" w:cs="Arial"/>
          <w:b/>
          <w:sz w:val="21"/>
          <w:szCs w:val="21"/>
        </w:rPr>
        <w:t xml:space="preserve">, COMO CRITÉRIO DE DESEMPATE, PREFERÊNCIA DE CONTRATAÇÃO PARA AS MICROEMPRESAS E EMPRESAS DE PEQUENO PORTE, NOS TERMOS DO DECRETO ESTADUAL </w:t>
      </w:r>
      <w:r w:rsidR="00C92E0D" w:rsidRPr="000477D4">
        <w:rPr>
          <w:rFonts w:ascii="Arial" w:hAnsi="Arial" w:cs="Arial"/>
          <w:b/>
          <w:sz w:val="21"/>
          <w:szCs w:val="21"/>
        </w:rPr>
        <w:t>21.675/2017</w:t>
      </w:r>
      <w:r w:rsidR="00A6036C" w:rsidRPr="000477D4">
        <w:rPr>
          <w:rFonts w:ascii="Arial" w:hAnsi="Arial" w:cs="Arial"/>
          <w:b/>
          <w:sz w:val="21"/>
          <w:szCs w:val="21"/>
        </w:rPr>
        <w:t>, ART. 5</w:t>
      </w:r>
      <w:r w:rsidRPr="000477D4">
        <w:rPr>
          <w:rFonts w:ascii="Arial" w:hAnsi="Arial" w:cs="Arial"/>
          <w:b/>
          <w:sz w:val="21"/>
          <w:szCs w:val="21"/>
        </w:rPr>
        <w:t>º, O QUAL OCORRERÁ DE FORMA AUTOMÁTICA PELO SISTEMA;</w:t>
      </w:r>
    </w:p>
    <w:p w:rsidR="00A5444A" w:rsidRPr="000477D4" w:rsidRDefault="00A5444A" w:rsidP="00A5444A">
      <w:pPr>
        <w:pStyle w:val="BodyText21"/>
        <w:tabs>
          <w:tab w:val="left" w:pos="709"/>
        </w:tabs>
        <w:snapToGrid/>
        <w:rPr>
          <w:rFonts w:ascii="Arial" w:hAnsi="Arial" w:cs="Arial"/>
          <w:b/>
          <w:sz w:val="21"/>
          <w:szCs w:val="21"/>
        </w:rPr>
      </w:pPr>
    </w:p>
    <w:p w:rsidR="00A5444A" w:rsidRPr="000477D4" w:rsidRDefault="00A5444A" w:rsidP="00A5444A">
      <w:pPr>
        <w:pStyle w:val="Recuodecorpodetexto2"/>
        <w:ind w:firstLine="0"/>
        <w:rPr>
          <w:rFonts w:ascii="Arial" w:hAnsi="Arial" w:cs="Arial"/>
          <w:sz w:val="21"/>
          <w:szCs w:val="21"/>
        </w:rPr>
      </w:pPr>
      <w:r w:rsidRPr="000477D4">
        <w:rPr>
          <w:rFonts w:ascii="Arial" w:hAnsi="Arial" w:cs="Arial"/>
          <w:sz w:val="21"/>
          <w:szCs w:val="21"/>
        </w:rPr>
        <w:t>10.19. Entende-se como empate àquelas situações em que as propostas apresentadas pelas microempresas e empresas de pequeno porte sejam iguais ou até 5% (cinco por cento) superiores a proposta melhor classificada, depois de encerrada a etapa de lances;</w:t>
      </w:r>
    </w:p>
    <w:p w:rsidR="00A5444A" w:rsidRPr="000477D4" w:rsidRDefault="00A5444A" w:rsidP="00A5444A">
      <w:pPr>
        <w:pStyle w:val="Recuodecorpodetexto2"/>
        <w:ind w:firstLine="0"/>
        <w:rPr>
          <w:rFonts w:ascii="Arial" w:hAnsi="Arial" w:cs="Arial"/>
          <w:sz w:val="21"/>
          <w:szCs w:val="21"/>
        </w:rPr>
      </w:pPr>
      <w:r w:rsidRPr="000477D4">
        <w:rPr>
          <w:rFonts w:ascii="Arial" w:hAnsi="Arial" w:cs="Arial"/>
          <w:sz w:val="21"/>
          <w:szCs w:val="21"/>
        </w:rPr>
        <w:t xml:space="preserve">10.20. Para efeito do disposto </w:t>
      </w:r>
      <w:r w:rsidRPr="000477D4">
        <w:rPr>
          <w:rFonts w:ascii="Arial" w:hAnsi="Arial" w:cs="Arial"/>
          <w:b/>
          <w:sz w:val="21"/>
          <w:szCs w:val="21"/>
        </w:rPr>
        <w:t>no item 10.17</w:t>
      </w:r>
      <w:r w:rsidRPr="000477D4">
        <w:rPr>
          <w:rFonts w:ascii="Arial" w:hAnsi="Arial" w:cs="Arial"/>
          <w:sz w:val="21"/>
          <w:szCs w:val="21"/>
        </w:rPr>
        <w:t>, ocorrendo o empate, proceder-se-á da seguinte forma:</w:t>
      </w:r>
    </w:p>
    <w:p w:rsidR="00A5444A" w:rsidRPr="000477D4" w:rsidRDefault="00A5444A" w:rsidP="00A5444A">
      <w:pPr>
        <w:pStyle w:val="Recuodecorpodetexto2"/>
        <w:ind w:left="540" w:firstLine="0"/>
        <w:rPr>
          <w:rFonts w:ascii="Arial" w:hAnsi="Arial" w:cs="Arial"/>
          <w:sz w:val="21"/>
          <w:szCs w:val="21"/>
        </w:rPr>
      </w:pPr>
    </w:p>
    <w:p w:rsidR="00A5444A" w:rsidRPr="000477D4" w:rsidRDefault="00A5444A" w:rsidP="00A5444A">
      <w:pPr>
        <w:pStyle w:val="Recuodecorpodetexto2"/>
        <w:ind w:left="540" w:firstLine="0"/>
        <w:rPr>
          <w:rFonts w:ascii="Arial" w:hAnsi="Arial" w:cs="Arial"/>
          <w:sz w:val="21"/>
          <w:szCs w:val="21"/>
        </w:rPr>
      </w:pPr>
      <w:r w:rsidRPr="000477D4">
        <w:rPr>
          <w:rFonts w:ascii="Arial" w:hAnsi="Arial" w:cs="Arial"/>
          <w:sz w:val="21"/>
          <w:szCs w:val="21"/>
        </w:rPr>
        <w:t>10.20.1. A microempresa ou empresa de pequeno porte melhor classificada poderá apresentar proposta de preço inferior àquela considerada como menor lance, situação em que será declarada vencedora da etapa de lances;</w:t>
      </w:r>
    </w:p>
    <w:p w:rsidR="00A5444A" w:rsidRPr="000477D4" w:rsidRDefault="00A5444A" w:rsidP="00A5444A">
      <w:pPr>
        <w:pStyle w:val="Recuodecorpodetexto2"/>
        <w:ind w:left="540" w:firstLine="0"/>
        <w:rPr>
          <w:rFonts w:ascii="Arial" w:hAnsi="Arial" w:cs="Arial"/>
          <w:sz w:val="21"/>
          <w:szCs w:val="21"/>
        </w:rPr>
      </w:pPr>
    </w:p>
    <w:p w:rsidR="00A5444A" w:rsidRPr="000477D4" w:rsidRDefault="00A5444A" w:rsidP="00A5444A">
      <w:pPr>
        <w:pStyle w:val="Recuodecorpodetexto2"/>
        <w:ind w:left="540" w:firstLine="0"/>
        <w:rPr>
          <w:rFonts w:ascii="Arial" w:hAnsi="Arial" w:cs="Arial"/>
          <w:b/>
          <w:color w:val="FF0000"/>
          <w:sz w:val="21"/>
          <w:szCs w:val="21"/>
        </w:rPr>
      </w:pPr>
      <w:r w:rsidRPr="000477D4">
        <w:rPr>
          <w:rFonts w:ascii="Arial" w:hAnsi="Arial" w:cs="Arial"/>
          <w:b/>
          <w:color w:val="FF0000"/>
          <w:sz w:val="21"/>
          <w:szCs w:val="21"/>
        </w:rPr>
        <w:t>10.20.2. Não ocorrendo à contratação da microempresa ou empresa de pequeno porte, na forma do subitem anterior, serão convocadas as remanescentes que porventura se enquadrarem na hipótese do item 10.18, na ordem classificatória, para o exercício do mesmo direito;</w:t>
      </w:r>
    </w:p>
    <w:p w:rsidR="00A5444A" w:rsidRPr="000477D4" w:rsidRDefault="00A5444A" w:rsidP="00A5444A">
      <w:pPr>
        <w:pStyle w:val="Recuodecorpodetexto2"/>
        <w:ind w:left="540" w:firstLine="0"/>
        <w:rPr>
          <w:rFonts w:ascii="Arial" w:hAnsi="Arial" w:cs="Arial"/>
          <w:sz w:val="21"/>
          <w:szCs w:val="21"/>
        </w:rPr>
      </w:pPr>
    </w:p>
    <w:p w:rsidR="00A5444A" w:rsidRPr="000477D4" w:rsidRDefault="00A5444A" w:rsidP="00A5444A">
      <w:pPr>
        <w:pStyle w:val="Recuodecorpodetexto2"/>
        <w:ind w:left="540" w:firstLine="0"/>
        <w:rPr>
          <w:rFonts w:ascii="Arial" w:hAnsi="Arial" w:cs="Arial"/>
          <w:sz w:val="21"/>
          <w:szCs w:val="21"/>
        </w:rPr>
      </w:pPr>
      <w:r w:rsidRPr="000477D4">
        <w:rPr>
          <w:rFonts w:ascii="Arial" w:hAnsi="Arial" w:cs="Arial"/>
          <w:sz w:val="21"/>
          <w:szCs w:val="21"/>
        </w:rPr>
        <w:t xml:space="preserve">10.20.3. Na hipótese de </w:t>
      </w:r>
      <w:proofErr w:type="gramStart"/>
      <w:r w:rsidRPr="000477D4">
        <w:rPr>
          <w:rFonts w:ascii="Arial" w:hAnsi="Arial" w:cs="Arial"/>
          <w:sz w:val="21"/>
          <w:szCs w:val="21"/>
        </w:rPr>
        <w:t>não-contratação</w:t>
      </w:r>
      <w:proofErr w:type="gramEnd"/>
      <w:r w:rsidRPr="000477D4">
        <w:rPr>
          <w:rFonts w:ascii="Arial" w:hAnsi="Arial" w:cs="Arial"/>
          <w:sz w:val="21"/>
          <w:szCs w:val="21"/>
        </w:rPr>
        <w:t xml:space="preserve"> nos termos previstos neste item, convocação será em favor da proposta originalmente vencedora do certame;</w:t>
      </w:r>
    </w:p>
    <w:p w:rsidR="00A5444A" w:rsidRPr="000477D4" w:rsidRDefault="00A5444A" w:rsidP="00A5444A">
      <w:pPr>
        <w:pStyle w:val="Recuodecorpodetexto2"/>
        <w:ind w:left="540" w:firstLine="0"/>
        <w:rPr>
          <w:rFonts w:ascii="Arial" w:hAnsi="Arial" w:cs="Arial"/>
          <w:sz w:val="21"/>
          <w:szCs w:val="21"/>
        </w:rPr>
      </w:pPr>
    </w:p>
    <w:p w:rsidR="00A5444A" w:rsidRPr="000477D4" w:rsidRDefault="00A5444A" w:rsidP="00A5444A">
      <w:pPr>
        <w:pStyle w:val="Recuodecorpodetexto2"/>
        <w:ind w:left="540" w:firstLine="0"/>
        <w:rPr>
          <w:rFonts w:ascii="Arial" w:hAnsi="Arial" w:cs="Arial"/>
          <w:sz w:val="21"/>
          <w:szCs w:val="21"/>
        </w:rPr>
      </w:pPr>
      <w:r w:rsidRPr="000477D4">
        <w:rPr>
          <w:rFonts w:ascii="Arial" w:hAnsi="Arial" w:cs="Arial"/>
          <w:sz w:val="21"/>
          <w:szCs w:val="21"/>
        </w:rPr>
        <w:t xml:space="preserve">10.20.4. O disposto </w:t>
      </w:r>
      <w:r w:rsidRPr="000477D4">
        <w:rPr>
          <w:rFonts w:ascii="Arial" w:hAnsi="Arial" w:cs="Arial"/>
          <w:b/>
          <w:sz w:val="21"/>
          <w:szCs w:val="21"/>
        </w:rPr>
        <w:t>no item 10.17</w:t>
      </w:r>
      <w:r w:rsidRPr="000477D4">
        <w:rPr>
          <w:rFonts w:ascii="Arial" w:hAnsi="Arial" w:cs="Arial"/>
          <w:sz w:val="21"/>
          <w:szCs w:val="21"/>
        </w:rPr>
        <w:t xml:space="preserve"> somente se aplicará quando a melhor oferta inicial não tiver sido apresentada por microempresa ou empresa de pequeno porte;</w:t>
      </w:r>
    </w:p>
    <w:p w:rsidR="00A5444A" w:rsidRPr="000477D4" w:rsidRDefault="00A5444A" w:rsidP="00A5444A">
      <w:pPr>
        <w:pStyle w:val="Recuodecorpodetexto2"/>
        <w:ind w:left="540" w:firstLine="0"/>
        <w:rPr>
          <w:rFonts w:ascii="Arial" w:hAnsi="Arial" w:cs="Arial"/>
          <w:sz w:val="21"/>
          <w:szCs w:val="21"/>
        </w:rPr>
      </w:pPr>
    </w:p>
    <w:p w:rsidR="00A5444A" w:rsidRPr="000477D4" w:rsidRDefault="00A5444A" w:rsidP="00A5444A">
      <w:pPr>
        <w:pStyle w:val="Recuodecorpodetexto2"/>
        <w:ind w:left="540" w:firstLine="0"/>
        <w:rPr>
          <w:rFonts w:ascii="Arial" w:hAnsi="Arial" w:cs="Arial"/>
          <w:sz w:val="21"/>
          <w:szCs w:val="21"/>
        </w:rPr>
      </w:pPr>
      <w:r w:rsidRPr="000477D4">
        <w:rPr>
          <w:rFonts w:ascii="Arial" w:hAnsi="Arial" w:cs="Arial"/>
          <w:sz w:val="21"/>
          <w:szCs w:val="21"/>
        </w:rPr>
        <w:t xml:space="preserve">10.20.5. Ocorrendo a situação prevista </w:t>
      </w:r>
      <w:r w:rsidRPr="000477D4">
        <w:rPr>
          <w:rFonts w:ascii="Arial" w:hAnsi="Arial" w:cs="Arial"/>
          <w:b/>
          <w:sz w:val="21"/>
          <w:szCs w:val="21"/>
        </w:rPr>
        <w:t>no item 10.20.1</w:t>
      </w:r>
      <w:r w:rsidRPr="000477D4">
        <w:rPr>
          <w:rFonts w:ascii="Arial" w:hAnsi="Arial" w:cs="Arial"/>
          <w:sz w:val="21"/>
          <w:szCs w:val="21"/>
        </w:rPr>
        <w:t xml:space="preserve">, a microempresa ou empresa de pequeno porte melhor classificada será convocada para apresentar nova proposta no prazo máximo de </w:t>
      </w:r>
      <w:proofErr w:type="gramStart"/>
      <w:r w:rsidRPr="000477D4">
        <w:rPr>
          <w:rFonts w:ascii="Arial" w:hAnsi="Arial" w:cs="Arial"/>
          <w:sz w:val="21"/>
          <w:szCs w:val="21"/>
        </w:rPr>
        <w:t>5</w:t>
      </w:r>
      <w:proofErr w:type="gramEnd"/>
      <w:r w:rsidRPr="000477D4">
        <w:rPr>
          <w:rFonts w:ascii="Arial" w:hAnsi="Arial" w:cs="Arial"/>
          <w:sz w:val="21"/>
          <w:szCs w:val="21"/>
        </w:rPr>
        <w:t xml:space="preserve"> (cinco) minutos após o encerramento dos lances, sob pena preclusão.</w:t>
      </w:r>
    </w:p>
    <w:p w:rsidR="00C4077B" w:rsidRPr="000477D4" w:rsidRDefault="00C4077B" w:rsidP="00A5444A">
      <w:pPr>
        <w:pStyle w:val="BodyText21"/>
        <w:snapToGrid/>
        <w:rPr>
          <w:rFonts w:ascii="Arial" w:hAnsi="Arial" w:cs="Arial"/>
          <w:sz w:val="21"/>
          <w:szCs w:val="21"/>
        </w:rPr>
      </w:pPr>
    </w:p>
    <w:p w:rsidR="00A5444A" w:rsidRPr="000477D4" w:rsidRDefault="00A5444A" w:rsidP="00A5444A">
      <w:pPr>
        <w:pStyle w:val="BodyText21"/>
        <w:pBdr>
          <w:top w:val="single" w:sz="4" w:space="1" w:color="auto"/>
          <w:left w:val="single" w:sz="4" w:space="4" w:color="auto"/>
          <w:bottom w:val="single" w:sz="4" w:space="1" w:color="auto"/>
          <w:right w:val="single" w:sz="4" w:space="4" w:color="auto"/>
        </w:pBdr>
        <w:shd w:val="clear" w:color="auto" w:fill="D9D9D9" w:themeFill="background1" w:themeFillShade="D9"/>
        <w:snapToGrid/>
        <w:rPr>
          <w:rFonts w:ascii="Arial" w:hAnsi="Arial" w:cs="Arial"/>
          <w:b/>
          <w:color w:val="0000FF"/>
          <w:sz w:val="21"/>
          <w:szCs w:val="21"/>
        </w:rPr>
      </w:pPr>
      <w:r w:rsidRPr="000477D4">
        <w:rPr>
          <w:rFonts w:ascii="Arial" w:hAnsi="Arial" w:cs="Arial"/>
          <w:b/>
          <w:color w:val="0000FF"/>
          <w:sz w:val="21"/>
          <w:szCs w:val="21"/>
        </w:rPr>
        <w:t xml:space="preserve">11 – DA NEGOCIAÇÃO E ATUALIZAÇÃO DOS PREÇOS </w:t>
      </w:r>
    </w:p>
    <w:p w:rsidR="00A5444A" w:rsidRPr="000477D4" w:rsidRDefault="00A5444A" w:rsidP="00A5444A">
      <w:pPr>
        <w:pStyle w:val="BodyText21"/>
        <w:snapToGrid/>
        <w:rPr>
          <w:rFonts w:ascii="Arial" w:hAnsi="Arial" w:cs="Arial"/>
          <w:b/>
          <w:sz w:val="21"/>
          <w:szCs w:val="21"/>
        </w:rPr>
      </w:pPr>
    </w:p>
    <w:p w:rsidR="00A5444A" w:rsidRPr="000477D4" w:rsidRDefault="00A5444A" w:rsidP="00A5444A">
      <w:pPr>
        <w:jc w:val="both"/>
        <w:rPr>
          <w:rFonts w:ascii="Arial" w:hAnsi="Arial" w:cs="Arial"/>
          <w:b/>
          <w:sz w:val="21"/>
          <w:szCs w:val="21"/>
        </w:rPr>
      </w:pPr>
      <w:r w:rsidRPr="000477D4">
        <w:rPr>
          <w:rFonts w:ascii="Arial" w:hAnsi="Arial" w:cs="Arial"/>
          <w:sz w:val="21"/>
          <w:szCs w:val="21"/>
        </w:rPr>
        <w:t xml:space="preserve">11.1. Após finalização dos lances HAVERÁ negociações e atualizações dos preços através do CHAT MENSAGEM do sistema </w:t>
      </w:r>
      <w:proofErr w:type="spellStart"/>
      <w:r w:rsidRPr="000477D4">
        <w:rPr>
          <w:rFonts w:ascii="Arial" w:hAnsi="Arial" w:cs="Arial"/>
          <w:sz w:val="21"/>
          <w:szCs w:val="21"/>
        </w:rPr>
        <w:t>comprasnet</w:t>
      </w:r>
      <w:proofErr w:type="spellEnd"/>
      <w:r w:rsidRPr="000477D4">
        <w:rPr>
          <w:rFonts w:ascii="Arial" w:hAnsi="Arial" w:cs="Arial"/>
          <w:sz w:val="21"/>
          <w:szCs w:val="21"/>
        </w:rPr>
        <w:t xml:space="preserve">, devendo o Pregoeiro examinar a compatibilidade dos preços em relação ao estimado para contratação, </w:t>
      </w:r>
      <w:r w:rsidRPr="000477D4">
        <w:rPr>
          <w:rFonts w:ascii="Arial" w:hAnsi="Arial" w:cs="Arial"/>
          <w:b/>
          <w:sz w:val="21"/>
          <w:szCs w:val="21"/>
          <w:u w:val="single"/>
        </w:rPr>
        <w:t xml:space="preserve">apurado pelo Setor de Pesquisa e Cotação de Preços da SUPEL/RO, bem como, se </w:t>
      </w:r>
      <w:proofErr w:type="gramStart"/>
      <w:r w:rsidRPr="000477D4">
        <w:rPr>
          <w:rFonts w:ascii="Arial" w:hAnsi="Arial" w:cs="Arial"/>
          <w:b/>
          <w:sz w:val="21"/>
          <w:szCs w:val="21"/>
          <w:u w:val="single"/>
        </w:rPr>
        <w:t>o valor unitário e total encontram-se</w:t>
      </w:r>
      <w:proofErr w:type="gramEnd"/>
      <w:r w:rsidRPr="000477D4">
        <w:rPr>
          <w:rFonts w:ascii="Arial" w:hAnsi="Arial" w:cs="Arial"/>
          <w:b/>
          <w:sz w:val="21"/>
          <w:szCs w:val="21"/>
          <w:u w:val="single"/>
        </w:rPr>
        <w:t xml:space="preserve"> com no máximo 02 (duas) casas decimais;</w:t>
      </w:r>
    </w:p>
    <w:p w:rsidR="00A5444A" w:rsidRPr="000477D4" w:rsidRDefault="00A5444A" w:rsidP="00A5444A">
      <w:pPr>
        <w:pStyle w:val="NormalWeb"/>
        <w:spacing w:before="0" w:after="0"/>
        <w:jc w:val="both"/>
        <w:rPr>
          <w:rFonts w:ascii="Arial" w:hAnsi="Arial" w:cs="Arial"/>
          <w:sz w:val="21"/>
          <w:szCs w:val="21"/>
        </w:rPr>
      </w:pPr>
    </w:p>
    <w:p w:rsidR="00A5444A" w:rsidRPr="000477D4" w:rsidRDefault="00A5444A" w:rsidP="00A5444A">
      <w:pPr>
        <w:pStyle w:val="NormalWeb"/>
        <w:spacing w:before="0" w:after="0"/>
        <w:ind w:left="540"/>
        <w:jc w:val="both"/>
        <w:rPr>
          <w:rFonts w:ascii="Arial" w:hAnsi="Arial" w:cs="Arial"/>
          <w:b/>
          <w:sz w:val="21"/>
          <w:szCs w:val="21"/>
          <w:u w:val="single"/>
        </w:rPr>
      </w:pPr>
      <w:r w:rsidRPr="000477D4">
        <w:rPr>
          <w:rFonts w:ascii="Arial" w:hAnsi="Arial" w:cs="Arial"/>
          <w:sz w:val="21"/>
          <w:szCs w:val="21"/>
          <w:u w:val="single"/>
        </w:rPr>
        <w:t xml:space="preserve">11.1.1. </w:t>
      </w:r>
      <w:r w:rsidRPr="000477D4">
        <w:rPr>
          <w:rFonts w:ascii="Arial" w:hAnsi="Arial" w:cs="Arial"/>
          <w:b/>
          <w:color w:val="FF0000"/>
          <w:sz w:val="21"/>
          <w:szCs w:val="21"/>
          <w:u w:val="single"/>
        </w:rPr>
        <w:t>A entidade licitante não aceitará e não adjudicará</w:t>
      </w:r>
      <w:r w:rsidRPr="000477D4">
        <w:rPr>
          <w:rFonts w:ascii="Arial" w:hAnsi="Arial" w:cs="Arial"/>
          <w:sz w:val="21"/>
          <w:szCs w:val="21"/>
          <w:u w:val="single"/>
        </w:rPr>
        <w:t xml:space="preserve"> o item cujo preço seja superior ao estimado para a contratação, apurado pelo Setor de Pesquisa e Cotação de Preços da SUPEL/RO</w:t>
      </w:r>
      <w:r w:rsidRPr="000477D4">
        <w:rPr>
          <w:rFonts w:ascii="Arial" w:hAnsi="Arial" w:cs="Arial"/>
          <w:b/>
          <w:sz w:val="21"/>
          <w:szCs w:val="21"/>
          <w:u w:val="single"/>
        </w:rPr>
        <w:t>, conforme previsto no art. 48, inciso II, da Lei 8.666/93.</w:t>
      </w:r>
    </w:p>
    <w:p w:rsidR="00A5444A" w:rsidRPr="000477D4" w:rsidRDefault="00A5444A" w:rsidP="00A5444A">
      <w:pPr>
        <w:pStyle w:val="NormalWeb"/>
        <w:spacing w:before="0" w:after="0"/>
        <w:ind w:left="540"/>
        <w:jc w:val="both"/>
        <w:rPr>
          <w:rFonts w:ascii="Arial" w:hAnsi="Arial" w:cs="Arial"/>
          <w:b/>
          <w:sz w:val="21"/>
          <w:szCs w:val="21"/>
          <w:u w:val="single"/>
        </w:rPr>
      </w:pPr>
    </w:p>
    <w:p w:rsidR="00A5444A" w:rsidRPr="000477D4" w:rsidRDefault="00A5444A" w:rsidP="00A5444A">
      <w:pPr>
        <w:pStyle w:val="BodyText21"/>
        <w:snapToGrid/>
        <w:ind w:left="540"/>
        <w:rPr>
          <w:rFonts w:ascii="Arial" w:hAnsi="Arial" w:cs="Arial"/>
          <w:b/>
          <w:sz w:val="21"/>
          <w:szCs w:val="21"/>
        </w:rPr>
      </w:pPr>
      <w:proofErr w:type="gramStart"/>
      <w:r w:rsidRPr="000477D4">
        <w:rPr>
          <w:rFonts w:ascii="Arial" w:hAnsi="Arial" w:cs="Arial"/>
          <w:b/>
          <w:sz w:val="21"/>
          <w:szCs w:val="21"/>
        </w:rPr>
        <w:t>11.1.2.</w:t>
      </w:r>
      <w:proofErr w:type="gramEnd"/>
      <w:r w:rsidRPr="000477D4">
        <w:rPr>
          <w:rFonts w:ascii="Arial" w:hAnsi="Arial" w:cs="Arial"/>
          <w:b/>
          <w:sz w:val="21"/>
          <w:szCs w:val="21"/>
        </w:rPr>
        <w:t xml:space="preserve">Caso a licitante não negocie o valor proposto, através do CHAT MENSAGEM, no prazo </w:t>
      </w:r>
      <w:r w:rsidRPr="000477D4">
        <w:rPr>
          <w:rFonts w:ascii="Arial" w:hAnsi="Arial" w:cs="Arial"/>
          <w:b/>
          <w:spacing w:val="2"/>
          <w:sz w:val="21"/>
          <w:szCs w:val="21"/>
        </w:rPr>
        <w:t xml:space="preserve">de </w:t>
      </w:r>
      <w:r w:rsidR="00A6036C" w:rsidRPr="000477D4">
        <w:rPr>
          <w:rFonts w:ascii="Arial" w:hAnsi="Arial" w:cs="Arial"/>
          <w:b/>
          <w:spacing w:val="2"/>
          <w:sz w:val="21"/>
          <w:szCs w:val="21"/>
          <w:u w:val="single"/>
        </w:rPr>
        <w:t>03</w:t>
      </w:r>
      <w:r w:rsidRPr="000477D4">
        <w:rPr>
          <w:rFonts w:ascii="Arial" w:hAnsi="Arial" w:cs="Arial"/>
          <w:b/>
          <w:spacing w:val="2"/>
          <w:sz w:val="21"/>
          <w:szCs w:val="21"/>
          <w:u w:val="single"/>
        </w:rPr>
        <w:t>’ (</w:t>
      </w:r>
      <w:r w:rsidR="00F80E79" w:rsidRPr="000477D4">
        <w:rPr>
          <w:rFonts w:ascii="Arial" w:hAnsi="Arial" w:cs="Arial"/>
          <w:b/>
          <w:spacing w:val="2"/>
          <w:sz w:val="21"/>
          <w:szCs w:val="21"/>
          <w:u w:val="single"/>
        </w:rPr>
        <w:t>três</w:t>
      </w:r>
      <w:r w:rsidRPr="000477D4">
        <w:rPr>
          <w:rFonts w:ascii="Arial" w:hAnsi="Arial" w:cs="Arial"/>
          <w:b/>
          <w:spacing w:val="2"/>
          <w:sz w:val="21"/>
          <w:szCs w:val="21"/>
          <w:u w:val="single"/>
        </w:rPr>
        <w:t xml:space="preserve"> minutos)</w:t>
      </w:r>
      <w:r w:rsidRPr="000477D4">
        <w:rPr>
          <w:rFonts w:ascii="Arial" w:hAnsi="Arial" w:cs="Arial"/>
          <w:b/>
          <w:sz w:val="21"/>
          <w:szCs w:val="21"/>
        </w:rPr>
        <w:t>, o Pregoeiro deverá desclassificar a licitante no item, cujo preço seja superior ao estimado para a contratação, valores apurado pelo Setor de Pesquisa e Cotação de Preços da SUPEL/RO.</w:t>
      </w:r>
    </w:p>
    <w:p w:rsidR="00A5444A" w:rsidRPr="000477D4" w:rsidRDefault="00A5444A" w:rsidP="00A5444A">
      <w:pPr>
        <w:pStyle w:val="BodyText21"/>
        <w:snapToGrid/>
        <w:ind w:left="540"/>
        <w:rPr>
          <w:rFonts w:ascii="Arial" w:hAnsi="Arial" w:cs="Arial"/>
          <w:sz w:val="21"/>
          <w:szCs w:val="21"/>
        </w:rPr>
      </w:pPr>
    </w:p>
    <w:p w:rsidR="00A5444A" w:rsidRPr="000477D4" w:rsidRDefault="00A5444A" w:rsidP="00A5444A">
      <w:pPr>
        <w:pStyle w:val="BodyText21"/>
        <w:tabs>
          <w:tab w:val="left" w:pos="1701"/>
        </w:tabs>
        <w:snapToGrid/>
        <w:ind w:left="540"/>
        <w:rPr>
          <w:rFonts w:ascii="Arial" w:hAnsi="Arial" w:cs="Arial"/>
          <w:sz w:val="21"/>
          <w:szCs w:val="21"/>
          <w:u w:val="single"/>
        </w:rPr>
      </w:pPr>
      <w:r w:rsidRPr="000477D4">
        <w:rPr>
          <w:rFonts w:ascii="Arial" w:hAnsi="Arial" w:cs="Arial"/>
          <w:b/>
          <w:sz w:val="21"/>
          <w:szCs w:val="21"/>
          <w:u w:val="single"/>
        </w:rPr>
        <w:t xml:space="preserve">11.1.3. Serão aceitos somente lances em moeda corrente nacional (R$), com VALORES UNITÁRIOS E TOTAIS com no máximo 02 (duas) casas decimais, considerando as quantidades constantes no ANEXO I – TERMO DE REFERÊNCIA. </w:t>
      </w:r>
      <w:r w:rsidRPr="000477D4">
        <w:rPr>
          <w:rFonts w:ascii="Arial" w:hAnsi="Arial" w:cs="Arial"/>
          <w:b/>
          <w:spacing w:val="2"/>
          <w:sz w:val="21"/>
          <w:szCs w:val="21"/>
          <w:u w:val="single"/>
        </w:rPr>
        <w:t xml:space="preserve">Caso seja encerrada a fase de lances, e a licitante divergir com o exigido, o Pregoeiro, desconsiderará as frações de centavos, </w:t>
      </w:r>
      <w:proofErr w:type="spellStart"/>
      <w:r w:rsidRPr="000477D4">
        <w:rPr>
          <w:rFonts w:ascii="Arial" w:hAnsi="Arial" w:cs="Arial"/>
          <w:b/>
          <w:sz w:val="21"/>
          <w:szCs w:val="21"/>
          <w:u w:val="single"/>
        </w:rPr>
        <w:t>Ex</w:t>
      </w:r>
      <w:proofErr w:type="spellEnd"/>
      <w:r w:rsidRPr="000477D4">
        <w:rPr>
          <w:rFonts w:ascii="Arial" w:hAnsi="Arial" w:cs="Arial"/>
          <w:b/>
          <w:sz w:val="21"/>
          <w:szCs w:val="21"/>
          <w:u w:val="single"/>
        </w:rPr>
        <w:t>: 0,0123</w:t>
      </w:r>
      <w:proofErr w:type="gramStart"/>
      <w:r w:rsidRPr="000477D4">
        <w:rPr>
          <w:rFonts w:ascii="Arial" w:hAnsi="Arial" w:cs="Arial"/>
          <w:b/>
          <w:sz w:val="21"/>
          <w:szCs w:val="21"/>
          <w:u w:val="single"/>
        </w:rPr>
        <w:t>, será</w:t>
      </w:r>
      <w:proofErr w:type="gramEnd"/>
      <w:r w:rsidRPr="000477D4">
        <w:rPr>
          <w:rFonts w:ascii="Arial" w:hAnsi="Arial" w:cs="Arial"/>
          <w:b/>
          <w:sz w:val="21"/>
          <w:szCs w:val="21"/>
          <w:u w:val="single"/>
        </w:rPr>
        <w:t xml:space="preserve"> considerado 0,01. Assim, O VALOR TOTAL OFERTADO PARA O ITEM NA FASE DE LANCES SERÁ ATUALIZADO AUTOMATICAMENTE E ACEITO PELO PREGOEIRO, que informará a atualização no CHAT MENSAGEM.</w:t>
      </w:r>
    </w:p>
    <w:p w:rsidR="00C4077B" w:rsidRPr="000477D4" w:rsidRDefault="00C4077B" w:rsidP="00A5444A">
      <w:pPr>
        <w:pStyle w:val="NormalWeb"/>
        <w:spacing w:before="0" w:after="0"/>
        <w:jc w:val="both"/>
        <w:rPr>
          <w:rFonts w:ascii="Arial" w:hAnsi="Arial" w:cs="Arial"/>
          <w:b/>
          <w:sz w:val="21"/>
          <w:szCs w:val="21"/>
          <w:u w:val="single"/>
        </w:rPr>
      </w:pPr>
    </w:p>
    <w:p w:rsidR="00A5444A" w:rsidRPr="000477D4" w:rsidRDefault="00A5444A" w:rsidP="00A5444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both"/>
        <w:rPr>
          <w:rFonts w:ascii="Arial" w:hAnsi="Arial" w:cs="Arial"/>
          <w:b/>
          <w:bCs/>
          <w:color w:val="0000FF"/>
          <w:sz w:val="21"/>
          <w:szCs w:val="21"/>
        </w:rPr>
      </w:pPr>
      <w:r w:rsidRPr="000477D4">
        <w:rPr>
          <w:rFonts w:ascii="Arial" w:hAnsi="Arial" w:cs="Arial"/>
          <w:b/>
          <w:bCs/>
          <w:color w:val="0000FF"/>
          <w:sz w:val="21"/>
          <w:szCs w:val="21"/>
        </w:rPr>
        <w:t>12 – DA ACEITAÇÃO DA PROPOSTA DE PREÇOS</w:t>
      </w:r>
    </w:p>
    <w:p w:rsidR="00A5444A" w:rsidRPr="000477D4" w:rsidRDefault="00A5444A" w:rsidP="00A5444A">
      <w:pPr>
        <w:pStyle w:val="NormalWeb"/>
        <w:spacing w:before="0" w:after="0"/>
        <w:jc w:val="both"/>
        <w:rPr>
          <w:rFonts w:ascii="Arial" w:hAnsi="Arial" w:cs="Arial"/>
          <w:b/>
          <w:bCs/>
          <w:sz w:val="21"/>
          <w:szCs w:val="21"/>
        </w:rPr>
      </w:pPr>
    </w:p>
    <w:p w:rsidR="00A5444A" w:rsidRPr="000477D4" w:rsidRDefault="00A5444A" w:rsidP="00A5444A">
      <w:pPr>
        <w:jc w:val="both"/>
        <w:rPr>
          <w:rFonts w:ascii="Arial" w:hAnsi="Arial" w:cs="Arial"/>
          <w:sz w:val="21"/>
          <w:szCs w:val="21"/>
        </w:rPr>
      </w:pPr>
      <w:r w:rsidRPr="000477D4">
        <w:rPr>
          <w:rFonts w:ascii="Arial" w:hAnsi="Arial" w:cs="Arial"/>
          <w:b/>
          <w:sz w:val="21"/>
          <w:szCs w:val="21"/>
        </w:rPr>
        <w:t>12.1.</w:t>
      </w:r>
      <w:r w:rsidRPr="000477D4">
        <w:rPr>
          <w:rFonts w:ascii="Arial" w:hAnsi="Arial" w:cs="Arial"/>
          <w:sz w:val="21"/>
          <w:szCs w:val="21"/>
        </w:rPr>
        <w:t xml:space="preserve"> Cumpridas as etapas anteriores, o Pregoeiro verificará a aceitação da licitante conforme disposições contidas no presente Edital.</w:t>
      </w:r>
    </w:p>
    <w:p w:rsidR="00A5444A" w:rsidRPr="000477D4" w:rsidRDefault="00A5444A" w:rsidP="00A5444A">
      <w:pPr>
        <w:jc w:val="both"/>
        <w:rPr>
          <w:rFonts w:ascii="Arial" w:hAnsi="Arial" w:cs="Arial"/>
          <w:b/>
          <w:sz w:val="21"/>
          <w:szCs w:val="21"/>
        </w:rPr>
      </w:pPr>
    </w:p>
    <w:p w:rsidR="00A5444A" w:rsidRPr="000477D4" w:rsidRDefault="00A5444A" w:rsidP="00A5444A">
      <w:pPr>
        <w:pStyle w:val="P30"/>
        <w:snapToGrid/>
        <w:ind w:left="540"/>
        <w:rPr>
          <w:rFonts w:ascii="Arial" w:hAnsi="Arial" w:cs="Arial"/>
          <w:b w:val="0"/>
          <w:bCs/>
          <w:sz w:val="21"/>
          <w:szCs w:val="21"/>
        </w:rPr>
      </w:pPr>
      <w:r w:rsidRPr="000477D4">
        <w:rPr>
          <w:rFonts w:ascii="Arial" w:hAnsi="Arial" w:cs="Arial"/>
          <w:bCs/>
          <w:sz w:val="21"/>
          <w:szCs w:val="21"/>
        </w:rPr>
        <w:t>12.1.1.</w:t>
      </w:r>
      <w:r w:rsidRPr="000477D4">
        <w:rPr>
          <w:rFonts w:ascii="Arial" w:hAnsi="Arial" w:cs="Arial"/>
          <w:b w:val="0"/>
          <w:bCs/>
          <w:sz w:val="21"/>
          <w:szCs w:val="21"/>
        </w:rPr>
        <w:t xml:space="preserve"> Toda e qualquer informação, referente ao certame licitatório, será transmitida pelo Pregoeiro, através do CHAT MENSAGEM;</w:t>
      </w:r>
    </w:p>
    <w:p w:rsidR="00A5444A" w:rsidRPr="000477D4" w:rsidRDefault="00A5444A" w:rsidP="00A5444A">
      <w:pPr>
        <w:ind w:firstLine="1418"/>
        <w:jc w:val="both"/>
        <w:rPr>
          <w:rFonts w:ascii="Arial" w:hAnsi="Arial" w:cs="Arial"/>
          <w:sz w:val="21"/>
          <w:szCs w:val="21"/>
        </w:rPr>
      </w:pPr>
    </w:p>
    <w:p w:rsidR="00A5444A" w:rsidRPr="000477D4" w:rsidRDefault="00A5444A" w:rsidP="00A5444A">
      <w:pPr>
        <w:pStyle w:val="NormalWeb"/>
        <w:spacing w:before="0" w:after="0"/>
        <w:jc w:val="both"/>
        <w:rPr>
          <w:rFonts w:ascii="Arial" w:hAnsi="Arial" w:cs="Arial"/>
          <w:sz w:val="21"/>
          <w:szCs w:val="21"/>
        </w:rPr>
      </w:pPr>
      <w:r w:rsidRPr="000477D4">
        <w:rPr>
          <w:rFonts w:ascii="Arial" w:hAnsi="Arial" w:cs="Arial"/>
          <w:b/>
          <w:sz w:val="21"/>
          <w:szCs w:val="21"/>
        </w:rPr>
        <w:lastRenderedPageBreak/>
        <w:t>12.2.</w:t>
      </w:r>
      <w:r w:rsidRPr="000477D4">
        <w:rPr>
          <w:rFonts w:ascii="Arial" w:hAnsi="Arial" w:cs="Arial"/>
          <w:sz w:val="21"/>
          <w:szCs w:val="21"/>
        </w:rPr>
        <w:t xml:space="preserve"> Se a proposta de preços não for aceitável, o Pregoeiro examinará a proposta de preços </w:t>
      </w:r>
      <w:r w:rsidR="008000B4" w:rsidRPr="000477D4">
        <w:rPr>
          <w:rFonts w:ascii="Arial" w:hAnsi="Arial" w:cs="Arial"/>
          <w:sz w:val="21"/>
          <w:szCs w:val="21"/>
        </w:rPr>
        <w:t>subsequente</w:t>
      </w:r>
      <w:r w:rsidRPr="000477D4">
        <w:rPr>
          <w:rFonts w:ascii="Arial" w:hAnsi="Arial" w:cs="Arial"/>
          <w:sz w:val="21"/>
          <w:szCs w:val="21"/>
        </w:rPr>
        <w:t xml:space="preserve"> e, assim sucessivamente, na ordem de classificação, até a apuração de uma proposta de preços que atenda ao Edital;</w:t>
      </w:r>
    </w:p>
    <w:p w:rsidR="00A5444A" w:rsidRPr="000477D4" w:rsidRDefault="00A5444A" w:rsidP="00A5444A">
      <w:pPr>
        <w:pStyle w:val="Corpodetexto"/>
        <w:tabs>
          <w:tab w:val="left" w:pos="1985"/>
        </w:tabs>
        <w:rPr>
          <w:rFonts w:ascii="Arial" w:hAnsi="Arial" w:cs="Arial"/>
          <w:sz w:val="21"/>
          <w:szCs w:val="21"/>
        </w:rPr>
      </w:pPr>
    </w:p>
    <w:p w:rsidR="00A5444A" w:rsidRPr="000477D4" w:rsidRDefault="00A5444A" w:rsidP="00A5444A">
      <w:pPr>
        <w:pStyle w:val="Corpodetexto"/>
        <w:tabs>
          <w:tab w:val="left" w:pos="1985"/>
        </w:tabs>
        <w:rPr>
          <w:rFonts w:ascii="Arial" w:hAnsi="Arial" w:cs="Arial"/>
          <w:sz w:val="21"/>
          <w:szCs w:val="21"/>
        </w:rPr>
      </w:pPr>
      <w:r w:rsidRPr="000477D4">
        <w:rPr>
          <w:rFonts w:ascii="Arial" w:hAnsi="Arial" w:cs="Arial"/>
          <w:b/>
          <w:sz w:val="21"/>
          <w:szCs w:val="21"/>
        </w:rPr>
        <w:t>12.3.</w:t>
      </w:r>
      <w:r w:rsidRPr="000477D4">
        <w:rPr>
          <w:rFonts w:ascii="Arial" w:hAnsi="Arial" w:cs="Arial"/>
          <w:sz w:val="21"/>
          <w:szCs w:val="21"/>
        </w:rPr>
        <w:t xml:space="preserve"> Não poderá haver desistência dos lances ofertados, sujeitando-se o proponente desistente às penalidades estabelecidas neste Edital;</w:t>
      </w:r>
    </w:p>
    <w:p w:rsidR="00A5444A" w:rsidRPr="000477D4" w:rsidRDefault="00A5444A" w:rsidP="00A5444A">
      <w:pPr>
        <w:pStyle w:val="NormalWeb"/>
        <w:spacing w:before="0" w:after="0"/>
        <w:ind w:firstLine="1418"/>
        <w:jc w:val="both"/>
        <w:rPr>
          <w:rFonts w:ascii="Arial" w:hAnsi="Arial" w:cs="Arial"/>
          <w:sz w:val="21"/>
          <w:szCs w:val="21"/>
        </w:rPr>
      </w:pPr>
    </w:p>
    <w:p w:rsidR="00A5444A" w:rsidRPr="000477D4" w:rsidRDefault="00A5444A" w:rsidP="00A5444A">
      <w:pPr>
        <w:pStyle w:val="NormalWeb"/>
        <w:spacing w:before="0" w:after="0"/>
        <w:jc w:val="both"/>
        <w:rPr>
          <w:rFonts w:ascii="Arial" w:hAnsi="Arial" w:cs="Arial"/>
          <w:sz w:val="21"/>
          <w:szCs w:val="21"/>
        </w:rPr>
      </w:pPr>
      <w:r w:rsidRPr="000477D4">
        <w:rPr>
          <w:rFonts w:ascii="Arial" w:hAnsi="Arial" w:cs="Arial"/>
          <w:b/>
          <w:sz w:val="21"/>
          <w:szCs w:val="21"/>
        </w:rPr>
        <w:t>12.4.</w:t>
      </w:r>
      <w:r w:rsidRPr="000477D4">
        <w:rPr>
          <w:rFonts w:ascii="Arial" w:hAnsi="Arial" w:cs="Arial"/>
          <w:sz w:val="21"/>
          <w:szCs w:val="21"/>
        </w:rPr>
        <w:t xml:space="preserve"> O julgamento da Proposta de Preços dar-se-á pelo critério estabelecido no </w:t>
      </w:r>
      <w:r w:rsidRPr="000477D4">
        <w:rPr>
          <w:rFonts w:ascii="Arial" w:hAnsi="Arial" w:cs="Arial"/>
          <w:b/>
          <w:sz w:val="21"/>
          <w:szCs w:val="21"/>
        </w:rPr>
        <w:t>ITEM 8.1</w:t>
      </w:r>
      <w:r w:rsidRPr="000477D4">
        <w:rPr>
          <w:rFonts w:ascii="Arial" w:hAnsi="Arial" w:cs="Arial"/>
          <w:sz w:val="21"/>
          <w:szCs w:val="21"/>
        </w:rPr>
        <w:t xml:space="preserve"> do edital de licitação;</w:t>
      </w:r>
    </w:p>
    <w:p w:rsidR="00A5444A" w:rsidRPr="000477D4" w:rsidRDefault="00A5444A" w:rsidP="00A5444A">
      <w:pPr>
        <w:pStyle w:val="NormalWeb"/>
        <w:spacing w:before="0" w:after="0"/>
        <w:jc w:val="both"/>
        <w:rPr>
          <w:rFonts w:ascii="Arial" w:hAnsi="Arial" w:cs="Arial"/>
          <w:sz w:val="21"/>
          <w:szCs w:val="21"/>
        </w:rPr>
      </w:pPr>
    </w:p>
    <w:p w:rsidR="00A5444A" w:rsidRPr="000477D4" w:rsidRDefault="00A5444A" w:rsidP="00A5444A">
      <w:pPr>
        <w:autoSpaceDE w:val="0"/>
        <w:autoSpaceDN w:val="0"/>
        <w:adjustRightInd w:val="0"/>
        <w:snapToGrid w:val="0"/>
        <w:jc w:val="both"/>
        <w:rPr>
          <w:rFonts w:ascii="Arial" w:hAnsi="Arial" w:cs="Arial"/>
          <w:b/>
          <w:color w:val="000000"/>
          <w:spacing w:val="2"/>
          <w:sz w:val="21"/>
          <w:szCs w:val="21"/>
        </w:rPr>
      </w:pPr>
      <w:r w:rsidRPr="000477D4">
        <w:rPr>
          <w:rFonts w:ascii="Arial" w:hAnsi="Arial" w:cs="Arial"/>
          <w:b/>
          <w:sz w:val="21"/>
          <w:szCs w:val="21"/>
        </w:rPr>
        <w:t>12.5.</w:t>
      </w:r>
      <w:r w:rsidRPr="000477D4">
        <w:rPr>
          <w:rFonts w:ascii="Arial" w:hAnsi="Arial" w:cs="Arial"/>
          <w:sz w:val="21"/>
          <w:szCs w:val="21"/>
        </w:rPr>
        <w:t xml:space="preserve"> Após a fase de lances o Pregoeiro efetuará a </w:t>
      </w:r>
      <w:r w:rsidRPr="000477D4">
        <w:rPr>
          <w:rFonts w:ascii="Arial" w:hAnsi="Arial" w:cs="Arial"/>
          <w:b/>
          <w:sz w:val="21"/>
          <w:szCs w:val="21"/>
        </w:rPr>
        <w:t>ACEITAÇÃO do item</w:t>
      </w:r>
      <w:r w:rsidRPr="000477D4">
        <w:rPr>
          <w:rFonts w:ascii="Arial" w:hAnsi="Arial" w:cs="Arial"/>
          <w:sz w:val="21"/>
          <w:szCs w:val="21"/>
        </w:rPr>
        <w:t xml:space="preserve">, </w:t>
      </w:r>
      <w:r w:rsidRPr="000477D4">
        <w:rPr>
          <w:rFonts w:ascii="Arial" w:hAnsi="Arial" w:cs="Arial"/>
          <w:b/>
          <w:sz w:val="21"/>
          <w:szCs w:val="21"/>
        </w:rPr>
        <w:t>de acordo com os lances ofertados, negociados e atualizados</w:t>
      </w:r>
      <w:r w:rsidRPr="000477D4">
        <w:rPr>
          <w:rFonts w:ascii="Arial" w:hAnsi="Arial" w:cs="Arial"/>
          <w:b/>
          <w:color w:val="000000"/>
          <w:spacing w:val="2"/>
          <w:sz w:val="21"/>
          <w:szCs w:val="21"/>
        </w:rPr>
        <w:t>;</w:t>
      </w:r>
    </w:p>
    <w:p w:rsidR="00A5444A" w:rsidRPr="000477D4" w:rsidRDefault="00A5444A" w:rsidP="00A5444A">
      <w:pPr>
        <w:autoSpaceDE w:val="0"/>
        <w:autoSpaceDN w:val="0"/>
        <w:adjustRightInd w:val="0"/>
        <w:snapToGrid w:val="0"/>
        <w:jc w:val="both"/>
        <w:rPr>
          <w:rFonts w:ascii="Arial" w:hAnsi="Arial" w:cs="Arial"/>
          <w:b/>
          <w:color w:val="000000"/>
          <w:spacing w:val="2"/>
          <w:sz w:val="21"/>
          <w:szCs w:val="21"/>
        </w:rPr>
      </w:pPr>
    </w:p>
    <w:p w:rsidR="00A5444A" w:rsidRPr="000477D4" w:rsidRDefault="00A5444A" w:rsidP="00A5444A">
      <w:pPr>
        <w:autoSpaceDE w:val="0"/>
        <w:autoSpaceDN w:val="0"/>
        <w:adjustRightInd w:val="0"/>
        <w:snapToGrid w:val="0"/>
        <w:ind w:left="540"/>
        <w:jc w:val="both"/>
        <w:rPr>
          <w:rFonts w:ascii="Arial" w:hAnsi="Arial" w:cs="Arial"/>
          <w:b/>
          <w:color w:val="000000"/>
          <w:spacing w:val="2"/>
          <w:sz w:val="21"/>
          <w:szCs w:val="21"/>
        </w:rPr>
      </w:pPr>
      <w:r w:rsidRPr="000477D4">
        <w:rPr>
          <w:rFonts w:ascii="Arial" w:hAnsi="Arial" w:cs="Arial"/>
          <w:b/>
          <w:color w:val="000000"/>
          <w:spacing w:val="2"/>
          <w:sz w:val="21"/>
          <w:szCs w:val="21"/>
        </w:rPr>
        <w:t>12.5.1. Para ACEITAÇÃO do valor de menor lance, o Pregoeiro e equipe de apoio analisará a conformidade do objeto proposto com o solicitado no Edital, através da marca e fabricante ofertado;</w:t>
      </w:r>
    </w:p>
    <w:p w:rsidR="00A5444A" w:rsidRPr="000477D4" w:rsidRDefault="00A5444A" w:rsidP="00A5444A">
      <w:pPr>
        <w:autoSpaceDE w:val="0"/>
        <w:autoSpaceDN w:val="0"/>
        <w:adjustRightInd w:val="0"/>
        <w:snapToGrid w:val="0"/>
        <w:ind w:left="540"/>
        <w:jc w:val="both"/>
        <w:rPr>
          <w:rFonts w:ascii="Arial" w:hAnsi="Arial" w:cs="Arial"/>
          <w:b/>
          <w:color w:val="000000"/>
          <w:spacing w:val="2"/>
          <w:sz w:val="21"/>
          <w:szCs w:val="21"/>
        </w:rPr>
      </w:pPr>
    </w:p>
    <w:p w:rsidR="00A5444A" w:rsidRPr="000477D4" w:rsidRDefault="00A5444A" w:rsidP="00A5444A">
      <w:pPr>
        <w:ind w:left="1080"/>
        <w:jc w:val="both"/>
        <w:rPr>
          <w:rFonts w:ascii="Arial" w:hAnsi="Arial" w:cs="Arial"/>
          <w:b/>
          <w:color w:val="FF0000"/>
          <w:spacing w:val="2"/>
          <w:sz w:val="21"/>
          <w:szCs w:val="21"/>
        </w:rPr>
      </w:pPr>
      <w:r w:rsidRPr="000477D4">
        <w:rPr>
          <w:rFonts w:ascii="Arial" w:hAnsi="Arial" w:cs="Arial"/>
          <w:b/>
          <w:spacing w:val="2"/>
          <w:sz w:val="21"/>
          <w:szCs w:val="21"/>
        </w:rPr>
        <w:t xml:space="preserve">12.5.1.1. </w:t>
      </w:r>
      <w:r w:rsidRPr="000477D4">
        <w:rPr>
          <w:rFonts w:ascii="Arial" w:hAnsi="Arial" w:cs="Arial"/>
          <w:b/>
          <w:color w:val="FF0000"/>
          <w:spacing w:val="2"/>
          <w:sz w:val="21"/>
          <w:szCs w:val="21"/>
        </w:rPr>
        <w:t xml:space="preserve">Caso haja dúvida na marca e no fabricante do objeto ofertado, o Pregoeiro, antes da aceitação do item </w:t>
      </w:r>
      <w:r w:rsidRPr="000477D4">
        <w:rPr>
          <w:rFonts w:ascii="Arial" w:hAnsi="Arial" w:cs="Arial"/>
          <w:b/>
          <w:bCs/>
          <w:color w:val="FF0000"/>
          <w:sz w:val="21"/>
          <w:szCs w:val="21"/>
        </w:rPr>
        <w:t xml:space="preserve">convocará as licitantes que estejam dentro do valor estimado para contratação, para enviar a </w:t>
      </w:r>
      <w:r w:rsidRPr="000477D4">
        <w:rPr>
          <w:rFonts w:ascii="Arial" w:hAnsi="Arial" w:cs="Arial"/>
          <w:b/>
          <w:bCs/>
          <w:color w:val="FF0000"/>
          <w:sz w:val="21"/>
          <w:szCs w:val="21"/>
          <w:u w:val="single"/>
        </w:rPr>
        <w:t xml:space="preserve">PROPOSTA DE PREÇOS </w:t>
      </w:r>
      <w:r w:rsidRPr="000477D4">
        <w:rPr>
          <w:rFonts w:ascii="Arial" w:hAnsi="Arial" w:cs="Arial"/>
          <w:b/>
          <w:color w:val="FF0000"/>
          <w:sz w:val="21"/>
          <w:szCs w:val="21"/>
          <w:u w:val="single"/>
        </w:rPr>
        <w:t>PROSPECTOS/FOLDERS/ESPECIFICAÇÃO TÉCNICA</w:t>
      </w:r>
      <w:r w:rsidRPr="000477D4">
        <w:rPr>
          <w:rFonts w:ascii="Arial" w:hAnsi="Arial" w:cs="Arial"/>
          <w:b/>
          <w:bCs/>
          <w:color w:val="FF0000"/>
          <w:sz w:val="21"/>
          <w:szCs w:val="21"/>
          <w:u w:val="single"/>
        </w:rPr>
        <w:t>,</w:t>
      </w:r>
      <w:r w:rsidRPr="000477D4">
        <w:rPr>
          <w:rFonts w:ascii="Arial" w:hAnsi="Arial" w:cs="Arial"/>
          <w:b/>
          <w:bCs/>
          <w:color w:val="FF0000"/>
          <w:sz w:val="21"/>
          <w:szCs w:val="21"/>
        </w:rPr>
        <w:t xml:space="preserve"> com o item devidamente atualizado do lance ofertado e ANEXO I – TERMO DE REFERÊNCIA, no prazo máximo de </w:t>
      </w:r>
      <w:r w:rsidRPr="000477D4">
        <w:rPr>
          <w:rFonts w:ascii="Arial" w:hAnsi="Arial" w:cs="Arial"/>
          <w:b/>
          <w:color w:val="FF0000"/>
          <w:sz w:val="21"/>
          <w:szCs w:val="21"/>
          <w:u w:val="single"/>
        </w:rPr>
        <w:t>120 (cento e vinte) minutos</w:t>
      </w:r>
      <w:r w:rsidRPr="000477D4">
        <w:rPr>
          <w:rFonts w:ascii="Arial" w:hAnsi="Arial" w:cs="Arial"/>
          <w:b/>
          <w:color w:val="FF0000"/>
          <w:sz w:val="21"/>
          <w:szCs w:val="21"/>
        </w:rPr>
        <w:t xml:space="preserve">, ANEXANDO NO SISTEMA </w:t>
      </w:r>
      <w:proofErr w:type="gramStart"/>
      <w:r w:rsidRPr="000477D4">
        <w:rPr>
          <w:rFonts w:ascii="Arial" w:hAnsi="Arial" w:cs="Arial"/>
          <w:b/>
          <w:color w:val="FF0000"/>
          <w:sz w:val="21"/>
          <w:szCs w:val="21"/>
        </w:rPr>
        <w:t>COMPRASNET,</w:t>
      </w:r>
      <w:proofErr w:type="gramEnd"/>
      <w:r w:rsidRPr="000477D4">
        <w:rPr>
          <w:rFonts w:ascii="Arial" w:hAnsi="Arial" w:cs="Arial"/>
          <w:b/>
          <w:bCs/>
          <w:color w:val="FF0000"/>
          <w:sz w:val="21"/>
          <w:szCs w:val="21"/>
        </w:rPr>
        <w:t>SOB PENA DE DESCLASSIFICAÇÃO, EM CASO DE DESCUMPRIMENTO DAS EXIGÊNCIAS E DO PRAZO ESTIPULADO</w:t>
      </w:r>
      <w:r w:rsidRPr="000477D4">
        <w:rPr>
          <w:rFonts w:ascii="Arial" w:hAnsi="Arial" w:cs="Arial"/>
          <w:b/>
          <w:color w:val="FF0000"/>
          <w:spacing w:val="2"/>
          <w:sz w:val="21"/>
          <w:szCs w:val="21"/>
        </w:rPr>
        <w:t>;</w:t>
      </w:r>
    </w:p>
    <w:p w:rsidR="00A5444A" w:rsidRPr="000477D4" w:rsidRDefault="00A5444A" w:rsidP="00A5444A">
      <w:pPr>
        <w:jc w:val="both"/>
        <w:rPr>
          <w:rFonts w:ascii="Arial" w:hAnsi="Arial" w:cs="Arial"/>
          <w:b/>
          <w:color w:val="FF0000"/>
          <w:spacing w:val="2"/>
          <w:sz w:val="21"/>
          <w:szCs w:val="21"/>
        </w:rPr>
      </w:pPr>
    </w:p>
    <w:p w:rsidR="00A5444A" w:rsidRPr="000477D4" w:rsidRDefault="00A5444A" w:rsidP="00A5444A">
      <w:pPr>
        <w:tabs>
          <w:tab w:val="left" w:pos="993"/>
        </w:tabs>
        <w:autoSpaceDE w:val="0"/>
        <w:autoSpaceDN w:val="0"/>
        <w:adjustRightInd w:val="0"/>
        <w:ind w:left="1134"/>
        <w:jc w:val="both"/>
        <w:rPr>
          <w:rFonts w:ascii="Arial" w:hAnsi="Arial" w:cs="Arial"/>
          <w:b/>
          <w:color w:val="FF0000"/>
          <w:sz w:val="21"/>
          <w:szCs w:val="21"/>
        </w:rPr>
      </w:pPr>
      <w:r w:rsidRPr="000477D4">
        <w:rPr>
          <w:rFonts w:ascii="Arial" w:hAnsi="Arial" w:cs="Arial"/>
          <w:b/>
          <w:sz w:val="21"/>
          <w:szCs w:val="21"/>
        </w:rPr>
        <w:t>12.5.1.2. Somente será considerado prospecto, manual e /ou catálogo onde o Pregoeiro possa comprovar a veracidade das informações.</w:t>
      </w:r>
    </w:p>
    <w:p w:rsidR="00A5444A" w:rsidRPr="000477D4" w:rsidRDefault="00A5444A" w:rsidP="00A5444A">
      <w:pPr>
        <w:tabs>
          <w:tab w:val="left" w:pos="993"/>
        </w:tabs>
        <w:autoSpaceDE w:val="0"/>
        <w:autoSpaceDN w:val="0"/>
        <w:adjustRightInd w:val="0"/>
        <w:ind w:left="1134"/>
        <w:jc w:val="both"/>
        <w:rPr>
          <w:rFonts w:ascii="Arial" w:hAnsi="Arial" w:cs="Arial"/>
          <w:b/>
          <w:color w:val="FF0000"/>
          <w:sz w:val="21"/>
          <w:szCs w:val="21"/>
        </w:rPr>
      </w:pPr>
    </w:p>
    <w:p w:rsidR="00A5444A" w:rsidRPr="000477D4" w:rsidRDefault="00A5444A" w:rsidP="00A5444A">
      <w:pPr>
        <w:autoSpaceDE w:val="0"/>
        <w:autoSpaceDN w:val="0"/>
        <w:adjustRightInd w:val="0"/>
        <w:snapToGrid w:val="0"/>
        <w:ind w:left="540"/>
        <w:jc w:val="both"/>
        <w:rPr>
          <w:rFonts w:ascii="Arial" w:hAnsi="Arial" w:cs="Arial"/>
          <w:b/>
          <w:spacing w:val="2"/>
          <w:sz w:val="21"/>
          <w:szCs w:val="21"/>
        </w:rPr>
      </w:pPr>
      <w:r w:rsidRPr="000477D4">
        <w:rPr>
          <w:rFonts w:ascii="Arial" w:hAnsi="Arial" w:cs="Arial"/>
          <w:b/>
          <w:spacing w:val="2"/>
          <w:sz w:val="21"/>
          <w:szCs w:val="21"/>
        </w:rPr>
        <w:t xml:space="preserve">12.5.2. Caso a licitante de menor lance seja desclassificada, </w:t>
      </w:r>
      <w:proofErr w:type="gramStart"/>
      <w:r w:rsidRPr="000477D4">
        <w:rPr>
          <w:rFonts w:ascii="Arial" w:hAnsi="Arial" w:cs="Arial"/>
          <w:b/>
          <w:spacing w:val="2"/>
          <w:sz w:val="21"/>
          <w:szCs w:val="21"/>
        </w:rPr>
        <w:t>será</w:t>
      </w:r>
      <w:proofErr w:type="gramEnd"/>
      <w:r w:rsidRPr="000477D4">
        <w:rPr>
          <w:rFonts w:ascii="Arial" w:hAnsi="Arial" w:cs="Arial"/>
          <w:b/>
          <w:spacing w:val="2"/>
          <w:sz w:val="21"/>
          <w:szCs w:val="21"/>
        </w:rPr>
        <w:t xml:space="preserve"> convocada as licitantes na ordem de classificação de lance.</w:t>
      </w:r>
    </w:p>
    <w:p w:rsidR="00A5444A" w:rsidRPr="000477D4" w:rsidRDefault="00A5444A" w:rsidP="00A5444A">
      <w:pPr>
        <w:autoSpaceDE w:val="0"/>
        <w:autoSpaceDN w:val="0"/>
        <w:adjustRightInd w:val="0"/>
        <w:snapToGrid w:val="0"/>
        <w:ind w:left="540"/>
        <w:jc w:val="both"/>
        <w:rPr>
          <w:rFonts w:ascii="Arial" w:hAnsi="Arial" w:cs="Arial"/>
          <w:b/>
          <w:spacing w:val="2"/>
          <w:sz w:val="21"/>
          <w:szCs w:val="21"/>
        </w:rPr>
      </w:pPr>
    </w:p>
    <w:p w:rsidR="00A5444A" w:rsidRPr="000477D4" w:rsidRDefault="00A5444A" w:rsidP="00A5444A">
      <w:pPr>
        <w:autoSpaceDE w:val="0"/>
        <w:autoSpaceDN w:val="0"/>
        <w:adjustRightInd w:val="0"/>
        <w:snapToGrid w:val="0"/>
        <w:jc w:val="both"/>
        <w:rPr>
          <w:rFonts w:ascii="Arial" w:hAnsi="Arial" w:cs="Arial"/>
          <w:b/>
          <w:spacing w:val="2"/>
          <w:sz w:val="21"/>
          <w:szCs w:val="21"/>
        </w:rPr>
      </w:pPr>
      <w:r w:rsidRPr="000477D4">
        <w:rPr>
          <w:rFonts w:ascii="Arial" w:hAnsi="Arial" w:cs="Arial"/>
          <w:b/>
          <w:spacing w:val="2"/>
          <w:sz w:val="21"/>
          <w:szCs w:val="21"/>
        </w:rPr>
        <w:t xml:space="preserve">12.6. </w:t>
      </w:r>
      <w:r w:rsidRPr="000477D4">
        <w:rPr>
          <w:rFonts w:ascii="Arial" w:hAnsi="Arial" w:cs="Arial"/>
          <w:b/>
          <w:sz w:val="21"/>
          <w:szCs w:val="21"/>
        </w:rPr>
        <w:t>O ENVIO DA PROPOSTA DE PREÇOS, SOLICITADA VIA CHAT, SÓ SERÁ ACEITA AQUELA ANEXADA CORRETAMENTE COMPACTADO EM 01 (UM) ÚNICO ARQUIVO NO SISTEMA COMPRASNET, CUMPRINDO A SUPEL RIGOROSAMENTE O ART. 7º DA LEI Nº. 10.520/02.</w:t>
      </w:r>
    </w:p>
    <w:p w:rsidR="00A5444A" w:rsidRPr="000477D4" w:rsidRDefault="00A5444A" w:rsidP="00A5444A">
      <w:pPr>
        <w:autoSpaceDE w:val="0"/>
        <w:autoSpaceDN w:val="0"/>
        <w:adjustRightInd w:val="0"/>
        <w:snapToGrid w:val="0"/>
        <w:jc w:val="both"/>
        <w:rPr>
          <w:rFonts w:ascii="Arial" w:hAnsi="Arial" w:cs="Arial"/>
          <w:b/>
          <w:sz w:val="21"/>
          <w:szCs w:val="21"/>
        </w:rPr>
      </w:pPr>
    </w:p>
    <w:p w:rsidR="00A5444A" w:rsidRPr="000477D4" w:rsidRDefault="00A5444A" w:rsidP="00A5444A">
      <w:pPr>
        <w:ind w:left="540"/>
        <w:jc w:val="both"/>
        <w:rPr>
          <w:rFonts w:ascii="Arial" w:hAnsi="Arial" w:cs="Arial"/>
          <w:b/>
          <w:bCs/>
          <w:sz w:val="21"/>
          <w:szCs w:val="21"/>
          <w:u w:val="single"/>
        </w:rPr>
      </w:pPr>
      <w:r w:rsidRPr="000477D4">
        <w:rPr>
          <w:rFonts w:ascii="Arial" w:hAnsi="Arial" w:cs="Arial"/>
          <w:b/>
          <w:sz w:val="21"/>
          <w:szCs w:val="21"/>
          <w:u w:val="single"/>
        </w:rPr>
        <w:t xml:space="preserve">12.6.1. </w:t>
      </w:r>
      <w:r w:rsidRPr="000477D4">
        <w:rPr>
          <w:rFonts w:ascii="Arial" w:hAnsi="Arial" w:cs="Arial"/>
          <w:b/>
          <w:bCs/>
          <w:sz w:val="21"/>
          <w:szCs w:val="21"/>
          <w:u w:val="single"/>
        </w:rPr>
        <w:t xml:space="preserve">O PREGOEIRO CONVOCARÁ SOMENTE 01 (UM) ÚNICO ITEM PARA ANEXO DA PROPOSTA DE PREÇOS NO SISTEMA COMPRASNET, ONDE TERÁ EFEITO PARA TODOS OS ITENS, OS QUAIS A EMPRESA ENCONTRA-SE PARTICIPANDO, </w:t>
      </w:r>
      <w:proofErr w:type="gramStart"/>
      <w:r w:rsidRPr="000477D4">
        <w:rPr>
          <w:rFonts w:ascii="Arial" w:hAnsi="Arial" w:cs="Arial"/>
          <w:b/>
          <w:bCs/>
          <w:sz w:val="21"/>
          <w:szCs w:val="21"/>
          <w:u w:val="single"/>
        </w:rPr>
        <w:t>SOB PENA</w:t>
      </w:r>
      <w:proofErr w:type="gramEnd"/>
      <w:r w:rsidRPr="000477D4">
        <w:rPr>
          <w:rFonts w:ascii="Arial" w:hAnsi="Arial" w:cs="Arial"/>
          <w:b/>
          <w:bCs/>
          <w:sz w:val="21"/>
          <w:szCs w:val="21"/>
          <w:u w:val="single"/>
        </w:rPr>
        <w:t xml:space="preserve"> DE DESCLASSIFICAÇÃO.</w:t>
      </w:r>
    </w:p>
    <w:p w:rsidR="00A5444A" w:rsidRPr="000477D4" w:rsidRDefault="00A5444A" w:rsidP="00A5444A">
      <w:pPr>
        <w:pStyle w:val="P30"/>
        <w:snapToGrid/>
        <w:ind w:left="540"/>
        <w:rPr>
          <w:rFonts w:ascii="Arial" w:hAnsi="Arial" w:cs="Arial"/>
          <w:bCs/>
          <w:sz w:val="21"/>
          <w:szCs w:val="21"/>
        </w:rPr>
      </w:pPr>
    </w:p>
    <w:p w:rsidR="00A5444A" w:rsidRPr="000477D4" w:rsidRDefault="00A5444A" w:rsidP="00A5444A">
      <w:pPr>
        <w:pStyle w:val="P30"/>
        <w:snapToGrid/>
        <w:ind w:left="540"/>
        <w:rPr>
          <w:rFonts w:ascii="Arial" w:hAnsi="Arial" w:cs="Arial"/>
          <w:bCs/>
          <w:sz w:val="21"/>
          <w:szCs w:val="21"/>
        </w:rPr>
      </w:pPr>
      <w:r w:rsidRPr="000477D4">
        <w:rPr>
          <w:rFonts w:ascii="Arial" w:hAnsi="Arial" w:cs="Arial"/>
          <w:bCs/>
          <w:sz w:val="21"/>
          <w:szCs w:val="21"/>
        </w:rPr>
        <w:t xml:space="preserve">12.6.2. Toda e qualquer informação, referente </w:t>
      </w:r>
      <w:proofErr w:type="gramStart"/>
      <w:r w:rsidRPr="000477D4">
        <w:rPr>
          <w:rFonts w:ascii="Arial" w:hAnsi="Arial" w:cs="Arial"/>
          <w:bCs/>
          <w:sz w:val="21"/>
          <w:szCs w:val="21"/>
        </w:rPr>
        <w:t>a</w:t>
      </w:r>
      <w:proofErr w:type="gramEnd"/>
      <w:r w:rsidRPr="000477D4">
        <w:rPr>
          <w:rFonts w:ascii="Arial" w:hAnsi="Arial" w:cs="Arial"/>
          <w:bCs/>
          <w:sz w:val="21"/>
          <w:szCs w:val="21"/>
        </w:rPr>
        <w:t xml:space="preserve"> convocação do anexo será transmitida pelo Pregoeiro, através do CHAT MENSAGEM, ficando os licitantes obrigados a acessá-lo;</w:t>
      </w:r>
    </w:p>
    <w:p w:rsidR="00A5444A" w:rsidRPr="000477D4" w:rsidRDefault="00A5444A" w:rsidP="00A5444A">
      <w:pPr>
        <w:pStyle w:val="P30"/>
        <w:snapToGrid/>
        <w:ind w:left="540"/>
        <w:rPr>
          <w:rFonts w:ascii="Arial" w:hAnsi="Arial" w:cs="Arial"/>
          <w:bCs/>
          <w:sz w:val="21"/>
          <w:szCs w:val="21"/>
        </w:rPr>
      </w:pPr>
    </w:p>
    <w:p w:rsidR="00802969" w:rsidRPr="000477D4" w:rsidRDefault="00802969" w:rsidP="00802969">
      <w:pPr>
        <w:pStyle w:val="P30"/>
        <w:snapToGrid/>
        <w:ind w:left="540"/>
        <w:rPr>
          <w:rFonts w:ascii="Arial" w:hAnsi="Arial" w:cs="Arial"/>
          <w:bCs/>
          <w:sz w:val="21"/>
          <w:szCs w:val="21"/>
        </w:rPr>
      </w:pPr>
      <w:r w:rsidRPr="000477D4">
        <w:rPr>
          <w:rFonts w:ascii="Arial" w:hAnsi="Arial" w:cs="Arial"/>
          <w:bCs/>
          <w:sz w:val="21"/>
          <w:szCs w:val="21"/>
        </w:rPr>
        <w:t xml:space="preserve">12.6.3. O pregoeiro dentro do tempo REMANESCENTE oportunizará </w:t>
      </w:r>
      <w:proofErr w:type="gramStart"/>
      <w:r w:rsidRPr="000477D4">
        <w:rPr>
          <w:rFonts w:ascii="Arial" w:hAnsi="Arial" w:cs="Arial"/>
          <w:bCs/>
          <w:sz w:val="21"/>
          <w:szCs w:val="21"/>
        </w:rPr>
        <w:t>às</w:t>
      </w:r>
      <w:proofErr w:type="gramEnd"/>
      <w:r w:rsidRPr="000477D4">
        <w:rPr>
          <w:rFonts w:ascii="Arial" w:hAnsi="Arial" w:cs="Arial"/>
          <w:bCs/>
          <w:sz w:val="21"/>
          <w:szCs w:val="21"/>
        </w:rPr>
        <w:t xml:space="preserve"> empresas, caso julgue necessário, eventuais correções e ou complementações de informações da proposta quando solicitada. </w:t>
      </w:r>
    </w:p>
    <w:p w:rsidR="00802969" w:rsidRPr="000477D4" w:rsidRDefault="00802969" w:rsidP="00802969">
      <w:pPr>
        <w:pStyle w:val="P30"/>
        <w:snapToGrid/>
        <w:ind w:left="540"/>
        <w:rPr>
          <w:rFonts w:ascii="Arial" w:hAnsi="Arial" w:cs="Arial"/>
          <w:bCs/>
          <w:sz w:val="21"/>
          <w:szCs w:val="21"/>
        </w:rPr>
      </w:pPr>
    </w:p>
    <w:p w:rsidR="00802969" w:rsidRPr="000477D4" w:rsidRDefault="00802969" w:rsidP="00802969">
      <w:pPr>
        <w:pStyle w:val="P30"/>
        <w:snapToGrid/>
        <w:ind w:left="1985"/>
        <w:rPr>
          <w:rFonts w:ascii="Arial" w:hAnsi="Arial" w:cs="Arial"/>
          <w:bCs/>
          <w:sz w:val="21"/>
          <w:szCs w:val="21"/>
        </w:rPr>
      </w:pPr>
      <w:r w:rsidRPr="000477D4">
        <w:rPr>
          <w:rFonts w:ascii="Arial" w:hAnsi="Arial" w:cs="Arial"/>
          <w:bCs/>
          <w:sz w:val="21"/>
          <w:szCs w:val="21"/>
        </w:rPr>
        <w:t xml:space="preserve">12.6.3.1 A situação de que trata o subitem 12.6.3 também caberá para envio e/ou reenvio dos folders/prospectos/catálogos de que trata o subitem </w:t>
      </w:r>
      <w:r w:rsidRPr="000477D4">
        <w:rPr>
          <w:rFonts w:ascii="Arial" w:hAnsi="Arial" w:cs="Arial"/>
          <w:spacing w:val="2"/>
          <w:sz w:val="21"/>
          <w:szCs w:val="21"/>
        </w:rPr>
        <w:t>12.5.3.1</w:t>
      </w:r>
    </w:p>
    <w:p w:rsidR="00A5444A" w:rsidRPr="000477D4" w:rsidRDefault="00A5444A" w:rsidP="00A5444A">
      <w:pPr>
        <w:pStyle w:val="Recuodecorpodetexto2"/>
        <w:ind w:firstLine="0"/>
        <w:rPr>
          <w:rFonts w:ascii="Arial" w:hAnsi="Arial" w:cs="Arial"/>
          <w:sz w:val="21"/>
          <w:szCs w:val="21"/>
        </w:rPr>
      </w:pPr>
      <w:r w:rsidRPr="000477D4">
        <w:rPr>
          <w:rFonts w:ascii="Arial" w:hAnsi="Arial" w:cs="Arial"/>
          <w:b/>
          <w:sz w:val="21"/>
          <w:szCs w:val="21"/>
        </w:rPr>
        <w:lastRenderedPageBreak/>
        <w:t>12.7.</w:t>
      </w:r>
      <w:r w:rsidRPr="000477D4">
        <w:rPr>
          <w:rFonts w:ascii="Arial" w:hAnsi="Arial" w:cs="Arial"/>
          <w:sz w:val="21"/>
          <w:szCs w:val="21"/>
        </w:rPr>
        <w:t xml:space="preserve"> Havendo apenas uma oferta, esta poderá ser aceita, desde que atenda a todos os termos do Edital e seu preço seja compatível com o valor estimado da contratação, e atualizado;</w:t>
      </w:r>
    </w:p>
    <w:p w:rsidR="00A5444A" w:rsidRPr="000477D4" w:rsidRDefault="00A5444A" w:rsidP="00A5444A">
      <w:pPr>
        <w:pStyle w:val="Recuodecorpodetexto2"/>
        <w:ind w:firstLine="0"/>
        <w:rPr>
          <w:rFonts w:ascii="Arial" w:hAnsi="Arial" w:cs="Arial"/>
          <w:sz w:val="21"/>
          <w:szCs w:val="21"/>
        </w:rPr>
      </w:pPr>
    </w:p>
    <w:p w:rsidR="00A5444A" w:rsidRPr="000477D4" w:rsidRDefault="00A5444A" w:rsidP="00A5444A">
      <w:pPr>
        <w:pStyle w:val="Recuodecorpodetexto2"/>
        <w:ind w:firstLine="0"/>
        <w:rPr>
          <w:rFonts w:ascii="Arial" w:hAnsi="Arial" w:cs="Arial"/>
          <w:sz w:val="21"/>
          <w:szCs w:val="21"/>
        </w:rPr>
      </w:pPr>
      <w:r w:rsidRPr="000477D4">
        <w:rPr>
          <w:rFonts w:ascii="Arial" w:hAnsi="Arial" w:cs="Arial"/>
          <w:b/>
          <w:sz w:val="21"/>
          <w:szCs w:val="21"/>
        </w:rPr>
        <w:t>12.8.</w:t>
      </w:r>
      <w:r w:rsidRPr="000477D4">
        <w:rPr>
          <w:rFonts w:ascii="Arial" w:hAnsi="Arial" w:cs="Arial"/>
          <w:sz w:val="21"/>
          <w:szCs w:val="21"/>
        </w:rPr>
        <w:t xml:space="preserve"> Se a proposta ou lance de menor valor não for aceitável, o Pregoeiro examinará a proposta ou o lance </w:t>
      </w:r>
      <w:r w:rsidR="008000B4" w:rsidRPr="000477D4">
        <w:rPr>
          <w:rFonts w:ascii="Arial" w:hAnsi="Arial" w:cs="Arial"/>
          <w:sz w:val="21"/>
          <w:szCs w:val="21"/>
        </w:rPr>
        <w:t>subsequente</w:t>
      </w:r>
      <w:r w:rsidRPr="000477D4">
        <w:rPr>
          <w:rFonts w:ascii="Arial" w:hAnsi="Arial" w:cs="Arial"/>
          <w:sz w:val="21"/>
          <w:szCs w:val="21"/>
        </w:rPr>
        <w:t>, verificando a sua aceitabilidade, e assim sucessivamente, até a apuração de uma proposta ou lance que atenda este Edital.</w:t>
      </w:r>
    </w:p>
    <w:p w:rsidR="00A5444A" w:rsidRPr="000477D4" w:rsidRDefault="00A5444A" w:rsidP="00A5444A">
      <w:pPr>
        <w:pStyle w:val="Recuodecorpodetexto2"/>
        <w:ind w:firstLine="0"/>
        <w:rPr>
          <w:rFonts w:ascii="Arial" w:hAnsi="Arial" w:cs="Arial"/>
          <w:sz w:val="21"/>
          <w:szCs w:val="21"/>
        </w:rPr>
      </w:pPr>
    </w:p>
    <w:p w:rsidR="00A5444A" w:rsidRPr="000477D4" w:rsidRDefault="00A5444A" w:rsidP="00A5444A">
      <w:pPr>
        <w:pStyle w:val="Recuodecorpodetexto2"/>
        <w:ind w:firstLine="0"/>
        <w:rPr>
          <w:rFonts w:ascii="Arial" w:hAnsi="Arial" w:cs="Arial"/>
          <w:sz w:val="21"/>
          <w:szCs w:val="21"/>
        </w:rPr>
      </w:pPr>
      <w:r w:rsidRPr="000477D4">
        <w:rPr>
          <w:rFonts w:ascii="Arial" w:hAnsi="Arial" w:cs="Arial"/>
          <w:b/>
          <w:sz w:val="21"/>
          <w:szCs w:val="21"/>
        </w:rPr>
        <w:t>12.9.</w:t>
      </w:r>
      <w:r w:rsidRPr="000477D4">
        <w:rPr>
          <w:rFonts w:ascii="Arial" w:hAnsi="Arial" w:cs="Arial"/>
          <w:sz w:val="21"/>
          <w:szCs w:val="21"/>
        </w:rPr>
        <w:t xml:space="preserve"> Na situação em que houver oferta ou lance considerado qualificado para a classificação, o Pregoeiro poderá negociar com a licitante para que seja obtido um preço melhor.</w:t>
      </w:r>
    </w:p>
    <w:p w:rsidR="00A5444A" w:rsidRPr="000477D4" w:rsidRDefault="00A5444A" w:rsidP="00A5444A">
      <w:pPr>
        <w:autoSpaceDE w:val="0"/>
        <w:autoSpaceDN w:val="0"/>
        <w:adjustRightInd w:val="0"/>
        <w:snapToGrid w:val="0"/>
        <w:jc w:val="both"/>
        <w:rPr>
          <w:rFonts w:ascii="Arial" w:hAnsi="Arial" w:cs="Arial"/>
          <w:b/>
          <w:color w:val="000000"/>
          <w:spacing w:val="2"/>
          <w:sz w:val="21"/>
          <w:szCs w:val="21"/>
        </w:rPr>
      </w:pPr>
    </w:p>
    <w:p w:rsidR="00A5444A" w:rsidRPr="000477D4" w:rsidRDefault="00A5444A" w:rsidP="00A5444A">
      <w:pPr>
        <w:autoSpaceDE w:val="0"/>
        <w:autoSpaceDN w:val="0"/>
        <w:adjustRightInd w:val="0"/>
        <w:snapToGrid w:val="0"/>
        <w:jc w:val="both"/>
        <w:rPr>
          <w:rFonts w:ascii="Arial" w:hAnsi="Arial" w:cs="Arial"/>
          <w:color w:val="000000"/>
          <w:spacing w:val="2"/>
          <w:sz w:val="21"/>
          <w:szCs w:val="21"/>
        </w:rPr>
      </w:pPr>
      <w:r w:rsidRPr="000477D4">
        <w:rPr>
          <w:rFonts w:ascii="Arial" w:hAnsi="Arial" w:cs="Arial"/>
          <w:b/>
          <w:color w:val="000000"/>
          <w:spacing w:val="2"/>
          <w:sz w:val="21"/>
          <w:szCs w:val="21"/>
        </w:rPr>
        <w:t>12.10.</w:t>
      </w:r>
      <w:r w:rsidRPr="000477D4">
        <w:rPr>
          <w:rFonts w:ascii="Arial" w:hAnsi="Arial" w:cs="Arial"/>
          <w:color w:val="000000"/>
          <w:spacing w:val="2"/>
          <w:sz w:val="21"/>
          <w:szCs w:val="21"/>
        </w:rPr>
        <w:t xml:space="preserve"> A aceitação da proposta poderá ocorrer em momento ou data posterior </w:t>
      </w:r>
      <w:proofErr w:type="gramStart"/>
      <w:r w:rsidRPr="000477D4">
        <w:rPr>
          <w:rFonts w:ascii="Arial" w:hAnsi="Arial" w:cs="Arial"/>
          <w:color w:val="000000"/>
          <w:spacing w:val="2"/>
          <w:sz w:val="21"/>
          <w:szCs w:val="21"/>
        </w:rPr>
        <w:t>a</w:t>
      </w:r>
      <w:proofErr w:type="gramEnd"/>
      <w:r w:rsidRPr="000477D4">
        <w:rPr>
          <w:rFonts w:ascii="Arial" w:hAnsi="Arial" w:cs="Arial"/>
          <w:color w:val="000000"/>
          <w:spacing w:val="2"/>
          <w:sz w:val="21"/>
          <w:szCs w:val="21"/>
        </w:rPr>
        <w:t xml:space="preserve"> sessão de lances, a critério do Pregoeiro que comunicará às licitantes através do sistema eletrônico, via CHAT MENSAGEM;</w:t>
      </w:r>
    </w:p>
    <w:p w:rsidR="00A5444A" w:rsidRPr="000477D4" w:rsidRDefault="00A5444A" w:rsidP="00A5444A">
      <w:pPr>
        <w:autoSpaceDE w:val="0"/>
        <w:autoSpaceDN w:val="0"/>
        <w:adjustRightInd w:val="0"/>
        <w:snapToGrid w:val="0"/>
        <w:jc w:val="both"/>
        <w:rPr>
          <w:rFonts w:ascii="Arial" w:hAnsi="Arial" w:cs="Arial"/>
          <w:sz w:val="21"/>
          <w:szCs w:val="21"/>
        </w:rPr>
      </w:pPr>
    </w:p>
    <w:p w:rsidR="00E4558E" w:rsidRPr="000477D4" w:rsidRDefault="00E4558E" w:rsidP="00E4558E">
      <w:pPr>
        <w:pStyle w:val="Recuodecorpodetexto2"/>
        <w:ind w:firstLine="0"/>
        <w:rPr>
          <w:rFonts w:ascii="Arial" w:hAnsi="Arial" w:cs="Arial"/>
          <w:sz w:val="21"/>
          <w:szCs w:val="21"/>
        </w:rPr>
      </w:pPr>
      <w:r w:rsidRPr="000477D4">
        <w:rPr>
          <w:rFonts w:ascii="Arial" w:hAnsi="Arial" w:cs="Arial"/>
          <w:b/>
          <w:sz w:val="21"/>
          <w:szCs w:val="21"/>
        </w:rPr>
        <w:t>12.11.</w:t>
      </w:r>
      <w:r w:rsidRPr="000477D4">
        <w:rPr>
          <w:rFonts w:ascii="Arial" w:hAnsi="Arial" w:cs="Arial"/>
          <w:sz w:val="21"/>
          <w:szCs w:val="21"/>
        </w:rPr>
        <w:t xml:space="preserve"> O Pregoeiro poderá encaminhar, pelo Sistema Eletrônico, contraproposta diretamente a licitante que tenha apresentado o lance de menor valor, para que seja obtido um preço justo, bem assim decidir sobre a sua aceitação, divulgando </w:t>
      </w:r>
      <w:r w:rsidRPr="000477D4">
        <w:rPr>
          <w:rFonts w:ascii="Arial" w:hAnsi="Arial" w:cs="Arial"/>
          <w:b/>
          <w:sz w:val="21"/>
          <w:szCs w:val="21"/>
        </w:rPr>
        <w:t xml:space="preserve">ACEITO, </w:t>
      </w:r>
      <w:r w:rsidRPr="000477D4">
        <w:rPr>
          <w:rFonts w:ascii="Arial" w:hAnsi="Arial" w:cs="Arial"/>
          <w:sz w:val="21"/>
          <w:szCs w:val="21"/>
        </w:rPr>
        <w:t>e passando para a fase de habilitação;</w:t>
      </w:r>
    </w:p>
    <w:p w:rsidR="00E4558E" w:rsidRPr="000477D4" w:rsidRDefault="00E4558E" w:rsidP="00E4558E">
      <w:pPr>
        <w:pStyle w:val="Recuodecorpodetexto2"/>
        <w:ind w:firstLine="0"/>
        <w:rPr>
          <w:rFonts w:ascii="Arial" w:hAnsi="Arial" w:cs="Arial"/>
          <w:sz w:val="21"/>
          <w:szCs w:val="21"/>
        </w:rPr>
      </w:pPr>
    </w:p>
    <w:p w:rsidR="00E4558E" w:rsidRPr="000477D4" w:rsidRDefault="00E4558E" w:rsidP="00E4558E">
      <w:pPr>
        <w:pStyle w:val="Corpodetexto3"/>
        <w:tabs>
          <w:tab w:val="left" w:pos="180"/>
        </w:tabs>
        <w:spacing w:after="0"/>
        <w:ind w:left="540"/>
        <w:jc w:val="both"/>
        <w:rPr>
          <w:rFonts w:ascii="Arial" w:hAnsi="Arial" w:cs="Arial"/>
          <w:sz w:val="21"/>
          <w:szCs w:val="21"/>
        </w:rPr>
      </w:pPr>
      <w:r w:rsidRPr="000477D4">
        <w:rPr>
          <w:rFonts w:ascii="Arial" w:hAnsi="Arial" w:cs="Arial"/>
          <w:sz w:val="21"/>
          <w:szCs w:val="21"/>
        </w:rPr>
        <w:t>12.11.1. A aceitação da licitante ocorrerá após o término do prazo máximo, proposto no item 12.5.1.1 deste referido edital.</w:t>
      </w:r>
    </w:p>
    <w:p w:rsidR="00E4558E" w:rsidRPr="000477D4" w:rsidRDefault="00E4558E" w:rsidP="00E4558E">
      <w:pPr>
        <w:pStyle w:val="Corpodetexto3"/>
        <w:tabs>
          <w:tab w:val="left" w:pos="180"/>
        </w:tabs>
        <w:spacing w:after="0"/>
        <w:ind w:left="540"/>
        <w:jc w:val="both"/>
        <w:rPr>
          <w:rFonts w:ascii="Arial" w:hAnsi="Arial" w:cs="Arial"/>
          <w:sz w:val="21"/>
          <w:szCs w:val="21"/>
        </w:rPr>
      </w:pPr>
    </w:p>
    <w:p w:rsidR="00E4558E" w:rsidRPr="000477D4" w:rsidRDefault="00E4558E" w:rsidP="00E4558E">
      <w:pPr>
        <w:pStyle w:val="Recuodecorpodetexto2"/>
        <w:ind w:firstLine="0"/>
        <w:rPr>
          <w:rFonts w:ascii="Arial" w:hAnsi="Arial" w:cs="Arial"/>
          <w:b/>
          <w:sz w:val="21"/>
          <w:szCs w:val="21"/>
        </w:rPr>
      </w:pPr>
      <w:r w:rsidRPr="000477D4">
        <w:rPr>
          <w:rFonts w:ascii="Arial" w:hAnsi="Arial" w:cs="Arial"/>
          <w:b/>
          <w:sz w:val="21"/>
          <w:szCs w:val="21"/>
        </w:rPr>
        <w:t xml:space="preserve">12.12. Entende-se como empate aquelas situações em que as propostas apresentadas pelas microempresas e empresas de pequeno porte sejam iguais depois de encerrada </w:t>
      </w:r>
      <w:proofErr w:type="gramStart"/>
      <w:r w:rsidRPr="000477D4">
        <w:rPr>
          <w:rFonts w:ascii="Arial" w:hAnsi="Arial" w:cs="Arial"/>
          <w:b/>
          <w:sz w:val="21"/>
          <w:szCs w:val="21"/>
        </w:rPr>
        <w:t>a</w:t>
      </w:r>
      <w:proofErr w:type="gramEnd"/>
      <w:r w:rsidRPr="000477D4">
        <w:rPr>
          <w:rFonts w:ascii="Arial" w:hAnsi="Arial" w:cs="Arial"/>
          <w:b/>
          <w:sz w:val="21"/>
          <w:szCs w:val="21"/>
        </w:rPr>
        <w:t xml:space="preserve"> etapa de lances.</w:t>
      </w:r>
    </w:p>
    <w:p w:rsidR="00E4558E" w:rsidRPr="000477D4" w:rsidRDefault="00E4558E" w:rsidP="00E4558E">
      <w:pPr>
        <w:pStyle w:val="Recuodecorpodetexto2"/>
        <w:ind w:firstLine="0"/>
        <w:rPr>
          <w:rFonts w:ascii="Arial" w:hAnsi="Arial" w:cs="Arial"/>
          <w:b/>
          <w:sz w:val="21"/>
          <w:szCs w:val="21"/>
        </w:rPr>
      </w:pPr>
    </w:p>
    <w:p w:rsidR="00E4558E" w:rsidRPr="000477D4" w:rsidRDefault="00E4558E" w:rsidP="00E4558E">
      <w:pPr>
        <w:pStyle w:val="Recuodecorpodetexto2"/>
        <w:ind w:firstLine="0"/>
        <w:rPr>
          <w:rFonts w:ascii="Arial" w:hAnsi="Arial" w:cs="Arial"/>
          <w:sz w:val="21"/>
          <w:szCs w:val="21"/>
        </w:rPr>
      </w:pPr>
      <w:r w:rsidRPr="000477D4">
        <w:rPr>
          <w:rFonts w:ascii="Arial" w:hAnsi="Arial" w:cs="Arial"/>
          <w:b/>
          <w:sz w:val="21"/>
          <w:szCs w:val="21"/>
        </w:rPr>
        <w:t>12.13.</w:t>
      </w:r>
      <w:r w:rsidRPr="000477D4">
        <w:rPr>
          <w:rFonts w:ascii="Arial" w:hAnsi="Arial" w:cs="Arial"/>
          <w:sz w:val="21"/>
          <w:szCs w:val="21"/>
        </w:rPr>
        <w:t xml:space="preserve"> Para efeito do disposto no item </w:t>
      </w:r>
      <w:r w:rsidRPr="000477D4">
        <w:rPr>
          <w:rFonts w:ascii="Arial" w:hAnsi="Arial" w:cs="Arial"/>
          <w:b/>
          <w:sz w:val="21"/>
          <w:szCs w:val="21"/>
        </w:rPr>
        <w:t>12.12.</w:t>
      </w:r>
      <w:r w:rsidRPr="000477D4">
        <w:rPr>
          <w:rFonts w:ascii="Arial" w:hAnsi="Arial" w:cs="Arial"/>
          <w:sz w:val="21"/>
          <w:szCs w:val="21"/>
        </w:rPr>
        <w:t>, ocorrendo empate, proceder-se-á da seguinte forma:</w:t>
      </w:r>
    </w:p>
    <w:p w:rsidR="00E4558E" w:rsidRPr="000477D4" w:rsidRDefault="00E4558E" w:rsidP="00E4558E">
      <w:pPr>
        <w:pStyle w:val="Recuodecorpodetexto2"/>
        <w:ind w:firstLine="0"/>
        <w:rPr>
          <w:rFonts w:ascii="Arial" w:hAnsi="Arial" w:cs="Arial"/>
          <w:b/>
          <w:sz w:val="21"/>
          <w:szCs w:val="21"/>
        </w:rPr>
      </w:pPr>
    </w:p>
    <w:p w:rsidR="00E4558E" w:rsidRPr="000477D4" w:rsidRDefault="00E4558E" w:rsidP="00E4558E">
      <w:pPr>
        <w:pStyle w:val="Recuodecorpodetexto2"/>
        <w:ind w:left="567" w:firstLine="0"/>
        <w:rPr>
          <w:rFonts w:ascii="Arial" w:hAnsi="Arial" w:cs="Arial"/>
          <w:b/>
          <w:color w:val="FF0000"/>
          <w:sz w:val="21"/>
          <w:szCs w:val="21"/>
        </w:rPr>
      </w:pPr>
      <w:r w:rsidRPr="000477D4">
        <w:rPr>
          <w:rFonts w:ascii="Arial" w:hAnsi="Arial" w:cs="Arial"/>
          <w:b/>
          <w:color w:val="FF0000"/>
          <w:sz w:val="21"/>
          <w:szCs w:val="21"/>
        </w:rPr>
        <w:t xml:space="preserve">12.13.1. No caso de equivalência dos valores apresentados por ME/EPP </w:t>
      </w:r>
      <w:r w:rsidRPr="000477D4">
        <w:rPr>
          <w:rFonts w:ascii="Arial" w:hAnsi="Arial" w:cs="Arial"/>
          <w:b/>
          <w:color w:val="FF0000"/>
          <w:sz w:val="21"/>
          <w:szCs w:val="21"/>
        </w:rPr>
        <w:tab/>
      </w:r>
      <w:proofErr w:type="spellStart"/>
      <w:r w:rsidRPr="000477D4">
        <w:rPr>
          <w:rFonts w:ascii="Arial" w:hAnsi="Arial" w:cs="Arial"/>
          <w:b/>
          <w:color w:val="FF0000"/>
          <w:sz w:val="21"/>
          <w:szCs w:val="21"/>
        </w:rPr>
        <w:t>seráconcedida</w:t>
      </w:r>
      <w:proofErr w:type="spellEnd"/>
      <w:r w:rsidRPr="000477D4">
        <w:rPr>
          <w:rFonts w:ascii="Arial" w:hAnsi="Arial" w:cs="Arial"/>
          <w:b/>
          <w:color w:val="FF0000"/>
          <w:sz w:val="21"/>
          <w:szCs w:val="21"/>
        </w:rPr>
        <w:t xml:space="preserve"> prioridade de contração de microempresas e empresas de pequeno porte sediadas local ou regionalmente, até o limite de 10% (dez por cento) do melhor preço válido, nos termos previstos do Art. 9º, do Decreto Estadual nº 21.675/2017/RO.</w:t>
      </w:r>
    </w:p>
    <w:p w:rsidR="00E4558E" w:rsidRPr="000477D4" w:rsidRDefault="00E4558E" w:rsidP="00E4558E">
      <w:pPr>
        <w:pStyle w:val="Recuodecorpodetexto2"/>
        <w:ind w:left="567" w:firstLine="0"/>
        <w:rPr>
          <w:rFonts w:ascii="Arial" w:hAnsi="Arial" w:cs="Arial"/>
          <w:b/>
          <w:sz w:val="21"/>
          <w:szCs w:val="21"/>
        </w:rPr>
      </w:pPr>
    </w:p>
    <w:p w:rsidR="00E4558E" w:rsidRPr="000477D4" w:rsidRDefault="00E4558E" w:rsidP="00E4558E">
      <w:pPr>
        <w:pStyle w:val="Recuodecorpodetexto2"/>
        <w:ind w:left="567" w:firstLine="0"/>
        <w:rPr>
          <w:rFonts w:ascii="Arial" w:hAnsi="Arial" w:cs="Arial"/>
          <w:b/>
          <w:sz w:val="21"/>
          <w:szCs w:val="21"/>
        </w:rPr>
      </w:pPr>
      <w:r w:rsidRPr="000477D4">
        <w:rPr>
          <w:rFonts w:ascii="Arial" w:hAnsi="Arial" w:cs="Arial"/>
          <w:b/>
          <w:sz w:val="21"/>
          <w:szCs w:val="21"/>
        </w:rPr>
        <w:t xml:space="preserve">12.13.2. A ME/EPP local ou regional que se enquadrar no subitem 12.13.1 será convocada para apresentar nova proposta no prazo máximo de </w:t>
      </w:r>
      <w:r w:rsidRPr="000477D4">
        <w:rPr>
          <w:rFonts w:ascii="Arial" w:hAnsi="Arial" w:cs="Arial"/>
          <w:b/>
          <w:sz w:val="21"/>
          <w:szCs w:val="21"/>
          <w:u w:val="single"/>
        </w:rPr>
        <w:t>10 (dez) minutos</w:t>
      </w:r>
      <w:r w:rsidRPr="000477D4">
        <w:rPr>
          <w:rFonts w:ascii="Arial" w:hAnsi="Arial" w:cs="Arial"/>
          <w:b/>
          <w:sz w:val="21"/>
          <w:szCs w:val="21"/>
        </w:rPr>
        <w:t xml:space="preserve"> após o encerramento dos lances, </w:t>
      </w:r>
      <w:proofErr w:type="gramStart"/>
      <w:r w:rsidRPr="000477D4">
        <w:rPr>
          <w:rFonts w:ascii="Arial" w:hAnsi="Arial" w:cs="Arial"/>
          <w:b/>
          <w:sz w:val="21"/>
          <w:szCs w:val="21"/>
        </w:rPr>
        <w:t>sob pena</w:t>
      </w:r>
      <w:proofErr w:type="gramEnd"/>
      <w:r w:rsidRPr="000477D4">
        <w:rPr>
          <w:rFonts w:ascii="Arial" w:hAnsi="Arial" w:cs="Arial"/>
          <w:b/>
          <w:sz w:val="21"/>
          <w:szCs w:val="21"/>
        </w:rPr>
        <w:t xml:space="preserve"> de preclusão. </w:t>
      </w:r>
    </w:p>
    <w:p w:rsidR="00E4558E" w:rsidRPr="000477D4" w:rsidRDefault="00E4558E" w:rsidP="00E4558E">
      <w:pPr>
        <w:pStyle w:val="Recuodecorpodetexto2"/>
        <w:ind w:left="567" w:firstLine="0"/>
        <w:rPr>
          <w:rFonts w:ascii="Arial" w:hAnsi="Arial" w:cs="Arial"/>
          <w:b/>
          <w:sz w:val="21"/>
          <w:szCs w:val="21"/>
        </w:rPr>
      </w:pPr>
    </w:p>
    <w:p w:rsidR="00E4558E" w:rsidRPr="000477D4" w:rsidRDefault="00E4558E" w:rsidP="00E4558E">
      <w:pPr>
        <w:pStyle w:val="Recuodecorpodetexto2"/>
        <w:ind w:left="567" w:firstLine="0"/>
        <w:rPr>
          <w:rFonts w:ascii="Arial" w:hAnsi="Arial" w:cs="Arial"/>
          <w:b/>
          <w:sz w:val="21"/>
          <w:szCs w:val="21"/>
        </w:rPr>
      </w:pPr>
      <w:r w:rsidRPr="000477D4">
        <w:rPr>
          <w:rFonts w:ascii="Arial" w:hAnsi="Arial" w:cs="Arial"/>
          <w:b/>
          <w:sz w:val="21"/>
          <w:szCs w:val="21"/>
        </w:rPr>
        <w:t xml:space="preserve">12.13.3. Na hipótese da ME/EPP sediada local ou regionalmente não apresentar proposta de preço inferior àquela considerada vencedora da licitação, serão convocadas as remanescentes que porventura se enquadrem na situação do subitem 12.13.1, na ordem classificatória, para o exercício do mesmo direito; </w:t>
      </w:r>
    </w:p>
    <w:p w:rsidR="00E4558E" w:rsidRPr="000477D4" w:rsidRDefault="00E4558E" w:rsidP="00E4558E">
      <w:pPr>
        <w:pStyle w:val="Recuodecorpodetexto2"/>
        <w:ind w:left="567" w:firstLine="0"/>
        <w:rPr>
          <w:rFonts w:ascii="Arial" w:hAnsi="Arial" w:cs="Arial"/>
          <w:b/>
          <w:sz w:val="21"/>
          <w:szCs w:val="21"/>
        </w:rPr>
      </w:pPr>
    </w:p>
    <w:p w:rsidR="00E4558E" w:rsidRPr="000477D4" w:rsidRDefault="00E4558E" w:rsidP="00E4558E">
      <w:pPr>
        <w:pStyle w:val="Recuodecorpodetexto2"/>
        <w:ind w:left="567" w:firstLine="0"/>
        <w:rPr>
          <w:rFonts w:ascii="Arial" w:hAnsi="Arial" w:cs="Arial"/>
          <w:b/>
          <w:sz w:val="21"/>
          <w:szCs w:val="21"/>
        </w:rPr>
      </w:pPr>
      <w:r w:rsidRPr="000477D4">
        <w:rPr>
          <w:rFonts w:ascii="Arial" w:hAnsi="Arial" w:cs="Arial"/>
          <w:b/>
          <w:sz w:val="21"/>
          <w:szCs w:val="21"/>
        </w:rPr>
        <w:t>12.13.4. No caso de equivalência dos valores apresentados pelas microempresas e empresas de pequeno porte sediadas local ou regionalmente, será realizado sorteio entre elas para que se identifique aquela que primeiro poderá apresentar melhor oferta.</w:t>
      </w:r>
    </w:p>
    <w:p w:rsidR="00C4077B" w:rsidRPr="000477D4" w:rsidRDefault="00C4077B" w:rsidP="00A5444A">
      <w:pPr>
        <w:pStyle w:val="Corpodetexto3"/>
        <w:tabs>
          <w:tab w:val="left" w:pos="180"/>
        </w:tabs>
        <w:spacing w:after="0"/>
        <w:ind w:left="540"/>
        <w:jc w:val="both"/>
        <w:rPr>
          <w:rFonts w:ascii="Arial" w:hAnsi="Arial" w:cs="Arial"/>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FF"/>
          <w:sz w:val="21"/>
          <w:szCs w:val="21"/>
        </w:rPr>
      </w:pPr>
      <w:r w:rsidRPr="000477D4">
        <w:rPr>
          <w:rFonts w:ascii="Arial" w:hAnsi="Arial" w:cs="Arial"/>
          <w:b/>
          <w:color w:val="0000FF"/>
          <w:sz w:val="21"/>
          <w:szCs w:val="21"/>
        </w:rPr>
        <w:t>13 – DA CORREÇÃO ADMISSÍVEL</w:t>
      </w:r>
    </w:p>
    <w:p w:rsidR="00A5444A" w:rsidRPr="000477D4" w:rsidRDefault="00A5444A" w:rsidP="00A5444A">
      <w:pPr>
        <w:jc w:val="both"/>
        <w:rPr>
          <w:rFonts w:ascii="Arial" w:hAnsi="Arial" w:cs="Arial"/>
          <w:b/>
          <w:color w:val="FF0000"/>
          <w:sz w:val="21"/>
          <w:szCs w:val="21"/>
        </w:rPr>
      </w:pPr>
    </w:p>
    <w:p w:rsidR="00A5444A" w:rsidRPr="000477D4" w:rsidRDefault="00A5444A" w:rsidP="00A5444A">
      <w:pPr>
        <w:jc w:val="both"/>
        <w:rPr>
          <w:rFonts w:ascii="Arial" w:hAnsi="Arial" w:cs="Arial"/>
          <w:b/>
          <w:color w:val="FF0000"/>
          <w:sz w:val="21"/>
          <w:szCs w:val="21"/>
        </w:rPr>
      </w:pPr>
      <w:r w:rsidRPr="000477D4">
        <w:rPr>
          <w:rFonts w:ascii="Arial" w:hAnsi="Arial" w:cs="Arial"/>
          <w:b/>
          <w:color w:val="FF0000"/>
          <w:sz w:val="21"/>
          <w:szCs w:val="21"/>
        </w:rPr>
        <w:t>13.1. Nos casos em que o Pregoeiro constatar a existência de erros numéricos nas propostas de preços, sendo estes não significativos, proceder-se-á as correções necessárias para a apuração do preço final da proposta, obedecendo as seguintes disposições:</w:t>
      </w:r>
    </w:p>
    <w:p w:rsidR="00A5444A" w:rsidRPr="000477D4" w:rsidRDefault="00A5444A" w:rsidP="00A5444A">
      <w:pPr>
        <w:ind w:left="1418"/>
        <w:jc w:val="both"/>
        <w:rPr>
          <w:rFonts w:ascii="Arial" w:hAnsi="Arial" w:cs="Arial"/>
          <w:b/>
          <w:color w:val="FF0000"/>
          <w:sz w:val="21"/>
          <w:szCs w:val="21"/>
        </w:rPr>
      </w:pPr>
    </w:p>
    <w:p w:rsidR="00A5444A" w:rsidRPr="000477D4" w:rsidRDefault="00A5444A" w:rsidP="00A5444A">
      <w:pPr>
        <w:ind w:left="567"/>
        <w:jc w:val="both"/>
        <w:rPr>
          <w:rFonts w:ascii="Arial" w:hAnsi="Arial" w:cs="Arial"/>
          <w:b/>
          <w:color w:val="FF0000"/>
          <w:sz w:val="21"/>
          <w:szCs w:val="21"/>
        </w:rPr>
      </w:pPr>
      <w:r w:rsidRPr="000477D4">
        <w:rPr>
          <w:rFonts w:ascii="Arial" w:hAnsi="Arial" w:cs="Arial"/>
          <w:b/>
          <w:color w:val="FF0000"/>
          <w:sz w:val="21"/>
          <w:szCs w:val="21"/>
        </w:rPr>
        <w:lastRenderedPageBreak/>
        <w:t>13.1.1. Havendo divergências entre o preço final registrado sob a forma numérica e o valor apresentado por extenso, prevalecerá este último;</w:t>
      </w:r>
    </w:p>
    <w:p w:rsidR="00A5444A" w:rsidRPr="000477D4" w:rsidRDefault="00A5444A" w:rsidP="00A5444A">
      <w:pPr>
        <w:ind w:left="567"/>
        <w:jc w:val="both"/>
        <w:rPr>
          <w:rFonts w:ascii="Arial" w:hAnsi="Arial" w:cs="Arial"/>
          <w:b/>
          <w:color w:val="FF0000"/>
          <w:sz w:val="21"/>
          <w:szCs w:val="21"/>
        </w:rPr>
      </w:pPr>
    </w:p>
    <w:p w:rsidR="00A5444A" w:rsidRPr="000477D4" w:rsidRDefault="00A5444A" w:rsidP="00A5444A">
      <w:pPr>
        <w:pStyle w:val="Corpodetexto3"/>
        <w:tabs>
          <w:tab w:val="left" w:pos="180"/>
        </w:tabs>
        <w:spacing w:after="0"/>
        <w:jc w:val="both"/>
        <w:rPr>
          <w:rFonts w:ascii="Arial" w:hAnsi="Arial" w:cs="Arial"/>
          <w:sz w:val="21"/>
          <w:szCs w:val="21"/>
        </w:rPr>
      </w:pPr>
      <w:r w:rsidRPr="000477D4">
        <w:rPr>
          <w:rFonts w:ascii="Arial" w:hAnsi="Arial" w:cs="Arial"/>
          <w:color w:val="FF0000"/>
          <w:sz w:val="21"/>
          <w:szCs w:val="21"/>
        </w:rPr>
        <w:t xml:space="preserve">13.2. Havendo divergências nos subtotais, provenientes dos produtos de quantitativos por preços unitários, o Pregoeiro procederá </w:t>
      </w:r>
      <w:proofErr w:type="gramStart"/>
      <w:r w:rsidRPr="000477D4">
        <w:rPr>
          <w:rFonts w:ascii="Arial" w:hAnsi="Arial" w:cs="Arial"/>
          <w:color w:val="FF0000"/>
          <w:sz w:val="21"/>
          <w:szCs w:val="21"/>
        </w:rPr>
        <w:t>a</w:t>
      </w:r>
      <w:proofErr w:type="gramEnd"/>
      <w:r w:rsidRPr="000477D4">
        <w:rPr>
          <w:rFonts w:ascii="Arial" w:hAnsi="Arial" w:cs="Arial"/>
          <w:color w:val="FF0000"/>
          <w:sz w:val="21"/>
          <w:szCs w:val="21"/>
        </w:rPr>
        <w:t xml:space="preserve"> correção dos subtotais, mantendo os preços unitários e alterando em </w:t>
      </w:r>
      <w:proofErr w:type="spellStart"/>
      <w:r w:rsidRPr="000477D4">
        <w:rPr>
          <w:rFonts w:ascii="Arial" w:hAnsi="Arial" w:cs="Arial"/>
          <w:color w:val="FF0000"/>
          <w:sz w:val="21"/>
          <w:szCs w:val="21"/>
        </w:rPr>
        <w:t>conseqüência</w:t>
      </w:r>
      <w:proofErr w:type="spellEnd"/>
      <w:r w:rsidRPr="000477D4">
        <w:rPr>
          <w:rFonts w:ascii="Arial" w:hAnsi="Arial" w:cs="Arial"/>
          <w:color w:val="FF0000"/>
          <w:sz w:val="21"/>
          <w:szCs w:val="21"/>
        </w:rPr>
        <w:t xml:space="preserve"> o valor da proposta.</w:t>
      </w:r>
    </w:p>
    <w:p w:rsidR="00C4077B" w:rsidRPr="000477D4" w:rsidRDefault="00A5444A" w:rsidP="00A5444A">
      <w:pPr>
        <w:pStyle w:val="Recuodecorpodetexto2"/>
        <w:tabs>
          <w:tab w:val="left" w:pos="1878"/>
        </w:tabs>
        <w:ind w:firstLine="0"/>
        <w:rPr>
          <w:rFonts w:ascii="Arial" w:hAnsi="Arial" w:cs="Arial"/>
          <w:sz w:val="21"/>
          <w:szCs w:val="21"/>
        </w:rPr>
      </w:pPr>
      <w:r w:rsidRPr="000477D4">
        <w:rPr>
          <w:rFonts w:ascii="Arial" w:hAnsi="Arial" w:cs="Arial"/>
          <w:sz w:val="21"/>
          <w:szCs w:val="21"/>
        </w:rPr>
        <w:tab/>
      </w:r>
    </w:p>
    <w:p w:rsidR="00A5444A" w:rsidRPr="000477D4" w:rsidRDefault="00A5444A" w:rsidP="00A5444A">
      <w:pPr>
        <w:pStyle w:val="Corpodetexto3"/>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Arial" w:hAnsi="Arial" w:cs="Arial"/>
          <w:color w:val="0000FF"/>
          <w:sz w:val="21"/>
          <w:szCs w:val="21"/>
        </w:rPr>
      </w:pPr>
      <w:r w:rsidRPr="000477D4">
        <w:rPr>
          <w:rFonts w:ascii="Arial" w:hAnsi="Arial" w:cs="Arial"/>
          <w:color w:val="0000FF"/>
          <w:sz w:val="21"/>
          <w:szCs w:val="21"/>
        </w:rPr>
        <w:t>14 – DA HABILITAÇÃO DA(S) LICITANTE(S)</w:t>
      </w:r>
    </w:p>
    <w:p w:rsidR="00A5444A" w:rsidRPr="000477D4" w:rsidRDefault="00A5444A" w:rsidP="00A5444A">
      <w:pPr>
        <w:pStyle w:val="Corpodetexto2"/>
        <w:jc w:val="both"/>
        <w:rPr>
          <w:rFonts w:ascii="Arial" w:hAnsi="Arial" w:cs="Arial"/>
          <w:snapToGrid w:val="0"/>
          <w:sz w:val="21"/>
          <w:szCs w:val="21"/>
        </w:rPr>
      </w:pPr>
    </w:p>
    <w:p w:rsidR="00FC0D36" w:rsidRPr="000477D4" w:rsidRDefault="00FC0D36" w:rsidP="00FC0D36">
      <w:pPr>
        <w:pStyle w:val="P30"/>
        <w:snapToGrid/>
        <w:rPr>
          <w:rFonts w:ascii="Arial" w:hAnsi="Arial" w:cs="Arial"/>
          <w:b w:val="0"/>
          <w:bCs/>
          <w:sz w:val="21"/>
          <w:szCs w:val="21"/>
        </w:rPr>
      </w:pPr>
      <w:r w:rsidRPr="000477D4">
        <w:rPr>
          <w:rFonts w:ascii="Arial" w:hAnsi="Arial" w:cs="Arial"/>
          <w:bCs/>
          <w:sz w:val="21"/>
          <w:szCs w:val="21"/>
        </w:rPr>
        <w:t>14.1.</w:t>
      </w:r>
      <w:r w:rsidRPr="000477D4">
        <w:rPr>
          <w:rFonts w:ascii="Arial" w:hAnsi="Arial" w:cs="Arial"/>
          <w:b w:val="0"/>
          <w:bCs/>
          <w:sz w:val="21"/>
          <w:szCs w:val="21"/>
        </w:rPr>
        <w:t xml:space="preserve"> Concluída a fase de ACEITAÇÃO, ocorrerá a habilitação da(s) licitantes(s);</w:t>
      </w:r>
    </w:p>
    <w:p w:rsidR="00FC0D36" w:rsidRPr="000477D4" w:rsidRDefault="00FC0D36" w:rsidP="00FC0D36">
      <w:pPr>
        <w:pStyle w:val="P30"/>
        <w:snapToGrid/>
        <w:rPr>
          <w:rFonts w:ascii="Arial" w:hAnsi="Arial" w:cs="Arial"/>
          <w:b w:val="0"/>
          <w:bCs/>
          <w:sz w:val="21"/>
          <w:szCs w:val="21"/>
        </w:rPr>
      </w:pPr>
    </w:p>
    <w:p w:rsidR="00FC0D36" w:rsidRPr="000477D4" w:rsidRDefault="00FC0D36" w:rsidP="00FC0D36">
      <w:pPr>
        <w:pStyle w:val="P30"/>
        <w:snapToGrid/>
        <w:ind w:left="540"/>
        <w:rPr>
          <w:rFonts w:ascii="Arial" w:hAnsi="Arial" w:cs="Arial"/>
          <w:b w:val="0"/>
          <w:bCs/>
          <w:sz w:val="21"/>
          <w:szCs w:val="21"/>
        </w:rPr>
      </w:pPr>
      <w:r w:rsidRPr="000477D4">
        <w:rPr>
          <w:rFonts w:ascii="Arial" w:hAnsi="Arial" w:cs="Arial"/>
          <w:bCs/>
          <w:sz w:val="21"/>
          <w:szCs w:val="21"/>
        </w:rPr>
        <w:t>14.1.1.</w:t>
      </w:r>
      <w:r w:rsidRPr="000477D4">
        <w:rPr>
          <w:rFonts w:ascii="Arial" w:hAnsi="Arial" w:cs="Arial"/>
          <w:b w:val="0"/>
          <w:bCs/>
          <w:sz w:val="21"/>
          <w:szCs w:val="21"/>
        </w:rPr>
        <w:t xml:space="preserve"> Toda e qualquer informação, referente ao certame licitatório, será transmitida pelo Pregoeiro, através do CHAT MENSAGEM;</w:t>
      </w:r>
    </w:p>
    <w:p w:rsidR="00FC0D36" w:rsidRPr="000477D4" w:rsidRDefault="00FC0D36" w:rsidP="00FC0D36">
      <w:pPr>
        <w:pStyle w:val="Recuodecorpodetexto2"/>
        <w:ind w:firstLine="0"/>
        <w:rPr>
          <w:rFonts w:ascii="Arial" w:hAnsi="Arial" w:cs="Arial"/>
          <w:sz w:val="21"/>
          <w:szCs w:val="21"/>
        </w:rPr>
      </w:pPr>
    </w:p>
    <w:p w:rsidR="00FC0D36" w:rsidRPr="000477D4" w:rsidRDefault="00FC0D36" w:rsidP="00FC0D36">
      <w:pPr>
        <w:autoSpaceDE w:val="0"/>
        <w:autoSpaceDN w:val="0"/>
        <w:adjustRightInd w:val="0"/>
        <w:jc w:val="both"/>
        <w:rPr>
          <w:rFonts w:ascii="Arial" w:hAnsi="Arial" w:cs="Arial"/>
          <w:bCs/>
          <w:sz w:val="21"/>
          <w:szCs w:val="21"/>
        </w:rPr>
      </w:pPr>
      <w:r w:rsidRPr="000477D4">
        <w:rPr>
          <w:rFonts w:ascii="Arial" w:hAnsi="Arial" w:cs="Arial"/>
          <w:b/>
          <w:bCs/>
          <w:sz w:val="21"/>
          <w:szCs w:val="21"/>
        </w:rPr>
        <w:t>14.2.</w:t>
      </w:r>
      <w:r w:rsidRPr="000477D4">
        <w:rPr>
          <w:rFonts w:ascii="Arial" w:hAnsi="Arial" w:cs="Arial"/>
          <w:bCs/>
          <w:sz w:val="21"/>
          <w:szCs w:val="21"/>
        </w:rPr>
        <w:t xml:space="preserve"> A Documentação de habilitação da licitante poderá ser substituída pelo CERTIFICADO DE CADASTRO DA SUPEL, ou ainda, pelo SICAF, </w:t>
      </w:r>
      <w:r w:rsidRPr="000477D4">
        <w:rPr>
          <w:rFonts w:ascii="Arial" w:hAnsi="Arial" w:cs="Arial"/>
          <w:b/>
          <w:bCs/>
          <w:sz w:val="21"/>
          <w:szCs w:val="21"/>
        </w:rPr>
        <w:t>NOS DOCUMENTOS POR ELES ABRANGIDOS;</w:t>
      </w:r>
    </w:p>
    <w:p w:rsidR="00FC0D36" w:rsidRPr="000477D4" w:rsidRDefault="00FC0D36" w:rsidP="00FC0D36">
      <w:pPr>
        <w:autoSpaceDE w:val="0"/>
        <w:autoSpaceDN w:val="0"/>
        <w:adjustRightInd w:val="0"/>
        <w:jc w:val="both"/>
        <w:rPr>
          <w:rFonts w:ascii="Arial" w:hAnsi="Arial" w:cs="Arial"/>
          <w:bCs/>
          <w:sz w:val="21"/>
          <w:szCs w:val="21"/>
        </w:rPr>
      </w:pPr>
    </w:p>
    <w:p w:rsidR="00FC0D36" w:rsidRPr="000477D4" w:rsidRDefault="00FC0D36" w:rsidP="00FC0D36">
      <w:pPr>
        <w:autoSpaceDE w:val="0"/>
        <w:autoSpaceDN w:val="0"/>
        <w:adjustRightInd w:val="0"/>
        <w:ind w:left="540"/>
        <w:jc w:val="both"/>
        <w:rPr>
          <w:rFonts w:ascii="Arial" w:hAnsi="Arial" w:cs="Arial"/>
          <w:bCs/>
          <w:sz w:val="21"/>
          <w:szCs w:val="21"/>
        </w:rPr>
      </w:pPr>
      <w:r w:rsidRPr="000477D4">
        <w:rPr>
          <w:rFonts w:ascii="Arial" w:hAnsi="Arial" w:cs="Arial"/>
          <w:b/>
          <w:bCs/>
          <w:sz w:val="21"/>
          <w:szCs w:val="21"/>
        </w:rPr>
        <w:t>14.2.1.</w:t>
      </w:r>
      <w:r w:rsidRPr="000477D4">
        <w:rPr>
          <w:rFonts w:ascii="Arial" w:hAnsi="Arial" w:cs="Arial"/>
          <w:bCs/>
          <w:sz w:val="21"/>
          <w:szCs w:val="21"/>
        </w:rPr>
        <w:t xml:space="preserve"> O licitante que não possuir o cadastro nesta Superintendência poderá providenciá-lo até antes da data de abertura da sessão, no Setor de Protocolo da </w:t>
      </w:r>
      <w:proofErr w:type="spellStart"/>
      <w:r w:rsidRPr="000477D4">
        <w:rPr>
          <w:rFonts w:ascii="Arial" w:hAnsi="Arial" w:cs="Arial"/>
          <w:bCs/>
          <w:sz w:val="21"/>
          <w:szCs w:val="21"/>
        </w:rPr>
        <w:t>Supel</w:t>
      </w:r>
      <w:proofErr w:type="spellEnd"/>
      <w:r w:rsidRPr="000477D4">
        <w:rPr>
          <w:rFonts w:ascii="Arial" w:hAnsi="Arial" w:cs="Arial"/>
          <w:bCs/>
          <w:sz w:val="21"/>
          <w:szCs w:val="21"/>
        </w:rPr>
        <w:t xml:space="preserve">, podendo obter informações por meio do telefone (69) </w:t>
      </w:r>
      <w:r w:rsidR="00E76567" w:rsidRPr="000477D4">
        <w:rPr>
          <w:rFonts w:ascii="Arial" w:hAnsi="Arial" w:cs="Arial"/>
          <w:bCs/>
          <w:sz w:val="21"/>
          <w:szCs w:val="21"/>
        </w:rPr>
        <w:t>3212-9242</w:t>
      </w:r>
      <w:r w:rsidRPr="000477D4">
        <w:rPr>
          <w:rFonts w:ascii="Arial" w:hAnsi="Arial" w:cs="Arial"/>
          <w:bCs/>
          <w:sz w:val="21"/>
          <w:szCs w:val="21"/>
        </w:rPr>
        <w:t>.</w:t>
      </w:r>
    </w:p>
    <w:p w:rsidR="00FC0D36" w:rsidRPr="000477D4" w:rsidRDefault="00FC0D36" w:rsidP="00FC0D36">
      <w:pPr>
        <w:autoSpaceDE w:val="0"/>
        <w:autoSpaceDN w:val="0"/>
        <w:adjustRightInd w:val="0"/>
        <w:ind w:left="540"/>
        <w:jc w:val="both"/>
        <w:rPr>
          <w:rFonts w:ascii="Arial" w:hAnsi="Arial" w:cs="Arial"/>
          <w:bCs/>
          <w:sz w:val="21"/>
          <w:szCs w:val="21"/>
        </w:rPr>
      </w:pPr>
    </w:p>
    <w:p w:rsidR="00FC0D36" w:rsidRPr="000477D4" w:rsidRDefault="00FC0D36" w:rsidP="00FC0D36">
      <w:pPr>
        <w:autoSpaceDE w:val="0"/>
        <w:autoSpaceDN w:val="0"/>
        <w:adjustRightInd w:val="0"/>
        <w:ind w:left="540"/>
        <w:jc w:val="both"/>
        <w:rPr>
          <w:rFonts w:ascii="Arial" w:hAnsi="Arial" w:cs="Arial"/>
          <w:bCs/>
          <w:sz w:val="21"/>
          <w:szCs w:val="21"/>
        </w:rPr>
      </w:pPr>
      <w:r w:rsidRPr="000477D4">
        <w:rPr>
          <w:rFonts w:ascii="Arial" w:hAnsi="Arial" w:cs="Arial"/>
          <w:b/>
          <w:bCs/>
          <w:sz w:val="21"/>
          <w:szCs w:val="21"/>
        </w:rPr>
        <w:t>14.2.2.</w:t>
      </w:r>
      <w:r w:rsidR="005E10F1" w:rsidRPr="000477D4">
        <w:rPr>
          <w:rFonts w:ascii="Arial" w:hAnsi="Arial" w:cs="Arial"/>
          <w:b/>
          <w:bCs/>
          <w:color w:val="FF0000"/>
          <w:sz w:val="21"/>
          <w:szCs w:val="21"/>
        </w:rPr>
        <w:t xml:space="preserve"> O Pregoeiro realizará consulta nos sites oficiais do governo tais como, Portal da Transparência do Estado de Rondônia (CAGEFIMP) e o Cadastro Nacional de Empresas Inidôneas e Suspensas (CEIS) </w:t>
      </w:r>
      <w:r w:rsidRPr="000477D4">
        <w:rPr>
          <w:rFonts w:ascii="Arial" w:hAnsi="Arial" w:cs="Arial"/>
          <w:b/>
          <w:bCs/>
          <w:color w:val="FF0000"/>
          <w:sz w:val="21"/>
          <w:szCs w:val="21"/>
        </w:rPr>
        <w:t xml:space="preserve">das empresas declaradas vencedoras antes da adjudicação, a fim de evitar a contratação de empresas que tenham sido proibidas de licitar e contratar com a Administração Pública. Com base na determinação do TCE/RO, Decisão Monocrática nº 119/2014/GCVCS/TCE/RO, com vistas a não adjudicar e homologar certames a empresas inidôneas, sob penas de incidirem das disposições e penalidades </w:t>
      </w:r>
      <w:proofErr w:type="gramStart"/>
      <w:r w:rsidRPr="000477D4">
        <w:rPr>
          <w:rFonts w:ascii="Arial" w:hAnsi="Arial" w:cs="Arial"/>
          <w:b/>
          <w:bCs/>
          <w:color w:val="FF0000"/>
          <w:sz w:val="21"/>
          <w:szCs w:val="21"/>
        </w:rPr>
        <w:t>prevista no art. 55, IV, da Lei Complementar</w:t>
      </w:r>
      <w:proofErr w:type="gramEnd"/>
      <w:r w:rsidRPr="000477D4">
        <w:rPr>
          <w:rFonts w:ascii="Arial" w:hAnsi="Arial" w:cs="Arial"/>
          <w:b/>
          <w:bCs/>
          <w:color w:val="FF0000"/>
          <w:sz w:val="21"/>
          <w:szCs w:val="21"/>
        </w:rPr>
        <w:t xml:space="preserve"> nº 154/96.</w:t>
      </w:r>
    </w:p>
    <w:p w:rsidR="00FC0D36" w:rsidRPr="000477D4" w:rsidRDefault="00FC0D36" w:rsidP="00FC0D36">
      <w:pPr>
        <w:autoSpaceDE w:val="0"/>
        <w:autoSpaceDN w:val="0"/>
        <w:adjustRightInd w:val="0"/>
        <w:jc w:val="both"/>
        <w:rPr>
          <w:rFonts w:ascii="Arial" w:hAnsi="Arial" w:cs="Arial"/>
          <w:b/>
          <w:bCs/>
          <w:sz w:val="21"/>
          <w:szCs w:val="21"/>
        </w:rPr>
      </w:pPr>
    </w:p>
    <w:p w:rsidR="00FC0D36" w:rsidRPr="000477D4" w:rsidRDefault="00FC0D36" w:rsidP="00FC0D36">
      <w:pPr>
        <w:autoSpaceDE w:val="0"/>
        <w:autoSpaceDN w:val="0"/>
        <w:adjustRightInd w:val="0"/>
        <w:jc w:val="both"/>
        <w:rPr>
          <w:rFonts w:ascii="Arial" w:hAnsi="Arial" w:cs="Arial"/>
          <w:b/>
          <w:bCs/>
          <w:sz w:val="21"/>
          <w:szCs w:val="21"/>
          <w:u w:val="single"/>
        </w:rPr>
      </w:pPr>
      <w:r w:rsidRPr="000477D4">
        <w:rPr>
          <w:rFonts w:ascii="Arial" w:hAnsi="Arial" w:cs="Arial"/>
          <w:b/>
          <w:bCs/>
          <w:sz w:val="21"/>
          <w:szCs w:val="21"/>
        </w:rPr>
        <w:t xml:space="preserve">14.3. A DOCUMENTAÇÃO DE HABILITAÇÃO A SER SUBSTITUÍDA PELO CADASTRO DA SUPEL E DO SICAF SÃO AQUELAS ABAIXO RELACIONADAS, </w:t>
      </w:r>
      <w:r w:rsidRPr="000477D4">
        <w:rPr>
          <w:rFonts w:ascii="Arial" w:hAnsi="Arial" w:cs="Arial"/>
          <w:b/>
          <w:bCs/>
          <w:sz w:val="21"/>
          <w:szCs w:val="21"/>
          <w:u w:val="single"/>
        </w:rPr>
        <w:t xml:space="preserve">exceto </w:t>
      </w:r>
      <w:r w:rsidR="0065207D" w:rsidRPr="000477D4">
        <w:rPr>
          <w:rFonts w:ascii="Arial" w:hAnsi="Arial" w:cs="Arial"/>
          <w:b/>
          <w:bCs/>
          <w:sz w:val="21"/>
          <w:szCs w:val="21"/>
          <w:u w:val="single"/>
        </w:rPr>
        <w:t>atestados de capacidade técnica</w:t>
      </w:r>
      <w:r w:rsidRPr="000477D4">
        <w:rPr>
          <w:rFonts w:ascii="Arial" w:hAnsi="Arial" w:cs="Arial"/>
          <w:b/>
          <w:bCs/>
          <w:sz w:val="21"/>
          <w:szCs w:val="21"/>
          <w:u w:val="single"/>
        </w:rPr>
        <w:t>:</w:t>
      </w:r>
    </w:p>
    <w:p w:rsidR="00FC0D36" w:rsidRPr="000477D4" w:rsidRDefault="00FC0D36" w:rsidP="00FC0D36">
      <w:pPr>
        <w:autoSpaceDE w:val="0"/>
        <w:autoSpaceDN w:val="0"/>
        <w:adjustRightInd w:val="0"/>
        <w:jc w:val="both"/>
        <w:rPr>
          <w:rFonts w:ascii="Arial" w:hAnsi="Arial" w:cs="Arial"/>
          <w:b/>
          <w:bCs/>
          <w:sz w:val="21"/>
          <w:szCs w:val="21"/>
          <w:u w:val="single"/>
        </w:rPr>
      </w:pPr>
    </w:p>
    <w:p w:rsidR="00FC0D36" w:rsidRPr="000477D4" w:rsidRDefault="00FC0D36" w:rsidP="00FC0D36">
      <w:pPr>
        <w:jc w:val="both"/>
        <w:rPr>
          <w:rFonts w:ascii="Arial" w:hAnsi="Arial" w:cs="Arial"/>
          <w:b/>
          <w:bCs/>
          <w:sz w:val="21"/>
          <w:szCs w:val="21"/>
        </w:rPr>
      </w:pPr>
      <w:r w:rsidRPr="000477D4">
        <w:rPr>
          <w:rFonts w:ascii="Arial" w:hAnsi="Arial" w:cs="Arial"/>
          <w:b/>
          <w:sz w:val="21"/>
          <w:szCs w:val="21"/>
        </w:rPr>
        <w:t xml:space="preserve">14.3.1. </w:t>
      </w:r>
      <w:r w:rsidRPr="000477D4">
        <w:rPr>
          <w:rFonts w:ascii="Arial" w:hAnsi="Arial" w:cs="Arial"/>
          <w:b/>
          <w:bCs/>
          <w:sz w:val="21"/>
          <w:szCs w:val="21"/>
        </w:rPr>
        <w:t>RELATIVOS À HABILITAÇÃO JURÍDICA:</w:t>
      </w:r>
    </w:p>
    <w:p w:rsidR="00FC0D36" w:rsidRPr="000477D4" w:rsidRDefault="00FC0D36" w:rsidP="00FC0D36">
      <w:pPr>
        <w:ind w:left="540"/>
        <w:jc w:val="both"/>
        <w:rPr>
          <w:rFonts w:ascii="Arial" w:hAnsi="Arial" w:cs="Arial"/>
          <w:b/>
          <w:bCs/>
          <w:sz w:val="21"/>
          <w:szCs w:val="21"/>
        </w:rPr>
      </w:pPr>
    </w:p>
    <w:p w:rsidR="00F64FBF" w:rsidRPr="000477D4" w:rsidRDefault="00F64FBF" w:rsidP="00FC0D36">
      <w:pPr>
        <w:numPr>
          <w:ilvl w:val="0"/>
          <w:numId w:val="4"/>
        </w:numPr>
        <w:tabs>
          <w:tab w:val="clear" w:pos="900"/>
          <w:tab w:val="left" w:pos="284"/>
        </w:tabs>
        <w:autoSpaceDE w:val="0"/>
        <w:autoSpaceDN w:val="0"/>
        <w:adjustRightInd w:val="0"/>
        <w:ind w:left="0" w:firstLine="0"/>
        <w:jc w:val="both"/>
        <w:rPr>
          <w:rFonts w:ascii="Arial" w:hAnsi="Arial" w:cs="Arial"/>
          <w:b/>
          <w:sz w:val="21"/>
          <w:szCs w:val="21"/>
        </w:rPr>
      </w:pPr>
      <w:r w:rsidRPr="000477D4">
        <w:rPr>
          <w:rFonts w:ascii="Arial" w:hAnsi="Arial" w:cs="Arial"/>
          <w:b/>
          <w:sz w:val="21"/>
          <w:szCs w:val="21"/>
        </w:rPr>
        <w:t>Cédula de Identidade;</w:t>
      </w:r>
    </w:p>
    <w:p w:rsidR="00F64FBF" w:rsidRPr="000477D4" w:rsidRDefault="00F64FBF" w:rsidP="00F64FBF">
      <w:pPr>
        <w:tabs>
          <w:tab w:val="left" w:pos="284"/>
        </w:tabs>
        <w:autoSpaceDE w:val="0"/>
        <w:autoSpaceDN w:val="0"/>
        <w:adjustRightInd w:val="0"/>
        <w:jc w:val="both"/>
        <w:rPr>
          <w:rFonts w:ascii="Arial" w:hAnsi="Arial" w:cs="Arial"/>
          <w:b/>
          <w:sz w:val="21"/>
          <w:szCs w:val="21"/>
        </w:rPr>
      </w:pPr>
    </w:p>
    <w:p w:rsidR="00F64FBF" w:rsidRPr="000477D4" w:rsidRDefault="00F64FBF" w:rsidP="00FC0D36">
      <w:pPr>
        <w:numPr>
          <w:ilvl w:val="0"/>
          <w:numId w:val="4"/>
        </w:numPr>
        <w:tabs>
          <w:tab w:val="clear" w:pos="900"/>
          <w:tab w:val="left" w:pos="284"/>
        </w:tabs>
        <w:autoSpaceDE w:val="0"/>
        <w:autoSpaceDN w:val="0"/>
        <w:adjustRightInd w:val="0"/>
        <w:ind w:left="0" w:firstLine="0"/>
        <w:jc w:val="both"/>
        <w:rPr>
          <w:rFonts w:ascii="Arial" w:hAnsi="Arial" w:cs="Arial"/>
          <w:b/>
          <w:sz w:val="21"/>
          <w:szCs w:val="21"/>
        </w:rPr>
      </w:pPr>
      <w:r w:rsidRPr="000477D4">
        <w:rPr>
          <w:rFonts w:ascii="Arial" w:hAnsi="Arial" w:cs="Arial"/>
          <w:b/>
          <w:sz w:val="21"/>
          <w:szCs w:val="21"/>
        </w:rPr>
        <w:t>Registro Comercial, no caso de empresa individual;</w:t>
      </w:r>
    </w:p>
    <w:p w:rsidR="00F64FBF" w:rsidRPr="000477D4" w:rsidRDefault="00F64FBF" w:rsidP="00F64FBF">
      <w:pPr>
        <w:tabs>
          <w:tab w:val="left" w:pos="284"/>
        </w:tabs>
        <w:autoSpaceDE w:val="0"/>
        <w:autoSpaceDN w:val="0"/>
        <w:adjustRightInd w:val="0"/>
        <w:jc w:val="both"/>
        <w:rPr>
          <w:rFonts w:ascii="Arial" w:hAnsi="Arial" w:cs="Arial"/>
          <w:sz w:val="21"/>
          <w:szCs w:val="21"/>
        </w:rPr>
      </w:pPr>
    </w:p>
    <w:p w:rsidR="00FC0D36" w:rsidRPr="000477D4" w:rsidRDefault="00FC0D36" w:rsidP="00FC0D36">
      <w:pPr>
        <w:numPr>
          <w:ilvl w:val="0"/>
          <w:numId w:val="4"/>
        </w:numPr>
        <w:tabs>
          <w:tab w:val="clear" w:pos="900"/>
          <w:tab w:val="left" w:pos="284"/>
        </w:tabs>
        <w:autoSpaceDE w:val="0"/>
        <w:autoSpaceDN w:val="0"/>
        <w:adjustRightInd w:val="0"/>
        <w:ind w:left="0" w:firstLine="0"/>
        <w:jc w:val="both"/>
        <w:rPr>
          <w:rFonts w:ascii="Arial" w:hAnsi="Arial" w:cs="Arial"/>
          <w:sz w:val="21"/>
          <w:szCs w:val="21"/>
        </w:rPr>
      </w:pPr>
      <w:r w:rsidRPr="000477D4">
        <w:rPr>
          <w:rFonts w:ascii="Arial" w:hAnsi="Arial" w:cs="Arial"/>
          <w:b/>
          <w:bCs/>
          <w:sz w:val="21"/>
          <w:szCs w:val="21"/>
        </w:rPr>
        <w:t>Ato Constitutivo, Estatuto ou Contrato Social</w:t>
      </w:r>
      <w:r w:rsidRPr="000477D4">
        <w:rPr>
          <w:rFonts w:ascii="Arial" w:hAnsi="Arial" w:cs="Arial"/>
          <w:bCs/>
          <w:sz w:val="21"/>
          <w:szCs w:val="21"/>
        </w:rPr>
        <w:t xml:space="preserve">, </w:t>
      </w:r>
      <w:r w:rsidRPr="000477D4">
        <w:rPr>
          <w:rFonts w:ascii="Arial" w:hAnsi="Arial" w:cs="Arial"/>
          <w:b/>
          <w:bCs/>
          <w:sz w:val="21"/>
          <w:szCs w:val="21"/>
          <w:u w:val="single"/>
        </w:rPr>
        <w:t>em vigor</w:t>
      </w:r>
      <w:r w:rsidRPr="000477D4">
        <w:rPr>
          <w:rFonts w:ascii="Arial" w:hAnsi="Arial" w:cs="Arial"/>
          <w:sz w:val="21"/>
          <w:szCs w:val="21"/>
        </w:rPr>
        <w:t xml:space="preserve">, </w:t>
      </w:r>
      <w:r w:rsidRPr="000477D4">
        <w:rPr>
          <w:rFonts w:ascii="Arial" w:hAnsi="Arial" w:cs="Arial"/>
          <w:b/>
          <w:sz w:val="21"/>
          <w:szCs w:val="21"/>
        </w:rPr>
        <w:t>devidamente registrado na Junta Comercial</w:t>
      </w:r>
      <w:r w:rsidRPr="000477D4">
        <w:rPr>
          <w:rFonts w:ascii="Arial" w:hAnsi="Arial" w:cs="Arial"/>
          <w:sz w:val="21"/>
          <w:szCs w:val="21"/>
        </w:rPr>
        <w:t xml:space="preserve">, em se tratando de sociedades comerciais, e, no caso de sociedade por ações, acompanhado de documentos de eleição de seus administradores, </w:t>
      </w:r>
      <w:r w:rsidRPr="000477D4">
        <w:rPr>
          <w:rFonts w:ascii="Arial" w:hAnsi="Arial" w:cs="Arial"/>
          <w:b/>
          <w:sz w:val="21"/>
          <w:szCs w:val="21"/>
        </w:rPr>
        <w:t>para comprovação do ramo de atividade, onde seja compatível com o objeto desta licitação</w:t>
      </w:r>
      <w:r w:rsidRPr="000477D4">
        <w:rPr>
          <w:rFonts w:ascii="Arial" w:hAnsi="Arial" w:cs="Arial"/>
          <w:sz w:val="21"/>
          <w:szCs w:val="21"/>
        </w:rPr>
        <w:t>;</w:t>
      </w:r>
    </w:p>
    <w:p w:rsidR="00F64FBF" w:rsidRPr="000477D4" w:rsidRDefault="00F64FBF" w:rsidP="00F64FBF">
      <w:pPr>
        <w:tabs>
          <w:tab w:val="left" w:pos="284"/>
        </w:tabs>
        <w:autoSpaceDE w:val="0"/>
        <w:autoSpaceDN w:val="0"/>
        <w:adjustRightInd w:val="0"/>
        <w:jc w:val="both"/>
        <w:rPr>
          <w:rFonts w:ascii="Arial" w:hAnsi="Arial" w:cs="Arial"/>
          <w:sz w:val="21"/>
          <w:szCs w:val="21"/>
        </w:rPr>
      </w:pPr>
    </w:p>
    <w:p w:rsidR="00FC0D36" w:rsidRPr="000477D4" w:rsidRDefault="00FC0D36" w:rsidP="00FC0D36">
      <w:pPr>
        <w:numPr>
          <w:ilvl w:val="0"/>
          <w:numId w:val="4"/>
        </w:numPr>
        <w:tabs>
          <w:tab w:val="clear" w:pos="900"/>
          <w:tab w:val="left" w:pos="284"/>
        </w:tabs>
        <w:autoSpaceDE w:val="0"/>
        <w:autoSpaceDN w:val="0"/>
        <w:adjustRightInd w:val="0"/>
        <w:ind w:left="0" w:firstLine="0"/>
        <w:jc w:val="both"/>
        <w:rPr>
          <w:rFonts w:ascii="Arial" w:hAnsi="Arial" w:cs="Arial"/>
          <w:b/>
          <w:color w:val="FF0000"/>
          <w:sz w:val="21"/>
          <w:szCs w:val="21"/>
        </w:rPr>
      </w:pPr>
      <w:r w:rsidRPr="000477D4">
        <w:rPr>
          <w:rFonts w:ascii="Arial" w:hAnsi="Arial" w:cs="Arial"/>
          <w:b/>
          <w:bCs/>
          <w:color w:val="FF0000"/>
          <w:sz w:val="21"/>
          <w:szCs w:val="21"/>
        </w:rPr>
        <w:t xml:space="preserve">Declaração de que se compromete a informar </w:t>
      </w:r>
      <w:proofErr w:type="gramStart"/>
      <w:r w:rsidRPr="000477D4">
        <w:rPr>
          <w:rFonts w:ascii="Arial" w:hAnsi="Arial" w:cs="Arial"/>
          <w:b/>
          <w:bCs/>
          <w:color w:val="FF0000"/>
          <w:sz w:val="21"/>
          <w:szCs w:val="21"/>
        </w:rPr>
        <w:t xml:space="preserve">a SUPERVENIÊNCIA DE FATO IMPEDITIVO de sua habilitação, </w:t>
      </w:r>
      <w:r w:rsidRPr="000477D4">
        <w:rPr>
          <w:rFonts w:ascii="Arial" w:hAnsi="Arial" w:cs="Arial"/>
          <w:b/>
          <w:color w:val="FF0000"/>
          <w:sz w:val="21"/>
          <w:szCs w:val="21"/>
        </w:rPr>
        <w:t>nos termos do § 2º do art. 32 da Lei</w:t>
      </w:r>
      <w:proofErr w:type="gramEnd"/>
      <w:r w:rsidRPr="000477D4">
        <w:rPr>
          <w:rFonts w:ascii="Arial" w:hAnsi="Arial" w:cs="Arial"/>
          <w:b/>
          <w:color w:val="FF0000"/>
          <w:sz w:val="21"/>
          <w:szCs w:val="21"/>
        </w:rPr>
        <w:t xml:space="preserve"> 8666/93, observadas as penalidades cabíveis. </w:t>
      </w:r>
    </w:p>
    <w:p w:rsidR="00FC0D36" w:rsidRPr="000477D4" w:rsidRDefault="00FC0D36" w:rsidP="00FC0D36">
      <w:pPr>
        <w:tabs>
          <w:tab w:val="left" w:pos="284"/>
        </w:tabs>
        <w:autoSpaceDE w:val="0"/>
        <w:autoSpaceDN w:val="0"/>
        <w:adjustRightInd w:val="0"/>
        <w:jc w:val="both"/>
        <w:rPr>
          <w:rFonts w:ascii="Arial" w:hAnsi="Arial" w:cs="Arial"/>
          <w:b/>
          <w:color w:val="FF0000"/>
          <w:sz w:val="21"/>
          <w:szCs w:val="21"/>
        </w:rPr>
      </w:pPr>
    </w:p>
    <w:p w:rsidR="00524EC2" w:rsidRPr="000477D4" w:rsidRDefault="00FC0D36" w:rsidP="00FC0D36">
      <w:pPr>
        <w:numPr>
          <w:ilvl w:val="0"/>
          <w:numId w:val="4"/>
        </w:numPr>
        <w:tabs>
          <w:tab w:val="clear" w:pos="900"/>
          <w:tab w:val="left" w:pos="284"/>
        </w:tabs>
        <w:autoSpaceDE w:val="0"/>
        <w:autoSpaceDN w:val="0"/>
        <w:adjustRightInd w:val="0"/>
        <w:ind w:left="0" w:firstLine="0"/>
        <w:jc w:val="both"/>
        <w:rPr>
          <w:rFonts w:ascii="Arial" w:hAnsi="Arial" w:cs="Arial"/>
          <w:b/>
          <w:color w:val="FF0000"/>
          <w:sz w:val="21"/>
          <w:szCs w:val="21"/>
        </w:rPr>
      </w:pPr>
      <w:r w:rsidRPr="000477D4">
        <w:rPr>
          <w:rFonts w:ascii="Arial" w:hAnsi="Arial" w:cs="Arial"/>
          <w:b/>
          <w:bCs/>
          <w:color w:val="FF0000"/>
          <w:sz w:val="21"/>
          <w:szCs w:val="21"/>
        </w:rPr>
        <w:t xml:space="preserve">Declaração de que a empresa não utiliza mão-de-obra direta ou indireta de menores, </w:t>
      </w:r>
      <w:r w:rsidRPr="000477D4">
        <w:rPr>
          <w:rFonts w:ascii="Arial" w:hAnsi="Arial" w:cs="Arial"/>
          <w:b/>
          <w:color w:val="FF0000"/>
          <w:sz w:val="21"/>
          <w:szCs w:val="21"/>
        </w:rPr>
        <w:t xml:space="preserve">na forma do art. 27, inciso V, da Lei 8666/93, com a redação dada pela Lei nº. 9.854, de 27 de outubro de 1999. </w:t>
      </w:r>
    </w:p>
    <w:p w:rsidR="00FC0D36" w:rsidRPr="000477D4" w:rsidRDefault="00524EC2" w:rsidP="00FC0D36">
      <w:pPr>
        <w:numPr>
          <w:ilvl w:val="0"/>
          <w:numId w:val="4"/>
        </w:numPr>
        <w:tabs>
          <w:tab w:val="clear" w:pos="900"/>
          <w:tab w:val="left" w:pos="284"/>
        </w:tabs>
        <w:autoSpaceDE w:val="0"/>
        <w:autoSpaceDN w:val="0"/>
        <w:adjustRightInd w:val="0"/>
        <w:ind w:left="0" w:firstLine="0"/>
        <w:jc w:val="both"/>
        <w:rPr>
          <w:rFonts w:ascii="Arial" w:hAnsi="Arial" w:cs="Arial"/>
          <w:b/>
          <w:color w:val="FF0000"/>
          <w:sz w:val="21"/>
          <w:szCs w:val="21"/>
        </w:rPr>
      </w:pPr>
      <w:r w:rsidRPr="000477D4">
        <w:rPr>
          <w:rFonts w:ascii="Arial" w:hAnsi="Arial" w:cs="Arial"/>
          <w:b/>
          <w:color w:val="FF0000"/>
          <w:sz w:val="21"/>
          <w:szCs w:val="21"/>
        </w:rPr>
        <w:lastRenderedPageBreak/>
        <w:t>Da habilitação jurídica, conforme art. 28 da Lei 8666/93, da exigência mencionada nos incisos I e II do Art. 28, d Lei 8.666/93 (Cédula de identidade e Registro comercial, no caso de empresa individual).</w:t>
      </w:r>
    </w:p>
    <w:p w:rsidR="00F64FBF" w:rsidRPr="000477D4" w:rsidRDefault="00F64FBF" w:rsidP="00F64FBF">
      <w:pPr>
        <w:tabs>
          <w:tab w:val="left" w:pos="284"/>
        </w:tabs>
        <w:autoSpaceDE w:val="0"/>
        <w:autoSpaceDN w:val="0"/>
        <w:adjustRightInd w:val="0"/>
        <w:jc w:val="both"/>
        <w:rPr>
          <w:rFonts w:ascii="Arial" w:hAnsi="Arial" w:cs="Arial"/>
          <w:b/>
          <w:color w:val="FF0000"/>
          <w:sz w:val="21"/>
          <w:szCs w:val="21"/>
        </w:rPr>
      </w:pPr>
    </w:p>
    <w:p w:rsidR="00FC0D36" w:rsidRPr="000477D4" w:rsidRDefault="00FC0D36" w:rsidP="00FC0D36">
      <w:pPr>
        <w:tabs>
          <w:tab w:val="left" w:pos="285"/>
        </w:tabs>
        <w:autoSpaceDE w:val="0"/>
        <w:autoSpaceDN w:val="0"/>
        <w:adjustRightInd w:val="0"/>
        <w:jc w:val="both"/>
        <w:rPr>
          <w:rFonts w:ascii="Arial" w:hAnsi="Arial" w:cs="Arial"/>
          <w:b/>
          <w:color w:val="FF0000"/>
          <w:sz w:val="21"/>
          <w:szCs w:val="21"/>
        </w:rPr>
      </w:pPr>
      <w:r w:rsidRPr="000477D4">
        <w:rPr>
          <w:rFonts w:ascii="Arial" w:hAnsi="Arial" w:cs="Arial"/>
          <w:b/>
          <w:color w:val="FF0000"/>
          <w:sz w:val="21"/>
          <w:szCs w:val="21"/>
        </w:rPr>
        <w:t>Obs.: As DECLARAÇÕES, exigidas nas alíneas “</w:t>
      </w:r>
      <w:r w:rsidR="00A63603" w:rsidRPr="000477D4">
        <w:rPr>
          <w:rFonts w:ascii="Arial" w:hAnsi="Arial" w:cs="Arial"/>
          <w:b/>
          <w:color w:val="FF0000"/>
          <w:sz w:val="21"/>
          <w:szCs w:val="21"/>
        </w:rPr>
        <w:t>d</w:t>
      </w:r>
      <w:r w:rsidRPr="000477D4">
        <w:rPr>
          <w:rFonts w:ascii="Arial" w:hAnsi="Arial" w:cs="Arial"/>
          <w:b/>
          <w:color w:val="FF0000"/>
          <w:sz w:val="21"/>
          <w:szCs w:val="21"/>
        </w:rPr>
        <w:t>” e “</w:t>
      </w:r>
      <w:r w:rsidR="00A63603" w:rsidRPr="000477D4">
        <w:rPr>
          <w:rFonts w:ascii="Arial" w:hAnsi="Arial" w:cs="Arial"/>
          <w:b/>
          <w:color w:val="FF0000"/>
          <w:sz w:val="21"/>
          <w:szCs w:val="21"/>
        </w:rPr>
        <w:t>e</w:t>
      </w:r>
      <w:r w:rsidRPr="000477D4">
        <w:rPr>
          <w:rFonts w:ascii="Arial" w:hAnsi="Arial" w:cs="Arial"/>
          <w:b/>
          <w:color w:val="FF0000"/>
          <w:sz w:val="21"/>
          <w:szCs w:val="21"/>
        </w:rPr>
        <w:t xml:space="preserve">”, deverão ser preenchidas junto ao sistema </w:t>
      </w:r>
      <w:proofErr w:type="spellStart"/>
      <w:r w:rsidRPr="000477D4">
        <w:rPr>
          <w:rFonts w:ascii="Arial" w:hAnsi="Arial" w:cs="Arial"/>
          <w:b/>
          <w:color w:val="FF0000"/>
          <w:sz w:val="21"/>
          <w:szCs w:val="21"/>
        </w:rPr>
        <w:t>Comprasnet</w:t>
      </w:r>
      <w:proofErr w:type="spellEnd"/>
      <w:r w:rsidRPr="000477D4">
        <w:rPr>
          <w:rFonts w:ascii="Arial" w:hAnsi="Arial" w:cs="Arial"/>
          <w:b/>
          <w:color w:val="FF0000"/>
          <w:sz w:val="21"/>
          <w:szCs w:val="21"/>
        </w:rPr>
        <w:t xml:space="preserve"> no momento do cadastramento da Proposta de Preços, onde será consultada e anexada aos autos.</w:t>
      </w:r>
    </w:p>
    <w:p w:rsidR="00FC0D36" w:rsidRPr="000477D4" w:rsidRDefault="00FC0D36" w:rsidP="00FC0D36">
      <w:pPr>
        <w:autoSpaceDE w:val="0"/>
        <w:autoSpaceDN w:val="0"/>
        <w:adjustRightInd w:val="0"/>
        <w:jc w:val="both"/>
        <w:rPr>
          <w:rFonts w:ascii="Arial" w:hAnsi="Arial" w:cs="Arial"/>
          <w:bCs/>
          <w:sz w:val="21"/>
          <w:szCs w:val="21"/>
        </w:rPr>
      </w:pPr>
    </w:p>
    <w:p w:rsidR="00FC0D36" w:rsidRPr="000477D4" w:rsidRDefault="00FC0D36" w:rsidP="00FC0D36">
      <w:pPr>
        <w:autoSpaceDE w:val="0"/>
        <w:autoSpaceDN w:val="0"/>
        <w:adjustRightInd w:val="0"/>
        <w:jc w:val="both"/>
        <w:rPr>
          <w:rFonts w:ascii="Arial" w:hAnsi="Arial" w:cs="Arial"/>
          <w:b/>
          <w:bCs/>
          <w:sz w:val="21"/>
          <w:szCs w:val="21"/>
        </w:rPr>
      </w:pPr>
      <w:r w:rsidRPr="000477D4">
        <w:rPr>
          <w:rFonts w:ascii="Arial" w:hAnsi="Arial" w:cs="Arial"/>
          <w:b/>
          <w:sz w:val="21"/>
          <w:szCs w:val="21"/>
        </w:rPr>
        <w:t xml:space="preserve">14.3.2. </w:t>
      </w:r>
      <w:r w:rsidRPr="000477D4">
        <w:rPr>
          <w:rFonts w:ascii="Arial" w:hAnsi="Arial" w:cs="Arial"/>
          <w:b/>
          <w:bCs/>
          <w:sz w:val="21"/>
          <w:szCs w:val="21"/>
        </w:rPr>
        <w:t>RELATIVOS À REGULARIDADE FISCAL:</w:t>
      </w:r>
    </w:p>
    <w:p w:rsidR="00FC0D36" w:rsidRPr="000477D4" w:rsidRDefault="00FC0D36" w:rsidP="00FC0D36">
      <w:pPr>
        <w:jc w:val="both"/>
        <w:rPr>
          <w:rFonts w:ascii="Arial" w:hAnsi="Arial" w:cs="Arial"/>
          <w:b/>
          <w:bCs/>
          <w:sz w:val="21"/>
          <w:szCs w:val="21"/>
        </w:rPr>
      </w:pPr>
    </w:p>
    <w:p w:rsidR="00FC0D36" w:rsidRPr="000477D4" w:rsidRDefault="00FC0D36" w:rsidP="00FC0D36">
      <w:pPr>
        <w:numPr>
          <w:ilvl w:val="0"/>
          <w:numId w:val="3"/>
        </w:numPr>
        <w:tabs>
          <w:tab w:val="clear" w:pos="720"/>
          <w:tab w:val="num" w:pos="27"/>
          <w:tab w:val="left" w:pos="284"/>
          <w:tab w:val="num" w:pos="1518"/>
        </w:tabs>
        <w:ind w:left="27" w:firstLine="0"/>
        <w:jc w:val="both"/>
        <w:rPr>
          <w:rFonts w:ascii="Arial" w:hAnsi="Arial" w:cs="Arial"/>
          <w:sz w:val="21"/>
          <w:szCs w:val="21"/>
        </w:rPr>
      </w:pPr>
      <w:r w:rsidRPr="000477D4">
        <w:rPr>
          <w:rFonts w:ascii="Arial" w:hAnsi="Arial" w:cs="Arial"/>
          <w:b/>
          <w:sz w:val="21"/>
          <w:szCs w:val="21"/>
        </w:rPr>
        <w:t>Prova de Inscrição no Cadastro de Contribuintes Estadual ou Municipal,</w:t>
      </w:r>
      <w:r w:rsidRPr="000477D4">
        <w:rPr>
          <w:rFonts w:ascii="Arial" w:hAnsi="Arial" w:cs="Arial"/>
          <w:sz w:val="21"/>
          <w:szCs w:val="21"/>
        </w:rPr>
        <w:t xml:space="preserve"> se </w:t>
      </w:r>
      <w:proofErr w:type="gramStart"/>
      <w:r w:rsidRPr="000477D4">
        <w:rPr>
          <w:rFonts w:ascii="Arial" w:hAnsi="Arial" w:cs="Arial"/>
          <w:sz w:val="21"/>
          <w:szCs w:val="21"/>
        </w:rPr>
        <w:t>houver,</w:t>
      </w:r>
      <w:proofErr w:type="gramEnd"/>
      <w:r w:rsidRPr="000477D4">
        <w:rPr>
          <w:rFonts w:ascii="Arial" w:hAnsi="Arial" w:cs="Arial"/>
          <w:sz w:val="21"/>
          <w:szCs w:val="21"/>
        </w:rPr>
        <w:t xml:space="preserve"> relativo ao domicílio ou sede do licitante, pertinente ao seu ramo de atividade e compatível com o objeto contratual.</w:t>
      </w:r>
    </w:p>
    <w:p w:rsidR="00FC0D36" w:rsidRPr="000477D4" w:rsidRDefault="00FC0D36" w:rsidP="00FC0D36">
      <w:pPr>
        <w:tabs>
          <w:tab w:val="left" w:pos="284"/>
          <w:tab w:val="left" w:pos="851"/>
        </w:tabs>
        <w:ind w:left="27"/>
        <w:jc w:val="both"/>
        <w:rPr>
          <w:rFonts w:ascii="Arial" w:hAnsi="Arial" w:cs="Arial"/>
          <w:sz w:val="21"/>
          <w:szCs w:val="21"/>
        </w:rPr>
      </w:pPr>
    </w:p>
    <w:p w:rsidR="00FC0D36" w:rsidRPr="000477D4" w:rsidRDefault="00FC0D36" w:rsidP="00FC0D36">
      <w:pPr>
        <w:numPr>
          <w:ilvl w:val="0"/>
          <w:numId w:val="3"/>
        </w:numPr>
        <w:tabs>
          <w:tab w:val="clear" w:pos="720"/>
          <w:tab w:val="left" w:pos="284"/>
        </w:tabs>
        <w:ind w:left="27" w:firstLine="0"/>
        <w:jc w:val="both"/>
        <w:rPr>
          <w:rFonts w:ascii="Arial" w:hAnsi="Arial" w:cs="Arial"/>
          <w:sz w:val="21"/>
          <w:szCs w:val="21"/>
        </w:rPr>
      </w:pPr>
      <w:r w:rsidRPr="000477D4">
        <w:rPr>
          <w:rFonts w:ascii="Arial" w:hAnsi="Arial" w:cs="Arial"/>
          <w:b/>
          <w:sz w:val="21"/>
          <w:szCs w:val="21"/>
        </w:rPr>
        <w:t>Certidão de Regularidade de Débitos com a Fazenda Federal (da Secretaria da Receita Federal e da Procuradoria da Fazenda Nacional)</w:t>
      </w:r>
      <w:r w:rsidRPr="000477D4">
        <w:rPr>
          <w:rFonts w:ascii="Arial" w:hAnsi="Arial" w:cs="Arial"/>
          <w:sz w:val="21"/>
          <w:szCs w:val="21"/>
        </w:rPr>
        <w:t>, admitida comprovação também, por meio de “certidão positiva com efeito de negativo”, diante da existência de débito confesso, parcelado e em fase de adimplemento;</w:t>
      </w:r>
    </w:p>
    <w:p w:rsidR="00FC0D36" w:rsidRPr="000477D4" w:rsidRDefault="00FC0D36" w:rsidP="00FC0D36">
      <w:pPr>
        <w:tabs>
          <w:tab w:val="left" w:pos="284"/>
          <w:tab w:val="left" w:pos="851"/>
        </w:tabs>
        <w:ind w:left="27"/>
        <w:jc w:val="both"/>
        <w:rPr>
          <w:rFonts w:ascii="Arial" w:hAnsi="Arial" w:cs="Arial"/>
          <w:sz w:val="21"/>
          <w:szCs w:val="21"/>
        </w:rPr>
      </w:pPr>
    </w:p>
    <w:p w:rsidR="00FC0D36" w:rsidRPr="000477D4" w:rsidRDefault="00FC0D36" w:rsidP="00FC0D36">
      <w:pPr>
        <w:numPr>
          <w:ilvl w:val="0"/>
          <w:numId w:val="3"/>
        </w:numPr>
        <w:tabs>
          <w:tab w:val="clear" w:pos="720"/>
          <w:tab w:val="num" w:pos="27"/>
          <w:tab w:val="left" w:pos="284"/>
          <w:tab w:val="num" w:pos="1518"/>
        </w:tabs>
        <w:ind w:left="27" w:firstLine="0"/>
        <w:jc w:val="both"/>
        <w:rPr>
          <w:rFonts w:ascii="Arial" w:hAnsi="Arial" w:cs="Arial"/>
          <w:sz w:val="21"/>
          <w:szCs w:val="21"/>
        </w:rPr>
      </w:pPr>
      <w:r w:rsidRPr="000477D4">
        <w:rPr>
          <w:rFonts w:ascii="Arial" w:hAnsi="Arial" w:cs="Arial"/>
          <w:b/>
          <w:sz w:val="21"/>
          <w:szCs w:val="21"/>
        </w:rPr>
        <w:t>Certidão de Regularidade de Débitos com a Fazenda Estadual</w:t>
      </w:r>
      <w:r w:rsidRPr="000477D4">
        <w:rPr>
          <w:rFonts w:ascii="Arial" w:hAnsi="Arial" w:cs="Arial"/>
          <w:sz w:val="21"/>
          <w:szCs w:val="21"/>
        </w:rPr>
        <w:t>, admitida comprovação também, por meio de “certidão positiva com efeito de negativo”, diante da existência de débito confesso, parcelado e em fase de adimplemento;</w:t>
      </w:r>
    </w:p>
    <w:p w:rsidR="00FC0D36" w:rsidRPr="000477D4" w:rsidRDefault="00FC0D36" w:rsidP="00FC0D36">
      <w:pPr>
        <w:tabs>
          <w:tab w:val="left" w:pos="284"/>
        </w:tabs>
        <w:ind w:left="27"/>
        <w:jc w:val="both"/>
        <w:rPr>
          <w:rFonts w:ascii="Arial" w:hAnsi="Arial" w:cs="Arial"/>
          <w:sz w:val="21"/>
          <w:szCs w:val="21"/>
        </w:rPr>
      </w:pPr>
    </w:p>
    <w:p w:rsidR="00FC0D36" w:rsidRPr="000477D4" w:rsidRDefault="00FC0D36" w:rsidP="00FC0D36">
      <w:pPr>
        <w:pStyle w:val="Corpodetexto"/>
        <w:tabs>
          <w:tab w:val="left" w:pos="142"/>
          <w:tab w:val="left" w:pos="567"/>
          <w:tab w:val="left" w:pos="1418"/>
        </w:tabs>
        <w:ind w:left="567"/>
        <w:rPr>
          <w:rFonts w:ascii="Arial" w:hAnsi="Arial" w:cs="Arial"/>
          <w:sz w:val="21"/>
          <w:szCs w:val="21"/>
        </w:rPr>
      </w:pPr>
      <w:r w:rsidRPr="000477D4">
        <w:rPr>
          <w:rFonts w:ascii="Arial" w:hAnsi="Arial" w:cs="Arial"/>
          <w:bCs/>
          <w:sz w:val="21"/>
          <w:szCs w:val="21"/>
        </w:rPr>
        <w:t xml:space="preserve">c1) Caso o fornecedor seja </w:t>
      </w:r>
      <w:r w:rsidRPr="000477D4">
        <w:rPr>
          <w:rFonts w:ascii="Arial" w:hAnsi="Arial" w:cs="Arial"/>
          <w:sz w:val="21"/>
          <w:szCs w:val="21"/>
        </w:rPr>
        <w:t>considerado isento dos tributos estaduais relacionados ao objeto. O licitante deverá comprovar tal condição mediante a apresentação de declaração da Fazenda Estadual do domicílio ou sede do fornecedor, ou outra equivalente, na forma da lei.</w:t>
      </w:r>
    </w:p>
    <w:p w:rsidR="00FC0D36" w:rsidRPr="000477D4" w:rsidRDefault="00FC0D36" w:rsidP="00FC0D36">
      <w:pPr>
        <w:tabs>
          <w:tab w:val="left" w:pos="284"/>
        </w:tabs>
        <w:jc w:val="both"/>
        <w:rPr>
          <w:rFonts w:ascii="Arial" w:hAnsi="Arial" w:cs="Arial"/>
          <w:sz w:val="21"/>
          <w:szCs w:val="21"/>
        </w:rPr>
      </w:pPr>
    </w:p>
    <w:p w:rsidR="00FC0D36" w:rsidRPr="000477D4" w:rsidRDefault="00FC0D36" w:rsidP="00FC0D36">
      <w:pPr>
        <w:numPr>
          <w:ilvl w:val="0"/>
          <w:numId w:val="3"/>
        </w:numPr>
        <w:tabs>
          <w:tab w:val="clear" w:pos="720"/>
          <w:tab w:val="num" w:pos="27"/>
          <w:tab w:val="left" w:pos="284"/>
          <w:tab w:val="num" w:pos="1518"/>
        </w:tabs>
        <w:ind w:left="27" w:firstLine="0"/>
        <w:jc w:val="both"/>
        <w:rPr>
          <w:rFonts w:ascii="Arial" w:hAnsi="Arial" w:cs="Arial"/>
          <w:sz w:val="21"/>
          <w:szCs w:val="21"/>
        </w:rPr>
      </w:pPr>
      <w:r w:rsidRPr="000477D4">
        <w:rPr>
          <w:rFonts w:ascii="Arial" w:hAnsi="Arial" w:cs="Arial"/>
          <w:b/>
          <w:sz w:val="21"/>
          <w:szCs w:val="21"/>
        </w:rPr>
        <w:t>Certidão de Regularidade de Débitos com a Fazenda Municipal</w:t>
      </w:r>
      <w:r w:rsidRPr="000477D4">
        <w:rPr>
          <w:rFonts w:ascii="Arial" w:hAnsi="Arial" w:cs="Arial"/>
          <w:sz w:val="21"/>
          <w:szCs w:val="21"/>
        </w:rPr>
        <w:t>, admitida comprovação também, por meio de “certidão positiva com efeito de negativo”, diante da existência de débito confesso, parcelado e em fase de adimplemento;</w:t>
      </w:r>
    </w:p>
    <w:p w:rsidR="00FC0D36" w:rsidRPr="000477D4" w:rsidRDefault="00FC0D36" w:rsidP="00FC0D36">
      <w:pPr>
        <w:tabs>
          <w:tab w:val="left" w:pos="284"/>
        </w:tabs>
        <w:ind w:left="27"/>
        <w:jc w:val="both"/>
        <w:rPr>
          <w:rFonts w:ascii="Arial" w:hAnsi="Arial" w:cs="Arial"/>
          <w:sz w:val="21"/>
          <w:szCs w:val="21"/>
        </w:rPr>
      </w:pPr>
    </w:p>
    <w:p w:rsidR="00FC0D36" w:rsidRPr="000477D4" w:rsidRDefault="00FC0D36" w:rsidP="00FC0D36">
      <w:pPr>
        <w:numPr>
          <w:ilvl w:val="0"/>
          <w:numId w:val="3"/>
        </w:numPr>
        <w:tabs>
          <w:tab w:val="clear" w:pos="720"/>
          <w:tab w:val="left" w:pos="284"/>
        </w:tabs>
        <w:ind w:left="0" w:firstLine="0"/>
        <w:jc w:val="both"/>
        <w:rPr>
          <w:rFonts w:ascii="Arial" w:hAnsi="Arial" w:cs="Arial"/>
          <w:sz w:val="21"/>
          <w:szCs w:val="21"/>
        </w:rPr>
      </w:pPr>
      <w:r w:rsidRPr="000477D4">
        <w:rPr>
          <w:rFonts w:ascii="Arial" w:hAnsi="Arial" w:cs="Arial"/>
          <w:b/>
          <w:sz w:val="21"/>
          <w:szCs w:val="21"/>
        </w:rPr>
        <w:t>Certidão de Regularidade do FGTS</w:t>
      </w:r>
      <w:r w:rsidRPr="000477D4">
        <w:rPr>
          <w:rFonts w:ascii="Arial" w:hAnsi="Arial" w:cs="Arial"/>
          <w:sz w:val="21"/>
          <w:szCs w:val="21"/>
        </w:rPr>
        <w:t>, admitida comprovação também, por meio de “certidão positiva com efeito de negativo”, diante da existência de débito confesso, parcelado e em fase de adimplemento;</w:t>
      </w:r>
    </w:p>
    <w:p w:rsidR="00FC0D36" w:rsidRPr="000477D4" w:rsidRDefault="00FC0D36" w:rsidP="00FC0D36">
      <w:pPr>
        <w:tabs>
          <w:tab w:val="left" w:pos="284"/>
          <w:tab w:val="left" w:pos="851"/>
        </w:tabs>
        <w:jc w:val="both"/>
        <w:rPr>
          <w:rFonts w:ascii="Arial" w:hAnsi="Arial" w:cs="Arial"/>
          <w:sz w:val="21"/>
          <w:szCs w:val="21"/>
        </w:rPr>
      </w:pPr>
    </w:p>
    <w:p w:rsidR="00FC0D36" w:rsidRPr="000477D4" w:rsidRDefault="00FC0D36" w:rsidP="00FC0D36">
      <w:pPr>
        <w:numPr>
          <w:ilvl w:val="0"/>
          <w:numId w:val="3"/>
        </w:numPr>
        <w:tabs>
          <w:tab w:val="clear" w:pos="720"/>
          <w:tab w:val="left" w:pos="284"/>
          <w:tab w:val="num" w:pos="1518"/>
        </w:tabs>
        <w:ind w:left="27" w:hanging="27"/>
        <w:jc w:val="both"/>
        <w:rPr>
          <w:rFonts w:ascii="Arial" w:hAnsi="Arial" w:cs="Arial"/>
          <w:sz w:val="21"/>
          <w:szCs w:val="21"/>
        </w:rPr>
      </w:pPr>
      <w:r w:rsidRPr="000477D4">
        <w:rPr>
          <w:rFonts w:ascii="Arial" w:hAnsi="Arial" w:cs="Arial"/>
          <w:b/>
          <w:sz w:val="21"/>
          <w:szCs w:val="21"/>
        </w:rPr>
        <w:t>Certidão de Regularidade de Débito - CND</w:t>
      </w:r>
      <w:r w:rsidRPr="000477D4">
        <w:rPr>
          <w:rFonts w:ascii="Arial" w:hAnsi="Arial" w:cs="Arial"/>
          <w:sz w:val="21"/>
          <w:szCs w:val="21"/>
        </w:rPr>
        <w:t xml:space="preserve">, </w:t>
      </w:r>
      <w:r w:rsidRPr="000477D4">
        <w:rPr>
          <w:rFonts w:ascii="Arial" w:hAnsi="Arial" w:cs="Arial"/>
          <w:b/>
          <w:sz w:val="21"/>
          <w:szCs w:val="21"/>
        </w:rPr>
        <w:t>relativa às Contribuições Sociais</w:t>
      </w:r>
      <w:r w:rsidR="00C82809" w:rsidRPr="000477D4">
        <w:rPr>
          <w:rFonts w:ascii="Arial" w:hAnsi="Arial" w:cs="Arial"/>
          <w:b/>
          <w:sz w:val="21"/>
          <w:szCs w:val="21"/>
        </w:rPr>
        <w:t>,</w:t>
      </w:r>
      <w:r w:rsidRPr="000477D4">
        <w:rPr>
          <w:rFonts w:ascii="Arial" w:hAnsi="Arial" w:cs="Arial"/>
          <w:b/>
          <w:sz w:val="21"/>
          <w:szCs w:val="21"/>
        </w:rPr>
        <w:t xml:space="preserve"> fornecida pelo INSS - Instituto Nacional do Seguro Social Seguridade Social</w:t>
      </w:r>
      <w:r w:rsidRPr="000477D4">
        <w:rPr>
          <w:rFonts w:ascii="Arial" w:hAnsi="Arial" w:cs="Arial"/>
          <w:sz w:val="21"/>
          <w:szCs w:val="21"/>
        </w:rPr>
        <w:t>, admitida comprovação também, por meio de “certidão positiva com efeito de negativo”, diante da existência de débito confesso, parcelado e em fase de adimplemento;</w:t>
      </w:r>
    </w:p>
    <w:p w:rsidR="00FC0D36" w:rsidRPr="000477D4" w:rsidRDefault="00FC0D36" w:rsidP="00FC0D36">
      <w:pPr>
        <w:pStyle w:val="Corpodetexto"/>
        <w:tabs>
          <w:tab w:val="left" w:pos="0"/>
        </w:tabs>
        <w:rPr>
          <w:rFonts w:ascii="Arial" w:hAnsi="Arial" w:cs="Arial"/>
          <w:b/>
          <w:sz w:val="21"/>
          <w:szCs w:val="21"/>
        </w:rPr>
      </w:pPr>
    </w:p>
    <w:p w:rsidR="00FC0D36" w:rsidRPr="000477D4" w:rsidRDefault="00FC0D36" w:rsidP="00FC0D36">
      <w:pPr>
        <w:pStyle w:val="Corpodetexto"/>
        <w:tabs>
          <w:tab w:val="left" w:pos="0"/>
        </w:tabs>
        <w:ind w:left="27"/>
        <w:rPr>
          <w:rFonts w:ascii="Arial" w:hAnsi="Arial" w:cs="Arial"/>
          <w:b/>
          <w:sz w:val="21"/>
          <w:szCs w:val="21"/>
        </w:rPr>
      </w:pPr>
      <w:r w:rsidRPr="000477D4">
        <w:rPr>
          <w:rFonts w:ascii="Arial" w:hAnsi="Arial" w:cs="Arial"/>
          <w:b/>
          <w:sz w:val="21"/>
          <w:szCs w:val="21"/>
        </w:rPr>
        <w:t xml:space="preserve">14.3.2.1 </w:t>
      </w:r>
      <w:r w:rsidRPr="000477D4">
        <w:rPr>
          <w:rFonts w:ascii="Arial" w:hAnsi="Arial" w:cs="Arial"/>
          <w:b/>
          <w:bCs/>
          <w:sz w:val="21"/>
          <w:szCs w:val="21"/>
        </w:rPr>
        <w:t xml:space="preserve">DA </w:t>
      </w:r>
      <w:r w:rsidRPr="000477D4">
        <w:rPr>
          <w:rFonts w:ascii="Arial" w:hAnsi="Arial" w:cs="Arial"/>
          <w:b/>
          <w:sz w:val="21"/>
          <w:szCs w:val="21"/>
        </w:rPr>
        <w:t>REGULARIDADE TRABALHISTA:</w:t>
      </w:r>
    </w:p>
    <w:p w:rsidR="00FC0D36" w:rsidRPr="000477D4" w:rsidRDefault="00FC0D36" w:rsidP="00FC0D36">
      <w:pPr>
        <w:pStyle w:val="Corpodetexto"/>
        <w:tabs>
          <w:tab w:val="left" w:pos="567"/>
        </w:tabs>
        <w:ind w:left="27"/>
        <w:rPr>
          <w:rFonts w:ascii="Arial" w:hAnsi="Arial" w:cs="Arial"/>
          <w:b/>
          <w:sz w:val="21"/>
          <w:szCs w:val="21"/>
        </w:rPr>
      </w:pPr>
    </w:p>
    <w:p w:rsidR="00FC0D36" w:rsidRPr="000477D4" w:rsidRDefault="00FC0D36" w:rsidP="00351D59">
      <w:pPr>
        <w:pStyle w:val="Corpodetexto"/>
        <w:numPr>
          <w:ilvl w:val="0"/>
          <w:numId w:val="5"/>
        </w:numPr>
        <w:tabs>
          <w:tab w:val="left" w:pos="284"/>
        </w:tabs>
        <w:ind w:left="27" w:firstLine="0"/>
        <w:rPr>
          <w:rFonts w:ascii="Arial" w:hAnsi="Arial" w:cs="Arial"/>
          <w:bCs/>
          <w:sz w:val="21"/>
          <w:szCs w:val="21"/>
        </w:rPr>
      </w:pPr>
      <w:r w:rsidRPr="000477D4">
        <w:rPr>
          <w:rFonts w:ascii="Arial" w:hAnsi="Arial" w:cs="Arial"/>
          <w:b/>
          <w:bCs/>
          <w:sz w:val="21"/>
          <w:szCs w:val="21"/>
        </w:rPr>
        <w:t>Certidão de Regularidade perante a Justiça do Trabalho – CNDT</w:t>
      </w:r>
      <w:r w:rsidRPr="000477D4">
        <w:rPr>
          <w:rFonts w:ascii="Arial" w:hAnsi="Arial" w:cs="Arial"/>
          <w:bCs/>
          <w:sz w:val="21"/>
          <w:szCs w:val="21"/>
        </w:rPr>
        <w:t xml:space="preserve"> (Lei Federal n.º 12.440/2011, de 07/07/2011).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w:t>
      </w:r>
    </w:p>
    <w:p w:rsidR="00B84361" w:rsidRPr="000477D4" w:rsidRDefault="00B84361" w:rsidP="00FC0D36">
      <w:pPr>
        <w:pStyle w:val="Corpodetexto"/>
        <w:tabs>
          <w:tab w:val="left" w:pos="567"/>
        </w:tabs>
        <w:ind w:left="27"/>
        <w:rPr>
          <w:rFonts w:ascii="Arial" w:hAnsi="Arial" w:cs="Arial"/>
          <w:bCs/>
          <w:sz w:val="21"/>
          <w:szCs w:val="21"/>
        </w:rPr>
      </w:pPr>
    </w:p>
    <w:p w:rsidR="00FC0D36" w:rsidRPr="000477D4" w:rsidRDefault="00FC0D36" w:rsidP="00FC0D36">
      <w:pPr>
        <w:jc w:val="both"/>
        <w:rPr>
          <w:rFonts w:ascii="Arial" w:hAnsi="Arial" w:cs="Arial"/>
          <w:b/>
          <w:bCs/>
          <w:sz w:val="21"/>
          <w:szCs w:val="21"/>
        </w:rPr>
      </w:pPr>
      <w:r w:rsidRPr="000477D4">
        <w:rPr>
          <w:rFonts w:ascii="Arial" w:hAnsi="Arial" w:cs="Arial"/>
          <w:b/>
          <w:sz w:val="21"/>
          <w:szCs w:val="21"/>
        </w:rPr>
        <w:t xml:space="preserve">14.3.3. </w:t>
      </w:r>
      <w:r w:rsidRPr="000477D4">
        <w:rPr>
          <w:rFonts w:ascii="Arial" w:hAnsi="Arial" w:cs="Arial"/>
          <w:b/>
          <w:bCs/>
          <w:sz w:val="21"/>
          <w:szCs w:val="21"/>
        </w:rPr>
        <w:t>RELATIVOS À QUALIFICAÇÃO ECONÔMICO-FINANCEIRA:</w:t>
      </w:r>
    </w:p>
    <w:p w:rsidR="00FC0D36" w:rsidRPr="000477D4" w:rsidRDefault="00FC0D36" w:rsidP="00FC0D36">
      <w:pPr>
        <w:jc w:val="both"/>
        <w:rPr>
          <w:rFonts w:ascii="Arial" w:hAnsi="Arial" w:cs="Arial"/>
          <w:b/>
          <w:bCs/>
          <w:sz w:val="21"/>
          <w:szCs w:val="21"/>
        </w:rPr>
      </w:pPr>
    </w:p>
    <w:p w:rsidR="00FC0D36" w:rsidRPr="000477D4" w:rsidRDefault="00FC0D36" w:rsidP="001B07AA">
      <w:pPr>
        <w:numPr>
          <w:ilvl w:val="0"/>
          <w:numId w:val="9"/>
        </w:numPr>
        <w:tabs>
          <w:tab w:val="left" w:pos="0"/>
          <w:tab w:val="left" w:pos="142"/>
          <w:tab w:val="left" w:pos="284"/>
        </w:tabs>
        <w:ind w:left="0" w:firstLine="0"/>
        <w:jc w:val="both"/>
        <w:rPr>
          <w:rFonts w:ascii="Arial" w:hAnsi="Arial" w:cs="Arial"/>
          <w:bCs/>
          <w:sz w:val="21"/>
          <w:szCs w:val="21"/>
        </w:rPr>
      </w:pPr>
      <w:r w:rsidRPr="000477D4">
        <w:rPr>
          <w:rFonts w:ascii="Arial" w:hAnsi="Arial" w:cs="Arial"/>
          <w:b/>
          <w:sz w:val="21"/>
          <w:szCs w:val="21"/>
        </w:rPr>
        <w:t>Certidão Negativa de Recuperação Judicial</w:t>
      </w:r>
      <w:r w:rsidRPr="000477D4">
        <w:rPr>
          <w:rFonts w:ascii="Arial" w:hAnsi="Arial" w:cs="Arial"/>
          <w:sz w:val="21"/>
          <w:szCs w:val="21"/>
        </w:rPr>
        <w:t xml:space="preserve"> – Lei n° 11.101/05 (falência e concordata) emitida pelo órgão competente, </w:t>
      </w:r>
      <w:r w:rsidRPr="000477D4">
        <w:rPr>
          <w:rFonts w:ascii="Arial" w:hAnsi="Arial" w:cs="Arial"/>
          <w:b/>
          <w:sz w:val="21"/>
          <w:szCs w:val="21"/>
        </w:rPr>
        <w:t>expedida nos últimos 60 (sessenta) dias caso não conste o prazo de validade.</w:t>
      </w:r>
    </w:p>
    <w:p w:rsidR="00A63603" w:rsidRPr="000477D4" w:rsidRDefault="00A63603" w:rsidP="001B07AA">
      <w:pPr>
        <w:numPr>
          <w:ilvl w:val="0"/>
          <w:numId w:val="9"/>
        </w:numPr>
        <w:tabs>
          <w:tab w:val="left" w:pos="0"/>
          <w:tab w:val="left" w:pos="142"/>
          <w:tab w:val="left" w:pos="284"/>
        </w:tabs>
        <w:ind w:left="0" w:firstLine="0"/>
        <w:jc w:val="both"/>
        <w:rPr>
          <w:rFonts w:ascii="Arial" w:hAnsi="Arial" w:cs="Arial"/>
          <w:bCs/>
          <w:sz w:val="21"/>
          <w:szCs w:val="21"/>
        </w:rPr>
      </w:pPr>
      <w:r w:rsidRPr="000477D4">
        <w:rPr>
          <w:rFonts w:ascii="Arial" w:hAnsi="Arial" w:cs="Arial"/>
          <w:sz w:val="21"/>
          <w:szCs w:val="21"/>
        </w:rPr>
        <w:lastRenderedPageBreak/>
        <w:t xml:space="preserve">Balanço Patrimonial, </w:t>
      </w:r>
      <w:r w:rsidRPr="000477D4">
        <w:rPr>
          <w:rFonts w:ascii="Arial" w:hAnsi="Arial" w:cs="Arial"/>
          <w:b/>
          <w:sz w:val="21"/>
          <w:szCs w:val="21"/>
          <w:u w:val="single"/>
        </w:rPr>
        <w:t>referente ao exercício de 2016</w:t>
      </w:r>
      <w:r w:rsidRPr="000477D4">
        <w:rPr>
          <w:rFonts w:ascii="Arial" w:hAnsi="Arial" w:cs="Arial"/>
          <w:sz w:val="21"/>
          <w:szCs w:val="21"/>
        </w:rPr>
        <w:t>, ou o Balanço de Abertura, caso a licitante tenha sido constituída em menos de um ano, devidamente autenticado ou registrado nos órgãos competentes, para que o Pregoeiro possa aferir se esta possui Patrimônio Líquido (licitantes constituídas a mais de um ano) ou Capital Social Integralizado (licitantes constituídas a menos de um ano), de no mínimo 10% (dez por cento) do valor estimado para contratação.</w:t>
      </w:r>
    </w:p>
    <w:p w:rsidR="00A63603" w:rsidRPr="000477D4" w:rsidRDefault="00A63603" w:rsidP="00A63603">
      <w:pPr>
        <w:tabs>
          <w:tab w:val="left" w:pos="0"/>
          <w:tab w:val="left" w:pos="142"/>
          <w:tab w:val="left" w:pos="284"/>
        </w:tabs>
        <w:jc w:val="both"/>
        <w:rPr>
          <w:rFonts w:ascii="Arial" w:hAnsi="Arial" w:cs="Arial"/>
          <w:sz w:val="21"/>
          <w:szCs w:val="21"/>
        </w:rPr>
      </w:pPr>
    </w:p>
    <w:p w:rsidR="00A63603" w:rsidRPr="000477D4" w:rsidRDefault="00A63603" w:rsidP="00A63603">
      <w:pPr>
        <w:tabs>
          <w:tab w:val="left" w:pos="0"/>
          <w:tab w:val="left" w:pos="142"/>
          <w:tab w:val="left" w:pos="284"/>
        </w:tabs>
        <w:ind w:firstLine="993"/>
        <w:jc w:val="both"/>
        <w:rPr>
          <w:rFonts w:ascii="Arial" w:hAnsi="Arial" w:cs="Arial"/>
          <w:bCs/>
          <w:sz w:val="21"/>
          <w:szCs w:val="21"/>
        </w:rPr>
      </w:pPr>
      <w:proofErr w:type="gramStart"/>
      <w:r w:rsidRPr="000477D4">
        <w:rPr>
          <w:rFonts w:ascii="Arial" w:hAnsi="Arial" w:cs="Arial"/>
          <w:sz w:val="21"/>
          <w:szCs w:val="21"/>
        </w:rPr>
        <w:t>b.</w:t>
      </w:r>
      <w:proofErr w:type="gramEnd"/>
      <w:r w:rsidRPr="000477D4">
        <w:rPr>
          <w:rFonts w:ascii="Arial" w:hAnsi="Arial" w:cs="Arial"/>
          <w:sz w:val="21"/>
          <w:szCs w:val="21"/>
        </w:rPr>
        <w:t>1) Critério aplicado para itens com valor estimado ou propostas cujo sua somatória esteja acima de R$ 80.000,00.</w:t>
      </w:r>
    </w:p>
    <w:p w:rsidR="00A63603" w:rsidRPr="000477D4" w:rsidRDefault="00A63603" w:rsidP="00A63603">
      <w:pPr>
        <w:tabs>
          <w:tab w:val="left" w:pos="0"/>
          <w:tab w:val="left" w:pos="142"/>
          <w:tab w:val="left" w:pos="284"/>
        </w:tabs>
        <w:jc w:val="both"/>
        <w:rPr>
          <w:rFonts w:ascii="Arial" w:hAnsi="Arial" w:cs="Arial"/>
          <w:bCs/>
          <w:sz w:val="21"/>
          <w:szCs w:val="21"/>
        </w:rPr>
      </w:pPr>
    </w:p>
    <w:p w:rsidR="00E30292" w:rsidRPr="000477D4" w:rsidRDefault="00E30292" w:rsidP="00E30292">
      <w:pPr>
        <w:jc w:val="both"/>
        <w:rPr>
          <w:rFonts w:ascii="Arial" w:hAnsi="Arial" w:cs="Arial"/>
          <w:b/>
          <w:bCs/>
          <w:sz w:val="21"/>
          <w:szCs w:val="21"/>
        </w:rPr>
      </w:pPr>
      <w:r w:rsidRPr="000477D4">
        <w:rPr>
          <w:rFonts w:ascii="Arial" w:hAnsi="Arial" w:cs="Arial"/>
          <w:b/>
          <w:sz w:val="21"/>
          <w:szCs w:val="21"/>
        </w:rPr>
        <w:t xml:space="preserve">14.3.4. </w:t>
      </w:r>
      <w:r w:rsidRPr="000477D4">
        <w:rPr>
          <w:rFonts w:ascii="Arial" w:hAnsi="Arial" w:cs="Arial"/>
          <w:b/>
          <w:bCs/>
          <w:sz w:val="21"/>
          <w:szCs w:val="21"/>
        </w:rPr>
        <w:t>RELATIVOS À QUALIFICAÇÃO TÉCNICA:</w:t>
      </w:r>
    </w:p>
    <w:p w:rsidR="00E30292" w:rsidRPr="000477D4" w:rsidRDefault="00E30292" w:rsidP="00E30292">
      <w:pPr>
        <w:jc w:val="both"/>
        <w:rPr>
          <w:rFonts w:ascii="Arial" w:hAnsi="Arial" w:cs="Arial"/>
          <w:b/>
          <w:bCs/>
          <w:color w:val="0000FF"/>
          <w:sz w:val="21"/>
          <w:szCs w:val="21"/>
        </w:rPr>
      </w:pPr>
    </w:p>
    <w:p w:rsidR="0043367B" w:rsidRPr="000477D4" w:rsidRDefault="0043367B" w:rsidP="0043367B">
      <w:pPr>
        <w:pStyle w:val="BodyText21"/>
        <w:numPr>
          <w:ilvl w:val="0"/>
          <w:numId w:val="34"/>
        </w:numPr>
        <w:tabs>
          <w:tab w:val="left" w:pos="284"/>
        </w:tabs>
        <w:ind w:left="0" w:firstLine="0"/>
        <w:rPr>
          <w:rFonts w:ascii="Arial" w:hAnsi="Arial" w:cs="Arial"/>
          <w:b/>
          <w:color w:val="FF0000"/>
          <w:sz w:val="21"/>
          <w:szCs w:val="21"/>
        </w:rPr>
      </w:pPr>
      <w:r w:rsidRPr="000477D4">
        <w:rPr>
          <w:rFonts w:ascii="Arial" w:hAnsi="Arial" w:cs="Arial"/>
          <w:b/>
          <w:bCs/>
          <w:color w:val="FF0000"/>
          <w:sz w:val="21"/>
          <w:szCs w:val="21"/>
        </w:rPr>
        <w:t>Atestados de Capacidade Técnica (declaração ou certidão</w:t>
      </w:r>
      <w:r w:rsidRPr="000477D4">
        <w:rPr>
          <w:rFonts w:ascii="Arial" w:hAnsi="Arial" w:cs="Arial"/>
          <w:b/>
          <w:color w:val="FF0000"/>
          <w:sz w:val="21"/>
          <w:szCs w:val="21"/>
        </w:rPr>
        <w:t>)</w:t>
      </w:r>
      <w:r w:rsidRPr="000477D4">
        <w:rPr>
          <w:rFonts w:ascii="Arial" w:hAnsi="Arial" w:cs="Arial"/>
          <w:color w:val="FF0000"/>
          <w:sz w:val="21"/>
          <w:szCs w:val="21"/>
        </w:rPr>
        <w:t xml:space="preserve">, fornecido por pessoa jurídica de direito público ou privado, comprovando o desempenho da empresa </w:t>
      </w:r>
      <w:r w:rsidRPr="000477D4">
        <w:rPr>
          <w:rFonts w:ascii="Arial" w:hAnsi="Arial" w:cs="Arial"/>
          <w:bCs/>
          <w:color w:val="FF0000"/>
          <w:sz w:val="21"/>
          <w:szCs w:val="21"/>
        </w:rPr>
        <w:t xml:space="preserve">LICITANTE, em fornecimento pertinente e compatível </w:t>
      </w:r>
      <w:r w:rsidR="009B71EE" w:rsidRPr="000477D4">
        <w:rPr>
          <w:rFonts w:ascii="Arial" w:hAnsi="Arial" w:cs="Arial"/>
          <w:b/>
          <w:bCs/>
          <w:color w:val="FF0000"/>
          <w:sz w:val="21"/>
          <w:szCs w:val="21"/>
        </w:rPr>
        <w:t>(MATERIAIS DE LABORATÓRIOS)</w:t>
      </w:r>
      <w:r w:rsidR="009B71EE" w:rsidRPr="000477D4">
        <w:rPr>
          <w:rFonts w:ascii="Arial" w:hAnsi="Arial" w:cs="Arial"/>
          <w:bCs/>
          <w:color w:val="FF0000"/>
          <w:sz w:val="21"/>
          <w:szCs w:val="21"/>
        </w:rPr>
        <w:t xml:space="preserve"> </w:t>
      </w:r>
      <w:r w:rsidRPr="000477D4">
        <w:rPr>
          <w:rFonts w:ascii="Arial" w:hAnsi="Arial" w:cs="Arial"/>
          <w:bCs/>
          <w:color w:val="FF0000"/>
          <w:sz w:val="21"/>
          <w:szCs w:val="21"/>
        </w:rPr>
        <w:t xml:space="preserve">em </w:t>
      </w:r>
      <w:r w:rsidRPr="000477D4">
        <w:rPr>
          <w:rFonts w:ascii="Arial" w:hAnsi="Arial" w:cs="Arial"/>
          <w:b/>
          <w:color w:val="FF0000"/>
          <w:sz w:val="21"/>
          <w:szCs w:val="21"/>
          <w:u w:val="single"/>
        </w:rPr>
        <w:t>CARACTERÍSTICAS, QUANTIDADES E PRAZOS</w:t>
      </w:r>
      <w:r w:rsidRPr="000477D4">
        <w:rPr>
          <w:rFonts w:ascii="Arial" w:hAnsi="Arial" w:cs="Arial"/>
          <w:b/>
          <w:color w:val="FF0000"/>
          <w:sz w:val="21"/>
          <w:szCs w:val="21"/>
        </w:rPr>
        <w:t>, pertinentes com o objeto em que estiver participando, conforme art.</w:t>
      </w:r>
      <w:proofErr w:type="gramStart"/>
      <w:r w:rsidRPr="000477D4">
        <w:rPr>
          <w:rFonts w:ascii="Arial" w:hAnsi="Arial" w:cs="Arial"/>
          <w:b/>
          <w:color w:val="FF0000"/>
          <w:sz w:val="21"/>
          <w:szCs w:val="21"/>
        </w:rPr>
        <w:t>30,</w:t>
      </w:r>
      <w:proofErr w:type="gramEnd"/>
      <w:r w:rsidRPr="000477D4">
        <w:rPr>
          <w:rFonts w:ascii="Arial" w:hAnsi="Arial" w:cs="Arial"/>
          <w:b/>
          <w:color w:val="FF0000"/>
          <w:sz w:val="21"/>
          <w:szCs w:val="21"/>
        </w:rPr>
        <w:t>II da lei 8.666/93;</w:t>
      </w:r>
      <w:r w:rsidRPr="000477D4">
        <w:rPr>
          <w:rFonts w:ascii="Arial" w:hAnsi="Arial" w:cs="Arial"/>
          <w:bCs/>
          <w:color w:val="FF0000"/>
          <w:sz w:val="21"/>
          <w:szCs w:val="21"/>
        </w:rPr>
        <w:t xml:space="preserve"> </w:t>
      </w:r>
    </w:p>
    <w:p w:rsidR="0043367B" w:rsidRPr="000477D4" w:rsidRDefault="0043367B" w:rsidP="0043367B">
      <w:pPr>
        <w:pStyle w:val="BodyText21"/>
        <w:tabs>
          <w:tab w:val="left" w:pos="284"/>
        </w:tabs>
        <w:rPr>
          <w:rFonts w:ascii="Arial" w:hAnsi="Arial" w:cs="Arial"/>
          <w:b/>
          <w:color w:val="FF0000"/>
          <w:sz w:val="21"/>
          <w:szCs w:val="21"/>
        </w:rPr>
      </w:pPr>
    </w:p>
    <w:p w:rsidR="0043367B" w:rsidRPr="000477D4" w:rsidRDefault="0043367B" w:rsidP="0043367B">
      <w:pPr>
        <w:pStyle w:val="BodyText21"/>
        <w:numPr>
          <w:ilvl w:val="3"/>
          <w:numId w:val="35"/>
        </w:numPr>
        <w:tabs>
          <w:tab w:val="left" w:pos="284"/>
          <w:tab w:val="left" w:pos="567"/>
        </w:tabs>
        <w:ind w:left="567" w:firstLine="0"/>
        <w:rPr>
          <w:rFonts w:ascii="Arial" w:eastAsia="Bookman Old Style" w:hAnsi="Arial" w:cs="Arial"/>
          <w:b/>
          <w:bCs/>
          <w:color w:val="FF0000"/>
          <w:sz w:val="21"/>
          <w:szCs w:val="21"/>
        </w:rPr>
      </w:pPr>
      <w:r w:rsidRPr="000477D4">
        <w:rPr>
          <w:rFonts w:ascii="Arial" w:eastAsia="Bookman Old Style" w:hAnsi="Arial" w:cs="Arial"/>
          <w:b/>
          <w:bCs/>
          <w:color w:val="FF0000"/>
          <w:sz w:val="21"/>
          <w:szCs w:val="21"/>
        </w:rPr>
        <w:t>O atestado deverá indicar dados da entidade emissora (razão social, CNPJ, endereço, telefone, fax, data de emissão) e dos signatários do documento (nome, função, telefone, etc.). Além da descrição do objeto, quantidade e prazos de fornecimento dos objetos.</w:t>
      </w:r>
    </w:p>
    <w:p w:rsidR="0043367B" w:rsidRPr="000477D4" w:rsidRDefault="0043367B" w:rsidP="0043367B">
      <w:pPr>
        <w:pStyle w:val="BodyText21"/>
        <w:tabs>
          <w:tab w:val="left" w:pos="284"/>
          <w:tab w:val="left" w:pos="567"/>
        </w:tabs>
        <w:ind w:left="567"/>
        <w:rPr>
          <w:rFonts w:ascii="Arial" w:eastAsia="Bookman Old Style" w:hAnsi="Arial" w:cs="Arial"/>
          <w:b/>
          <w:bCs/>
          <w:color w:val="FF0000"/>
          <w:sz w:val="21"/>
          <w:szCs w:val="21"/>
        </w:rPr>
      </w:pPr>
    </w:p>
    <w:p w:rsidR="0043367B" w:rsidRPr="000477D4" w:rsidRDefault="0043367B" w:rsidP="0043367B">
      <w:pPr>
        <w:pStyle w:val="BodyText21"/>
        <w:numPr>
          <w:ilvl w:val="3"/>
          <w:numId w:val="35"/>
        </w:numPr>
        <w:tabs>
          <w:tab w:val="left" w:pos="284"/>
          <w:tab w:val="left" w:pos="567"/>
        </w:tabs>
        <w:ind w:left="567" w:firstLine="0"/>
        <w:rPr>
          <w:rFonts w:ascii="Arial" w:eastAsia="Bookman Old Style" w:hAnsi="Arial" w:cs="Arial"/>
          <w:b/>
          <w:bCs/>
          <w:color w:val="FF0000"/>
          <w:sz w:val="21"/>
          <w:szCs w:val="21"/>
        </w:rPr>
      </w:pPr>
      <w:r w:rsidRPr="000477D4">
        <w:rPr>
          <w:rFonts w:ascii="Arial" w:eastAsia="Bookman Old Style" w:hAnsi="Arial" w:cs="Arial"/>
          <w:b/>
          <w:bCs/>
          <w:color w:val="FF0000"/>
          <w:sz w:val="21"/>
          <w:szCs w:val="21"/>
        </w:rPr>
        <w:t>O (s) atestado (s) de capacidade técnica apresentado (s) estará sujeito à configuração de autenticidade, exatidão e veracidade conforme previsto no art. 43, parágrafo 3º da Lei Federal nº 8.666/93, sujeitando o emissor às penalidades previstas em lei caso ateste informações inverídicas.</w:t>
      </w:r>
    </w:p>
    <w:p w:rsidR="0043367B" w:rsidRPr="000477D4" w:rsidRDefault="0043367B" w:rsidP="0043367B">
      <w:pPr>
        <w:pStyle w:val="BodyText21"/>
        <w:tabs>
          <w:tab w:val="left" w:pos="284"/>
          <w:tab w:val="left" w:pos="567"/>
        </w:tabs>
        <w:rPr>
          <w:rFonts w:ascii="Arial" w:eastAsia="Bookman Old Style" w:hAnsi="Arial" w:cs="Arial"/>
          <w:b/>
          <w:bCs/>
          <w:color w:val="FF0000"/>
          <w:sz w:val="21"/>
          <w:szCs w:val="21"/>
        </w:rPr>
      </w:pPr>
    </w:p>
    <w:p w:rsidR="0043367B" w:rsidRPr="000477D4" w:rsidRDefault="0043367B" w:rsidP="0043367B">
      <w:pPr>
        <w:pStyle w:val="BodyText21"/>
        <w:numPr>
          <w:ilvl w:val="3"/>
          <w:numId w:val="35"/>
        </w:numPr>
        <w:tabs>
          <w:tab w:val="left" w:pos="284"/>
          <w:tab w:val="left" w:pos="567"/>
        </w:tabs>
        <w:ind w:left="567" w:firstLine="0"/>
        <w:rPr>
          <w:rFonts w:ascii="Arial" w:hAnsi="Arial" w:cs="Arial"/>
          <w:b/>
          <w:bCs/>
          <w:color w:val="FF0000"/>
          <w:sz w:val="21"/>
          <w:szCs w:val="21"/>
        </w:rPr>
      </w:pPr>
      <w:r w:rsidRPr="000477D4">
        <w:rPr>
          <w:rFonts w:ascii="Arial" w:eastAsia="Bookman Old Style" w:hAnsi="Arial" w:cs="Arial"/>
          <w:b/>
          <w:bCs/>
          <w:color w:val="FF0000"/>
          <w:sz w:val="21"/>
          <w:szCs w:val="21"/>
        </w:rPr>
        <w:t>O atestado emitido por pessoas jurídicas de direito público deverá conter o órgão, cargo e matrícula do emitente (Orientação Técnica nº. 001/2017/GAB/SUPEL).</w:t>
      </w:r>
    </w:p>
    <w:p w:rsidR="0043367B" w:rsidRPr="000477D4" w:rsidRDefault="0043367B" w:rsidP="0043367B">
      <w:pPr>
        <w:pStyle w:val="BodyText21"/>
        <w:tabs>
          <w:tab w:val="left" w:pos="284"/>
          <w:tab w:val="left" w:pos="567"/>
        </w:tabs>
        <w:ind w:left="567"/>
        <w:rPr>
          <w:rFonts w:ascii="Arial" w:eastAsia="Bookman Old Style" w:hAnsi="Arial" w:cs="Arial"/>
          <w:b/>
          <w:bCs/>
          <w:color w:val="FF0000"/>
          <w:sz w:val="21"/>
          <w:szCs w:val="21"/>
        </w:rPr>
      </w:pPr>
    </w:p>
    <w:p w:rsidR="0043367B" w:rsidRPr="000477D4" w:rsidRDefault="0043367B" w:rsidP="0043367B">
      <w:pPr>
        <w:pStyle w:val="NormalWeb"/>
        <w:widowControl w:val="0"/>
        <w:numPr>
          <w:ilvl w:val="3"/>
          <w:numId w:val="35"/>
        </w:numPr>
        <w:spacing w:before="0" w:after="0"/>
        <w:ind w:left="567" w:firstLine="0"/>
        <w:jc w:val="both"/>
        <w:rPr>
          <w:rFonts w:ascii="Arial" w:hAnsi="Arial" w:cs="Arial"/>
          <w:b/>
          <w:bCs/>
          <w:color w:val="FF0000"/>
          <w:sz w:val="21"/>
          <w:szCs w:val="21"/>
        </w:rPr>
      </w:pPr>
      <w:r w:rsidRPr="000477D4">
        <w:rPr>
          <w:rFonts w:ascii="Arial" w:hAnsi="Arial" w:cs="Arial"/>
          <w:b/>
          <w:bCs/>
          <w:color w:val="FF0000"/>
          <w:sz w:val="21"/>
          <w:szCs w:val="21"/>
        </w:rPr>
        <w:t xml:space="preserve"> A licitante vencedora deverá apresentar Atestado de Capacidade Técnica, fornecido por pessoa jurídica de direito público ou entidade privada, comprovando o desempenho da licitante em contrato pertinente e compatível em características, quantidades e prazos com o objeto do presente Termo de Referência, contendo no mínimo os seguintes dados: CNPJ; assinatura e identificação do responsável pelo órgão/entidade emitente; período de fornecimento; local do fornecimento; descrição do objeto. </w:t>
      </w:r>
    </w:p>
    <w:p w:rsidR="0043367B" w:rsidRPr="000477D4" w:rsidRDefault="0043367B" w:rsidP="0043367B">
      <w:pPr>
        <w:pStyle w:val="PargrafodaLista"/>
        <w:jc w:val="both"/>
        <w:rPr>
          <w:rFonts w:ascii="Arial" w:hAnsi="Arial" w:cs="Arial"/>
          <w:bCs/>
          <w:color w:val="FF0000"/>
          <w:sz w:val="21"/>
          <w:szCs w:val="21"/>
        </w:rPr>
      </w:pPr>
    </w:p>
    <w:p w:rsidR="0043367B" w:rsidRPr="000477D4" w:rsidRDefault="0043367B" w:rsidP="0043367B">
      <w:pPr>
        <w:pStyle w:val="BodyText21"/>
        <w:numPr>
          <w:ilvl w:val="3"/>
          <w:numId w:val="35"/>
        </w:numPr>
        <w:tabs>
          <w:tab w:val="left" w:pos="284"/>
          <w:tab w:val="left" w:pos="567"/>
        </w:tabs>
        <w:ind w:left="567" w:firstLine="0"/>
        <w:rPr>
          <w:rFonts w:ascii="Arial" w:hAnsi="Arial" w:cs="Arial"/>
          <w:b/>
          <w:bCs/>
          <w:color w:val="FF0000"/>
          <w:sz w:val="21"/>
          <w:szCs w:val="21"/>
        </w:rPr>
      </w:pPr>
      <w:r w:rsidRPr="000477D4">
        <w:rPr>
          <w:rFonts w:ascii="Arial" w:eastAsia="Bookman Old Style" w:hAnsi="Arial" w:cs="Arial"/>
          <w:b/>
          <w:bCs/>
          <w:color w:val="FF0000"/>
          <w:sz w:val="21"/>
          <w:szCs w:val="21"/>
        </w:rPr>
        <w:t>O atestado emitido por pessoas jurídicas de direito privado deverá conter o nome completo do signatário, número do Cadastro de Pessoa Física (CPF), bem como reconhecimento em cartório da assinatura aposta, estando às informações ali contidas sujeitas à verificação de sua veracidade na fase da licitação (Orientação Técnica nº. 001/2017/GAB/SUPEL);</w:t>
      </w:r>
    </w:p>
    <w:p w:rsidR="0043367B" w:rsidRPr="000477D4" w:rsidRDefault="0043367B" w:rsidP="0043367B">
      <w:pPr>
        <w:pStyle w:val="PargrafodaLista"/>
        <w:jc w:val="both"/>
        <w:rPr>
          <w:rFonts w:ascii="Arial" w:eastAsia="Bookman Old Style" w:hAnsi="Arial" w:cs="Arial"/>
          <w:b/>
          <w:bCs/>
          <w:color w:val="FF0000"/>
          <w:sz w:val="22"/>
          <w:szCs w:val="22"/>
        </w:rPr>
      </w:pPr>
    </w:p>
    <w:p w:rsidR="0043367B" w:rsidRPr="000477D4" w:rsidRDefault="0043367B" w:rsidP="0043367B">
      <w:pPr>
        <w:pStyle w:val="BodyText21"/>
        <w:numPr>
          <w:ilvl w:val="3"/>
          <w:numId w:val="35"/>
        </w:numPr>
        <w:tabs>
          <w:tab w:val="left" w:pos="284"/>
          <w:tab w:val="left" w:pos="567"/>
        </w:tabs>
        <w:ind w:left="567" w:firstLine="0"/>
        <w:rPr>
          <w:rFonts w:ascii="Arial" w:hAnsi="Arial" w:cs="Arial"/>
          <w:b/>
          <w:bCs/>
          <w:color w:val="FF0000"/>
          <w:sz w:val="21"/>
          <w:szCs w:val="21"/>
        </w:rPr>
      </w:pPr>
      <w:r w:rsidRPr="000477D4">
        <w:rPr>
          <w:rFonts w:ascii="Arial" w:eastAsia="Bookman Old Style" w:hAnsi="Arial" w:cs="Arial"/>
          <w:b/>
          <w:bCs/>
          <w:color w:val="FF0000"/>
          <w:sz w:val="22"/>
          <w:szCs w:val="22"/>
        </w:rPr>
        <w:t xml:space="preserve">Na hipótese da ausência do reconhecimento da assinatura, o Pregoeiro poderá empreender diligência para averiguar a veracidade do documento. </w:t>
      </w:r>
      <w:r w:rsidRPr="000477D4">
        <w:rPr>
          <w:rFonts w:ascii="Arial" w:eastAsia="Bookman Old Style" w:hAnsi="Arial" w:cs="Arial"/>
          <w:b/>
          <w:bCs/>
          <w:color w:val="FF0000"/>
          <w:sz w:val="21"/>
          <w:szCs w:val="21"/>
        </w:rPr>
        <w:t>(Orientação Técnica nº. 002/2017/GAB/SUPEL).</w:t>
      </w:r>
    </w:p>
    <w:p w:rsidR="0043367B" w:rsidRPr="000477D4" w:rsidRDefault="0043367B" w:rsidP="0043367B">
      <w:pPr>
        <w:pStyle w:val="PargrafodaLista"/>
        <w:rPr>
          <w:rFonts w:ascii="Arial" w:hAnsi="Arial" w:cs="Arial"/>
          <w:b/>
          <w:bCs/>
          <w:color w:val="FF0000"/>
          <w:sz w:val="21"/>
          <w:szCs w:val="21"/>
        </w:rPr>
      </w:pPr>
    </w:p>
    <w:p w:rsidR="0043367B" w:rsidRPr="000477D4" w:rsidRDefault="0043367B" w:rsidP="0043367B">
      <w:pPr>
        <w:pStyle w:val="BodyText21"/>
        <w:tabs>
          <w:tab w:val="left" w:pos="284"/>
          <w:tab w:val="left" w:pos="567"/>
        </w:tabs>
        <w:rPr>
          <w:rFonts w:ascii="Arial" w:hAnsi="Arial" w:cs="Arial"/>
          <w:b/>
          <w:bCs/>
          <w:color w:val="FF0000"/>
          <w:sz w:val="21"/>
          <w:szCs w:val="21"/>
        </w:rPr>
      </w:pPr>
    </w:p>
    <w:p w:rsidR="00FA37CF" w:rsidRPr="000477D4" w:rsidRDefault="00FA37CF" w:rsidP="0065787C">
      <w:pPr>
        <w:pStyle w:val="BodyText21"/>
        <w:tabs>
          <w:tab w:val="left" w:pos="284"/>
        </w:tabs>
        <w:ind w:left="567"/>
        <w:rPr>
          <w:rFonts w:ascii="Arial" w:hAnsi="Arial" w:cs="Arial"/>
          <w:b/>
          <w:bCs/>
          <w:sz w:val="21"/>
          <w:szCs w:val="21"/>
        </w:rPr>
      </w:pPr>
      <w:r w:rsidRPr="000477D4">
        <w:rPr>
          <w:rFonts w:ascii="Arial" w:hAnsi="Arial" w:cs="Arial"/>
          <w:b/>
          <w:bCs/>
          <w:color w:val="000000" w:themeColor="text1"/>
          <w:sz w:val="21"/>
          <w:szCs w:val="21"/>
        </w:rPr>
        <w:t>14.</w:t>
      </w:r>
      <w:r w:rsidR="00E30292" w:rsidRPr="000477D4">
        <w:rPr>
          <w:rFonts w:ascii="Arial" w:hAnsi="Arial" w:cs="Arial"/>
          <w:b/>
          <w:bCs/>
          <w:color w:val="000000" w:themeColor="text1"/>
          <w:sz w:val="21"/>
          <w:szCs w:val="21"/>
        </w:rPr>
        <w:t>3</w:t>
      </w:r>
      <w:r w:rsidRPr="000477D4">
        <w:rPr>
          <w:rFonts w:ascii="Arial" w:hAnsi="Arial" w:cs="Arial"/>
          <w:b/>
          <w:bCs/>
          <w:color w:val="000000" w:themeColor="text1"/>
          <w:sz w:val="21"/>
          <w:szCs w:val="21"/>
        </w:rPr>
        <w:t>.</w:t>
      </w:r>
      <w:r w:rsidR="00001635" w:rsidRPr="000477D4">
        <w:rPr>
          <w:rFonts w:ascii="Arial" w:hAnsi="Arial" w:cs="Arial"/>
          <w:b/>
          <w:bCs/>
          <w:color w:val="000000" w:themeColor="text1"/>
          <w:sz w:val="21"/>
          <w:szCs w:val="21"/>
        </w:rPr>
        <w:t>4.7.</w:t>
      </w:r>
      <w:r w:rsidRPr="000477D4">
        <w:rPr>
          <w:rFonts w:ascii="Arial" w:hAnsi="Arial" w:cs="Arial"/>
          <w:b/>
          <w:bCs/>
          <w:color w:val="000000" w:themeColor="text1"/>
          <w:sz w:val="21"/>
          <w:szCs w:val="21"/>
        </w:rPr>
        <w:t xml:space="preserve"> Caso a licitante esteja com alguma Documentação de Habilitação desatualizada, ou que não contempla no CADASTRO DA SUPEL ou no SICAF, o Pregoeiro convocará a licitante ACEITA para enviar o ANEXO, </w:t>
      </w:r>
      <w:r w:rsidRPr="000477D4">
        <w:rPr>
          <w:rFonts w:ascii="Arial" w:hAnsi="Arial" w:cs="Arial"/>
          <w:b/>
          <w:bCs/>
          <w:color w:val="000000" w:themeColor="text1"/>
          <w:sz w:val="21"/>
          <w:szCs w:val="21"/>
          <w:u w:val="single"/>
        </w:rPr>
        <w:t>mencionando os itens a serem cumpridos</w:t>
      </w:r>
      <w:r w:rsidRPr="000477D4">
        <w:rPr>
          <w:rFonts w:ascii="Arial" w:hAnsi="Arial" w:cs="Arial"/>
          <w:b/>
          <w:bCs/>
          <w:color w:val="000000" w:themeColor="text1"/>
          <w:sz w:val="21"/>
          <w:szCs w:val="21"/>
        </w:rPr>
        <w:t xml:space="preserve">, no prazo máximo de </w:t>
      </w:r>
      <w:r w:rsidRPr="000477D4">
        <w:rPr>
          <w:rFonts w:ascii="Arial" w:hAnsi="Arial" w:cs="Arial"/>
          <w:b/>
          <w:color w:val="000000" w:themeColor="text1"/>
          <w:sz w:val="21"/>
          <w:szCs w:val="21"/>
          <w:u w:val="single"/>
        </w:rPr>
        <w:lastRenderedPageBreak/>
        <w:t>120 (cento e vinte) minutos</w:t>
      </w:r>
      <w:r w:rsidRPr="000477D4">
        <w:rPr>
          <w:rFonts w:ascii="Arial" w:hAnsi="Arial" w:cs="Arial"/>
          <w:b/>
          <w:color w:val="000000" w:themeColor="text1"/>
          <w:sz w:val="21"/>
          <w:szCs w:val="21"/>
        </w:rPr>
        <w:t>,</w:t>
      </w:r>
      <w:r w:rsidR="00A63603" w:rsidRPr="000477D4">
        <w:rPr>
          <w:rFonts w:ascii="Arial" w:hAnsi="Arial" w:cs="Arial"/>
          <w:b/>
          <w:color w:val="000000" w:themeColor="text1"/>
          <w:sz w:val="21"/>
          <w:szCs w:val="21"/>
        </w:rPr>
        <w:t xml:space="preserve"> </w:t>
      </w:r>
      <w:proofErr w:type="gramStart"/>
      <w:r w:rsidRPr="000477D4">
        <w:rPr>
          <w:rFonts w:ascii="Arial" w:hAnsi="Arial" w:cs="Arial"/>
          <w:b/>
          <w:bCs/>
          <w:color w:val="000000" w:themeColor="text1"/>
          <w:sz w:val="21"/>
          <w:szCs w:val="21"/>
        </w:rPr>
        <w:t>SOB PENA</w:t>
      </w:r>
      <w:proofErr w:type="gramEnd"/>
      <w:r w:rsidRPr="000477D4">
        <w:rPr>
          <w:rFonts w:ascii="Arial" w:hAnsi="Arial" w:cs="Arial"/>
          <w:b/>
          <w:bCs/>
          <w:color w:val="000000" w:themeColor="text1"/>
          <w:sz w:val="21"/>
          <w:szCs w:val="21"/>
        </w:rPr>
        <w:t xml:space="preserve"> DE INABILITAÇÃO, EM CASO DE DESCUMPRIMENTO DAS </w:t>
      </w:r>
      <w:r w:rsidRPr="000477D4">
        <w:rPr>
          <w:rFonts w:ascii="Arial" w:hAnsi="Arial" w:cs="Arial"/>
          <w:b/>
          <w:bCs/>
          <w:sz w:val="21"/>
          <w:szCs w:val="21"/>
        </w:rPr>
        <w:t>EXIGÊNCIAS E DO PRAZO ESTIPULADO.</w:t>
      </w:r>
    </w:p>
    <w:p w:rsidR="00FA37CF" w:rsidRPr="000477D4" w:rsidRDefault="00FA37CF" w:rsidP="00FA37CF">
      <w:pPr>
        <w:tabs>
          <w:tab w:val="left" w:pos="0"/>
        </w:tabs>
        <w:jc w:val="both"/>
        <w:rPr>
          <w:rFonts w:ascii="Arial" w:hAnsi="Arial" w:cs="Arial"/>
          <w:b/>
          <w:bCs/>
          <w:sz w:val="21"/>
          <w:szCs w:val="21"/>
        </w:rPr>
      </w:pPr>
    </w:p>
    <w:p w:rsidR="00FA37CF" w:rsidRPr="000477D4" w:rsidRDefault="00FA37CF" w:rsidP="00FA37CF">
      <w:pPr>
        <w:pStyle w:val="P30"/>
        <w:snapToGrid/>
        <w:ind w:left="540"/>
        <w:rPr>
          <w:rFonts w:ascii="Arial" w:hAnsi="Arial" w:cs="Arial"/>
          <w:bCs/>
          <w:sz w:val="21"/>
          <w:szCs w:val="21"/>
        </w:rPr>
      </w:pPr>
      <w:r w:rsidRPr="000477D4">
        <w:rPr>
          <w:rFonts w:ascii="Arial" w:hAnsi="Arial" w:cs="Arial"/>
          <w:bCs/>
          <w:sz w:val="21"/>
          <w:szCs w:val="21"/>
        </w:rPr>
        <w:t>14.</w:t>
      </w:r>
      <w:r w:rsidR="00001635" w:rsidRPr="000477D4">
        <w:rPr>
          <w:rFonts w:ascii="Arial" w:hAnsi="Arial" w:cs="Arial"/>
          <w:bCs/>
          <w:sz w:val="21"/>
          <w:szCs w:val="21"/>
        </w:rPr>
        <w:t>3.4.8.</w:t>
      </w:r>
      <w:r w:rsidRPr="000477D4">
        <w:rPr>
          <w:rFonts w:ascii="Arial" w:hAnsi="Arial" w:cs="Arial"/>
          <w:bCs/>
          <w:sz w:val="21"/>
          <w:szCs w:val="21"/>
        </w:rPr>
        <w:t xml:space="preserve"> Toda e qualquer informação, referente </w:t>
      </w:r>
      <w:proofErr w:type="gramStart"/>
      <w:r w:rsidRPr="000477D4">
        <w:rPr>
          <w:rFonts w:ascii="Arial" w:hAnsi="Arial" w:cs="Arial"/>
          <w:bCs/>
          <w:sz w:val="21"/>
          <w:szCs w:val="21"/>
        </w:rPr>
        <w:t>a</w:t>
      </w:r>
      <w:proofErr w:type="gramEnd"/>
      <w:r w:rsidRPr="000477D4">
        <w:rPr>
          <w:rFonts w:ascii="Arial" w:hAnsi="Arial" w:cs="Arial"/>
          <w:bCs/>
          <w:sz w:val="21"/>
          <w:szCs w:val="21"/>
        </w:rPr>
        <w:t xml:space="preserve"> convocação do anexo será transmitida pelo Pregoeiro, através do CHAT MENSAGEM, ficando os licitantes obrigados a acessá-lo;</w:t>
      </w:r>
    </w:p>
    <w:p w:rsidR="00FA37CF" w:rsidRPr="000477D4" w:rsidRDefault="00FA37CF" w:rsidP="00FA37CF">
      <w:pPr>
        <w:ind w:left="540"/>
        <w:jc w:val="both"/>
        <w:rPr>
          <w:rFonts w:ascii="Arial" w:hAnsi="Arial" w:cs="Arial"/>
          <w:b/>
          <w:bCs/>
          <w:sz w:val="21"/>
          <w:szCs w:val="21"/>
        </w:rPr>
      </w:pPr>
    </w:p>
    <w:p w:rsidR="00FA37CF" w:rsidRPr="000477D4" w:rsidRDefault="00FA37CF" w:rsidP="00FA37CF">
      <w:pPr>
        <w:ind w:left="567"/>
        <w:jc w:val="both"/>
        <w:rPr>
          <w:rFonts w:ascii="Arial" w:hAnsi="Arial" w:cs="Arial"/>
          <w:b/>
          <w:bCs/>
          <w:sz w:val="21"/>
          <w:szCs w:val="21"/>
        </w:rPr>
      </w:pPr>
      <w:r w:rsidRPr="000477D4">
        <w:rPr>
          <w:rFonts w:ascii="Arial" w:hAnsi="Arial" w:cs="Arial"/>
          <w:b/>
          <w:bCs/>
          <w:sz w:val="21"/>
          <w:szCs w:val="21"/>
        </w:rPr>
        <w:t>14.</w:t>
      </w:r>
      <w:r w:rsidR="00001635" w:rsidRPr="000477D4">
        <w:rPr>
          <w:rFonts w:ascii="Arial" w:hAnsi="Arial" w:cs="Arial"/>
          <w:b/>
          <w:bCs/>
          <w:sz w:val="21"/>
          <w:szCs w:val="21"/>
        </w:rPr>
        <w:t>3.4.9.</w:t>
      </w:r>
      <w:r w:rsidRPr="000477D4">
        <w:rPr>
          <w:rFonts w:ascii="Arial" w:hAnsi="Arial" w:cs="Arial"/>
          <w:b/>
          <w:bCs/>
          <w:sz w:val="21"/>
          <w:szCs w:val="21"/>
        </w:rPr>
        <w:t xml:space="preserve"> A DOCUMENTAÇÃO DE HABILITAÇÃO ANEXADA NO SISTEMA COMPRASNET TERÁ EFEITO PARA </w:t>
      </w:r>
      <w:r w:rsidRPr="000477D4">
        <w:rPr>
          <w:rFonts w:ascii="Arial" w:hAnsi="Arial" w:cs="Arial"/>
          <w:b/>
          <w:bCs/>
          <w:sz w:val="21"/>
          <w:szCs w:val="21"/>
          <w:u w:val="single"/>
        </w:rPr>
        <w:t>TODOS OS ITENS</w:t>
      </w:r>
      <w:r w:rsidRPr="000477D4">
        <w:rPr>
          <w:rFonts w:ascii="Arial" w:hAnsi="Arial" w:cs="Arial"/>
          <w:b/>
          <w:bCs/>
          <w:sz w:val="21"/>
          <w:szCs w:val="21"/>
        </w:rPr>
        <w:t xml:space="preserve">, OS QUAIS A EMPRESA ENCONTRA-SE </w:t>
      </w:r>
      <w:r w:rsidRPr="000477D4">
        <w:rPr>
          <w:rFonts w:ascii="Arial" w:hAnsi="Arial" w:cs="Arial"/>
          <w:b/>
          <w:bCs/>
          <w:color w:val="000000" w:themeColor="text1"/>
          <w:sz w:val="21"/>
          <w:szCs w:val="21"/>
        </w:rPr>
        <w:t xml:space="preserve">PARTICIPANDO, caso não apresente a documentação em todos os itens, seja para </w:t>
      </w:r>
      <w:proofErr w:type="spellStart"/>
      <w:r w:rsidRPr="000477D4">
        <w:rPr>
          <w:rFonts w:ascii="Arial" w:hAnsi="Arial" w:cs="Arial"/>
          <w:b/>
          <w:bCs/>
          <w:color w:val="000000" w:themeColor="text1"/>
          <w:sz w:val="21"/>
          <w:szCs w:val="21"/>
        </w:rPr>
        <w:t>Habilita-</w:t>
      </w:r>
      <w:r w:rsidRPr="000477D4">
        <w:rPr>
          <w:rFonts w:ascii="Arial" w:hAnsi="Arial" w:cs="Arial"/>
          <w:b/>
          <w:bCs/>
          <w:sz w:val="21"/>
          <w:szCs w:val="21"/>
        </w:rPr>
        <w:t>lá</w:t>
      </w:r>
      <w:proofErr w:type="spellEnd"/>
      <w:r w:rsidRPr="000477D4">
        <w:rPr>
          <w:rFonts w:ascii="Arial" w:hAnsi="Arial" w:cs="Arial"/>
          <w:b/>
          <w:bCs/>
          <w:sz w:val="21"/>
          <w:szCs w:val="21"/>
        </w:rPr>
        <w:t xml:space="preserve"> ou Inabilitá-la.</w:t>
      </w:r>
    </w:p>
    <w:p w:rsidR="00FA37CF" w:rsidRPr="000477D4" w:rsidRDefault="00001635" w:rsidP="00FA37CF">
      <w:pPr>
        <w:ind w:left="540"/>
        <w:jc w:val="both"/>
        <w:rPr>
          <w:rFonts w:ascii="Arial" w:hAnsi="Arial" w:cs="Arial"/>
          <w:b/>
          <w:spacing w:val="2"/>
          <w:sz w:val="21"/>
          <w:szCs w:val="21"/>
          <w:u w:val="single"/>
        </w:rPr>
      </w:pPr>
      <w:r w:rsidRPr="000477D4">
        <w:rPr>
          <w:rFonts w:ascii="Arial" w:hAnsi="Arial" w:cs="Arial"/>
          <w:b/>
          <w:spacing w:val="2"/>
          <w:sz w:val="21"/>
          <w:szCs w:val="21"/>
          <w:u w:val="single"/>
        </w:rPr>
        <w:t>14.3.4.10.</w:t>
      </w:r>
      <w:r w:rsidR="00FA37CF" w:rsidRPr="000477D4">
        <w:rPr>
          <w:rFonts w:ascii="Arial" w:hAnsi="Arial" w:cs="Arial"/>
          <w:b/>
          <w:spacing w:val="2"/>
          <w:sz w:val="21"/>
          <w:szCs w:val="21"/>
          <w:u w:val="single"/>
        </w:rPr>
        <w:t xml:space="preserve"> Na hipótese da Empresa convocada pelo Pregoeiro deixar de enviar algum documento de habilitação, será oportunizado uma nova convocação dentro do prazo REMANESCENTE de que trata o subitem 14.4 do Edital. </w:t>
      </w:r>
    </w:p>
    <w:p w:rsidR="00FA37CF" w:rsidRPr="000477D4" w:rsidRDefault="00FA37CF" w:rsidP="00FA37CF">
      <w:pPr>
        <w:ind w:left="540"/>
        <w:jc w:val="both"/>
        <w:rPr>
          <w:rFonts w:ascii="Arial" w:hAnsi="Arial" w:cs="Arial"/>
          <w:b/>
          <w:spacing w:val="2"/>
          <w:sz w:val="21"/>
          <w:szCs w:val="21"/>
          <w:u w:val="single"/>
        </w:rPr>
      </w:pPr>
    </w:p>
    <w:p w:rsidR="00FA37CF" w:rsidRPr="000477D4" w:rsidRDefault="00FA37CF" w:rsidP="00FA37CF">
      <w:pPr>
        <w:ind w:left="1418"/>
        <w:jc w:val="both"/>
        <w:rPr>
          <w:rFonts w:ascii="Arial" w:hAnsi="Arial" w:cs="Arial"/>
          <w:b/>
          <w:spacing w:val="2"/>
          <w:sz w:val="21"/>
          <w:szCs w:val="21"/>
          <w:u w:val="single"/>
        </w:rPr>
      </w:pPr>
      <w:r w:rsidRPr="000477D4">
        <w:rPr>
          <w:rFonts w:ascii="Arial" w:hAnsi="Arial" w:cs="Arial"/>
          <w:b/>
          <w:spacing w:val="2"/>
          <w:sz w:val="21"/>
          <w:szCs w:val="21"/>
          <w:u w:val="single"/>
        </w:rPr>
        <w:t>14.</w:t>
      </w:r>
      <w:r w:rsidR="00903E5E" w:rsidRPr="000477D4">
        <w:rPr>
          <w:rFonts w:ascii="Arial" w:hAnsi="Arial" w:cs="Arial"/>
          <w:b/>
          <w:spacing w:val="2"/>
          <w:sz w:val="21"/>
          <w:szCs w:val="21"/>
          <w:u w:val="single"/>
        </w:rPr>
        <w:t>3</w:t>
      </w:r>
      <w:r w:rsidRPr="000477D4">
        <w:rPr>
          <w:rFonts w:ascii="Arial" w:hAnsi="Arial" w:cs="Arial"/>
          <w:b/>
          <w:spacing w:val="2"/>
          <w:sz w:val="21"/>
          <w:szCs w:val="21"/>
          <w:u w:val="single"/>
        </w:rPr>
        <w:t>.</w:t>
      </w:r>
      <w:r w:rsidR="00E30292" w:rsidRPr="000477D4">
        <w:rPr>
          <w:rFonts w:ascii="Arial" w:hAnsi="Arial" w:cs="Arial"/>
          <w:b/>
          <w:spacing w:val="2"/>
          <w:sz w:val="21"/>
          <w:szCs w:val="21"/>
          <w:u w:val="single"/>
        </w:rPr>
        <w:t>4.</w:t>
      </w:r>
      <w:r w:rsidR="00001635" w:rsidRPr="000477D4">
        <w:rPr>
          <w:rFonts w:ascii="Arial" w:hAnsi="Arial" w:cs="Arial"/>
          <w:b/>
          <w:spacing w:val="2"/>
          <w:sz w:val="21"/>
          <w:szCs w:val="21"/>
          <w:u w:val="single"/>
        </w:rPr>
        <w:t>11.</w:t>
      </w:r>
      <w:r w:rsidR="00E30292" w:rsidRPr="000477D4">
        <w:rPr>
          <w:rFonts w:ascii="Arial" w:hAnsi="Arial" w:cs="Arial"/>
          <w:b/>
          <w:spacing w:val="2"/>
          <w:sz w:val="21"/>
          <w:szCs w:val="21"/>
          <w:u w:val="single"/>
        </w:rPr>
        <w:t xml:space="preserve"> O item 14</w:t>
      </w:r>
      <w:r w:rsidRPr="000477D4">
        <w:rPr>
          <w:rFonts w:ascii="Arial" w:hAnsi="Arial" w:cs="Arial"/>
          <w:b/>
          <w:spacing w:val="2"/>
          <w:sz w:val="21"/>
          <w:szCs w:val="21"/>
          <w:u w:val="single"/>
        </w:rPr>
        <w:t>.3</w:t>
      </w:r>
      <w:r w:rsidR="00001635" w:rsidRPr="000477D4">
        <w:rPr>
          <w:rFonts w:ascii="Arial" w:hAnsi="Arial" w:cs="Arial"/>
          <w:b/>
          <w:spacing w:val="2"/>
          <w:sz w:val="21"/>
          <w:szCs w:val="21"/>
          <w:u w:val="single"/>
        </w:rPr>
        <w:t>.4.7</w:t>
      </w:r>
      <w:r w:rsidRPr="000477D4">
        <w:rPr>
          <w:rFonts w:ascii="Arial" w:hAnsi="Arial" w:cs="Arial"/>
          <w:b/>
          <w:spacing w:val="2"/>
          <w:sz w:val="21"/>
          <w:szCs w:val="21"/>
          <w:u w:val="single"/>
        </w:rPr>
        <w:t xml:space="preserve"> não caberá para casos de envio de documentos incorretos e/ou vencidos. </w:t>
      </w:r>
    </w:p>
    <w:p w:rsidR="00FA37CF" w:rsidRPr="000477D4" w:rsidRDefault="00FA37CF" w:rsidP="00FA37CF">
      <w:pPr>
        <w:ind w:left="1418"/>
        <w:jc w:val="both"/>
        <w:rPr>
          <w:rFonts w:ascii="Arial" w:hAnsi="Arial" w:cs="Arial"/>
          <w:b/>
          <w:color w:val="FF0000"/>
          <w:spacing w:val="2"/>
          <w:sz w:val="18"/>
          <w:szCs w:val="18"/>
          <w:u w:val="single"/>
        </w:rPr>
      </w:pPr>
    </w:p>
    <w:p w:rsidR="005656A1" w:rsidRPr="000477D4" w:rsidRDefault="005656A1" w:rsidP="005656A1">
      <w:pPr>
        <w:pStyle w:val="BodyText21"/>
        <w:rPr>
          <w:rFonts w:ascii="Arial" w:hAnsi="Arial" w:cs="Arial"/>
          <w:sz w:val="21"/>
          <w:szCs w:val="21"/>
        </w:rPr>
      </w:pPr>
      <w:proofErr w:type="gramStart"/>
      <w:r w:rsidRPr="000477D4">
        <w:rPr>
          <w:rFonts w:ascii="Arial" w:hAnsi="Arial" w:cs="Arial"/>
          <w:b/>
          <w:bCs/>
          <w:sz w:val="21"/>
          <w:szCs w:val="21"/>
        </w:rPr>
        <w:t>14.</w:t>
      </w:r>
      <w:r w:rsidR="00E30292" w:rsidRPr="000477D4">
        <w:rPr>
          <w:rFonts w:ascii="Arial" w:hAnsi="Arial" w:cs="Arial"/>
          <w:b/>
          <w:bCs/>
          <w:sz w:val="21"/>
          <w:szCs w:val="21"/>
        </w:rPr>
        <w:t>3.4</w:t>
      </w:r>
      <w:r w:rsidR="00903E5E" w:rsidRPr="000477D4">
        <w:rPr>
          <w:rFonts w:ascii="Arial" w:hAnsi="Arial" w:cs="Arial"/>
          <w:b/>
          <w:bCs/>
          <w:sz w:val="21"/>
          <w:szCs w:val="21"/>
        </w:rPr>
        <w:t>.5.</w:t>
      </w:r>
      <w:proofErr w:type="gramEnd"/>
      <w:r w:rsidRPr="000477D4">
        <w:rPr>
          <w:rFonts w:ascii="Arial" w:hAnsi="Arial" w:cs="Arial"/>
          <w:sz w:val="21"/>
          <w:szCs w:val="21"/>
        </w:rPr>
        <w:t xml:space="preserve">A comprovação de regularidade fiscal das </w:t>
      </w:r>
      <w:r w:rsidRPr="000477D4">
        <w:rPr>
          <w:rFonts w:ascii="Arial" w:hAnsi="Arial" w:cs="Arial"/>
          <w:bCs/>
          <w:sz w:val="21"/>
          <w:szCs w:val="21"/>
        </w:rPr>
        <w:t xml:space="preserve">microempresas e empresas de pequeno porte </w:t>
      </w:r>
      <w:r w:rsidRPr="000477D4">
        <w:rPr>
          <w:rFonts w:ascii="Arial" w:hAnsi="Arial" w:cs="Arial"/>
          <w:sz w:val="21"/>
          <w:szCs w:val="21"/>
        </w:rPr>
        <w:t xml:space="preserve">somente será exigida para efeito de assinatura do Contrato, em conformidade com o disposto no art. 42 do Decreto Estadual </w:t>
      </w:r>
      <w:r w:rsidR="00C92E0D" w:rsidRPr="000477D4">
        <w:rPr>
          <w:rFonts w:ascii="Arial" w:hAnsi="Arial" w:cs="Arial"/>
          <w:sz w:val="21"/>
          <w:szCs w:val="21"/>
        </w:rPr>
        <w:t>21.675/2017</w:t>
      </w:r>
      <w:r w:rsidRPr="000477D4">
        <w:rPr>
          <w:rFonts w:ascii="Arial" w:hAnsi="Arial" w:cs="Arial"/>
          <w:sz w:val="21"/>
          <w:szCs w:val="21"/>
        </w:rPr>
        <w:t>, art. 4º;</w:t>
      </w:r>
    </w:p>
    <w:p w:rsidR="00FC0D36" w:rsidRPr="000477D4" w:rsidRDefault="00FC0D36" w:rsidP="00FC0D36">
      <w:pPr>
        <w:pStyle w:val="BodyText21"/>
        <w:rPr>
          <w:rFonts w:ascii="Arial" w:hAnsi="Arial" w:cs="Arial"/>
          <w:sz w:val="21"/>
          <w:szCs w:val="21"/>
        </w:rPr>
      </w:pPr>
    </w:p>
    <w:p w:rsidR="005656A1" w:rsidRPr="000477D4" w:rsidRDefault="005656A1" w:rsidP="005656A1">
      <w:pPr>
        <w:pStyle w:val="BodyText21"/>
        <w:rPr>
          <w:rFonts w:ascii="Arial" w:hAnsi="Arial" w:cs="Arial"/>
          <w:sz w:val="21"/>
          <w:szCs w:val="21"/>
        </w:rPr>
      </w:pPr>
      <w:proofErr w:type="gramStart"/>
      <w:r w:rsidRPr="000477D4">
        <w:rPr>
          <w:rFonts w:ascii="Arial" w:hAnsi="Arial" w:cs="Arial"/>
          <w:b/>
          <w:bCs/>
          <w:sz w:val="21"/>
          <w:szCs w:val="21"/>
        </w:rPr>
        <w:t>14.</w:t>
      </w:r>
      <w:r w:rsidR="00903E5E" w:rsidRPr="000477D4">
        <w:rPr>
          <w:rFonts w:ascii="Arial" w:hAnsi="Arial" w:cs="Arial"/>
          <w:b/>
          <w:bCs/>
          <w:sz w:val="21"/>
          <w:szCs w:val="21"/>
        </w:rPr>
        <w:t>3.4</w:t>
      </w:r>
      <w:r w:rsidRPr="000477D4">
        <w:rPr>
          <w:rFonts w:ascii="Arial" w:hAnsi="Arial" w:cs="Arial"/>
          <w:b/>
          <w:bCs/>
          <w:sz w:val="21"/>
          <w:szCs w:val="21"/>
        </w:rPr>
        <w:t>.</w:t>
      </w:r>
      <w:r w:rsidR="00903E5E" w:rsidRPr="000477D4">
        <w:rPr>
          <w:rFonts w:ascii="Arial" w:hAnsi="Arial" w:cs="Arial"/>
          <w:b/>
          <w:bCs/>
          <w:sz w:val="21"/>
          <w:szCs w:val="21"/>
        </w:rPr>
        <w:t>6.</w:t>
      </w:r>
      <w:proofErr w:type="gramEnd"/>
      <w:r w:rsidRPr="000477D4">
        <w:rPr>
          <w:rFonts w:ascii="Arial" w:hAnsi="Arial" w:cs="Arial"/>
          <w:sz w:val="21"/>
          <w:szCs w:val="21"/>
        </w:rPr>
        <w:t xml:space="preserve">As </w:t>
      </w:r>
      <w:r w:rsidRPr="000477D4">
        <w:rPr>
          <w:rFonts w:ascii="Arial" w:hAnsi="Arial" w:cs="Arial"/>
          <w:bCs/>
          <w:sz w:val="21"/>
          <w:szCs w:val="21"/>
        </w:rPr>
        <w:t xml:space="preserve">microempresas e empresas de pequeno porte </w:t>
      </w:r>
      <w:r w:rsidRPr="000477D4">
        <w:rPr>
          <w:rFonts w:ascii="Arial" w:hAnsi="Arial" w:cs="Arial"/>
          <w:sz w:val="21"/>
          <w:szCs w:val="21"/>
        </w:rPr>
        <w:t>deverão apresentar toda a documentação exigida para efeito de comprovação de regularidade fiscal, mesmo que esta apresente alguma restrição (</w:t>
      </w:r>
      <w:r w:rsidRPr="000477D4">
        <w:rPr>
          <w:rFonts w:ascii="Arial" w:hAnsi="Arial" w:cs="Arial"/>
          <w:b/>
          <w:bCs/>
          <w:color w:val="000000"/>
          <w:sz w:val="21"/>
          <w:szCs w:val="21"/>
        </w:rPr>
        <w:t>Decreto Estadual nº 21.675, de 03 de março de 2017</w:t>
      </w:r>
      <w:r w:rsidRPr="000477D4">
        <w:rPr>
          <w:rFonts w:ascii="Arial" w:hAnsi="Arial" w:cs="Arial"/>
          <w:sz w:val="21"/>
          <w:szCs w:val="21"/>
        </w:rPr>
        <w:t xml:space="preserve">); </w:t>
      </w:r>
    </w:p>
    <w:p w:rsidR="005656A1" w:rsidRPr="000477D4" w:rsidRDefault="005656A1" w:rsidP="005656A1">
      <w:pPr>
        <w:pStyle w:val="BodyText21"/>
        <w:rPr>
          <w:rFonts w:ascii="Arial" w:hAnsi="Arial" w:cs="Arial"/>
          <w:sz w:val="21"/>
          <w:szCs w:val="21"/>
        </w:rPr>
      </w:pPr>
    </w:p>
    <w:p w:rsidR="005656A1" w:rsidRPr="000477D4" w:rsidRDefault="005656A1" w:rsidP="005656A1">
      <w:pPr>
        <w:pStyle w:val="BodyText21"/>
        <w:ind w:left="540"/>
        <w:rPr>
          <w:rFonts w:ascii="Arial" w:hAnsi="Arial" w:cs="Arial"/>
          <w:sz w:val="21"/>
          <w:szCs w:val="21"/>
        </w:rPr>
      </w:pPr>
      <w:proofErr w:type="gramStart"/>
      <w:r w:rsidRPr="000477D4">
        <w:rPr>
          <w:rFonts w:ascii="Arial" w:hAnsi="Arial" w:cs="Arial"/>
          <w:b/>
          <w:bCs/>
          <w:color w:val="000000"/>
          <w:sz w:val="21"/>
          <w:szCs w:val="21"/>
        </w:rPr>
        <w:t>14.</w:t>
      </w:r>
      <w:r w:rsidR="00903E5E" w:rsidRPr="000477D4">
        <w:rPr>
          <w:rFonts w:ascii="Arial" w:hAnsi="Arial" w:cs="Arial"/>
          <w:b/>
          <w:bCs/>
          <w:color w:val="000000"/>
          <w:sz w:val="21"/>
          <w:szCs w:val="21"/>
        </w:rPr>
        <w:t>3</w:t>
      </w:r>
      <w:r w:rsidRPr="000477D4">
        <w:rPr>
          <w:rFonts w:ascii="Arial" w:hAnsi="Arial" w:cs="Arial"/>
          <w:b/>
          <w:bCs/>
          <w:color w:val="000000"/>
          <w:sz w:val="21"/>
          <w:szCs w:val="21"/>
        </w:rPr>
        <w:t>.</w:t>
      </w:r>
      <w:r w:rsidR="00903E5E" w:rsidRPr="000477D4">
        <w:rPr>
          <w:rFonts w:ascii="Arial" w:hAnsi="Arial" w:cs="Arial"/>
          <w:b/>
          <w:bCs/>
          <w:color w:val="000000"/>
          <w:sz w:val="21"/>
          <w:szCs w:val="21"/>
        </w:rPr>
        <w:t>4.6.</w:t>
      </w:r>
      <w:r w:rsidRPr="000477D4">
        <w:rPr>
          <w:rFonts w:ascii="Arial" w:hAnsi="Arial" w:cs="Arial"/>
          <w:b/>
          <w:bCs/>
          <w:color w:val="000000"/>
          <w:sz w:val="21"/>
          <w:szCs w:val="21"/>
        </w:rPr>
        <w:t>1.</w:t>
      </w:r>
      <w:proofErr w:type="gramEnd"/>
      <w:r w:rsidRPr="000477D4">
        <w:rPr>
          <w:rFonts w:ascii="Arial" w:hAnsi="Arial" w:cs="Arial"/>
          <w:color w:val="000000"/>
          <w:sz w:val="21"/>
          <w:szCs w:val="21"/>
        </w:rPr>
        <w:t xml:space="preserve">Havendo alguma restrição na comprovação da regularidade fiscal, será assegurado o prazo de </w:t>
      </w:r>
      <w:r w:rsidRPr="000477D4">
        <w:rPr>
          <w:rFonts w:ascii="Arial" w:hAnsi="Arial" w:cs="Arial"/>
          <w:b/>
          <w:color w:val="000000"/>
          <w:sz w:val="21"/>
          <w:szCs w:val="21"/>
        </w:rPr>
        <w:t>05</w:t>
      </w:r>
      <w:r w:rsidRPr="000477D4">
        <w:rPr>
          <w:rFonts w:ascii="Arial" w:hAnsi="Arial" w:cs="Arial"/>
          <w:b/>
          <w:bCs/>
          <w:color w:val="000000"/>
          <w:sz w:val="21"/>
          <w:szCs w:val="21"/>
        </w:rPr>
        <w:t xml:space="preserve"> (cinco) dias úteis (Lei Complementar nº 147 de 07 de agosto de 2014 e Decreto Estadual nº 21.675, de 03 de março de 2017)</w:t>
      </w:r>
      <w:r w:rsidRPr="000477D4">
        <w:rPr>
          <w:rFonts w:ascii="Arial" w:hAnsi="Arial" w:cs="Arial"/>
          <w:color w:val="000000"/>
          <w:sz w:val="21"/>
          <w:szCs w:val="21"/>
        </w:rPr>
        <w:t>, cujo termo inicial corresponderá ao momento em que o proponente for declarado o vencedor do certame, prorrogáveis por igual período, a critério do Pregoeiro do certame,</w:t>
      </w:r>
      <w:r w:rsidRPr="000477D4">
        <w:rPr>
          <w:rFonts w:ascii="Arial" w:hAnsi="Arial" w:cs="Arial"/>
          <w:sz w:val="21"/>
          <w:szCs w:val="21"/>
        </w:rPr>
        <w:t xml:space="preserve"> para a regularização da documentação, pagamento ou parcelamento do débito, e emissão de eventuais certidões negativas ou positivas com efeito de certidão negativa; </w:t>
      </w:r>
    </w:p>
    <w:p w:rsidR="00FC0D36" w:rsidRPr="000477D4" w:rsidRDefault="00FC0D36" w:rsidP="00FC0D36">
      <w:pPr>
        <w:pStyle w:val="BodyText21"/>
        <w:ind w:left="540"/>
        <w:rPr>
          <w:rFonts w:ascii="Arial" w:hAnsi="Arial" w:cs="Arial"/>
          <w:sz w:val="21"/>
          <w:szCs w:val="21"/>
        </w:rPr>
      </w:pPr>
    </w:p>
    <w:p w:rsidR="00FC0D36" w:rsidRPr="000477D4" w:rsidRDefault="00903E5E" w:rsidP="00FC0D36">
      <w:pPr>
        <w:pStyle w:val="BodyText21"/>
        <w:ind w:left="540"/>
        <w:rPr>
          <w:rFonts w:ascii="Arial" w:hAnsi="Arial" w:cs="Arial"/>
          <w:sz w:val="21"/>
          <w:szCs w:val="21"/>
        </w:rPr>
      </w:pPr>
      <w:r w:rsidRPr="000477D4">
        <w:rPr>
          <w:rFonts w:ascii="Arial" w:hAnsi="Arial" w:cs="Arial"/>
          <w:b/>
          <w:bCs/>
          <w:color w:val="000000"/>
          <w:sz w:val="21"/>
          <w:szCs w:val="21"/>
        </w:rPr>
        <w:t>14.3.4.6.2</w:t>
      </w:r>
      <w:r w:rsidR="00FC0D36" w:rsidRPr="000477D4">
        <w:rPr>
          <w:rFonts w:ascii="Arial" w:hAnsi="Arial" w:cs="Arial"/>
          <w:b/>
          <w:bCs/>
          <w:sz w:val="21"/>
          <w:szCs w:val="21"/>
        </w:rPr>
        <w:t>.</w:t>
      </w:r>
      <w:r w:rsidR="00E76567" w:rsidRPr="000477D4">
        <w:rPr>
          <w:rFonts w:ascii="Arial" w:hAnsi="Arial" w:cs="Arial"/>
          <w:b/>
          <w:bCs/>
          <w:sz w:val="21"/>
          <w:szCs w:val="21"/>
        </w:rPr>
        <w:t xml:space="preserve"> </w:t>
      </w:r>
      <w:r w:rsidR="00FC0D36" w:rsidRPr="000477D4">
        <w:rPr>
          <w:rFonts w:ascii="Arial" w:hAnsi="Arial" w:cs="Arial"/>
          <w:sz w:val="21"/>
          <w:szCs w:val="21"/>
        </w:rPr>
        <w:t xml:space="preserve">A </w:t>
      </w:r>
      <w:proofErr w:type="gramStart"/>
      <w:r w:rsidR="00FC0D36" w:rsidRPr="000477D4">
        <w:rPr>
          <w:rFonts w:ascii="Arial" w:hAnsi="Arial" w:cs="Arial"/>
          <w:sz w:val="21"/>
          <w:szCs w:val="21"/>
        </w:rPr>
        <w:t>não-regularização</w:t>
      </w:r>
      <w:proofErr w:type="gramEnd"/>
      <w:r w:rsidR="00FC0D36" w:rsidRPr="000477D4">
        <w:rPr>
          <w:rFonts w:ascii="Arial" w:hAnsi="Arial" w:cs="Arial"/>
          <w:sz w:val="21"/>
          <w:szCs w:val="21"/>
        </w:rPr>
        <w:t xml:space="preserve"> da documentação, no prazo previsto no </w:t>
      </w:r>
      <w:r w:rsidR="00FC0D36" w:rsidRPr="000477D4">
        <w:rPr>
          <w:rFonts w:ascii="Arial" w:hAnsi="Arial" w:cs="Arial"/>
          <w:bCs/>
          <w:sz w:val="21"/>
          <w:szCs w:val="21"/>
        </w:rPr>
        <w:t xml:space="preserve">subitem </w:t>
      </w:r>
      <w:r w:rsidRPr="000477D4">
        <w:rPr>
          <w:rFonts w:ascii="Arial" w:hAnsi="Arial" w:cs="Arial"/>
          <w:b/>
          <w:bCs/>
          <w:color w:val="000000"/>
          <w:sz w:val="21"/>
          <w:szCs w:val="21"/>
        </w:rPr>
        <w:t>14.3.4.6.1</w:t>
      </w:r>
      <w:r w:rsidR="00FC0D36" w:rsidRPr="000477D4">
        <w:rPr>
          <w:rFonts w:ascii="Arial" w:hAnsi="Arial" w:cs="Arial"/>
          <w:sz w:val="21"/>
          <w:szCs w:val="21"/>
        </w:rPr>
        <w:t xml:space="preserve">, implicará decadência do direito à contratação, sem prejuízo das sanções previstas no </w:t>
      </w:r>
      <w:r w:rsidR="00FC0D36" w:rsidRPr="000477D4">
        <w:rPr>
          <w:rStyle w:val="Hyperlink"/>
          <w:rFonts w:ascii="Arial" w:hAnsi="Arial" w:cs="Arial"/>
          <w:sz w:val="21"/>
          <w:szCs w:val="21"/>
        </w:rPr>
        <w:t>art. 81 da Lei no 8.666, de 21 de junho de 1993</w:t>
      </w:r>
      <w:r w:rsidR="00FC0D36" w:rsidRPr="000477D4">
        <w:rPr>
          <w:rFonts w:ascii="Arial" w:hAnsi="Arial" w:cs="Arial"/>
          <w:sz w:val="21"/>
          <w:szCs w:val="21"/>
        </w:rPr>
        <w:t xml:space="preserve">, sendo facultado à </w:t>
      </w:r>
      <w:r w:rsidR="00FC0D36" w:rsidRPr="000477D4">
        <w:rPr>
          <w:rFonts w:ascii="Arial" w:hAnsi="Arial" w:cs="Arial"/>
          <w:bCs/>
          <w:sz w:val="21"/>
          <w:szCs w:val="21"/>
        </w:rPr>
        <w:t xml:space="preserve">SUPEL </w:t>
      </w:r>
      <w:r w:rsidR="00FC0D36" w:rsidRPr="000477D4">
        <w:rPr>
          <w:rFonts w:ascii="Arial" w:hAnsi="Arial" w:cs="Arial"/>
          <w:sz w:val="21"/>
          <w:szCs w:val="21"/>
        </w:rPr>
        <w:t xml:space="preserve">convocar os licitantes remanescentes, na ordem de classificação, para a assinatura/retirada do Instrumento Contratual, ou revogar a licitação; </w:t>
      </w:r>
    </w:p>
    <w:p w:rsidR="00FC0D36" w:rsidRPr="000477D4" w:rsidRDefault="00FC0D36" w:rsidP="00FC0D36">
      <w:pPr>
        <w:pStyle w:val="NormalWeb"/>
        <w:spacing w:before="0" w:after="0"/>
        <w:ind w:left="540"/>
        <w:jc w:val="both"/>
        <w:rPr>
          <w:rFonts w:ascii="Arial" w:hAnsi="Arial" w:cs="Arial"/>
          <w:sz w:val="21"/>
          <w:szCs w:val="21"/>
          <w:u w:val="single"/>
        </w:rPr>
      </w:pPr>
      <w:r w:rsidRPr="000477D4">
        <w:rPr>
          <w:rFonts w:ascii="Arial" w:hAnsi="Arial" w:cs="Arial"/>
          <w:bCs/>
          <w:i/>
          <w:iCs/>
          <w:sz w:val="21"/>
          <w:szCs w:val="21"/>
          <w:u w:val="single"/>
        </w:rPr>
        <w:t xml:space="preserve">Observação: </w:t>
      </w:r>
    </w:p>
    <w:p w:rsidR="00FC0D36" w:rsidRPr="000477D4" w:rsidRDefault="00FC0D36" w:rsidP="00FC0D36">
      <w:pPr>
        <w:pStyle w:val="NormalWeb"/>
        <w:spacing w:before="0" w:after="0"/>
        <w:ind w:left="540"/>
        <w:jc w:val="both"/>
        <w:rPr>
          <w:rFonts w:ascii="Arial" w:hAnsi="Arial" w:cs="Arial"/>
          <w:sz w:val="21"/>
          <w:szCs w:val="21"/>
        </w:rPr>
      </w:pPr>
      <w:r w:rsidRPr="000477D4">
        <w:rPr>
          <w:rFonts w:ascii="Arial" w:hAnsi="Arial" w:cs="Arial"/>
          <w:i/>
          <w:iCs/>
          <w:sz w:val="21"/>
          <w:szCs w:val="21"/>
        </w:rPr>
        <w:t xml:space="preserve">A </w:t>
      </w:r>
      <w:r w:rsidRPr="000477D4">
        <w:rPr>
          <w:rFonts w:ascii="Arial" w:hAnsi="Arial" w:cs="Arial"/>
          <w:bCs/>
          <w:i/>
          <w:iCs/>
          <w:sz w:val="21"/>
          <w:szCs w:val="21"/>
        </w:rPr>
        <w:t xml:space="preserve">Lei Complementar nº. 123 de 14/12/2006, </w:t>
      </w:r>
      <w:r w:rsidRPr="000477D4">
        <w:rPr>
          <w:rFonts w:ascii="Arial" w:hAnsi="Arial" w:cs="Arial"/>
          <w:i/>
          <w:iCs/>
          <w:sz w:val="21"/>
          <w:szCs w:val="21"/>
        </w:rPr>
        <w:t>que instituiu o Estatuto Nacional da Microempresa e da Empresa de Pequeno Porte estabeleceu a definição de Microempresa e de Empresa de Pequeno Porte, bem como Lei Complementar n°.139/11, a saber:</w:t>
      </w:r>
    </w:p>
    <w:p w:rsidR="00FC0D36" w:rsidRPr="000477D4" w:rsidRDefault="00FC0D36" w:rsidP="00FC0D36">
      <w:pPr>
        <w:pStyle w:val="NormalWeb"/>
        <w:spacing w:before="0" w:after="0"/>
        <w:ind w:left="540"/>
        <w:jc w:val="both"/>
        <w:rPr>
          <w:rFonts w:ascii="Arial" w:hAnsi="Arial" w:cs="Arial"/>
          <w:sz w:val="21"/>
          <w:szCs w:val="21"/>
        </w:rPr>
      </w:pPr>
    </w:p>
    <w:p w:rsidR="00FC0D36" w:rsidRPr="000477D4" w:rsidRDefault="00FC0D36" w:rsidP="00FC0D36">
      <w:pPr>
        <w:pStyle w:val="NormalWeb"/>
        <w:spacing w:before="0" w:after="0"/>
        <w:ind w:left="1080"/>
        <w:jc w:val="both"/>
        <w:rPr>
          <w:rFonts w:ascii="Arial" w:hAnsi="Arial" w:cs="Arial"/>
          <w:sz w:val="21"/>
          <w:szCs w:val="21"/>
        </w:rPr>
      </w:pPr>
      <w:r w:rsidRPr="000477D4">
        <w:rPr>
          <w:rFonts w:ascii="Arial" w:hAnsi="Arial" w:cs="Arial"/>
          <w:i/>
          <w:iCs/>
          <w:sz w:val="21"/>
          <w:szCs w:val="21"/>
        </w:rPr>
        <w:t>“Art. 3º Para os efeitos desta Lei Complementar</w:t>
      </w:r>
      <w:proofErr w:type="gramStart"/>
      <w:r w:rsidRPr="000477D4">
        <w:rPr>
          <w:rFonts w:ascii="Arial" w:hAnsi="Arial" w:cs="Arial"/>
          <w:i/>
          <w:iCs/>
          <w:sz w:val="21"/>
          <w:szCs w:val="21"/>
        </w:rPr>
        <w:t>, consideram-se</w:t>
      </w:r>
      <w:proofErr w:type="gramEnd"/>
      <w:r w:rsidRPr="000477D4">
        <w:rPr>
          <w:rFonts w:ascii="Arial" w:hAnsi="Arial" w:cs="Arial"/>
          <w:i/>
          <w:iCs/>
          <w:sz w:val="21"/>
          <w:szCs w:val="21"/>
        </w:rPr>
        <w:t xml:space="preserve"> microempresas ou empresas de pequeno porte a sociedade empresária, a Empresa Individual de Responsabilidade Limitada e o empresário a que se refere o </w:t>
      </w:r>
      <w:r w:rsidRPr="000477D4">
        <w:rPr>
          <w:rStyle w:val="Hyperlink"/>
          <w:rFonts w:ascii="Arial" w:hAnsi="Arial" w:cs="Arial"/>
          <w:i/>
          <w:iCs/>
          <w:sz w:val="21"/>
          <w:szCs w:val="21"/>
        </w:rPr>
        <w:t>art. 966 da Lei no 10.406, de 10 de janeiro de 2002 (Código Civil)</w:t>
      </w:r>
      <w:r w:rsidRPr="000477D4">
        <w:rPr>
          <w:rFonts w:ascii="Arial" w:hAnsi="Arial" w:cs="Arial"/>
          <w:i/>
          <w:iCs/>
          <w:sz w:val="21"/>
          <w:szCs w:val="21"/>
        </w:rPr>
        <w:t xml:space="preserve">, devidamente registrados no Registro de Empresas Mercantis ou no Registro Civil de Pessoas Jurídicas, conforme o caso, desde que: </w:t>
      </w:r>
    </w:p>
    <w:p w:rsidR="00112F8A" w:rsidRPr="000477D4" w:rsidRDefault="00112F8A" w:rsidP="00112F8A">
      <w:pPr>
        <w:pStyle w:val="NormalWeb"/>
        <w:spacing w:before="0" w:after="0"/>
        <w:ind w:left="1620"/>
        <w:jc w:val="both"/>
        <w:rPr>
          <w:rFonts w:ascii="Arial" w:hAnsi="Arial" w:cs="Arial"/>
          <w:sz w:val="21"/>
          <w:szCs w:val="21"/>
        </w:rPr>
      </w:pPr>
      <w:r w:rsidRPr="000477D4">
        <w:rPr>
          <w:rFonts w:ascii="Arial" w:hAnsi="Arial" w:cs="Arial"/>
          <w:i/>
          <w:iCs/>
          <w:sz w:val="21"/>
          <w:szCs w:val="21"/>
        </w:rPr>
        <w:t>I – no caso da microempresa</w:t>
      </w:r>
      <w:proofErr w:type="gramStart"/>
      <w:r w:rsidRPr="000477D4">
        <w:rPr>
          <w:rFonts w:ascii="Arial" w:hAnsi="Arial" w:cs="Arial"/>
          <w:i/>
          <w:iCs/>
          <w:sz w:val="21"/>
          <w:szCs w:val="21"/>
        </w:rPr>
        <w:t>, aufira</w:t>
      </w:r>
      <w:proofErr w:type="gramEnd"/>
      <w:r w:rsidRPr="000477D4">
        <w:rPr>
          <w:rFonts w:ascii="Arial" w:hAnsi="Arial" w:cs="Arial"/>
          <w:i/>
          <w:iCs/>
          <w:sz w:val="21"/>
          <w:szCs w:val="21"/>
        </w:rPr>
        <w:t xml:space="preserve">, em cada ano-calendário, receita bruta igual ou inferior a R$ 360.000,00 (trezentos e sessenta mil reais); e </w:t>
      </w:r>
    </w:p>
    <w:p w:rsidR="002D6B4A" w:rsidRPr="000477D4" w:rsidRDefault="002D6B4A" w:rsidP="002D6B4A">
      <w:pPr>
        <w:ind w:left="1620"/>
        <w:jc w:val="both"/>
        <w:rPr>
          <w:rFonts w:ascii="Arial" w:hAnsi="Arial" w:cs="Arial"/>
          <w:i/>
          <w:iCs/>
          <w:sz w:val="21"/>
          <w:szCs w:val="21"/>
        </w:rPr>
      </w:pPr>
      <w:r w:rsidRPr="000477D4">
        <w:rPr>
          <w:rFonts w:ascii="Arial" w:hAnsi="Arial" w:cs="Arial"/>
          <w:i/>
          <w:iCs/>
          <w:sz w:val="21"/>
          <w:szCs w:val="21"/>
        </w:rPr>
        <w:t>II – no caso da empresa de pequeno porte</w:t>
      </w:r>
      <w:proofErr w:type="gramStart"/>
      <w:r w:rsidRPr="000477D4">
        <w:rPr>
          <w:rFonts w:ascii="Arial" w:hAnsi="Arial" w:cs="Arial"/>
          <w:i/>
          <w:iCs/>
          <w:sz w:val="21"/>
          <w:szCs w:val="21"/>
        </w:rPr>
        <w:t>, aufira</w:t>
      </w:r>
      <w:proofErr w:type="gramEnd"/>
      <w:r w:rsidRPr="000477D4">
        <w:rPr>
          <w:rFonts w:ascii="Arial" w:hAnsi="Arial" w:cs="Arial"/>
          <w:i/>
          <w:iCs/>
          <w:sz w:val="21"/>
          <w:szCs w:val="21"/>
        </w:rPr>
        <w:t>, em cada ano-calendário, receita bruta superior a R$ 360.000,00 (trezentos e sessenta mil reais) e igual ou inferior R$ 4.800.000,00 (quatro milhões e oitocentos mil reais).</w:t>
      </w:r>
    </w:p>
    <w:p w:rsidR="00E76567" w:rsidRPr="000477D4" w:rsidRDefault="002D6B4A" w:rsidP="00E76567">
      <w:pPr>
        <w:ind w:left="1620"/>
        <w:jc w:val="both"/>
        <w:rPr>
          <w:rFonts w:ascii="Arial" w:hAnsi="Arial" w:cs="Arial"/>
          <w:i/>
          <w:iCs/>
          <w:sz w:val="21"/>
          <w:szCs w:val="21"/>
        </w:rPr>
      </w:pPr>
      <w:r w:rsidRPr="000477D4">
        <w:rPr>
          <w:rFonts w:ascii="Arial" w:hAnsi="Arial" w:cs="Arial"/>
          <w:i/>
          <w:iCs/>
          <w:sz w:val="21"/>
          <w:szCs w:val="21"/>
        </w:rPr>
        <w:lastRenderedPageBreak/>
        <w:t>(...)</w:t>
      </w:r>
      <w:r w:rsidR="00E76567" w:rsidRPr="000477D4">
        <w:rPr>
          <w:rFonts w:ascii="Arial" w:hAnsi="Arial" w:cs="Arial"/>
          <w:i/>
          <w:iCs/>
          <w:sz w:val="21"/>
          <w:szCs w:val="21"/>
        </w:rPr>
        <w:t xml:space="preserve"> </w:t>
      </w:r>
    </w:p>
    <w:p w:rsidR="00FC0D36" w:rsidRPr="000477D4" w:rsidRDefault="00FC0D36" w:rsidP="00E76567">
      <w:pPr>
        <w:ind w:left="1620"/>
        <w:jc w:val="both"/>
        <w:rPr>
          <w:rFonts w:ascii="Arial" w:hAnsi="Arial" w:cs="Arial"/>
          <w:sz w:val="21"/>
          <w:szCs w:val="21"/>
        </w:rPr>
      </w:pPr>
      <w:r w:rsidRPr="000477D4">
        <w:rPr>
          <w:rFonts w:ascii="Arial" w:hAnsi="Arial" w:cs="Arial"/>
          <w:i/>
          <w:iCs/>
          <w:sz w:val="21"/>
          <w:szCs w:val="21"/>
        </w:rPr>
        <w:t>§ 4</w:t>
      </w:r>
      <w:r w:rsidRPr="000477D4">
        <w:rPr>
          <w:rFonts w:ascii="Arial" w:hAnsi="Arial" w:cs="Arial"/>
          <w:i/>
          <w:iCs/>
          <w:sz w:val="21"/>
          <w:szCs w:val="21"/>
          <w:u w:val="single"/>
        </w:rPr>
        <w:t xml:space="preserve">o </w:t>
      </w:r>
      <w:r w:rsidRPr="000477D4">
        <w:rPr>
          <w:rFonts w:ascii="Arial" w:hAnsi="Arial" w:cs="Arial"/>
          <w:i/>
          <w:iCs/>
          <w:sz w:val="21"/>
          <w:szCs w:val="21"/>
        </w:rPr>
        <w:t xml:space="preserve">Não se inclui no regime diferenciado e favorecido previsto nesta Lei Complementar, para nenhum efeito legal, a pessoa jurídica: </w:t>
      </w:r>
    </w:p>
    <w:p w:rsidR="00FC0D36" w:rsidRPr="000477D4" w:rsidRDefault="00FC0D36" w:rsidP="00FC0D36">
      <w:pPr>
        <w:pStyle w:val="NormalWeb"/>
        <w:spacing w:before="0" w:after="0"/>
        <w:ind w:left="1620"/>
        <w:jc w:val="both"/>
        <w:rPr>
          <w:rFonts w:ascii="Arial" w:hAnsi="Arial" w:cs="Arial"/>
          <w:sz w:val="21"/>
          <w:szCs w:val="21"/>
        </w:rPr>
      </w:pPr>
      <w:r w:rsidRPr="000477D4">
        <w:rPr>
          <w:rFonts w:ascii="Arial" w:hAnsi="Arial" w:cs="Arial"/>
          <w:i/>
          <w:iCs/>
          <w:sz w:val="21"/>
          <w:szCs w:val="21"/>
        </w:rPr>
        <w:t xml:space="preserve">I – de cujo capital participe outra pessoa jurídica; </w:t>
      </w:r>
    </w:p>
    <w:p w:rsidR="00FC0D36" w:rsidRPr="000477D4" w:rsidRDefault="00FC0D36" w:rsidP="00FC0D36">
      <w:pPr>
        <w:pStyle w:val="NormalWeb"/>
        <w:spacing w:before="0" w:after="0"/>
        <w:ind w:left="1620"/>
        <w:jc w:val="both"/>
        <w:rPr>
          <w:rFonts w:ascii="Arial" w:hAnsi="Arial" w:cs="Arial"/>
          <w:sz w:val="21"/>
          <w:szCs w:val="21"/>
        </w:rPr>
      </w:pPr>
      <w:r w:rsidRPr="000477D4">
        <w:rPr>
          <w:rFonts w:ascii="Arial" w:hAnsi="Arial" w:cs="Arial"/>
          <w:i/>
          <w:iCs/>
          <w:sz w:val="21"/>
          <w:szCs w:val="21"/>
        </w:rPr>
        <w:t xml:space="preserve">II – que seja filial, sucursal, agência ou representação, no País, de pessoa jurídica com sede no exterior; </w:t>
      </w:r>
    </w:p>
    <w:p w:rsidR="00FC0D36" w:rsidRPr="000477D4" w:rsidRDefault="00FC0D36" w:rsidP="00FC0D36">
      <w:pPr>
        <w:pStyle w:val="NormalWeb"/>
        <w:spacing w:before="0" w:after="0"/>
        <w:ind w:left="1620"/>
        <w:jc w:val="both"/>
        <w:rPr>
          <w:rFonts w:ascii="Arial" w:hAnsi="Arial" w:cs="Arial"/>
          <w:sz w:val="21"/>
          <w:szCs w:val="21"/>
        </w:rPr>
      </w:pPr>
      <w:r w:rsidRPr="000477D4">
        <w:rPr>
          <w:rFonts w:ascii="Arial" w:hAnsi="Arial" w:cs="Arial"/>
          <w:i/>
          <w:iCs/>
          <w:sz w:val="21"/>
          <w:szCs w:val="21"/>
        </w:rPr>
        <w:t>III – de cujo capital participe pessoa física que seja inscrita como empresário</w:t>
      </w:r>
      <w:proofErr w:type="gramStart"/>
      <w:r w:rsidRPr="000477D4">
        <w:rPr>
          <w:rFonts w:ascii="Arial" w:hAnsi="Arial" w:cs="Arial"/>
          <w:i/>
          <w:iCs/>
          <w:sz w:val="21"/>
          <w:szCs w:val="21"/>
        </w:rPr>
        <w:t xml:space="preserve"> ou seja</w:t>
      </w:r>
      <w:proofErr w:type="gramEnd"/>
      <w:r w:rsidRPr="000477D4">
        <w:rPr>
          <w:rFonts w:ascii="Arial" w:hAnsi="Arial" w:cs="Arial"/>
          <w:i/>
          <w:iCs/>
          <w:sz w:val="21"/>
          <w:szCs w:val="21"/>
        </w:rPr>
        <w:t xml:space="preserve"> sócia de outra empresa que receba tratamento jurídico diferenciado nos termos desta Lei Complementar, desde que a receita bruta global ultrapasse o limite de que trata o inciso II do caput deste artigo; </w:t>
      </w:r>
    </w:p>
    <w:p w:rsidR="00FC0D36" w:rsidRPr="000477D4" w:rsidRDefault="00FC0D36" w:rsidP="00FC0D36">
      <w:pPr>
        <w:pStyle w:val="NormalWeb"/>
        <w:spacing w:before="0" w:after="0"/>
        <w:ind w:left="1620"/>
        <w:jc w:val="both"/>
        <w:rPr>
          <w:rFonts w:ascii="Arial" w:hAnsi="Arial" w:cs="Arial"/>
          <w:sz w:val="21"/>
          <w:szCs w:val="21"/>
        </w:rPr>
      </w:pPr>
      <w:r w:rsidRPr="000477D4">
        <w:rPr>
          <w:rFonts w:ascii="Arial" w:hAnsi="Arial" w:cs="Arial"/>
          <w:i/>
          <w:iCs/>
          <w:sz w:val="21"/>
          <w:szCs w:val="21"/>
        </w:rPr>
        <w:t xml:space="preserve">IV – cujo titular ou sócio participe com mais de 10% (dez por cento) do capital de outra empresa não beneficiada por esta Lei Complementar, desde que a receita bruta global ultrapasse o limite de que trata o inciso II do caput deste artigo; </w:t>
      </w:r>
    </w:p>
    <w:p w:rsidR="00FC0D36" w:rsidRPr="000477D4" w:rsidRDefault="00FC0D36" w:rsidP="00FC0D36">
      <w:pPr>
        <w:pStyle w:val="NormalWeb"/>
        <w:spacing w:before="0" w:after="0"/>
        <w:ind w:left="1620"/>
        <w:jc w:val="both"/>
        <w:rPr>
          <w:rFonts w:ascii="Arial" w:hAnsi="Arial" w:cs="Arial"/>
          <w:sz w:val="21"/>
          <w:szCs w:val="21"/>
        </w:rPr>
      </w:pPr>
      <w:r w:rsidRPr="000477D4">
        <w:rPr>
          <w:rFonts w:ascii="Arial" w:hAnsi="Arial" w:cs="Arial"/>
          <w:i/>
          <w:iCs/>
          <w:sz w:val="21"/>
          <w:szCs w:val="21"/>
        </w:rPr>
        <w:t xml:space="preserve">V – cujo sócio ou titular seja administrador ou equiparado de outra pessoa jurídica com fins lucrativos, desde que a receita bruta global ultrapasse o limite de que trata o inciso II do caput deste artigo; </w:t>
      </w:r>
    </w:p>
    <w:p w:rsidR="00FC0D36" w:rsidRPr="000477D4" w:rsidRDefault="00FC0D36" w:rsidP="00FC0D36">
      <w:pPr>
        <w:pStyle w:val="NormalWeb"/>
        <w:spacing w:before="0" w:after="0"/>
        <w:ind w:left="1620"/>
        <w:jc w:val="both"/>
        <w:rPr>
          <w:rFonts w:ascii="Arial" w:hAnsi="Arial" w:cs="Arial"/>
          <w:sz w:val="21"/>
          <w:szCs w:val="21"/>
        </w:rPr>
      </w:pPr>
      <w:r w:rsidRPr="000477D4">
        <w:rPr>
          <w:rFonts w:ascii="Arial" w:hAnsi="Arial" w:cs="Arial"/>
          <w:i/>
          <w:iCs/>
          <w:sz w:val="21"/>
          <w:szCs w:val="21"/>
        </w:rPr>
        <w:t xml:space="preserve">VI – constituída sob a forma de cooperativas, salvo as de consumo; </w:t>
      </w:r>
    </w:p>
    <w:p w:rsidR="00FC0D36" w:rsidRPr="000477D4" w:rsidRDefault="00FC0D36" w:rsidP="00FC0D36">
      <w:pPr>
        <w:pStyle w:val="NormalWeb"/>
        <w:spacing w:before="0" w:after="0"/>
        <w:ind w:left="1620"/>
        <w:jc w:val="both"/>
        <w:rPr>
          <w:rFonts w:ascii="Arial" w:hAnsi="Arial" w:cs="Arial"/>
          <w:sz w:val="21"/>
          <w:szCs w:val="21"/>
        </w:rPr>
      </w:pPr>
      <w:r w:rsidRPr="000477D4">
        <w:rPr>
          <w:rFonts w:ascii="Arial" w:hAnsi="Arial" w:cs="Arial"/>
          <w:i/>
          <w:iCs/>
          <w:sz w:val="21"/>
          <w:szCs w:val="21"/>
        </w:rPr>
        <w:t xml:space="preserve">VII – que participe do capital de outra pessoa jurídica; </w:t>
      </w:r>
    </w:p>
    <w:p w:rsidR="00FC0D36" w:rsidRPr="000477D4" w:rsidRDefault="00FC0D36" w:rsidP="00FC0D36">
      <w:pPr>
        <w:pStyle w:val="NormalWeb"/>
        <w:spacing w:before="0" w:after="0"/>
        <w:ind w:left="1620"/>
        <w:jc w:val="both"/>
        <w:rPr>
          <w:rFonts w:ascii="Arial" w:hAnsi="Arial" w:cs="Arial"/>
          <w:sz w:val="21"/>
          <w:szCs w:val="21"/>
        </w:rPr>
      </w:pPr>
      <w:r w:rsidRPr="000477D4">
        <w:rPr>
          <w:rFonts w:ascii="Arial" w:hAnsi="Arial" w:cs="Arial"/>
          <w:i/>
          <w:iCs/>
          <w:sz w:val="21"/>
          <w:szCs w:val="21"/>
        </w:rPr>
        <w:t xml:space="preserve">VIII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
    <w:p w:rsidR="00FC0D36" w:rsidRPr="000477D4" w:rsidRDefault="00FC0D36" w:rsidP="00FC0D36">
      <w:pPr>
        <w:pStyle w:val="NormalWeb"/>
        <w:spacing w:before="0" w:after="0"/>
        <w:ind w:left="1620"/>
        <w:jc w:val="both"/>
        <w:rPr>
          <w:rFonts w:ascii="Arial" w:hAnsi="Arial" w:cs="Arial"/>
          <w:i/>
          <w:iCs/>
          <w:sz w:val="21"/>
          <w:szCs w:val="21"/>
        </w:rPr>
      </w:pPr>
      <w:r w:rsidRPr="000477D4">
        <w:rPr>
          <w:rFonts w:ascii="Arial" w:hAnsi="Arial" w:cs="Arial"/>
          <w:i/>
          <w:iCs/>
          <w:sz w:val="21"/>
          <w:szCs w:val="21"/>
        </w:rPr>
        <w:t xml:space="preserve">IX – resultante ou remanescente de cisão ou qualquer outra forma de desmembramento de pessoa jurídica que tenha ocorrido em um dos </w:t>
      </w:r>
      <w:proofErr w:type="gramStart"/>
      <w:r w:rsidRPr="000477D4">
        <w:rPr>
          <w:rFonts w:ascii="Arial" w:hAnsi="Arial" w:cs="Arial"/>
          <w:i/>
          <w:iCs/>
          <w:sz w:val="21"/>
          <w:szCs w:val="21"/>
        </w:rPr>
        <w:t>5</w:t>
      </w:r>
      <w:proofErr w:type="gramEnd"/>
      <w:r w:rsidRPr="000477D4">
        <w:rPr>
          <w:rFonts w:ascii="Arial" w:hAnsi="Arial" w:cs="Arial"/>
          <w:i/>
          <w:iCs/>
          <w:sz w:val="21"/>
          <w:szCs w:val="21"/>
        </w:rPr>
        <w:t xml:space="preserve"> (cinco) anos-calendário anteriores; </w:t>
      </w:r>
      <w:r w:rsidRPr="000477D4">
        <w:rPr>
          <w:rFonts w:ascii="Arial" w:hAnsi="Arial" w:cs="Arial"/>
          <w:sz w:val="21"/>
          <w:szCs w:val="21"/>
        </w:rPr>
        <w:t xml:space="preserve">12 </w:t>
      </w:r>
      <w:r w:rsidRPr="000477D4">
        <w:rPr>
          <w:rFonts w:ascii="Arial" w:hAnsi="Arial" w:cs="Arial"/>
          <w:i/>
          <w:iCs/>
          <w:sz w:val="21"/>
          <w:szCs w:val="21"/>
        </w:rPr>
        <w:t xml:space="preserve">X – constituída sob a forma de sociedade por ações.” </w:t>
      </w:r>
    </w:p>
    <w:p w:rsidR="00FC0D36" w:rsidRPr="000477D4" w:rsidRDefault="00FC0D36" w:rsidP="00FC0D36">
      <w:pPr>
        <w:pStyle w:val="NormalWeb"/>
        <w:spacing w:before="0" w:after="0"/>
        <w:ind w:left="1620"/>
        <w:jc w:val="both"/>
        <w:rPr>
          <w:rFonts w:ascii="Arial" w:hAnsi="Arial" w:cs="Arial"/>
          <w:i/>
          <w:iCs/>
          <w:sz w:val="21"/>
          <w:szCs w:val="21"/>
        </w:rPr>
      </w:pPr>
    </w:p>
    <w:p w:rsidR="00FC0D36" w:rsidRPr="000477D4" w:rsidRDefault="00903E5E" w:rsidP="00FC0D36">
      <w:pPr>
        <w:pStyle w:val="Corpodetexto3"/>
        <w:tabs>
          <w:tab w:val="left" w:pos="0"/>
          <w:tab w:val="left" w:pos="180"/>
        </w:tabs>
        <w:spacing w:after="0"/>
        <w:jc w:val="both"/>
        <w:rPr>
          <w:rFonts w:ascii="Arial" w:hAnsi="Arial" w:cs="Arial"/>
          <w:b w:val="0"/>
          <w:sz w:val="21"/>
          <w:szCs w:val="21"/>
        </w:rPr>
      </w:pPr>
      <w:r w:rsidRPr="000477D4">
        <w:rPr>
          <w:rFonts w:ascii="Arial" w:hAnsi="Arial" w:cs="Arial"/>
          <w:sz w:val="21"/>
          <w:szCs w:val="21"/>
        </w:rPr>
        <w:t>14.4</w:t>
      </w:r>
      <w:r w:rsidR="00FC0D36" w:rsidRPr="000477D4">
        <w:rPr>
          <w:rFonts w:ascii="Arial" w:hAnsi="Arial" w:cs="Arial"/>
          <w:sz w:val="21"/>
          <w:szCs w:val="21"/>
        </w:rPr>
        <w:t>.</w:t>
      </w:r>
      <w:r w:rsidR="00FC0D36" w:rsidRPr="000477D4">
        <w:rPr>
          <w:rFonts w:ascii="Arial" w:hAnsi="Arial" w:cs="Arial"/>
          <w:b w:val="0"/>
          <w:sz w:val="21"/>
          <w:szCs w:val="21"/>
        </w:rPr>
        <w:t xml:space="preserve"> A documentação de habilitação enviada implicará em plena aceitação, por parte da licitante, das condições estabelecidas neste Edital e seus Anexos, vinculando o seu autor ao cumprimento de todas as condições e obrigações inerentes ao certame;</w:t>
      </w:r>
    </w:p>
    <w:p w:rsidR="00FC0D36" w:rsidRPr="000477D4" w:rsidRDefault="00FC0D36" w:rsidP="00FC0D36">
      <w:pPr>
        <w:pStyle w:val="Corpodetexto3"/>
        <w:tabs>
          <w:tab w:val="left" w:pos="0"/>
          <w:tab w:val="left" w:pos="180"/>
        </w:tabs>
        <w:spacing w:after="0"/>
        <w:jc w:val="both"/>
        <w:rPr>
          <w:rFonts w:ascii="Arial" w:hAnsi="Arial" w:cs="Arial"/>
          <w:b w:val="0"/>
          <w:sz w:val="21"/>
          <w:szCs w:val="21"/>
        </w:rPr>
      </w:pPr>
    </w:p>
    <w:p w:rsidR="00FC0D36" w:rsidRPr="000477D4" w:rsidRDefault="00903E5E" w:rsidP="00FC0D36">
      <w:pPr>
        <w:pStyle w:val="P30"/>
        <w:snapToGrid/>
        <w:rPr>
          <w:rFonts w:ascii="Arial" w:hAnsi="Arial" w:cs="Arial"/>
          <w:b w:val="0"/>
          <w:bCs/>
          <w:sz w:val="21"/>
          <w:szCs w:val="21"/>
        </w:rPr>
      </w:pPr>
      <w:proofErr w:type="gramStart"/>
      <w:r w:rsidRPr="000477D4">
        <w:rPr>
          <w:rFonts w:ascii="Arial" w:hAnsi="Arial" w:cs="Arial"/>
          <w:sz w:val="21"/>
          <w:szCs w:val="21"/>
        </w:rPr>
        <w:t>14.5</w:t>
      </w:r>
      <w:r w:rsidR="00FC0D36" w:rsidRPr="000477D4">
        <w:rPr>
          <w:rFonts w:ascii="Arial" w:hAnsi="Arial" w:cs="Arial"/>
          <w:sz w:val="21"/>
          <w:szCs w:val="21"/>
        </w:rPr>
        <w:t>.</w:t>
      </w:r>
      <w:proofErr w:type="gramEnd"/>
      <w:r w:rsidR="00FC0D36" w:rsidRPr="000477D4">
        <w:rPr>
          <w:rFonts w:ascii="Arial" w:hAnsi="Arial" w:cs="Arial"/>
          <w:b w:val="0"/>
          <w:bCs/>
          <w:sz w:val="21"/>
          <w:szCs w:val="21"/>
        </w:rPr>
        <w:t>O Pregoeiro poderá suspender a sessão para análise da documentação de habilitação.</w:t>
      </w:r>
    </w:p>
    <w:p w:rsidR="00FC0D36" w:rsidRPr="000477D4" w:rsidRDefault="00FC0D36" w:rsidP="00FC0D36">
      <w:pPr>
        <w:pStyle w:val="P30"/>
        <w:snapToGrid/>
        <w:rPr>
          <w:rFonts w:ascii="Arial" w:hAnsi="Arial" w:cs="Arial"/>
          <w:b w:val="0"/>
          <w:bCs/>
          <w:sz w:val="21"/>
          <w:szCs w:val="21"/>
        </w:rPr>
      </w:pPr>
    </w:p>
    <w:p w:rsidR="00FC0D36" w:rsidRPr="000477D4" w:rsidRDefault="00FC0D36" w:rsidP="00FC0D36">
      <w:pPr>
        <w:autoSpaceDE w:val="0"/>
        <w:autoSpaceDN w:val="0"/>
        <w:adjustRightInd w:val="0"/>
        <w:snapToGrid w:val="0"/>
        <w:jc w:val="both"/>
        <w:rPr>
          <w:rFonts w:ascii="Arial" w:hAnsi="Arial" w:cs="Arial"/>
          <w:b/>
          <w:spacing w:val="2"/>
          <w:sz w:val="21"/>
          <w:szCs w:val="21"/>
        </w:rPr>
      </w:pPr>
      <w:r w:rsidRPr="000477D4">
        <w:rPr>
          <w:rFonts w:ascii="Arial" w:hAnsi="Arial" w:cs="Arial"/>
          <w:b/>
          <w:sz w:val="21"/>
          <w:szCs w:val="21"/>
        </w:rPr>
        <w:t>14.</w:t>
      </w:r>
      <w:r w:rsidR="00903E5E" w:rsidRPr="000477D4">
        <w:rPr>
          <w:rFonts w:ascii="Arial" w:hAnsi="Arial" w:cs="Arial"/>
          <w:b/>
          <w:sz w:val="21"/>
          <w:szCs w:val="21"/>
        </w:rPr>
        <w:t>6</w:t>
      </w:r>
      <w:r w:rsidRPr="000477D4">
        <w:rPr>
          <w:rFonts w:ascii="Arial" w:hAnsi="Arial" w:cs="Arial"/>
          <w:b/>
          <w:sz w:val="21"/>
          <w:szCs w:val="21"/>
        </w:rPr>
        <w:t xml:space="preserve">. O não envio dos anexos ensejará à licitante, as sanções previstas neste Edital e nas normas que regem este Pregão. </w:t>
      </w:r>
    </w:p>
    <w:p w:rsidR="00FC0D36" w:rsidRPr="000477D4" w:rsidRDefault="00FC0D36" w:rsidP="00FC0D36">
      <w:pPr>
        <w:pStyle w:val="BodyText21"/>
        <w:snapToGrid/>
        <w:rPr>
          <w:rFonts w:ascii="Arial" w:hAnsi="Arial" w:cs="Arial"/>
          <w:snapToGrid w:val="0"/>
          <w:sz w:val="21"/>
          <w:szCs w:val="21"/>
        </w:rPr>
      </w:pPr>
    </w:p>
    <w:p w:rsidR="00FC0D36" w:rsidRPr="000477D4" w:rsidRDefault="00FC0D36" w:rsidP="00FC0D36">
      <w:pPr>
        <w:pStyle w:val="BodyText21"/>
        <w:rPr>
          <w:rFonts w:ascii="Arial" w:hAnsi="Arial" w:cs="Arial"/>
          <w:sz w:val="21"/>
          <w:szCs w:val="21"/>
        </w:rPr>
      </w:pPr>
      <w:r w:rsidRPr="000477D4">
        <w:rPr>
          <w:rFonts w:ascii="Arial" w:hAnsi="Arial" w:cs="Arial"/>
          <w:b/>
          <w:bCs/>
          <w:sz w:val="21"/>
          <w:szCs w:val="21"/>
        </w:rPr>
        <w:t>14.</w:t>
      </w:r>
      <w:r w:rsidR="00903E5E" w:rsidRPr="000477D4">
        <w:rPr>
          <w:rFonts w:ascii="Arial" w:hAnsi="Arial" w:cs="Arial"/>
          <w:b/>
          <w:bCs/>
          <w:sz w:val="21"/>
          <w:szCs w:val="21"/>
        </w:rPr>
        <w:t>7</w:t>
      </w:r>
      <w:r w:rsidRPr="000477D4">
        <w:rPr>
          <w:rFonts w:ascii="Arial" w:hAnsi="Arial" w:cs="Arial"/>
          <w:bCs/>
          <w:sz w:val="21"/>
          <w:szCs w:val="21"/>
        </w:rPr>
        <w:t xml:space="preserve">. </w:t>
      </w:r>
      <w:r w:rsidRPr="000477D4">
        <w:rPr>
          <w:rFonts w:ascii="Arial" w:hAnsi="Arial" w:cs="Arial"/>
          <w:sz w:val="21"/>
          <w:szCs w:val="21"/>
        </w:rPr>
        <w:t xml:space="preserve">Para fins de habilitação, a verificação pelo Pregoeiro nos sítios oficiais de órgão e entidades emissores de certidões constitui meio legal de prova; </w:t>
      </w:r>
    </w:p>
    <w:p w:rsidR="00FC0D36" w:rsidRPr="000477D4" w:rsidRDefault="00FC0D36" w:rsidP="00FC0D36">
      <w:pPr>
        <w:pStyle w:val="BodyText21"/>
        <w:rPr>
          <w:rFonts w:ascii="Arial" w:hAnsi="Arial" w:cs="Arial"/>
          <w:sz w:val="21"/>
          <w:szCs w:val="21"/>
        </w:rPr>
      </w:pPr>
    </w:p>
    <w:p w:rsidR="00FA37CF" w:rsidRPr="000477D4" w:rsidRDefault="00903E5E" w:rsidP="00FA37CF">
      <w:pPr>
        <w:jc w:val="both"/>
        <w:rPr>
          <w:rFonts w:ascii="Arial" w:hAnsi="Arial" w:cs="Arial"/>
          <w:b/>
          <w:sz w:val="21"/>
          <w:szCs w:val="21"/>
        </w:rPr>
      </w:pPr>
      <w:r w:rsidRPr="000477D4">
        <w:rPr>
          <w:rStyle w:val="nfase"/>
          <w:rFonts w:ascii="Arial" w:hAnsi="Arial" w:cs="Arial"/>
          <w:b/>
          <w:bCs/>
          <w:sz w:val="21"/>
          <w:szCs w:val="21"/>
        </w:rPr>
        <w:t>14.8</w:t>
      </w:r>
      <w:r w:rsidR="00FA37CF" w:rsidRPr="000477D4">
        <w:rPr>
          <w:rStyle w:val="nfase"/>
          <w:rFonts w:ascii="Arial" w:hAnsi="Arial" w:cs="Arial"/>
          <w:b/>
          <w:bCs/>
          <w:sz w:val="21"/>
          <w:szCs w:val="21"/>
        </w:rPr>
        <w:t>. As LICITANTES que apresentarem quaisquer dos documentos em desacordo com o estabelecido neste Edital</w:t>
      </w:r>
      <w:r w:rsidR="00A42505" w:rsidRPr="000477D4">
        <w:rPr>
          <w:rStyle w:val="nfase"/>
          <w:rFonts w:ascii="Arial" w:hAnsi="Arial" w:cs="Arial"/>
          <w:b/>
          <w:bCs/>
          <w:sz w:val="21"/>
          <w:szCs w:val="21"/>
        </w:rPr>
        <w:t xml:space="preserve"> serão</w:t>
      </w:r>
      <w:r w:rsidR="00FA37CF" w:rsidRPr="000477D4">
        <w:rPr>
          <w:rStyle w:val="nfase"/>
          <w:rFonts w:ascii="Arial" w:hAnsi="Arial" w:cs="Arial"/>
          <w:b/>
          <w:bCs/>
          <w:sz w:val="21"/>
          <w:szCs w:val="21"/>
        </w:rPr>
        <w:t xml:space="preserve"> inabilitadas.</w:t>
      </w:r>
    </w:p>
    <w:p w:rsidR="00FC0D36" w:rsidRPr="000477D4" w:rsidRDefault="00FC0D36" w:rsidP="00FC0D36">
      <w:pPr>
        <w:jc w:val="both"/>
        <w:rPr>
          <w:rFonts w:ascii="Arial" w:hAnsi="Arial" w:cs="Arial"/>
          <w:b/>
          <w:sz w:val="21"/>
          <w:szCs w:val="21"/>
        </w:rPr>
      </w:pPr>
    </w:p>
    <w:p w:rsidR="00FC0D36" w:rsidRPr="000477D4" w:rsidRDefault="00903E5E" w:rsidP="00FC0D36">
      <w:pPr>
        <w:pStyle w:val="NormalWeb"/>
        <w:spacing w:before="0" w:after="0"/>
        <w:jc w:val="both"/>
        <w:rPr>
          <w:rFonts w:ascii="Arial" w:hAnsi="Arial" w:cs="Arial"/>
          <w:sz w:val="21"/>
          <w:szCs w:val="21"/>
        </w:rPr>
      </w:pPr>
      <w:r w:rsidRPr="000477D4">
        <w:rPr>
          <w:rFonts w:ascii="Arial" w:hAnsi="Arial" w:cs="Arial"/>
          <w:b/>
          <w:sz w:val="21"/>
          <w:szCs w:val="21"/>
        </w:rPr>
        <w:t>14.9</w:t>
      </w:r>
      <w:r w:rsidR="00FC0D36" w:rsidRPr="000477D4">
        <w:rPr>
          <w:rFonts w:ascii="Arial" w:hAnsi="Arial" w:cs="Arial"/>
          <w:b/>
          <w:sz w:val="21"/>
          <w:szCs w:val="21"/>
        </w:rPr>
        <w:t xml:space="preserve">. Se a licitante não atender às exigências </w:t>
      </w:r>
      <w:proofErr w:type="spellStart"/>
      <w:r w:rsidR="00FC0D36" w:rsidRPr="000477D4">
        <w:rPr>
          <w:rFonts w:ascii="Arial" w:hAnsi="Arial" w:cs="Arial"/>
          <w:b/>
          <w:sz w:val="21"/>
          <w:szCs w:val="21"/>
        </w:rPr>
        <w:t>habilitatórias</w:t>
      </w:r>
      <w:proofErr w:type="spellEnd"/>
      <w:r w:rsidR="00FC0D36" w:rsidRPr="000477D4">
        <w:rPr>
          <w:rFonts w:ascii="Arial" w:hAnsi="Arial" w:cs="Arial"/>
          <w:b/>
          <w:sz w:val="21"/>
          <w:szCs w:val="21"/>
        </w:rPr>
        <w:t>, o Pregoeiro examinará a proposta de</w:t>
      </w:r>
      <w:r w:rsidR="00FC0D36" w:rsidRPr="000477D4">
        <w:rPr>
          <w:rFonts w:ascii="Arial" w:hAnsi="Arial" w:cs="Arial"/>
          <w:sz w:val="21"/>
          <w:szCs w:val="21"/>
        </w:rPr>
        <w:t xml:space="preserve"> preços </w:t>
      </w:r>
      <w:r w:rsidR="00F75009" w:rsidRPr="000477D4">
        <w:rPr>
          <w:rFonts w:ascii="Arial" w:hAnsi="Arial" w:cs="Arial"/>
          <w:sz w:val="21"/>
          <w:szCs w:val="21"/>
        </w:rPr>
        <w:t>subsequente</w:t>
      </w:r>
      <w:r w:rsidR="00FC0D36" w:rsidRPr="000477D4">
        <w:rPr>
          <w:rFonts w:ascii="Arial" w:hAnsi="Arial" w:cs="Arial"/>
          <w:sz w:val="21"/>
          <w:szCs w:val="21"/>
        </w:rPr>
        <w:t xml:space="preserve"> e, assim sucessivamente, na ordem de classificação, até a apuração de uma proposta de preços que atenda ao Edital, sendo o respectivo Licitante declarado vencedor, habilitado e a ele adjudicado o objeto do certame;</w:t>
      </w:r>
    </w:p>
    <w:p w:rsidR="00FC0D36" w:rsidRPr="000477D4" w:rsidRDefault="00FC0D36" w:rsidP="00FC0D36">
      <w:pPr>
        <w:pStyle w:val="NormalWeb"/>
        <w:spacing w:before="0" w:after="0"/>
        <w:jc w:val="both"/>
        <w:rPr>
          <w:rFonts w:ascii="Arial" w:hAnsi="Arial" w:cs="Arial"/>
          <w:sz w:val="21"/>
          <w:szCs w:val="21"/>
        </w:rPr>
      </w:pPr>
    </w:p>
    <w:p w:rsidR="00FC0D36" w:rsidRPr="000477D4" w:rsidRDefault="00FC0D36" w:rsidP="00FC0D36">
      <w:pPr>
        <w:pStyle w:val="Corpodetexto3"/>
        <w:tabs>
          <w:tab w:val="left" w:pos="0"/>
          <w:tab w:val="left" w:pos="180"/>
        </w:tabs>
        <w:spacing w:after="0"/>
        <w:jc w:val="both"/>
        <w:rPr>
          <w:rFonts w:ascii="Arial" w:hAnsi="Arial" w:cs="Arial"/>
          <w:sz w:val="21"/>
          <w:szCs w:val="21"/>
        </w:rPr>
      </w:pPr>
      <w:r w:rsidRPr="000477D4">
        <w:rPr>
          <w:rFonts w:ascii="Arial" w:hAnsi="Arial" w:cs="Arial"/>
          <w:sz w:val="21"/>
          <w:szCs w:val="21"/>
        </w:rPr>
        <w:t>14.1</w:t>
      </w:r>
      <w:r w:rsidR="00903E5E" w:rsidRPr="000477D4">
        <w:rPr>
          <w:rFonts w:ascii="Arial" w:hAnsi="Arial" w:cs="Arial"/>
          <w:sz w:val="21"/>
          <w:szCs w:val="21"/>
        </w:rPr>
        <w:t>0</w:t>
      </w:r>
      <w:r w:rsidRPr="000477D4">
        <w:rPr>
          <w:rFonts w:ascii="Arial" w:hAnsi="Arial" w:cs="Arial"/>
          <w:sz w:val="21"/>
          <w:szCs w:val="21"/>
        </w:rPr>
        <w:t>.</w:t>
      </w:r>
      <w:r w:rsidRPr="000477D4">
        <w:rPr>
          <w:rFonts w:ascii="Arial" w:hAnsi="Arial" w:cs="Arial"/>
          <w:b w:val="0"/>
          <w:sz w:val="21"/>
          <w:szCs w:val="21"/>
        </w:rPr>
        <w:t xml:space="preserve"> Na fase de Habilitação, </w:t>
      </w:r>
      <w:proofErr w:type="gramStart"/>
      <w:r w:rsidRPr="000477D4">
        <w:rPr>
          <w:rFonts w:ascii="Arial" w:hAnsi="Arial" w:cs="Arial"/>
          <w:b w:val="0"/>
          <w:sz w:val="21"/>
          <w:szCs w:val="21"/>
        </w:rPr>
        <w:t>após</w:t>
      </w:r>
      <w:proofErr w:type="gramEnd"/>
      <w:r w:rsidRPr="000477D4">
        <w:rPr>
          <w:rFonts w:ascii="Arial" w:hAnsi="Arial" w:cs="Arial"/>
          <w:b w:val="0"/>
          <w:sz w:val="21"/>
          <w:szCs w:val="21"/>
        </w:rPr>
        <w:t xml:space="preserve"> ACEITO e comprovada a Documentação de Habilitação, o Pregoeiro HABILITARÁ a licitante, em campo próprio do sistema eletrônico</w:t>
      </w:r>
      <w:r w:rsidRPr="000477D4">
        <w:rPr>
          <w:rFonts w:ascii="Arial" w:hAnsi="Arial" w:cs="Arial"/>
          <w:sz w:val="21"/>
          <w:szCs w:val="21"/>
        </w:rPr>
        <w:t>.</w:t>
      </w:r>
    </w:p>
    <w:p w:rsidR="00FC0D36" w:rsidRPr="000477D4" w:rsidRDefault="00FC0D36" w:rsidP="00FC0D36">
      <w:pPr>
        <w:pStyle w:val="Recuodecorpodetexto2"/>
        <w:tabs>
          <w:tab w:val="left" w:pos="0"/>
          <w:tab w:val="left" w:pos="720"/>
        </w:tabs>
        <w:ind w:firstLine="0"/>
        <w:rPr>
          <w:rFonts w:ascii="Arial" w:hAnsi="Arial" w:cs="Arial"/>
          <w:sz w:val="21"/>
          <w:szCs w:val="21"/>
        </w:rPr>
      </w:pPr>
    </w:p>
    <w:p w:rsidR="0065207D" w:rsidRPr="000477D4" w:rsidRDefault="0065207D" w:rsidP="0065207D">
      <w:pPr>
        <w:pStyle w:val="Corpodetexto3"/>
        <w:tabs>
          <w:tab w:val="left" w:pos="180"/>
        </w:tabs>
        <w:spacing w:after="0"/>
        <w:ind w:left="540"/>
        <w:jc w:val="both"/>
        <w:rPr>
          <w:rFonts w:ascii="Arial" w:hAnsi="Arial" w:cs="Arial"/>
          <w:sz w:val="21"/>
          <w:szCs w:val="21"/>
        </w:rPr>
      </w:pPr>
      <w:r w:rsidRPr="000477D4">
        <w:rPr>
          <w:rFonts w:ascii="Arial" w:hAnsi="Arial" w:cs="Arial"/>
          <w:sz w:val="21"/>
          <w:szCs w:val="21"/>
        </w:rPr>
        <w:lastRenderedPageBreak/>
        <w:t>14.1</w:t>
      </w:r>
      <w:r w:rsidR="00903E5E" w:rsidRPr="000477D4">
        <w:rPr>
          <w:rFonts w:ascii="Arial" w:hAnsi="Arial" w:cs="Arial"/>
          <w:sz w:val="21"/>
          <w:szCs w:val="21"/>
        </w:rPr>
        <w:t>0</w:t>
      </w:r>
      <w:r w:rsidRPr="000477D4">
        <w:rPr>
          <w:rFonts w:ascii="Arial" w:hAnsi="Arial" w:cs="Arial"/>
          <w:sz w:val="21"/>
          <w:szCs w:val="21"/>
        </w:rPr>
        <w:t xml:space="preserve">.1. A habilitação da licitante ocorrerá após o término do prazo máximo, proposto no item </w:t>
      </w:r>
      <w:r w:rsidR="00903E5E" w:rsidRPr="000477D4">
        <w:rPr>
          <w:rFonts w:ascii="Arial" w:hAnsi="Arial" w:cs="Arial"/>
          <w:sz w:val="21"/>
          <w:szCs w:val="21"/>
        </w:rPr>
        <w:t>14.2</w:t>
      </w:r>
      <w:r w:rsidRPr="000477D4">
        <w:rPr>
          <w:rFonts w:ascii="Arial" w:hAnsi="Arial" w:cs="Arial"/>
          <w:sz w:val="21"/>
          <w:szCs w:val="21"/>
        </w:rPr>
        <w:t xml:space="preserve"> deste referido edital. </w:t>
      </w:r>
    </w:p>
    <w:p w:rsidR="00C4077B" w:rsidRPr="000477D4" w:rsidRDefault="00C4077B" w:rsidP="00A5444A">
      <w:pPr>
        <w:pStyle w:val="Corpodetexto3"/>
        <w:tabs>
          <w:tab w:val="left" w:pos="180"/>
        </w:tabs>
        <w:spacing w:after="0"/>
        <w:ind w:left="540"/>
        <w:jc w:val="both"/>
        <w:rPr>
          <w:rFonts w:ascii="Arial" w:hAnsi="Arial" w:cs="Arial"/>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FF"/>
          <w:sz w:val="21"/>
          <w:szCs w:val="21"/>
        </w:rPr>
      </w:pPr>
      <w:r w:rsidRPr="000477D4">
        <w:rPr>
          <w:rFonts w:ascii="Arial" w:hAnsi="Arial" w:cs="Arial"/>
          <w:b/>
          <w:color w:val="0000FF"/>
          <w:sz w:val="21"/>
          <w:szCs w:val="21"/>
        </w:rPr>
        <w:t>15 – DOS RECURSOS</w:t>
      </w:r>
    </w:p>
    <w:p w:rsidR="00A5444A" w:rsidRPr="000477D4" w:rsidRDefault="00A5444A" w:rsidP="00A5444A">
      <w:pPr>
        <w:pStyle w:val="Corpodetexto3"/>
        <w:tabs>
          <w:tab w:val="left" w:pos="180"/>
        </w:tabs>
        <w:spacing w:after="0"/>
        <w:jc w:val="both"/>
        <w:rPr>
          <w:rFonts w:ascii="Arial" w:hAnsi="Arial" w:cs="Arial"/>
          <w:b w:val="0"/>
          <w:bCs/>
          <w:sz w:val="21"/>
          <w:szCs w:val="21"/>
        </w:rPr>
      </w:pPr>
    </w:p>
    <w:p w:rsidR="00A5444A" w:rsidRPr="000477D4" w:rsidRDefault="00A5444A" w:rsidP="00A5444A">
      <w:pPr>
        <w:pStyle w:val="Corpodetexto"/>
        <w:rPr>
          <w:rFonts w:ascii="Arial" w:hAnsi="Arial" w:cs="Arial"/>
          <w:sz w:val="21"/>
          <w:szCs w:val="21"/>
        </w:rPr>
      </w:pPr>
      <w:r w:rsidRPr="000477D4">
        <w:rPr>
          <w:rFonts w:ascii="Arial" w:hAnsi="Arial" w:cs="Arial"/>
          <w:bCs/>
          <w:sz w:val="21"/>
          <w:szCs w:val="21"/>
        </w:rPr>
        <w:t>15.1. Após a fase de HABILITAÇÃO, declarada a empresa licitante como VENCEDORA do certame, q</w:t>
      </w:r>
      <w:r w:rsidRPr="000477D4">
        <w:rPr>
          <w:rFonts w:ascii="Arial" w:hAnsi="Arial" w:cs="Arial"/>
          <w:sz w:val="21"/>
          <w:szCs w:val="21"/>
        </w:rPr>
        <w:t xml:space="preserve">ualquer Licitante poderá manifestar em campo próprio do Sistema Eletrônico, de forma imediata e motivada, explicitando sucintamente suas razões, sua intenção de recorrer, quando lhe será concedido o prazo de </w:t>
      </w:r>
      <w:proofErr w:type="gramStart"/>
      <w:r w:rsidRPr="000477D4">
        <w:rPr>
          <w:rFonts w:ascii="Arial" w:hAnsi="Arial" w:cs="Arial"/>
          <w:sz w:val="21"/>
          <w:szCs w:val="21"/>
        </w:rPr>
        <w:t>3</w:t>
      </w:r>
      <w:proofErr w:type="gramEnd"/>
      <w:r w:rsidRPr="000477D4">
        <w:rPr>
          <w:rFonts w:ascii="Arial" w:hAnsi="Arial" w:cs="Arial"/>
          <w:sz w:val="21"/>
          <w:szCs w:val="21"/>
        </w:rPr>
        <w:t xml:space="preserve"> (três) dias para apresentação das razões do recurso, ficando os demais licitantes desde logo intimados para apresentar contrarrazões em igual número de dias, que começarão a correr do término do prazo do recorrente, sendo-lhes assegurada vista imediata dos autos; </w:t>
      </w:r>
    </w:p>
    <w:p w:rsidR="00A5444A" w:rsidRPr="000477D4" w:rsidRDefault="00A5444A" w:rsidP="00A5444A">
      <w:pPr>
        <w:pStyle w:val="Corpodetexto"/>
        <w:rPr>
          <w:rFonts w:ascii="Arial" w:hAnsi="Arial" w:cs="Arial"/>
          <w:sz w:val="21"/>
          <w:szCs w:val="21"/>
        </w:rPr>
      </w:pPr>
    </w:p>
    <w:p w:rsidR="00A5444A" w:rsidRPr="000477D4" w:rsidRDefault="00A5444A" w:rsidP="00A5444A">
      <w:pPr>
        <w:tabs>
          <w:tab w:val="left" w:pos="567"/>
        </w:tabs>
        <w:jc w:val="both"/>
        <w:rPr>
          <w:rFonts w:ascii="Arial" w:hAnsi="Arial" w:cs="Arial"/>
          <w:sz w:val="21"/>
          <w:szCs w:val="21"/>
        </w:rPr>
      </w:pPr>
      <w:r w:rsidRPr="000477D4">
        <w:rPr>
          <w:rFonts w:ascii="Arial" w:hAnsi="Arial" w:cs="Arial"/>
          <w:sz w:val="21"/>
          <w:szCs w:val="21"/>
        </w:rPr>
        <w:t xml:space="preserve">15.2. O acolhimento de recurso importará a invalidação apenas dos atos insuscetíveis de aproveitamento; </w:t>
      </w: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15.3. A falta de manifestação imediata e motivada do licitante importará a decadência do direito de recurso e a adjudicação do objeto da licitação pelo Pregoeiro ao vencedor;</w:t>
      </w:r>
    </w:p>
    <w:p w:rsidR="00A5444A" w:rsidRPr="000477D4" w:rsidRDefault="00A5444A" w:rsidP="00A5444A">
      <w:pPr>
        <w:pStyle w:val="PargrafodaLista"/>
        <w:rPr>
          <w:rFonts w:ascii="Arial" w:hAnsi="Arial" w:cs="Arial"/>
          <w:sz w:val="21"/>
          <w:szCs w:val="21"/>
        </w:rPr>
      </w:pPr>
    </w:p>
    <w:p w:rsidR="00A5444A" w:rsidRPr="000477D4" w:rsidRDefault="00A5444A" w:rsidP="00A5444A">
      <w:pPr>
        <w:pStyle w:val="Corpodetexto"/>
        <w:rPr>
          <w:rFonts w:ascii="Arial" w:hAnsi="Arial" w:cs="Arial"/>
          <w:b/>
          <w:sz w:val="21"/>
          <w:szCs w:val="21"/>
        </w:rPr>
      </w:pPr>
      <w:r w:rsidRPr="000477D4">
        <w:rPr>
          <w:rFonts w:ascii="Arial" w:hAnsi="Arial" w:cs="Arial"/>
          <w:sz w:val="21"/>
          <w:szCs w:val="21"/>
        </w:rPr>
        <w:t xml:space="preserve">15.4. A manifestação de interposição do recurso e contrarrazão, somente </w:t>
      </w:r>
      <w:proofErr w:type="gramStart"/>
      <w:r w:rsidRPr="000477D4">
        <w:rPr>
          <w:rFonts w:ascii="Arial" w:hAnsi="Arial" w:cs="Arial"/>
          <w:sz w:val="21"/>
          <w:szCs w:val="21"/>
        </w:rPr>
        <w:t>será possível</w:t>
      </w:r>
      <w:proofErr w:type="gramEnd"/>
      <w:r w:rsidRPr="000477D4">
        <w:rPr>
          <w:rFonts w:ascii="Arial" w:hAnsi="Arial" w:cs="Arial"/>
          <w:sz w:val="21"/>
          <w:szCs w:val="21"/>
        </w:rPr>
        <w:t xml:space="preserve"> por meio eletrônico </w:t>
      </w:r>
      <w:r w:rsidRPr="000477D4">
        <w:rPr>
          <w:rFonts w:ascii="Arial" w:hAnsi="Arial" w:cs="Arial"/>
          <w:b/>
          <w:sz w:val="21"/>
          <w:szCs w:val="21"/>
        </w:rPr>
        <w:t xml:space="preserve">(campo próprio do sistema </w:t>
      </w:r>
      <w:proofErr w:type="spellStart"/>
      <w:r w:rsidRPr="000477D4">
        <w:rPr>
          <w:rFonts w:ascii="Arial" w:hAnsi="Arial" w:cs="Arial"/>
          <w:b/>
          <w:sz w:val="21"/>
          <w:szCs w:val="21"/>
        </w:rPr>
        <w:t>Comprasnet</w:t>
      </w:r>
      <w:proofErr w:type="spellEnd"/>
      <w:r w:rsidRPr="000477D4">
        <w:rPr>
          <w:rFonts w:ascii="Arial" w:hAnsi="Arial" w:cs="Arial"/>
          <w:b/>
          <w:sz w:val="21"/>
          <w:szCs w:val="21"/>
        </w:rPr>
        <w:t>), devendo o licitante observar as datas registradas.</w:t>
      </w:r>
    </w:p>
    <w:p w:rsidR="00A5444A" w:rsidRPr="000477D4" w:rsidRDefault="00A5444A" w:rsidP="00A5444A">
      <w:pPr>
        <w:pStyle w:val="Corpodetexto"/>
        <w:rPr>
          <w:rFonts w:ascii="Arial" w:hAnsi="Arial" w:cs="Arial"/>
          <w:b/>
          <w:sz w:val="21"/>
          <w:szCs w:val="21"/>
        </w:rPr>
      </w:pPr>
    </w:p>
    <w:p w:rsidR="00A5444A" w:rsidRPr="000477D4" w:rsidRDefault="00A5444A" w:rsidP="00A5444A">
      <w:pPr>
        <w:pStyle w:val="Corpodetexto"/>
        <w:rPr>
          <w:rFonts w:ascii="Arial" w:hAnsi="Arial" w:cs="Arial"/>
          <w:sz w:val="21"/>
          <w:szCs w:val="21"/>
        </w:rPr>
      </w:pPr>
      <w:r w:rsidRPr="000477D4">
        <w:rPr>
          <w:rFonts w:ascii="Arial" w:hAnsi="Arial" w:cs="Arial"/>
          <w:sz w:val="21"/>
          <w:szCs w:val="21"/>
        </w:rPr>
        <w:t>15.5. A decisão do Pregoeiro a respeito da apreciação do recurso deverá ser motivada e submetida à apreciação da Autoridade Competente pela licitação, caso seja mantida a decisão anterior.</w:t>
      </w:r>
    </w:p>
    <w:p w:rsidR="00A5444A" w:rsidRPr="000477D4" w:rsidRDefault="00A5444A" w:rsidP="00A5444A">
      <w:pPr>
        <w:pStyle w:val="Corpodetexto"/>
        <w:rPr>
          <w:rFonts w:ascii="Arial" w:hAnsi="Arial" w:cs="Arial"/>
          <w:sz w:val="21"/>
          <w:szCs w:val="21"/>
        </w:rPr>
      </w:pPr>
    </w:p>
    <w:p w:rsidR="00A5444A" w:rsidRPr="000477D4" w:rsidRDefault="00A5444A" w:rsidP="00A5444A">
      <w:pPr>
        <w:pStyle w:val="Corpodetexto"/>
        <w:rPr>
          <w:rFonts w:ascii="Arial" w:hAnsi="Arial" w:cs="Arial"/>
          <w:b/>
          <w:sz w:val="21"/>
          <w:szCs w:val="21"/>
        </w:rPr>
      </w:pPr>
      <w:r w:rsidRPr="000477D4">
        <w:rPr>
          <w:rFonts w:ascii="Arial" w:hAnsi="Arial" w:cs="Arial"/>
          <w:b/>
          <w:sz w:val="21"/>
          <w:szCs w:val="21"/>
        </w:rPr>
        <w:t xml:space="preserve">15.6. A decisão do Pregoeiro e da Autoridade Competente será informada em campo próprio do Sistema Eletrônico, </w:t>
      </w:r>
      <w:r w:rsidRPr="000477D4">
        <w:rPr>
          <w:rFonts w:ascii="Arial" w:hAnsi="Arial" w:cs="Arial"/>
          <w:b/>
          <w:bCs/>
          <w:sz w:val="21"/>
          <w:szCs w:val="21"/>
        </w:rPr>
        <w:t>ficando todos os licitantes obrigados a acessá-lo para obtenção das informações prestadas pelo Pregoeiro.</w:t>
      </w:r>
    </w:p>
    <w:p w:rsidR="00A5444A" w:rsidRPr="000477D4" w:rsidRDefault="00A5444A" w:rsidP="00A5444A">
      <w:pPr>
        <w:pStyle w:val="Corpodetexto"/>
        <w:rPr>
          <w:rFonts w:ascii="Arial" w:hAnsi="Arial" w:cs="Arial"/>
          <w:sz w:val="21"/>
          <w:szCs w:val="21"/>
        </w:rPr>
      </w:pPr>
    </w:p>
    <w:p w:rsidR="00A5444A" w:rsidRPr="000477D4" w:rsidRDefault="00A5444A" w:rsidP="00A5444A">
      <w:pPr>
        <w:pStyle w:val="Recuodecorpodetexto2"/>
        <w:ind w:firstLine="0"/>
        <w:rPr>
          <w:rFonts w:ascii="Arial" w:hAnsi="Arial" w:cs="Arial"/>
          <w:sz w:val="21"/>
          <w:szCs w:val="21"/>
        </w:rPr>
      </w:pPr>
      <w:r w:rsidRPr="000477D4">
        <w:rPr>
          <w:rFonts w:ascii="Arial" w:hAnsi="Arial" w:cs="Arial"/>
          <w:sz w:val="21"/>
          <w:szCs w:val="21"/>
        </w:rPr>
        <w:t xml:space="preserve">15.7. Decididos os recursos e constatada a regularidade dos atos praticados, a </w:t>
      </w:r>
      <w:r w:rsidRPr="000477D4">
        <w:rPr>
          <w:rFonts w:ascii="Arial" w:hAnsi="Arial" w:cs="Arial"/>
          <w:b/>
          <w:sz w:val="21"/>
          <w:szCs w:val="21"/>
        </w:rPr>
        <w:t>Autoridade Competente adjudicará o objeto e homologará</w:t>
      </w:r>
      <w:r w:rsidRPr="000477D4">
        <w:rPr>
          <w:rFonts w:ascii="Arial" w:hAnsi="Arial" w:cs="Arial"/>
          <w:sz w:val="21"/>
          <w:szCs w:val="21"/>
        </w:rPr>
        <w:t xml:space="preserve"> o resultado da licitação para determinar a contratação.</w:t>
      </w:r>
    </w:p>
    <w:p w:rsidR="00A5444A" w:rsidRPr="000477D4" w:rsidRDefault="00A5444A" w:rsidP="00A5444A">
      <w:pPr>
        <w:pStyle w:val="Recuodecorpodetexto2"/>
        <w:ind w:firstLine="0"/>
        <w:rPr>
          <w:rFonts w:ascii="Arial" w:hAnsi="Arial" w:cs="Arial"/>
          <w:sz w:val="21"/>
          <w:szCs w:val="21"/>
        </w:rPr>
      </w:pPr>
    </w:p>
    <w:p w:rsidR="00A5444A" w:rsidRPr="000477D4" w:rsidRDefault="00A5444A" w:rsidP="00A5444A">
      <w:pPr>
        <w:pStyle w:val="Recuodecorpodetexto2"/>
        <w:ind w:firstLine="0"/>
        <w:rPr>
          <w:rFonts w:ascii="Arial" w:hAnsi="Arial" w:cs="Arial"/>
          <w:b/>
          <w:snapToGrid w:val="0"/>
          <w:sz w:val="21"/>
          <w:szCs w:val="21"/>
        </w:rPr>
      </w:pPr>
      <w:r w:rsidRPr="000477D4">
        <w:rPr>
          <w:rFonts w:ascii="Arial" w:hAnsi="Arial" w:cs="Arial"/>
          <w:sz w:val="21"/>
          <w:szCs w:val="21"/>
        </w:rPr>
        <w:t>15.8. Durante o prazo recursal, o</w:t>
      </w:r>
      <w:r w:rsidRPr="000477D4">
        <w:rPr>
          <w:rFonts w:ascii="Arial" w:hAnsi="Arial" w:cs="Arial"/>
          <w:snapToGrid w:val="0"/>
          <w:sz w:val="21"/>
          <w:szCs w:val="21"/>
        </w:rPr>
        <w:t xml:space="preserve">s autos do processo permanecerão com vista franqueada aos interessados, na </w:t>
      </w:r>
      <w:r w:rsidRPr="000477D4">
        <w:rPr>
          <w:rFonts w:ascii="Arial" w:hAnsi="Arial" w:cs="Arial"/>
          <w:sz w:val="21"/>
          <w:szCs w:val="21"/>
        </w:rPr>
        <w:t xml:space="preserve">Superintendência Estadual de Compras e Licitações – SUPEL, sito a </w:t>
      </w:r>
      <w:r w:rsidR="000823E5" w:rsidRPr="000477D4">
        <w:rPr>
          <w:rFonts w:ascii="Arial" w:hAnsi="Arial" w:cs="Arial"/>
          <w:b/>
          <w:color w:val="FF0000"/>
          <w:sz w:val="21"/>
          <w:szCs w:val="21"/>
        </w:rPr>
        <w:t xml:space="preserve">Av. </w:t>
      </w:r>
      <w:proofErr w:type="spellStart"/>
      <w:r w:rsidR="000823E5" w:rsidRPr="000477D4">
        <w:rPr>
          <w:rFonts w:ascii="Arial" w:hAnsi="Arial" w:cs="Arial"/>
          <w:b/>
          <w:color w:val="FF0000"/>
          <w:sz w:val="21"/>
          <w:szCs w:val="21"/>
        </w:rPr>
        <w:t>Farquar</w:t>
      </w:r>
      <w:proofErr w:type="spellEnd"/>
      <w:r w:rsidR="000823E5" w:rsidRPr="000477D4">
        <w:rPr>
          <w:rFonts w:ascii="Arial" w:hAnsi="Arial" w:cs="Arial"/>
          <w:b/>
          <w:color w:val="FF0000"/>
          <w:sz w:val="21"/>
          <w:szCs w:val="21"/>
        </w:rPr>
        <w:t xml:space="preserve">, S/N - Bairro: Pedrinhas - Complemento: Complexo Rio Madeira, </w:t>
      </w:r>
      <w:proofErr w:type="spellStart"/>
      <w:r w:rsidR="000823E5" w:rsidRPr="000477D4">
        <w:rPr>
          <w:rFonts w:ascii="Arial" w:hAnsi="Arial" w:cs="Arial"/>
          <w:b/>
          <w:color w:val="FF0000"/>
          <w:sz w:val="21"/>
          <w:szCs w:val="21"/>
        </w:rPr>
        <w:t>Ed.Pacaás</w:t>
      </w:r>
      <w:proofErr w:type="spellEnd"/>
      <w:r w:rsidR="000823E5" w:rsidRPr="000477D4">
        <w:rPr>
          <w:rFonts w:ascii="Arial" w:hAnsi="Arial" w:cs="Arial"/>
          <w:b/>
          <w:color w:val="FF0000"/>
          <w:sz w:val="21"/>
          <w:szCs w:val="21"/>
        </w:rPr>
        <w:t xml:space="preserve"> Novos, 2ºAndar - </w:t>
      </w:r>
      <w:proofErr w:type="spellStart"/>
      <w:r w:rsidR="000823E5" w:rsidRPr="000477D4">
        <w:rPr>
          <w:rFonts w:ascii="Arial" w:hAnsi="Arial" w:cs="Arial"/>
          <w:b/>
          <w:color w:val="FF0000"/>
          <w:sz w:val="21"/>
          <w:szCs w:val="21"/>
        </w:rPr>
        <w:t>Tel</w:t>
      </w:r>
      <w:proofErr w:type="spellEnd"/>
      <w:r w:rsidR="000823E5" w:rsidRPr="000477D4">
        <w:rPr>
          <w:rFonts w:ascii="Arial" w:hAnsi="Arial" w:cs="Arial"/>
          <w:b/>
          <w:color w:val="FF0000"/>
          <w:sz w:val="21"/>
          <w:szCs w:val="21"/>
        </w:rPr>
        <w:t xml:space="preserve">: (69) </w:t>
      </w:r>
      <w:r w:rsidR="00E76567" w:rsidRPr="000477D4">
        <w:rPr>
          <w:rFonts w:ascii="Arial" w:hAnsi="Arial" w:cs="Arial"/>
          <w:b/>
          <w:color w:val="FF0000"/>
          <w:sz w:val="21"/>
          <w:szCs w:val="21"/>
        </w:rPr>
        <w:t xml:space="preserve">3212-9267 </w:t>
      </w:r>
      <w:r w:rsidR="000823E5" w:rsidRPr="000477D4">
        <w:rPr>
          <w:rFonts w:ascii="Arial" w:hAnsi="Arial" w:cs="Arial"/>
          <w:b/>
          <w:color w:val="FF0000"/>
          <w:sz w:val="21"/>
          <w:szCs w:val="21"/>
        </w:rPr>
        <w:t>– CEP: 76.903-036 – Porto Velho – RO</w:t>
      </w:r>
      <w:r w:rsidRPr="000477D4">
        <w:rPr>
          <w:rFonts w:ascii="Arial" w:hAnsi="Arial" w:cs="Arial"/>
          <w:b/>
          <w:color w:val="FF0000"/>
          <w:sz w:val="21"/>
          <w:szCs w:val="21"/>
        </w:rPr>
        <w:t>, Telefone: (0XX) 69.</w:t>
      </w:r>
      <w:r w:rsidR="00E76567" w:rsidRPr="000477D4">
        <w:rPr>
          <w:rFonts w:ascii="Arial" w:hAnsi="Arial" w:cs="Arial"/>
          <w:b/>
          <w:color w:val="FF0000"/>
          <w:sz w:val="21"/>
          <w:szCs w:val="21"/>
        </w:rPr>
        <w:t xml:space="preserve"> 3212-9267</w:t>
      </w:r>
      <w:r w:rsidRPr="000477D4">
        <w:rPr>
          <w:rFonts w:ascii="Arial" w:hAnsi="Arial" w:cs="Arial"/>
          <w:b/>
          <w:bCs/>
          <w:sz w:val="21"/>
          <w:szCs w:val="21"/>
        </w:rPr>
        <w:t xml:space="preserve">, de segunda a sexta-feira, das </w:t>
      </w:r>
      <w:proofErr w:type="gramStart"/>
      <w:r w:rsidRPr="000477D4">
        <w:rPr>
          <w:rFonts w:ascii="Arial" w:hAnsi="Arial" w:cs="Arial"/>
          <w:b/>
          <w:bCs/>
          <w:sz w:val="21"/>
          <w:szCs w:val="21"/>
        </w:rPr>
        <w:t>07h:</w:t>
      </w:r>
      <w:proofErr w:type="gramEnd"/>
      <w:r w:rsidRPr="000477D4">
        <w:rPr>
          <w:rFonts w:ascii="Arial" w:hAnsi="Arial" w:cs="Arial"/>
          <w:b/>
          <w:bCs/>
          <w:sz w:val="21"/>
          <w:szCs w:val="21"/>
        </w:rPr>
        <w:t>30min às 13h:30min</w:t>
      </w:r>
      <w:r w:rsidRPr="000477D4">
        <w:rPr>
          <w:rFonts w:ascii="Arial" w:hAnsi="Arial" w:cs="Arial"/>
          <w:b/>
          <w:snapToGrid w:val="0"/>
          <w:sz w:val="21"/>
          <w:szCs w:val="21"/>
        </w:rPr>
        <w:t>.</w:t>
      </w:r>
    </w:p>
    <w:p w:rsidR="00A5444A" w:rsidRPr="000477D4" w:rsidRDefault="00A5444A" w:rsidP="00A5444A">
      <w:pPr>
        <w:pStyle w:val="Recuodecorpodetexto2"/>
        <w:ind w:firstLine="0"/>
        <w:rPr>
          <w:rFonts w:ascii="Arial" w:hAnsi="Arial" w:cs="Arial"/>
          <w:b/>
          <w:snapToGrid w:val="0"/>
          <w:sz w:val="21"/>
          <w:szCs w:val="21"/>
        </w:rPr>
      </w:pPr>
    </w:p>
    <w:p w:rsidR="00A5444A" w:rsidRPr="000477D4" w:rsidRDefault="00A5444A" w:rsidP="00A5444A">
      <w:pPr>
        <w:jc w:val="both"/>
        <w:rPr>
          <w:rFonts w:ascii="Arial" w:hAnsi="Arial" w:cs="Arial"/>
          <w:b/>
          <w:bCs/>
          <w:sz w:val="21"/>
          <w:szCs w:val="21"/>
        </w:rPr>
      </w:pPr>
      <w:r w:rsidRPr="000477D4">
        <w:rPr>
          <w:rFonts w:ascii="Arial" w:hAnsi="Arial" w:cs="Arial"/>
          <w:b/>
          <w:bCs/>
          <w:sz w:val="21"/>
          <w:szCs w:val="21"/>
        </w:rPr>
        <w:t>15.9. Cabe ainda, recurso contra a decisão de:</w:t>
      </w:r>
    </w:p>
    <w:p w:rsidR="00A5444A" w:rsidRPr="000477D4" w:rsidRDefault="00A5444A" w:rsidP="00A5444A">
      <w:pPr>
        <w:jc w:val="both"/>
        <w:rPr>
          <w:rFonts w:ascii="Arial" w:hAnsi="Arial" w:cs="Arial"/>
          <w:b/>
          <w:bCs/>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a) Anular ou revogar o Pregão Eletrônico;</w:t>
      </w:r>
    </w:p>
    <w:p w:rsidR="00A5444A" w:rsidRPr="000477D4" w:rsidRDefault="00A5444A" w:rsidP="00A5444A">
      <w:pPr>
        <w:ind w:left="540"/>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 xml:space="preserve">b) Determinar a aplicação das penalidades de advertência, multa, suspensão temporária do direito de licitar e contratar com o Governo do Estado de Rondônia. </w:t>
      </w:r>
    </w:p>
    <w:p w:rsidR="00A5444A" w:rsidRPr="000477D4" w:rsidRDefault="00A5444A" w:rsidP="00A5444A">
      <w:pPr>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15.9.1. Os recursos acima deverão ser interpostos no prazo de 05 (cinco) dias úteis a contar da intimação do ato, e terão efeito suspensivo;</w:t>
      </w:r>
    </w:p>
    <w:p w:rsidR="00A5444A" w:rsidRPr="000477D4" w:rsidRDefault="00A5444A" w:rsidP="00A5444A">
      <w:pPr>
        <w:ind w:left="540"/>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 xml:space="preserve">15.9.2. A intimação dos atos referidos no </w:t>
      </w:r>
      <w:r w:rsidRPr="000477D4">
        <w:rPr>
          <w:rFonts w:ascii="Arial" w:hAnsi="Arial" w:cs="Arial"/>
          <w:b/>
          <w:sz w:val="21"/>
          <w:szCs w:val="21"/>
        </w:rPr>
        <w:t>subitem 15.9, alíneas “a” e “b”</w:t>
      </w:r>
      <w:r w:rsidRPr="000477D4">
        <w:rPr>
          <w:rFonts w:ascii="Arial" w:hAnsi="Arial" w:cs="Arial"/>
          <w:sz w:val="21"/>
          <w:szCs w:val="21"/>
        </w:rPr>
        <w:t>, será feita mediante publicação na imprensa oficial e comunicação direta às licitantes participantes do Pregão Eletrônico, que poderão impugná-los no prazo de 05 (cinco) dias úteis;</w:t>
      </w:r>
    </w:p>
    <w:p w:rsidR="00A5444A" w:rsidRPr="000477D4" w:rsidRDefault="00A5444A" w:rsidP="00A5444A">
      <w:pPr>
        <w:ind w:left="540"/>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15.9.3. Os recursos interpostos fora do prazo não serão acolhidos;</w:t>
      </w:r>
    </w:p>
    <w:p w:rsidR="00A5444A" w:rsidRPr="000477D4" w:rsidRDefault="00A5444A" w:rsidP="00A5444A">
      <w:pPr>
        <w:ind w:left="540"/>
        <w:jc w:val="both"/>
        <w:rPr>
          <w:rFonts w:ascii="Arial" w:hAnsi="Arial" w:cs="Arial"/>
          <w:sz w:val="21"/>
          <w:szCs w:val="21"/>
        </w:rPr>
      </w:pPr>
    </w:p>
    <w:p w:rsidR="00A5444A" w:rsidRPr="000477D4" w:rsidRDefault="00A5444A" w:rsidP="00A5444A">
      <w:pPr>
        <w:ind w:left="540"/>
        <w:jc w:val="both"/>
        <w:rPr>
          <w:rFonts w:ascii="Arial" w:hAnsi="Arial" w:cs="Arial"/>
          <w:sz w:val="21"/>
          <w:szCs w:val="21"/>
        </w:rPr>
      </w:pPr>
      <w:r w:rsidRPr="000477D4">
        <w:rPr>
          <w:rFonts w:ascii="Arial" w:hAnsi="Arial" w:cs="Arial"/>
          <w:sz w:val="21"/>
          <w:szCs w:val="21"/>
        </w:rPr>
        <w:t>15.9.4. O recurso será dirigido à autoridade superior, por intermédio da que praticou o ato recorrido, a qual poderá reconsiderar a sua decisão, no prazo de 05 (cinco) dias úteis, ou nesse mesmo prazo fazê-lo subir, devidamente informado, devendo, nesse caso, a decisão ser proferida no prazo de 05 (cinco) dias úteis, contado do recebimento do recurso.</w:t>
      </w:r>
    </w:p>
    <w:p w:rsidR="00C4077B" w:rsidRPr="000477D4" w:rsidRDefault="00C4077B" w:rsidP="00A5444A">
      <w:pPr>
        <w:pStyle w:val="P30"/>
        <w:snapToGrid/>
        <w:rPr>
          <w:rFonts w:ascii="Arial" w:hAnsi="Arial" w:cs="Arial"/>
          <w:sz w:val="21"/>
          <w:szCs w:val="21"/>
        </w:rPr>
      </w:pPr>
    </w:p>
    <w:p w:rsidR="00A5444A" w:rsidRPr="000477D4" w:rsidRDefault="00A5444A" w:rsidP="00A5444A">
      <w:pPr>
        <w:pStyle w:val="P30"/>
        <w:pBdr>
          <w:top w:val="single" w:sz="4" w:space="1" w:color="auto"/>
          <w:left w:val="single" w:sz="4" w:space="4" w:color="auto"/>
          <w:bottom w:val="single" w:sz="4" w:space="1" w:color="auto"/>
          <w:right w:val="single" w:sz="4" w:space="4" w:color="auto"/>
        </w:pBdr>
        <w:shd w:val="clear" w:color="auto" w:fill="D9D9D9" w:themeFill="background1" w:themeFillShade="D9"/>
        <w:snapToGrid/>
        <w:rPr>
          <w:rFonts w:ascii="Arial" w:hAnsi="Arial" w:cs="Arial"/>
          <w:color w:val="0000FF"/>
          <w:sz w:val="21"/>
          <w:szCs w:val="21"/>
        </w:rPr>
      </w:pPr>
      <w:r w:rsidRPr="000477D4">
        <w:rPr>
          <w:rFonts w:ascii="Arial" w:hAnsi="Arial" w:cs="Arial"/>
          <w:color w:val="0000FF"/>
          <w:sz w:val="21"/>
          <w:szCs w:val="21"/>
        </w:rPr>
        <w:t>16 – DA ADJUDICAÇÃO E DA HOMOLOGAÇÃO</w:t>
      </w: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 xml:space="preserve">16.1. Atendidas as especificações do Edital, estando habilitada a Licitante e tendo sido aceito o menor preço apurado, o Pregoeiro declarará a(s) empresa(s) vencedora(s) do(s) respectivo(s) </w:t>
      </w:r>
      <w:proofErr w:type="gramStart"/>
      <w:r w:rsidRPr="000477D4">
        <w:rPr>
          <w:rFonts w:ascii="Arial" w:hAnsi="Arial" w:cs="Arial"/>
          <w:sz w:val="21"/>
          <w:szCs w:val="21"/>
        </w:rPr>
        <w:t>item(</w:t>
      </w:r>
      <w:proofErr w:type="spellStart"/>
      <w:proofErr w:type="gramEnd"/>
      <w:r w:rsidRPr="000477D4">
        <w:rPr>
          <w:rFonts w:ascii="Arial" w:hAnsi="Arial" w:cs="Arial"/>
          <w:sz w:val="21"/>
          <w:szCs w:val="21"/>
        </w:rPr>
        <w:t>ns</w:t>
      </w:r>
      <w:proofErr w:type="spellEnd"/>
      <w:r w:rsidRPr="000477D4">
        <w:rPr>
          <w:rFonts w:ascii="Arial" w:hAnsi="Arial" w:cs="Arial"/>
          <w:sz w:val="21"/>
          <w:szCs w:val="21"/>
        </w:rPr>
        <w:t>), ADJUDICANDO-O.</w:t>
      </w:r>
    </w:p>
    <w:p w:rsidR="00A5444A" w:rsidRPr="000477D4" w:rsidRDefault="00A5444A" w:rsidP="00A5444A">
      <w:pPr>
        <w:jc w:val="both"/>
        <w:rPr>
          <w:rFonts w:ascii="Arial" w:hAnsi="Arial" w:cs="Arial"/>
          <w:sz w:val="21"/>
          <w:szCs w:val="21"/>
        </w:rPr>
      </w:pPr>
    </w:p>
    <w:p w:rsidR="00A5444A" w:rsidRPr="000477D4" w:rsidRDefault="00A5444A" w:rsidP="00A5444A">
      <w:pPr>
        <w:jc w:val="both"/>
        <w:rPr>
          <w:rFonts w:ascii="Arial" w:hAnsi="Arial" w:cs="Arial"/>
          <w:sz w:val="21"/>
          <w:szCs w:val="21"/>
        </w:rPr>
      </w:pPr>
      <w:r w:rsidRPr="000477D4">
        <w:rPr>
          <w:rFonts w:ascii="Arial" w:hAnsi="Arial" w:cs="Arial"/>
          <w:sz w:val="21"/>
          <w:szCs w:val="21"/>
        </w:rPr>
        <w:t xml:space="preserve">16.2. A indicação do lance vencedor, a classificação dos lances apresentados e demais informações relativas à sessão pública do Pregão Eletrônico constarão de ata divulgada no Sistema Eletrônico </w:t>
      </w:r>
      <w:r w:rsidR="00932F36" w:rsidRPr="000477D4">
        <w:rPr>
          <w:rFonts w:ascii="Arial" w:hAnsi="Arial" w:cs="Arial"/>
          <w:b/>
          <w:color w:val="0000FF"/>
          <w:sz w:val="21"/>
          <w:szCs w:val="21"/>
          <w:u w:val="single"/>
        </w:rPr>
        <w:t>www.comprasnet.gov.br</w:t>
      </w:r>
      <w:r w:rsidRPr="000477D4">
        <w:rPr>
          <w:rFonts w:ascii="Arial" w:hAnsi="Arial" w:cs="Arial"/>
          <w:sz w:val="21"/>
          <w:szCs w:val="21"/>
        </w:rPr>
        <w:t xml:space="preserve">, sem prejuízo das demais formas de publicidade prevista na legislação pertinente. </w:t>
      </w:r>
    </w:p>
    <w:p w:rsidR="00A5444A" w:rsidRPr="000477D4" w:rsidRDefault="00A5444A" w:rsidP="00A5444A">
      <w:pPr>
        <w:pStyle w:val="P30"/>
        <w:snapToGrid/>
        <w:ind w:firstLine="1418"/>
        <w:rPr>
          <w:rFonts w:ascii="Arial" w:hAnsi="Arial" w:cs="Arial"/>
          <w:b w:val="0"/>
          <w:sz w:val="21"/>
          <w:szCs w:val="21"/>
        </w:rPr>
      </w:pPr>
    </w:p>
    <w:p w:rsidR="00A5444A" w:rsidRPr="000477D4" w:rsidRDefault="00A5444A" w:rsidP="00A5444A">
      <w:pPr>
        <w:pStyle w:val="P30"/>
        <w:snapToGrid/>
        <w:rPr>
          <w:rFonts w:ascii="Arial" w:hAnsi="Arial" w:cs="Arial"/>
          <w:b w:val="0"/>
          <w:bCs/>
          <w:sz w:val="21"/>
          <w:szCs w:val="21"/>
        </w:rPr>
      </w:pPr>
      <w:r w:rsidRPr="000477D4">
        <w:rPr>
          <w:rFonts w:ascii="Arial" w:hAnsi="Arial" w:cs="Arial"/>
          <w:b w:val="0"/>
          <w:bCs/>
          <w:sz w:val="21"/>
          <w:szCs w:val="21"/>
        </w:rPr>
        <w:t>16.3. A adjudicação do objeto do presente certame será viabilizada pelo Pregoeiro sempre que não houver recurso. Havendo recurso, a adjudicação será efetuada pela Autoridade Competente que decidiu o recurso.</w:t>
      </w:r>
    </w:p>
    <w:p w:rsidR="00A5444A" w:rsidRPr="000477D4" w:rsidRDefault="00A5444A" w:rsidP="00A5444A">
      <w:pPr>
        <w:pStyle w:val="P30"/>
        <w:snapToGrid/>
        <w:ind w:firstLine="1418"/>
        <w:rPr>
          <w:rFonts w:ascii="Arial" w:hAnsi="Arial" w:cs="Arial"/>
          <w:b w:val="0"/>
          <w:bCs/>
          <w:sz w:val="21"/>
          <w:szCs w:val="21"/>
        </w:rPr>
      </w:pPr>
    </w:p>
    <w:p w:rsidR="00A5444A" w:rsidRPr="000477D4" w:rsidRDefault="00A5444A" w:rsidP="00A5444A">
      <w:pPr>
        <w:pStyle w:val="P30"/>
        <w:snapToGrid/>
        <w:rPr>
          <w:rFonts w:ascii="Arial" w:hAnsi="Arial" w:cs="Arial"/>
          <w:b w:val="0"/>
          <w:bCs/>
          <w:sz w:val="21"/>
          <w:szCs w:val="21"/>
        </w:rPr>
      </w:pPr>
      <w:r w:rsidRPr="000477D4">
        <w:rPr>
          <w:rFonts w:ascii="Arial" w:hAnsi="Arial" w:cs="Arial"/>
          <w:b w:val="0"/>
          <w:bCs/>
          <w:sz w:val="21"/>
          <w:szCs w:val="21"/>
        </w:rPr>
        <w:t>16.4. A homologação da licitação é de responsabilidade da Autoridade Competente e só poderá ser realizada depois da adjudicação.</w:t>
      </w:r>
    </w:p>
    <w:p w:rsidR="00A5444A" w:rsidRPr="000477D4" w:rsidRDefault="00A5444A" w:rsidP="00A5444A">
      <w:pPr>
        <w:pStyle w:val="P30"/>
        <w:snapToGrid/>
        <w:rPr>
          <w:rFonts w:ascii="Arial" w:hAnsi="Arial" w:cs="Arial"/>
          <w:b w:val="0"/>
          <w:bCs/>
          <w:sz w:val="21"/>
          <w:szCs w:val="21"/>
        </w:rPr>
      </w:pPr>
    </w:p>
    <w:p w:rsidR="00A5444A" w:rsidRPr="000477D4" w:rsidRDefault="00A5444A" w:rsidP="00A5444A">
      <w:pPr>
        <w:pStyle w:val="P30"/>
        <w:snapToGrid/>
        <w:rPr>
          <w:rFonts w:ascii="Arial" w:hAnsi="Arial" w:cs="Arial"/>
          <w:b w:val="0"/>
          <w:bCs/>
          <w:sz w:val="21"/>
          <w:szCs w:val="21"/>
        </w:rPr>
      </w:pPr>
      <w:r w:rsidRPr="000477D4">
        <w:rPr>
          <w:rFonts w:ascii="Arial" w:hAnsi="Arial" w:cs="Arial"/>
          <w:b w:val="0"/>
          <w:bCs/>
          <w:sz w:val="21"/>
          <w:szCs w:val="21"/>
        </w:rPr>
        <w:t>16.5. Quando houver recurso e o Pregoeiro mantiver sua decisão, esse deverá ser submetido à Autoridade Competente para decidir acerca dos atos do Pregoeiro.</w:t>
      </w:r>
    </w:p>
    <w:p w:rsidR="00C4077B" w:rsidRPr="000477D4" w:rsidRDefault="00C4077B" w:rsidP="00A5444A">
      <w:pPr>
        <w:pStyle w:val="P30"/>
        <w:snapToGrid/>
        <w:rPr>
          <w:rFonts w:ascii="Arial" w:hAnsi="Arial" w:cs="Arial"/>
          <w:b w:val="0"/>
          <w:bCs/>
          <w:sz w:val="21"/>
          <w:szCs w:val="21"/>
        </w:rPr>
      </w:pPr>
    </w:p>
    <w:p w:rsidR="00A5444A" w:rsidRPr="000477D4" w:rsidRDefault="00A5444A" w:rsidP="00A5444A">
      <w:pPr>
        <w:pStyle w:val="Ttulo5"/>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color w:val="0000FF"/>
          <w:sz w:val="21"/>
          <w:szCs w:val="21"/>
        </w:rPr>
      </w:pPr>
      <w:r w:rsidRPr="000477D4">
        <w:rPr>
          <w:rFonts w:ascii="Arial" w:hAnsi="Arial" w:cs="Arial"/>
          <w:b/>
          <w:bCs/>
          <w:color w:val="0000FF"/>
          <w:sz w:val="21"/>
          <w:szCs w:val="21"/>
        </w:rPr>
        <w:t>17 – DO PAGAMENTO</w:t>
      </w:r>
    </w:p>
    <w:p w:rsidR="00A5444A" w:rsidRPr="000477D4" w:rsidRDefault="00A5444A" w:rsidP="00A5444A">
      <w:pPr>
        <w:rPr>
          <w:rFonts w:ascii="Arial" w:hAnsi="Arial" w:cs="Arial"/>
          <w:sz w:val="21"/>
          <w:szCs w:val="21"/>
        </w:rPr>
      </w:pPr>
    </w:p>
    <w:p w:rsidR="00A5444A" w:rsidRPr="000477D4" w:rsidRDefault="00A5444A" w:rsidP="00A5444A">
      <w:pPr>
        <w:pStyle w:val="Ttulo6"/>
        <w:jc w:val="both"/>
        <w:rPr>
          <w:rFonts w:ascii="Arial" w:hAnsi="Arial" w:cs="Arial"/>
          <w:b/>
          <w:color w:val="FF0000"/>
          <w:sz w:val="21"/>
          <w:szCs w:val="21"/>
        </w:rPr>
      </w:pPr>
      <w:r w:rsidRPr="000477D4">
        <w:rPr>
          <w:rFonts w:ascii="Arial" w:hAnsi="Arial" w:cs="Arial"/>
          <w:sz w:val="21"/>
          <w:szCs w:val="21"/>
        </w:rPr>
        <w:t xml:space="preserve">17.1. </w:t>
      </w:r>
      <w:r w:rsidR="00D15D5C" w:rsidRPr="000477D4">
        <w:rPr>
          <w:rFonts w:ascii="Arial" w:hAnsi="Arial" w:cs="Arial"/>
          <w:sz w:val="21"/>
          <w:szCs w:val="21"/>
        </w:rPr>
        <w:t xml:space="preserve">Ficam aqueles estabelecidos </w:t>
      </w:r>
      <w:r w:rsidR="00D15D5C" w:rsidRPr="000477D4">
        <w:rPr>
          <w:rFonts w:ascii="Arial" w:hAnsi="Arial" w:cs="Arial"/>
          <w:b/>
          <w:sz w:val="21"/>
          <w:szCs w:val="21"/>
          <w:u w:val="single"/>
        </w:rPr>
        <w:t xml:space="preserve">no item </w:t>
      </w:r>
      <w:r w:rsidR="008925F4" w:rsidRPr="000477D4">
        <w:rPr>
          <w:rFonts w:ascii="Arial" w:hAnsi="Arial" w:cs="Arial"/>
          <w:b/>
          <w:sz w:val="21"/>
          <w:szCs w:val="21"/>
          <w:u w:val="single"/>
        </w:rPr>
        <w:t>13</w:t>
      </w:r>
      <w:r w:rsidR="000961BE" w:rsidRPr="000477D4">
        <w:rPr>
          <w:rFonts w:ascii="Arial" w:hAnsi="Arial" w:cs="Arial"/>
          <w:b/>
          <w:sz w:val="21"/>
          <w:szCs w:val="21"/>
          <w:u w:val="single"/>
        </w:rPr>
        <w:t xml:space="preserve"> </w:t>
      </w:r>
      <w:r w:rsidR="00D15D5C" w:rsidRPr="000477D4">
        <w:rPr>
          <w:rFonts w:ascii="Arial" w:hAnsi="Arial" w:cs="Arial"/>
          <w:b/>
          <w:sz w:val="21"/>
          <w:szCs w:val="21"/>
          <w:u w:val="single"/>
        </w:rPr>
        <w:t>do Anexo I – Termo de Referência</w:t>
      </w:r>
      <w:r w:rsidR="00D15D5C" w:rsidRPr="000477D4">
        <w:rPr>
          <w:rFonts w:ascii="Arial" w:hAnsi="Arial" w:cs="Arial"/>
          <w:b/>
          <w:sz w:val="21"/>
          <w:szCs w:val="21"/>
        </w:rPr>
        <w:t>,</w:t>
      </w:r>
      <w:r w:rsidR="00D15D5C" w:rsidRPr="000477D4">
        <w:rPr>
          <w:rFonts w:ascii="Arial" w:hAnsi="Arial" w:cs="Arial"/>
          <w:sz w:val="21"/>
          <w:szCs w:val="21"/>
        </w:rPr>
        <w:t xml:space="preserve"> o qual foi devidamente aprovado pelo ordenador de despesa do órgão requerente.</w:t>
      </w:r>
    </w:p>
    <w:p w:rsidR="00C4077B" w:rsidRPr="000477D4" w:rsidRDefault="00C4077B" w:rsidP="008925F4">
      <w:pPr>
        <w:rPr>
          <w:rFonts w:ascii="Arial" w:hAnsi="Arial" w:cs="Arial"/>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FF"/>
          <w:sz w:val="21"/>
          <w:szCs w:val="21"/>
        </w:rPr>
      </w:pPr>
      <w:proofErr w:type="gramStart"/>
      <w:r w:rsidRPr="000477D4">
        <w:rPr>
          <w:rFonts w:ascii="Arial" w:hAnsi="Arial" w:cs="Arial"/>
          <w:b/>
          <w:color w:val="0000FF"/>
          <w:sz w:val="21"/>
          <w:szCs w:val="21"/>
        </w:rPr>
        <w:t>18 – D</w:t>
      </w:r>
      <w:r w:rsidR="008925F4" w:rsidRPr="000477D4">
        <w:rPr>
          <w:rFonts w:ascii="Arial" w:hAnsi="Arial" w:cs="Arial"/>
          <w:b/>
          <w:color w:val="0000FF"/>
          <w:sz w:val="21"/>
          <w:szCs w:val="21"/>
        </w:rPr>
        <w:t xml:space="preserve">O SISTEMA </w:t>
      </w:r>
      <w:r w:rsidRPr="000477D4">
        <w:rPr>
          <w:rFonts w:ascii="Arial" w:hAnsi="Arial" w:cs="Arial"/>
          <w:b/>
          <w:color w:val="0000FF"/>
          <w:sz w:val="21"/>
          <w:szCs w:val="21"/>
        </w:rPr>
        <w:t>ORÇAMENTÁRIA</w:t>
      </w:r>
      <w:proofErr w:type="gramEnd"/>
    </w:p>
    <w:p w:rsidR="00A5444A" w:rsidRPr="000477D4" w:rsidRDefault="00A5444A" w:rsidP="00A5444A">
      <w:pPr>
        <w:ind w:firstLine="1418"/>
        <w:jc w:val="both"/>
        <w:rPr>
          <w:rFonts w:ascii="Arial" w:hAnsi="Arial" w:cs="Arial"/>
          <w:b/>
          <w:sz w:val="21"/>
          <w:szCs w:val="21"/>
        </w:rPr>
      </w:pPr>
    </w:p>
    <w:p w:rsidR="00A5444A" w:rsidRPr="000477D4" w:rsidRDefault="00A5444A" w:rsidP="00A5444A">
      <w:pPr>
        <w:ind w:right="-1"/>
        <w:jc w:val="both"/>
        <w:rPr>
          <w:rFonts w:ascii="Arial" w:hAnsi="Arial" w:cs="Arial"/>
          <w:b/>
          <w:color w:val="FF0000"/>
          <w:sz w:val="21"/>
          <w:szCs w:val="21"/>
        </w:rPr>
      </w:pPr>
      <w:r w:rsidRPr="000477D4">
        <w:rPr>
          <w:rFonts w:ascii="Arial" w:hAnsi="Arial" w:cs="Arial"/>
          <w:sz w:val="21"/>
          <w:szCs w:val="21"/>
        </w:rPr>
        <w:t xml:space="preserve">18.1. </w:t>
      </w:r>
      <w:r w:rsidR="000961BE" w:rsidRPr="000477D4">
        <w:rPr>
          <w:rFonts w:ascii="Arial" w:hAnsi="Arial" w:cs="Arial"/>
          <w:sz w:val="21"/>
          <w:szCs w:val="21"/>
        </w:rPr>
        <w:t xml:space="preserve">As despesas decorrentes para acobertar a aquisição, objeto do presente instrumento, correrão por conta dos recursos consignados no orçamento da </w:t>
      </w:r>
      <w:r w:rsidR="000961BE" w:rsidRPr="000477D4">
        <w:rPr>
          <w:rFonts w:ascii="Arial" w:hAnsi="Arial" w:cs="Arial"/>
          <w:b/>
          <w:sz w:val="21"/>
          <w:szCs w:val="21"/>
        </w:rPr>
        <w:t xml:space="preserve">SECRETARIA DE ESTADO DO DESENVOLVIMENTO AMBIENTAL - </w:t>
      </w:r>
      <w:proofErr w:type="gramStart"/>
      <w:r w:rsidR="000961BE" w:rsidRPr="000477D4">
        <w:rPr>
          <w:rFonts w:ascii="Arial" w:hAnsi="Arial" w:cs="Arial"/>
          <w:b/>
          <w:sz w:val="21"/>
          <w:szCs w:val="21"/>
        </w:rPr>
        <w:t>SEDAM</w:t>
      </w:r>
      <w:proofErr w:type="gramEnd"/>
      <w:r w:rsidR="000961BE" w:rsidRPr="000477D4">
        <w:rPr>
          <w:rFonts w:ascii="Arial" w:hAnsi="Arial" w:cs="Arial"/>
          <w:sz w:val="21"/>
          <w:szCs w:val="21"/>
        </w:rPr>
        <w:t>, Unidade Gestora 1801, Fonte 3212, Programa ou Projeto Atividade 2706, Elemento de Despesa 33.90.30.</w:t>
      </w:r>
    </w:p>
    <w:p w:rsidR="00C4077B" w:rsidRPr="000477D4" w:rsidRDefault="00C4077B" w:rsidP="00A5444A">
      <w:pPr>
        <w:ind w:right="-1"/>
        <w:jc w:val="both"/>
        <w:rPr>
          <w:rFonts w:ascii="Arial" w:hAnsi="Arial" w:cs="Arial"/>
          <w:b/>
          <w:color w:val="FF0000"/>
          <w:sz w:val="21"/>
          <w:szCs w:val="21"/>
        </w:rPr>
      </w:pPr>
    </w:p>
    <w:p w:rsidR="00A5444A" w:rsidRPr="000477D4" w:rsidRDefault="00A5444A" w:rsidP="006248A4">
      <w:pPr>
        <w:widowControl w:val="0"/>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napToGrid w:val="0"/>
          <w:color w:val="0000FF"/>
          <w:sz w:val="21"/>
          <w:szCs w:val="21"/>
        </w:rPr>
      </w:pPr>
      <w:r w:rsidRPr="000477D4">
        <w:rPr>
          <w:rFonts w:ascii="Arial" w:hAnsi="Arial" w:cs="Arial"/>
          <w:b/>
          <w:snapToGrid w:val="0"/>
          <w:color w:val="0000FF"/>
          <w:sz w:val="21"/>
          <w:szCs w:val="21"/>
        </w:rPr>
        <w:t>19 – DO INSTRUMENTO CONTRATUAL</w:t>
      </w:r>
      <w:r w:rsidR="008D6C5A" w:rsidRPr="000477D4">
        <w:rPr>
          <w:rFonts w:ascii="Arial" w:hAnsi="Arial" w:cs="Arial"/>
          <w:b/>
          <w:snapToGrid w:val="0"/>
          <w:color w:val="0000FF"/>
          <w:sz w:val="21"/>
          <w:szCs w:val="21"/>
        </w:rPr>
        <w:t xml:space="preserve"> </w:t>
      </w:r>
      <w:r w:rsidR="008D6C5A" w:rsidRPr="000477D4">
        <w:rPr>
          <w:rFonts w:ascii="Arial" w:hAnsi="Arial" w:cs="Arial"/>
          <w:b/>
          <w:snapToGrid w:val="0"/>
          <w:color w:val="0000CC"/>
          <w:sz w:val="21"/>
          <w:szCs w:val="21"/>
        </w:rPr>
        <w:t>(NOTA DE EM</w:t>
      </w:r>
      <w:r w:rsidR="003F1BAB" w:rsidRPr="000477D4">
        <w:rPr>
          <w:rFonts w:ascii="Arial" w:hAnsi="Arial" w:cs="Arial"/>
          <w:b/>
          <w:snapToGrid w:val="0"/>
          <w:color w:val="0000CC"/>
          <w:sz w:val="21"/>
          <w:szCs w:val="21"/>
        </w:rPr>
        <w:t>PENHO)</w:t>
      </w:r>
    </w:p>
    <w:p w:rsidR="00A5444A" w:rsidRPr="000477D4" w:rsidRDefault="00A5444A" w:rsidP="00A5444A">
      <w:pPr>
        <w:widowControl w:val="0"/>
        <w:jc w:val="both"/>
        <w:rPr>
          <w:rFonts w:ascii="Arial" w:hAnsi="Arial" w:cs="Arial"/>
          <w:b/>
          <w:snapToGrid w:val="0"/>
          <w:sz w:val="21"/>
          <w:szCs w:val="21"/>
        </w:rPr>
      </w:pPr>
    </w:p>
    <w:p w:rsidR="003F1BAB" w:rsidRPr="000477D4" w:rsidRDefault="003F1BAB" w:rsidP="003F1BAB">
      <w:pPr>
        <w:tabs>
          <w:tab w:val="left" w:pos="1980"/>
          <w:tab w:val="left" w:pos="2160"/>
        </w:tabs>
        <w:jc w:val="both"/>
        <w:rPr>
          <w:rFonts w:ascii="Arial" w:hAnsi="Arial" w:cs="Arial"/>
          <w:sz w:val="21"/>
          <w:szCs w:val="21"/>
        </w:rPr>
      </w:pPr>
      <w:r w:rsidRPr="000477D4">
        <w:rPr>
          <w:rFonts w:ascii="Arial" w:hAnsi="Arial" w:cs="Arial"/>
          <w:sz w:val="21"/>
          <w:szCs w:val="21"/>
        </w:rPr>
        <w:t>19.1. Homologada a licitação pela Autoridade Competente, será firmad</w:t>
      </w:r>
      <w:r w:rsidR="008D6C5A" w:rsidRPr="000477D4">
        <w:rPr>
          <w:rFonts w:ascii="Arial" w:hAnsi="Arial" w:cs="Arial"/>
          <w:sz w:val="21"/>
          <w:szCs w:val="21"/>
        </w:rPr>
        <w:t>o, com a empresa adjudicatária</w:t>
      </w:r>
      <w:r w:rsidRPr="000477D4">
        <w:rPr>
          <w:rFonts w:ascii="Arial" w:hAnsi="Arial" w:cs="Arial"/>
          <w:sz w:val="21"/>
          <w:szCs w:val="21"/>
        </w:rPr>
        <w:t xml:space="preserve">, </w:t>
      </w:r>
      <w:r w:rsidR="00EE270C" w:rsidRPr="000477D4">
        <w:rPr>
          <w:rFonts w:ascii="Arial" w:hAnsi="Arial" w:cs="Arial"/>
          <w:sz w:val="21"/>
          <w:szCs w:val="21"/>
        </w:rPr>
        <w:t xml:space="preserve">com vencimento </w:t>
      </w:r>
      <w:r w:rsidRPr="000477D4">
        <w:rPr>
          <w:rFonts w:ascii="Arial" w:hAnsi="Arial" w:cs="Arial"/>
          <w:sz w:val="21"/>
          <w:szCs w:val="21"/>
        </w:rPr>
        <w:t>a contar da data de sua assinatura e publicação no Diário Oficial do Estado de Rondônia.</w:t>
      </w:r>
    </w:p>
    <w:p w:rsidR="003F1BAB" w:rsidRPr="000477D4" w:rsidRDefault="003F1BAB" w:rsidP="003F1BAB">
      <w:pPr>
        <w:tabs>
          <w:tab w:val="left" w:pos="1980"/>
          <w:tab w:val="left" w:pos="2160"/>
        </w:tabs>
        <w:jc w:val="both"/>
        <w:rPr>
          <w:rFonts w:ascii="Arial" w:hAnsi="Arial" w:cs="Arial"/>
          <w:sz w:val="21"/>
          <w:szCs w:val="21"/>
        </w:rPr>
      </w:pPr>
    </w:p>
    <w:p w:rsidR="003F1BAB" w:rsidRPr="000477D4" w:rsidRDefault="003F1BAB" w:rsidP="003F1BAB">
      <w:pPr>
        <w:pStyle w:val="Corpodetexto"/>
        <w:tabs>
          <w:tab w:val="left" w:pos="1980"/>
        </w:tabs>
        <w:rPr>
          <w:rFonts w:ascii="Arial" w:hAnsi="Arial" w:cs="Arial"/>
          <w:sz w:val="21"/>
          <w:szCs w:val="21"/>
        </w:rPr>
      </w:pPr>
      <w:r w:rsidRPr="000477D4">
        <w:rPr>
          <w:rFonts w:ascii="Arial" w:hAnsi="Arial" w:cs="Arial"/>
          <w:sz w:val="21"/>
          <w:szCs w:val="21"/>
        </w:rPr>
        <w:t xml:space="preserve">19.2. A empresa adjudicatária deverá comparecer para firmar o Instrumento Contratual no </w:t>
      </w:r>
      <w:r w:rsidRPr="000477D4">
        <w:rPr>
          <w:rFonts w:ascii="Arial" w:hAnsi="Arial" w:cs="Arial"/>
          <w:b/>
          <w:sz w:val="21"/>
          <w:szCs w:val="21"/>
        </w:rPr>
        <w:t>prazo máximo de 05 (cinco) dias úteis</w:t>
      </w:r>
      <w:r w:rsidRPr="000477D4">
        <w:rPr>
          <w:rFonts w:ascii="Arial" w:hAnsi="Arial" w:cs="Arial"/>
          <w:sz w:val="21"/>
          <w:szCs w:val="21"/>
        </w:rPr>
        <w:t>, contados da data da convocação.</w:t>
      </w:r>
    </w:p>
    <w:p w:rsidR="003F1BAB" w:rsidRPr="000477D4" w:rsidRDefault="003F1BAB" w:rsidP="003F1BAB">
      <w:pPr>
        <w:pStyle w:val="Corpodetexto"/>
        <w:tabs>
          <w:tab w:val="left" w:pos="1980"/>
        </w:tabs>
        <w:rPr>
          <w:rFonts w:ascii="Arial" w:hAnsi="Arial" w:cs="Arial"/>
          <w:sz w:val="21"/>
          <w:szCs w:val="21"/>
        </w:rPr>
      </w:pPr>
    </w:p>
    <w:p w:rsidR="003F1BAB" w:rsidRPr="000477D4" w:rsidRDefault="003F1BAB" w:rsidP="003F1BAB">
      <w:pPr>
        <w:pStyle w:val="Ttulo6"/>
        <w:jc w:val="both"/>
        <w:rPr>
          <w:rFonts w:ascii="Arial" w:hAnsi="Arial" w:cs="Arial"/>
          <w:sz w:val="21"/>
          <w:szCs w:val="21"/>
        </w:rPr>
      </w:pPr>
      <w:r w:rsidRPr="000477D4">
        <w:rPr>
          <w:rFonts w:ascii="Arial" w:hAnsi="Arial" w:cs="Arial"/>
          <w:sz w:val="21"/>
          <w:szCs w:val="21"/>
        </w:rPr>
        <w:lastRenderedPageBreak/>
        <w:t xml:space="preserve">19.3. Na hipótese de a empresa adjudicatária não atender a condição acima ou recusar a assinar/retirar o Instrumento Contratual e não apresentar justificativa porque não o fez, decairá o direito à contratação, conforme preceitua o art. 4º, inciso XVI e XXIII, da Lei nº. 10.520/02, </w:t>
      </w:r>
      <w:r w:rsidR="002D6B4A" w:rsidRPr="000477D4">
        <w:rPr>
          <w:rFonts w:ascii="Arial" w:hAnsi="Arial" w:cs="Arial"/>
          <w:sz w:val="21"/>
          <w:szCs w:val="21"/>
        </w:rPr>
        <w:t>a</w:t>
      </w:r>
      <w:r w:rsidR="009063A9" w:rsidRPr="000477D4">
        <w:rPr>
          <w:rFonts w:ascii="Arial" w:hAnsi="Arial" w:cs="Arial"/>
          <w:sz w:val="21"/>
          <w:szCs w:val="21"/>
        </w:rPr>
        <w:t xml:space="preserve"> </w:t>
      </w:r>
      <w:r w:rsidR="00A51E86" w:rsidRPr="000477D4">
        <w:rPr>
          <w:rFonts w:ascii="Arial" w:hAnsi="Arial" w:cs="Arial"/>
          <w:b/>
          <w:color w:val="FF0000"/>
          <w:sz w:val="21"/>
          <w:szCs w:val="21"/>
        </w:rPr>
        <w:t>SECRETARIA DE ESTADO DO DESENVOLVIMENTO AMBIENTAL – SEDAM</w:t>
      </w:r>
      <w:r w:rsidRPr="000477D4">
        <w:rPr>
          <w:rFonts w:ascii="Arial" w:hAnsi="Arial" w:cs="Arial"/>
          <w:b/>
          <w:sz w:val="21"/>
          <w:szCs w:val="21"/>
        </w:rPr>
        <w:t>,</w:t>
      </w:r>
      <w:r w:rsidRPr="000477D4">
        <w:rPr>
          <w:rFonts w:ascii="Arial" w:hAnsi="Arial" w:cs="Arial"/>
          <w:sz w:val="21"/>
          <w:szCs w:val="21"/>
        </w:rPr>
        <w:t xml:space="preserve"> convocará outra Licitante classificada e, assim, sucessivamente, na ordem de classificação, sem prejuízo da aplicação das sanções cabíveis, observados o disposto no artigo 7º da mesma lei.</w:t>
      </w:r>
    </w:p>
    <w:p w:rsidR="003F1BAB" w:rsidRPr="000477D4" w:rsidRDefault="003F1BAB" w:rsidP="003F1BAB">
      <w:pPr>
        <w:rPr>
          <w:rFonts w:ascii="Arial" w:hAnsi="Arial" w:cs="Arial"/>
          <w:sz w:val="21"/>
          <w:szCs w:val="21"/>
        </w:rPr>
      </w:pPr>
    </w:p>
    <w:p w:rsidR="003F1BAB" w:rsidRPr="000477D4" w:rsidRDefault="003F1BAB" w:rsidP="003F1BAB">
      <w:pPr>
        <w:pStyle w:val="Recuodecorpodetexto2"/>
        <w:tabs>
          <w:tab w:val="left" w:pos="1985"/>
        </w:tabs>
        <w:ind w:firstLine="0"/>
        <w:rPr>
          <w:rFonts w:ascii="Arial" w:hAnsi="Arial" w:cs="Arial"/>
          <w:sz w:val="21"/>
          <w:szCs w:val="21"/>
        </w:rPr>
      </w:pPr>
      <w:r w:rsidRPr="000477D4">
        <w:rPr>
          <w:rFonts w:ascii="Arial" w:hAnsi="Arial" w:cs="Arial"/>
          <w:sz w:val="21"/>
          <w:szCs w:val="21"/>
        </w:rPr>
        <w:t>19.4. Como condição para celebração do Instrumento Contratual, a empresa adjudicatária deverá manter as mesmas condições de habilitação exigidas na licitação.</w:t>
      </w:r>
    </w:p>
    <w:p w:rsidR="003F1BAB" w:rsidRPr="000477D4" w:rsidRDefault="003F1BAB" w:rsidP="003F1BAB">
      <w:pPr>
        <w:pStyle w:val="Corpodetexto"/>
        <w:tabs>
          <w:tab w:val="left" w:pos="1980"/>
        </w:tabs>
        <w:rPr>
          <w:rFonts w:ascii="Arial" w:hAnsi="Arial" w:cs="Arial"/>
          <w:sz w:val="21"/>
          <w:szCs w:val="21"/>
        </w:rPr>
      </w:pPr>
    </w:p>
    <w:p w:rsidR="003F1BAB" w:rsidRPr="000477D4" w:rsidRDefault="003F1BAB" w:rsidP="003F1BAB">
      <w:pPr>
        <w:pStyle w:val="Corpodetexto"/>
        <w:tabs>
          <w:tab w:val="left" w:pos="1980"/>
        </w:tabs>
        <w:rPr>
          <w:rFonts w:ascii="Arial" w:hAnsi="Arial" w:cs="Arial"/>
          <w:sz w:val="21"/>
          <w:szCs w:val="21"/>
        </w:rPr>
      </w:pPr>
      <w:r w:rsidRPr="000477D4">
        <w:rPr>
          <w:rFonts w:ascii="Arial" w:hAnsi="Arial" w:cs="Arial"/>
          <w:sz w:val="21"/>
          <w:szCs w:val="21"/>
        </w:rPr>
        <w:t xml:space="preserve">19.5. O fornecimento do objeto será acompanhado e fiscalizado por servidor </w:t>
      </w:r>
      <w:r w:rsidRPr="000477D4">
        <w:rPr>
          <w:rFonts w:ascii="Arial" w:hAnsi="Arial" w:cs="Arial"/>
          <w:b/>
          <w:color w:val="FF0000"/>
          <w:sz w:val="21"/>
          <w:szCs w:val="21"/>
        </w:rPr>
        <w:t>d</w:t>
      </w:r>
      <w:r w:rsidR="00E86F30" w:rsidRPr="000477D4">
        <w:rPr>
          <w:rFonts w:ascii="Arial" w:hAnsi="Arial" w:cs="Arial"/>
          <w:b/>
          <w:color w:val="FF0000"/>
          <w:sz w:val="21"/>
          <w:szCs w:val="21"/>
        </w:rPr>
        <w:t xml:space="preserve">a </w:t>
      </w:r>
      <w:r w:rsidR="00141A3A" w:rsidRPr="000477D4">
        <w:rPr>
          <w:rFonts w:ascii="Arial" w:hAnsi="Arial" w:cs="Arial"/>
          <w:b/>
          <w:color w:val="FF0000"/>
          <w:sz w:val="21"/>
          <w:szCs w:val="21"/>
        </w:rPr>
        <w:t xml:space="preserve">SECRETARIA DE ESTADO DO DESENVOLVIMENTO AMBIENTAL – </w:t>
      </w:r>
      <w:proofErr w:type="gramStart"/>
      <w:r w:rsidR="00141A3A" w:rsidRPr="000477D4">
        <w:rPr>
          <w:rFonts w:ascii="Arial" w:hAnsi="Arial" w:cs="Arial"/>
          <w:b/>
          <w:color w:val="FF0000"/>
          <w:sz w:val="21"/>
          <w:szCs w:val="21"/>
        </w:rPr>
        <w:t>SEDAM</w:t>
      </w:r>
      <w:r w:rsidRPr="000477D4">
        <w:rPr>
          <w:rFonts w:ascii="Arial" w:hAnsi="Arial" w:cs="Arial"/>
          <w:b/>
          <w:sz w:val="21"/>
          <w:szCs w:val="21"/>
        </w:rPr>
        <w:t>,</w:t>
      </w:r>
      <w:proofErr w:type="gramEnd"/>
      <w:r w:rsidRPr="000477D4">
        <w:rPr>
          <w:rFonts w:ascii="Arial" w:hAnsi="Arial" w:cs="Arial"/>
          <w:sz w:val="21"/>
          <w:szCs w:val="21"/>
        </w:rPr>
        <w:t xml:space="preserve"> designado como Representante que anotará, em registro próprio, todas as ocorrências relacionadas com a execução, determinando o que for necessário à regularização das faltas ou defeitos observados e atestará as notas fiscais/faturas, para fins de pagamento. </w:t>
      </w:r>
    </w:p>
    <w:p w:rsidR="003F1BAB" w:rsidRPr="000477D4" w:rsidRDefault="003F1BAB" w:rsidP="003F1BAB">
      <w:pPr>
        <w:pStyle w:val="Corpodetexto"/>
        <w:tabs>
          <w:tab w:val="left" w:pos="1980"/>
        </w:tabs>
        <w:rPr>
          <w:rFonts w:ascii="Arial" w:hAnsi="Arial" w:cs="Arial"/>
          <w:sz w:val="21"/>
          <w:szCs w:val="21"/>
        </w:rPr>
      </w:pPr>
    </w:p>
    <w:p w:rsidR="003F1BAB" w:rsidRPr="000477D4" w:rsidRDefault="003F1BAB" w:rsidP="003F1BAB">
      <w:pPr>
        <w:pStyle w:val="Recuodecorpodetexto2"/>
        <w:tabs>
          <w:tab w:val="left" w:pos="1985"/>
        </w:tabs>
        <w:ind w:firstLine="0"/>
        <w:rPr>
          <w:rFonts w:ascii="Arial" w:hAnsi="Arial" w:cs="Arial"/>
          <w:sz w:val="21"/>
          <w:szCs w:val="21"/>
        </w:rPr>
      </w:pPr>
      <w:r w:rsidRPr="000477D4">
        <w:rPr>
          <w:rFonts w:ascii="Arial" w:hAnsi="Arial" w:cs="Arial"/>
          <w:sz w:val="21"/>
          <w:szCs w:val="21"/>
        </w:rPr>
        <w:t>19.6. O presente Edital e seus Anexos, bem como a proposta de preços de preços da empresa adjudicatária, farão parte integrante do Instrumento Contratual a ser firmado, independentemente de transcrição.</w:t>
      </w:r>
    </w:p>
    <w:p w:rsidR="00C4077B" w:rsidRPr="000477D4" w:rsidRDefault="00C4077B" w:rsidP="00A5444A">
      <w:pPr>
        <w:pStyle w:val="Recuodecorpodetexto2"/>
        <w:tabs>
          <w:tab w:val="left" w:pos="1985"/>
        </w:tabs>
        <w:ind w:firstLine="0"/>
        <w:rPr>
          <w:rFonts w:ascii="Arial" w:hAnsi="Arial" w:cs="Arial"/>
          <w:sz w:val="21"/>
          <w:szCs w:val="21"/>
        </w:rPr>
      </w:pPr>
    </w:p>
    <w:p w:rsidR="00A5444A" w:rsidRPr="000477D4" w:rsidRDefault="00A5444A" w:rsidP="00A5444A">
      <w:pPr>
        <w:pStyle w:val="Corpodetexto3"/>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Arial" w:hAnsi="Arial" w:cs="Arial"/>
          <w:color w:val="0000FF"/>
          <w:sz w:val="21"/>
          <w:szCs w:val="21"/>
        </w:rPr>
      </w:pPr>
      <w:r w:rsidRPr="000477D4">
        <w:rPr>
          <w:rFonts w:ascii="Arial" w:hAnsi="Arial" w:cs="Arial"/>
          <w:color w:val="0000FF"/>
          <w:sz w:val="21"/>
          <w:szCs w:val="21"/>
        </w:rPr>
        <w:t>20 – DAS OBRIGAÇÕES DA CONTRATADA</w:t>
      </w:r>
    </w:p>
    <w:p w:rsidR="00A5444A" w:rsidRPr="000477D4" w:rsidRDefault="00A5444A" w:rsidP="00A5444A">
      <w:pPr>
        <w:jc w:val="both"/>
        <w:rPr>
          <w:rFonts w:ascii="Arial" w:hAnsi="Arial" w:cs="Arial"/>
          <w:sz w:val="21"/>
          <w:szCs w:val="21"/>
        </w:rPr>
      </w:pPr>
    </w:p>
    <w:p w:rsidR="00D15D5C" w:rsidRPr="000477D4" w:rsidRDefault="00A5444A" w:rsidP="00A5444A">
      <w:pPr>
        <w:jc w:val="both"/>
        <w:rPr>
          <w:rFonts w:ascii="Arial" w:hAnsi="Arial" w:cs="Arial"/>
          <w:sz w:val="21"/>
          <w:szCs w:val="21"/>
        </w:rPr>
      </w:pPr>
      <w:r w:rsidRPr="000477D4">
        <w:rPr>
          <w:rFonts w:ascii="Arial" w:hAnsi="Arial" w:cs="Arial"/>
          <w:b/>
          <w:sz w:val="21"/>
          <w:szCs w:val="21"/>
        </w:rPr>
        <w:t>20.1</w:t>
      </w:r>
      <w:r w:rsidRPr="000477D4">
        <w:rPr>
          <w:rFonts w:ascii="Arial" w:hAnsi="Arial" w:cs="Arial"/>
          <w:sz w:val="21"/>
          <w:szCs w:val="21"/>
        </w:rPr>
        <w:t xml:space="preserve">. </w:t>
      </w:r>
      <w:r w:rsidR="00D15D5C" w:rsidRPr="000477D4">
        <w:rPr>
          <w:rFonts w:ascii="Arial" w:hAnsi="Arial" w:cs="Arial"/>
          <w:b/>
          <w:sz w:val="21"/>
          <w:szCs w:val="21"/>
        </w:rPr>
        <w:t>Além daquelas determinadas</w:t>
      </w:r>
      <w:r w:rsidR="00E4447D" w:rsidRPr="000477D4">
        <w:rPr>
          <w:rFonts w:ascii="Arial" w:hAnsi="Arial" w:cs="Arial"/>
          <w:b/>
          <w:sz w:val="21"/>
          <w:szCs w:val="21"/>
        </w:rPr>
        <w:t xml:space="preserve"> </w:t>
      </w:r>
      <w:proofErr w:type="gramStart"/>
      <w:r w:rsidR="00D15D5C" w:rsidRPr="000477D4">
        <w:rPr>
          <w:rFonts w:ascii="Arial" w:hAnsi="Arial" w:cs="Arial"/>
          <w:sz w:val="21"/>
          <w:szCs w:val="21"/>
        </w:rPr>
        <w:t>nas</w:t>
      </w:r>
      <w:r w:rsidR="00D15D5C" w:rsidRPr="000477D4">
        <w:rPr>
          <w:rFonts w:ascii="Arial" w:hAnsi="Arial" w:cs="Arial"/>
          <w:b/>
          <w:sz w:val="21"/>
          <w:szCs w:val="21"/>
        </w:rPr>
        <w:t>,</w:t>
      </w:r>
      <w:proofErr w:type="gramEnd"/>
      <w:r w:rsidR="00D15D5C" w:rsidRPr="000477D4">
        <w:rPr>
          <w:rFonts w:ascii="Arial" w:hAnsi="Arial" w:cs="Arial"/>
          <w:sz w:val="21"/>
          <w:szCs w:val="21"/>
        </w:rPr>
        <w:t xml:space="preserve"> Leis, Decretos, Regulamentos e demais dispositivos legais, nas obrigações da futura </w:t>
      </w:r>
      <w:r w:rsidR="00D15D5C" w:rsidRPr="000477D4">
        <w:rPr>
          <w:rFonts w:ascii="Arial" w:hAnsi="Arial" w:cs="Arial"/>
          <w:b/>
          <w:bCs/>
          <w:sz w:val="21"/>
          <w:szCs w:val="21"/>
        </w:rPr>
        <w:t>CONTRATADA</w:t>
      </w:r>
      <w:r w:rsidR="00D15D5C" w:rsidRPr="000477D4">
        <w:rPr>
          <w:rFonts w:ascii="Arial" w:hAnsi="Arial" w:cs="Arial"/>
          <w:sz w:val="21"/>
          <w:szCs w:val="21"/>
        </w:rPr>
        <w:t xml:space="preserve">, também se incluem os dispositivos estabelecidos </w:t>
      </w:r>
      <w:r w:rsidR="00D15D5C" w:rsidRPr="000477D4">
        <w:rPr>
          <w:rFonts w:ascii="Arial" w:hAnsi="Arial" w:cs="Arial"/>
          <w:b/>
          <w:sz w:val="21"/>
          <w:szCs w:val="21"/>
          <w:u w:val="single"/>
        </w:rPr>
        <w:t xml:space="preserve">no item </w:t>
      </w:r>
      <w:r w:rsidR="009503DD" w:rsidRPr="000477D4">
        <w:rPr>
          <w:rFonts w:ascii="Arial" w:hAnsi="Arial" w:cs="Arial"/>
          <w:b/>
          <w:sz w:val="21"/>
          <w:szCs w:val="21"/>
          <w:u w:val="single"/>
        </w:rPr>
        <w:t>14.1</w:t>
      </w:r>
      <w:r w:rsidR="002F1062" w:rsidRPr="000477D4">
        <w:rPr>
          <w:rFonts w:ascii="Arial" w:hAnsi="Arial" w:cs="Arial"/>
          <w:b/>
          <w:sz w:val="21"/>
          <w:szCs w:val="21"/>
          <w:u w:val="single"/>
        </w:rPr>
        <w:t xml:space="preserve"> e seus subitens</w:t>
      </w:r>
      <w:r w:rsidR="00D15D5C" w:rsidRPr="000477D4">
        <w:rPr>
          <w:rFonts w:ascii="Arial" w:hAnsi="Arial" w:cs="Arial"/>
          <w:b/>
          <w:sz w:val="21"/>
          <w:szCs w:val="21"/>
          <w:u w:val="single"/>
        </w:rPr>
        <w:t xml:space="preserve"> do Anexo I – Termo de Referência</w:t>
      </w:r>
      <w:r w:rsidR="00D15D5C" w:rsidRPr="000477D4">
        <w:rPr>
          <w:rFonts w:ascii="Arial" w:hAnsi="Arial" w:cs="Arial"/>
          <w:sz w:val="21"/>
          <w:szCs w:val="21"/>
        </w:rPr>
        <w:t xml:space="preserve">, o qual foi devidamente aprovado pelo ordenador de despesa do órgão requerente, </w:t>
      </w:r>
      <w:r w:rsidR="00D15D5C" w:rsidRPr="000477D4">
        <w:rPr>
          <w:rFonts w:ascii="Arial" w:hAnsi="Arial" w:cs="Arial"/>
          <w:color w:val="000000"/>
          <w:sz w:val="21"/>
          <w:szCs w:val="21"/>
        </w:rPr>
        <w:t>se obrigará:</w:t>
      </w:r>
    </w:p>
    <w:p w:rsidR="00D15D5C" w:rsidRPr="000477D4" w:rsidRDefault="00D15D5C" w:rsidP="00A5444A">
      <w:pPr>
        <w:jc w:val="both"/>
        <w:rPr>
          <w:rFonts w:ascii="Arial" w:hAnsi="Arial" w:cs="Arial"/>
          <w:sz w:val="21"/>
          <w:szCs w:val="21"/>
        </w:rPr>
      </w:pPr>
    </w:p>
    <w:p w:rsidR="00A5444A" w:rsidRPr="000477D4" w:rsidRDefault="009851DB" w:rsidP="00D15D5C">
      <w:pPr>
        <w:tabs>
          <w:tab w:val="left" w:pos="993"/>
          <w:tab w:val="left" w:pos="1276"/>
        </w:tabs>
        <w:jc w:val="both"/>
        <w:rPr>
          <w:rFonts w:ascii="Arial" w:hAnsi="Arial" w:cs="Arial"/>
          <w:sz w:val="21"/>
          <w:szCs w:val="21"/>
        </w:rPr>
      </w:pPr>
      <w:r w:rsidRPr="000477D4">
        <w:rPr>
          <w:rFonts w:ascii="Arial" w:hAnsi="Arial" w:cs="Arial"/>
          <w:b/>
          <w:sz w:val="21"/>
          <w:szCs w:val="21"/>
        </w:rPr>
        <w:t>20.</w:t>
      </w:r>
      <w:r w:rsidR="00D15D5C" w:rsidRPr="000477D4">
        <w:rPr>
          <w:rFonts w:ascii="Arial" w:hAnsi="Arial" w:cs="Arial"/>
          <w:b/>
          <w:sz w:val="21"/>
          <w:szCs w:val="21"/>
        </w:rPr>
        <w:t>1.2</w:t>
      </w:r>
      <w:r w:rsidRPr="000477D4">
        <w:rPr>
          <w:rFonts w:ascii="Arial" w:hAnsi="Arial" w:cs="Arial"/>
          <w:b/>
          <w:sz w:val="21"/>
          <w:szCs w:val="21"/>
        </w:rPr>
        <w:t>.</w:t>
      </w:r>
      <w:r w:rsidR="00C077EC" w:rsidRPr="000477D4">
        <w:rPr>
          <w:rFonts w:ascii="Arial" w:hAnsi="Arial" w:cs="Arial"/>
          <w:b/>
          <w:sz w:val="21"/>
          <w:szCs w:val="21"/>
        </w:rPr>
        <w:t xml:space="preserve"> </w:t>
      </w:r>
      <w:r w:rsidR="00A5444A" w:rsidRPr="000477D4">
        <w:rPr>
          <w:rFonts w:ascii="Arial" w:hAnsi="Arial" w:cs="Arial"/>
          <w:sz w:val="21"/>
          <w:szCs w:val="21"/>
        </w:rPr>
        <w:t xml:space="preserve">Manter, durante a vigência do contrato, todas as condições de habilitação e qualificações exigidas </w:t>
      </w:r>
      <w:r w:rsidR="00A5444A" w:rsidRPr="000477D4">
        <w:rPr>
          <w:rFonts w:ascii="Arial" w:hAnsi="Arial" w:cs="Arial"/>
          <w:b/>
          <w:color w:val="FF0000"/>
          <w:sz w:val="21"/>
          <w:szCs w:val="21"/>
        </w:rPr>
        <w:t>no edital e seus anexos;</w:t>
      </w:r>
    </w:p>
    <w:p w:rsidR="00A5444A" w:rsidRPr="000477D4" w:rsidRDefault="00A5444A" w:rsidP="00D15D5C">
      <w:pPr>
        <w:tabs>
          <w:tab w:val="left" w:pos="993"/>
          <w:tab w:val="left" w:pos="1276"/>
        </w:tabs>
        <w:jc w:val="both"/>
        <w:rPr>
          <w:rFonts w:ascii="Arial" w:hAnsi="Arial" w:cs="Arial"/>
          <w:sz w:val="21"/>
          <w:szCs w:val="21"/>
        </w:rPr>
      </w:pPr>
    </w:p>
    <w:p w:rsidR="00A5444A" w:rsidRPr="000477D4" w:rsidRDefault="009851DB" w:rsidP="00D15D5C">
      <w:pPr>
        <w:tabs>
          <w:tab w:val="left" w:pos="993"/>
          <w:tab w:val="left" w:pos="1276"/>
        </w:tabs>
        <w:jc w:val="both"/>
        <w:rPr>
          <w:rFonts w:ascii="Arial" w:hAnsi="Arial" w:cs="Arial"/>
          <w:sz w:val="21"/>
          <w:szCs w:val="21"/>
        </w:rPr>
      </w:pPr>
      <w:r w:rsidRPr="000477D4">
        <w:rPr>
          <w:rFonts w:ascii="Arial" w:hAnsi="Arial" w:cs="Arial"/>
          <w:b/>
          <w:sz w:val="21"/>
          <w:szCs w:val="21"/>
        </w:rPr>
        <w:t>20.</w:t>
      </w:r>
      <w:r w:rsidR="00D15D5C" w:rsidRPr="000477D4">
        <w:rPr>
          <w:rFonts w:ascii="Arial" w:hAnsi="Arial" w:cs="Arial"/>
          <w:b/>
          <w:sz w:val="21"/>
          <w:szCs w:val="21"/>
        </w:rPr>
        <w:t>1.3</w:t>
      </w:r>
      <w:r w:rsidRPr="000477D4">
        <w:rPr>
          <w:rFonts w:ascii="Arial" w:hAnsi="Arial" w:cs="Arial"/>
          <w:b/>
          <w:sz w:val="21"/>
          <w:szCs w:val="21"/>
        </w:rPr>
        <w:t xml:space="preserve">. </w:t>
      </w:r>
      <w:r w:rsidR="00A5444A" w:rsidRPr="000477D4">
        <w:rPr>
          <w:rFonts w:ascii="Arial" w:hAnsi="Arial" w:cs="Arial"/>
          <w:b/>
          <w:sz w:val="21"/>
          <w:szCs w:val="21"/>
        </w:rPr>
        <w:t>Não utilizar mão-de-obra direta ou indireta de menores, na forma do art. 27, inciso V, da Lei 8.666/93, com redação dada pela Lei nº 9.854, de 27 de outubro de 1999.</w:t>
      </w:r>
    </w:p>
    <w:p w:rsidR="00C4077B" w:rsidRPr="000477D4" w:rsidRDefault="00C4077B" w:rsidP="00A5444A">
      <w:pPr>
        <w:jc w:val="both"/>
        <w:rPr>
          <w:rFonts w:ascii="Arial" w:hAnsi="Arial" w:cs="Arial"/>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FF"/>
          <w:sz w:val="21"/>
          <w:szCs w:val="21"/>
        </w:rPr>
      </w:pPr>
      <w:r w:rsidRPr="000477D4">
        <w:rPr>
          <w:rFonts w:ascii="Arial" w:hAnsi="Arial" w:cs="Arial"/>
          <w:b/>
          <w:color w:val="0000FF"/>
          <w:sz w:val="21"/>
          <w:szCs w:val="21"/>
        </w:rPr>
        <w:t>21 – DAS OBRIGAÇÕES DA CONTRATANTE:</w:t>
      </w:r>
    </w:p>
    <w:p w:rsidR="00A5444A" w:rsidRPr="000477D4" w:rsidRDefault="00A5444A" w:rsidP="00A5444A">
      <w:pPr>
        <w:jc w:val="both"/>
        <w:rPr>
          <w:rFonts w:ascii="Arial" w:hAnsi="Arial" w:cs="Arial"/>
          <w:b/>
          <w:sz w:val="21"/>
          <w:szCs w:val="21"/>
        </w:rPr>
      </w:pPr>
    </w:p>
    <w:p w:rsidR="00A5444A" w:rsidRPr="000477D4" w:rsidRDefault="00A5444A" w:rsidP="00A5444A">
      <w:pPr>
        <w:jc w:val="both"/>
        <w:rPr>
          <w:rFonts w:ascii="Arial" w:hAnsi="Arial" w:cs="Arial"/>
          <w:color w:val="000000"/>
          <w:sz w:val="21"/>
          <w:szCs w:val="21"/>
        </w:rPr>
      </w:pPr>
      <w:r w:rsidRPr="000477D4">
        <w:rPr>
          <w:rFonts w:ascii="Arial" w:hAnsi="Arial" w:cs="Arial"/>
          <w:color w:val="000000"/>
          <w:sz w:val="21"/>
          <w:szCs w:val="21"/>
        </w:rPr>
        <w:t xml:space="preserve">21.1. Além daquelas constantes </w:t>
      </w:r>
      <w:r w:rsidRPr="000477D4">
        <w:rPr>
          <w:rFonts w:ascii="Arial" w:hAnsi="Arial" w:cs="Arial"/>
          <w:b/>
          <w:color w:val="000000" w:themeColor="text1"/>
          <w:sz w:val="21"/>
          <w:szCs w:val="21"/>
          <w:u w:val="single"/>
        </w:rPr>
        <w:t xml:space="preserve">no subitem </w:t>
      </w:r>
      <w:r w:rsidR="009503DD" w:rsidRPr="000477D4">
        <w:rPr>
          <w:rFonts w:ascii="Arial" w:hAnsi="Arial" w:cs="Arial"/>
          <w:b/>
          <w:color w:val="000000" w:themeColor="text1"/>
          <w:sz w:val="21"/>
          <w:szCs w:val="21"/>
          <w:u w:val="single"/>
        </w:rPr>
        <w:t>14.2</w:t>
      </w:r>
      <w:r w:rsidR="00475622" w:rsidRPr="000477D4">
        <w:rPr>
          <w:rFonts w:ascii="Arial" w:hAnsi="Arial" w:cs="Arial"/>
          <w:b/>
          <w:color w:val="000000" w:themeColor="text1"/>
          <w:sz w:val="21"/>
          <w:szCs w:val="21"/>
          <w:u w:val="single"/>
        </w:rPr>
        <w:t xml:space="preserve"> e seus subitens</w:t>
      </w:r>
      <w:r w:rsidR="00070626" w:rsidRPr="000477D4">
        <w:rPr>
          <w:rFonts w:ascii="Arial" w:hAnsi="Arial" w:cs="Arial"/>
          <w:b/>
          <w:color w:val="000000" w:themeColor="text1"/>
          <w:sz w:val="21"/>
          <w:szCs w:val="21"/>
          <w:u w:val="single"/>
        </w:rPr>
        <w:t xml:space="preserve"> </w:t>
      </w:r>
      <w:r w:rsidRPr="000477D4">
        <w:rPr>
          <w:rFonts w:ascii="Arial" w:hAnsi="Arial" w:cs="Arial"/>
          <w:color w:val="000000"/>
          <w:sz w:val="21"/>
          <w:szCs w:val="21"/>
          <w:u w:val="single"/>
        </w:rPr>
        <w:t xml:space="preserve">do </w:t>
      </w:r>
      <w:r w:rsidRPr="000477D4">
        <w:rPr>
          <w:rFonts w:ascii="Arial" w:hAnsi="Arial" w:cs="Arial"/>
          <w:b/>
          <w:color w:val="000000"/>
          <w:sz w:val="21"/>
          <w:szCs w:val="21"/>
          <w:u w:val="single"/>
        </w:rPr>
        <w:t xml:space="preserve">Anexo I </w:t>
      </w:r>
      <w:proofErr w:type="gramStart"/>
      <w:r w:rsidRPr="000477D4">
        <w:rPr>
          <w:rFonts w:ascii="Arial" w:hAnsi="Arial" w:cs="Arial"/>
          <w:b/>
          <w:color w:val="000000"/>
          <w:sz w:val="21"/>
          <w:szCs w:val="21"/>
          <w:u w:val="single"/>
        </w:rPr>
        <w:t>-</w:t>
      </w:r>
      <w:r w:rsidRPr="000477D4">
        <w:rPr>
          <w:rFonts w:ascii="Arial" w:hAnsi="Arial" w:cs="Arial"/>
          <w:b/>
          <w:sz w:val="21"/>
          <w:szCs w:val="21"/>
          <w:u w:val="single"/>
        </w:rPr>
        <w:t>Termo</w:t>
      </w:r>
      <w:proofErr w:type="gramEnd"/>
      <w:r w:rsidRPr="000477D4">
        <w:rPr>
          <w:rFonts w:ascii="Arial" w:hAnsi="Arial" w:cs="Arial"/>
          <w:b/>
          <w:sz w:val="21"/>
          <w:szCs w:val="21"/>
          <w:u w:val="single"/>
        </w:rPr>
        <w:t xml:space="preserve"> de Referência</w:t>
      </w:r>
      <w:r w:rsidRPr="000477D4">
        <w:rPr>
          <w:rFonts w:ascii="Arial" w:hAnsi="Arial" w:cs="Arial"/>
          <w:color w:val="000000"/>
          <w:sz w:val="21"/>
          <w:szCs w:val="21"/>
        </w:rPr>
        <w:t xml:space="preserve"> e aquelas determinadas por leis, decretos, regulamentos e demais dispositivos legais, a </w:t>
      </w:r>
      <w:r w:rsidRPr="000477D4">
        <w:rPr>
          <w:rFonts w:ascii="Arial" w:hAnsi="Arial" w:cs="Arial"/>
          <w:b/>
          <w:color w:val="000000"/>
          <w:sz w:val="21"/>
          <w:szCs w:val="21"/>
        </w:rPr>
        <w:t xml:space="preserve">CONTRATANTE </w:t>
      </w:r>
      <w:r w:rsidRPr="000477D4">
        <w:rPr>
          <w:rFonts w:ascii="Arial" w:hAnsi="Arial" w:cs="Arial"/>
          <w:color w:val="000000"/>
          <w:sz w:val="21"/>
          <w:szCs w:val="21"/>
        </w:rPr>
        <w:t>se obrigará:</w:t>
      </w:r>
    </w:p>
    <w:p w:rsidR="00A5444A" w:rsidRPr="000477D4" w:rsidRDefault="00A5444A" w:rsidP="00A5444A">
      <w:pPr>
        <w:jc w:val="both"/>
        <w:rPr>
          <w:rFonts w:ascii="Arial" w:hAnsi="Arial" w:cs="Arial"/>
          <w:color w:val="000000"/>
          <w:sz w:val="21"/>
          <w:szCs w:val="21"/>
        </w:rPr>
      </w:pPr>
    </w:p>
    <w:p w:rsidR="00A5444A" w:rsidRPr="000477D4" w:rsidRDefault="00A5444A" w:rsidP="00FA37CF">
      <w:pPr>
        <w:numPr>
          <w:ilvl w:val="0"/>
          <w:numId w:val="6"/>
        </w:numPr>
        <w:tabs>
          <w:tab w:val="left" w:pos="567"/>
        </w:tabs>
        <w:ind w:left="284" w:firstLine="0"/>
        <w:jc w:val="both"/>
        <w:rPr>
          <w:rFonts w:ascii="Arial" w:hAnsi="Arial" w:cs="Arial"/>
          <w:color w:val="000000"/>
          <w:sz w:val="21"/>
          <w:szCs w:val="21"/>
        </w:rPr>
      </w:pPr>
      <w:r w:rsidRPr="000477D4">
        <w:rPr>
          <w:rFonts w:ascii="Arial" w:hAnsi="Arial" w:cs="Arial"/>
          <w:color w:val="000000"/>
          <w:sz w:val="21"/>
          <w:szCs w:val="21"/>
        </w:rPr>
        <w:t xml:space="preserve">Fornecer à </w:t>
      </w:r>
      <w:r w:rsidRPr="000477D4">
        <w:rPr>
          <w:rFonts w:ascii="Arial" w:hAnsi="Arial" w:cs="Arial"/>
          <w:b/>
          <w:color w:val="000000"/>
          <w:sz w:val="21"/>
          <w:szCs w:val="21"/>
        </w:rPr>
        <w:t>CONTRATADA</w:t>
      </w:r>
      <w:r w:rsidRPr="000477D4">
        <w:rPr>
          <w:rFonts w:ascii="Arial" w:hAnsi="Arial" w:cs="Arial"/>
          <w:color w:val="000000"/>
          <w:sz w:val="21"/>
          <w:szCs w:val="21"/>
        </w:rPr>
        <w:t xml:space="preserve"> os dados e os elementos necessários à execução do fornecimento;</w:t>
      </w:r>
    </w:p>
    <w:p w:rsidR="00A5444A" w:rsidRPr="000477D4" w:rsidRDefault="00A5444A" w:rsidP="00FA37CF">
      <w:pPr>
        <w:numPr>
          <w:ilvl w:val="0"/>
          <w:numId w:val="6"/>
        </w:numPr>
        <w:tabs>
          <w:tab w:val="left" w:pos="567"/>
        </w:tabs>
        <w:ind w:left="284" w:firstLine="0"/>
        <w:jc w:val="both"/>
        <w:rPr>
          <w:rFonts w:ascii="Arial" w:hAnsi="Arial" w:cs="Arial"/>
          <w:color w:val="000000"/>
          <w:sz w:val="21"/>
          <w:szCs w:val="21"/>
        </w:rPr>
      </w:pPr>
      <w:r w:rsidRPr="000477D4">
        <w:rPr>
          <w:rFonts w:ascii="Arial" w:hAnsi="Arial" w:cs="Arial"/>
          <w:color w:val="000000"/>
          <w:sz w:val="21"/>
          <w:szCs w:val="21"/>
        </w:rPr>
        <w:t>Efetuar regularmente o pagamento dos materiais fornecidos;</w:t>
      </w:r>
    </w:p>
    <w:p w:rsidR="00A5444A" w:rsidRPr="000477D4" w:rsidRDefault="00A5444A" w:rsidP="00FA37CF">
      <w:pPr>
        <w:numPr>
          <w:ilvl w:val="0"/>
          <w:numId w:val="6"/>
        </w:numPr>
        <w:tabs>
          <w:tab w:val="left" w:pos="567"/>
        </w:tabs>
        <w:ind w:left="284" w:firstLine="0"/>
        <w:jc w:val="both"/>
        <w:rPr>
          <w:rFonts w:ascii="Arial" w:hAnsi="Arial" w:cs="Arial"/>
          <w:color w:val="000000"/>
          <w:sz w:val="21"/>
          <w:szCs w:val="21"/>
        </w:rPr>
      </w:pPr>
      <w:r w:rsidRPr="000477D4">
        <w:rPr>
          <w:rFonts w:ascii="Arial" w:hAnsi="Arial" w:cs="Arial"/>
          <w:color w:val="000000"/>
          <w:sz w:val="21"/>
          <w:szCs w:val="21"/>
        </w:rPr>
        <w:t>Supervisionar, fiscalizar e atestar a execução do fornecimento, objeto desta contratação</w:t>
      </w:r>
      <w:r w:rsidRPr="000477D4">
        <w:rPr>
          <w:rFonts w:ascii="Arial" w:hAnsi="Arial" w:cs="Arial"/>
          <w:b/>
          <w:color w:val="000000"/>
          <w:sz w:val="21"/>
          <w:szCs w:val="21"/>
        </w:rPr>
        <w:t>;</w:t>
      </w:r>
    </w:p>
    <w:p w:rsidR="00A5444A" w:rsidRPr="000477D4" w:rsidRDefault="00A5444A" w:rsidP="00FA37CF">
      <w:pPr>
        <w:numPr>
          <w:ilvl w:val="0"/>
          <w:numId w:val="6"/>
        </w:numPr>
        <w:tabs>
          <w:tab w:val="left" w:pos="567"/>
        </w:tabs>
        <w:ind w:left="284" w:firstLine="0"/>
        <w:jc w:val="both"/>
        <w:rPr>
          <w:rFonts w:ascii="Arial" w:hAnsi="Arial" w:cs="Arial"/>
          <w:color w:val="000000"/>
          <w:sz w:val="21"/>
          <w:szCs w:val="21"/>
        </w:rPr>
      </w:pPr>
      <w:r w:rsidRPr="000477D4">
        <w:rPr>
          <w:rFonts w:ascii="Arial" w:hAnsi="Arial" w:cs="Arial"/>
          <w:color w:val="000000"/>
          <w:sz w:val="21"/>
          <w:szCs w:val="21"/>
        </w:rPr>
        <w:t xml:space="preserve">Notificar a </w:t>
      </w:r>
      <w:r w:rsidRPr="000477D4">
        <w:rPr>
          <w:rFonts w:ascii="Arial" w:hAnsi="Arial" w:cs="Arial"/>
          <w:b/>
          <w:color w:val="000000"/>
          <w:sz w:val="21"/>
          <w:szCs w:val="21"/>
        </w:rPr>
        <w:t>CONTRATADA</w:t>
      </w:r>
      <w:r w:rsidRPr="000477D4">
        <w:rPr>
          <w:rFonts w:ascii="Arial" w:hAnsi="Arial" w:cs="Arial"/>
          <w:color w:val="000000"/>
          <w:sz w:val="21"/>
          <w:szCs w:val="21"/>
        </w:rPr>
        <w:t>, por escrito, da eventual aplicação de multas previstas no Instrumento Contratual.</w:t>
      </w:r>
    </w:p>
    <w:p w:rsidR="00C4077B" w:rsidRPr="000477D4" w:rsidRDefault="00C4077B" w:rsidP="00A5444A">
      <w:pPr>
        <w:tabs>
          <w:tab w:val="left" w:pos="851"/>
        </w:tabs>
        <w:jc w:val="both"/>
        <w:rPr>
          <w:rFonts w:ascii="Arial" w:hAnsi="Arial" w:cs="Arial"/>
          <w:color w:val="000000"/>
          <w:sz w:val="21"/>
          <w:szCs w:val="21"/>
        </w:rPr>
      </w:pPr>
    </w:p>
    <w:p w:rsidR="00A5444A" w:rsidRPr="000477D4" w:rsidRDefault="00A5444A" w:rsidP="00A5444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FF"/>
          <w:sz w:val="21"/>
          <w:szCs w:val="21"/>
        </w:rPr>
      </w:pPr>
      <w:r w:rsidRPr="000477D4">
        <w:rPr>
          <w:rFonts w:ascii="Arial" w:hAnsi="Arial" w:cs="Arial"/>
          <w:b/>
          <w:color w:val="0000FF"/>
          <w:sz w:val="21"/>
          <w:szCs w:val="21"/>
        </w:rPr>
        <w:t xml:space="preserve">22 – DAS </w:t>
      </w:r>
      <w:r w:rsidR="007E1DD2" w:rsidRPr="000477D4">
        <w:rPr>
          <w:rFonts w:ascii="Arial" w:hAnsi="Arial" w:cs="Arial"/>
          <w:b/>
          <w:color w:val="0000FF"/>
          <w:sz w:val="21"/>
          <w:szCs w:val="21"/>
        </w:rPr>
        <w:t>PENALIDADES</w:t>
      </w:r>
    </w:p>
    <w:p w:rsidR="00A5444A" w:rsidRPr="000477D4" w:rsidRDefault="00A5444A" w:rsidP="00A5444A">
      <w:pPr>
        <w:jc w:val="both"/>
        <w:rPr>
          <w:rFonts w:ascii="Arial" w:hAnsi="Arial" w:cs="Arial"/>
          <w:b/>
          <w:sz w:val="21"/>
          <w:szCs w:val="21"/>
        </w:rPr>
      </w:pPr>
    </w:p>
    <w:p w:rsidR="002E51D0" w:rsidRPr="000477D4" w:rsidRDefault="00CA6D02" w:rsidP="002E51D0">
      <w:pPr>
        <w:jc w:val="both"/>
        <w:rPr>
          <w:rFonts w:ascii="Arial" w:hAnsi="Arial" w:cs="Arial"/>
          <w:sz w:val="21"/>
          <w:szCs w:val="21"/>
        </w:rPr>
      </w:pPr>
      <w:r w:rsidRPr="000477D4">
        <w:rPr>
          <w:rFonts w:ascii="Arial" w:hAnsi="Arial" w:cs="Arial"/>
          <w:sz w:val="21"/>
          <w:szCs w:val="21"/>
        </w:rPr>
        <w:t xml:space="preserve">22.1. </w:t>
      </w:r>
      <w:r w:rsidR="002E51D0" w:rsidRPr="000477D4">
        <w:rPr>
          <w:rFonts w:ascii="Arial" w:hAnsi="Arial" w:cs="Arial"/>
          <w:sz w:val="21"/>
          <w:szCs w:val="21"/>
        </w:rPr>
        <w:t xml:space="preserve">Ficam daquelas constantes no </w:t>
      </w:r>
      <w:r w:rsidR="002E51D0" w:rsidRPr="000477D4">
        <w:rPr>
          <w:rFonts w:ascii="Arial" w:hAnsi="Arial" w:cs="Arial"/>
          <w:b/>
          <w:sz w:val="21"/>
          <w:szCs w:val="21"/>
          <w:u w:val="single"/>
        </w:rPr>
        <w:t xml:space="preserve">item </w:t>
      </w:r>
      <w:r w:rsidR="009503DD" w:rsidRPr="000477D4">
        <w:rPr>
          <w:rFonts w:ascii="Arial" w:hAnsi="Arial" w:cs="Arial"/>
          <w:b/>
          <w:sz w:val="21"/>
          <w:szCs w:val="21"/>
          <w:u w:val="single"/>
        </w:rPr>
        <w:t>18</w:t>
      </w:r>
      <w:r w:rsidR="002E51D0" w:rsidRPr="000477D4">
        <w:rPr>
          <w:rFonts w:ascii="Arial" w:hAnsi="Arial" w:cs="Arial"/>
          <w:b/>
          <w:sz w:val="21"/>
          <w:szCs w:val="21"/>
          <w:u w:val="single"/>
        </w:rPr>
        <w:t xml:space="preserve"> e seus subitens </w:t>
      </w:r>
      <w:r w:rsidR="002E51D0" w:rsidRPr="000477D4">
        <w:rPr>
          <w:rFonts w:ascii="Arial" w:hAnsi="Arial" w:cs="Arial"/>
          <w:sz w:val="21"/>
          <w:szCs w:val="21"/>
          <w:u w:val="single"/>
        </w:rPr>
        <w:t xml:space="preserve">do </w:t>
      </w:r>
      <w:r w:rsidR="002E51D0" w:rsidRPr="000477D4">
        <w:rPr>
          <w:rFonts w:ascii="Arial" w:hAnsi="Arial" w:cs="Arial"/>
          <w:b/>
          <w:sz w:val="21"/>
          <w:szCs w:val="21"/>
          <w:u w:val="single"/>
        </w:rPr>
        <w:t xml:space="preserve">Anexo I </w:t>
      </w:r>
      <w:proofErr w:type="gramStart"/>
      <w:r w:rsidR="002E51D0" w:rsidRPr="000477D4">
        <w:rPr>
          <w:rFonts w:ascii="Arial" w:hAnsi="Arial" w:cs="Arial"/>
          <w:b/>
          <w:sz w:val="21"/>
          <w:szCs w:val="21"/>
          <w:u w:val="single"/>
        </w:rPr>
        <w:t>-Termo</w:t>
      </w:r>
      <w:proofErr w:type="gramEnd"/>
      <w:r w:rsidR="002E51D0" w:rsidRPr="000477D4">
        <w:rPr>
          <w:rFonts w:ascii="Arial" w:hAnsi="Arial" w:cs="Arial"/>
          <w:b/>
          <w:sz w:val="21"/>
          <w:szCs w:val="21"/>
          <w:u w:val="single"/>
        </w:rPr>
        <w:t xml:space="preserve"> de Referência</w:t>
      </w:r>
      <w:r w:rsidR="002E51D0" w:rsidRPr="000477D4">
        <w:rPr>
          <w:rFonts w:ascii="Arial" w:hAnsi="Arial" w:cs="Arial"/>
          <w:sz w:val="21"/>
          <w:szCs w:val="21"/>
        </w:rPr>
        <w:t xml:space="preserve"> e determinadas por leis, decretos, regulamentos e demais dispositivos legais.</w:t>
      </w:r>
    </w:p>
    <w:p w:rsidR="000C77B5" w:rsidRPr="000477D4" w:rsidRDefault="000C77B5" w:rsidP="002E51D0">
      <w:pPr>
        <w:jc w:val="both"/>
        <w:rPr>
          <w:rFonts w:ascii="Arial" w:hAnsi="Arial" w:cs="Arial"/>
          <w:sz w:val="21"/>
          <w:szCs w:val="21"/>
        </w:rPr>
      </w:pPr>
    </w:p>
    <w:p w:rsidR="003F1BAB" w:rsidRPr="000477D4" w:rsidRDefault="003F1BAB" w:rsidP="003F1BA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284"/>
        </w:tabs>
        <w:jc w:val="both"/>
        <w:rPr>
          <w:rFonts w:ascii="Arial" w:hAnsi="Arial" w:cs="Arial"/>
          <w:b/>
          <w:bCs/>
          <w:color w:val="FF0000"/>
          <w:sz w:val="21"/>
          <w:szCs w:val="21"/>
        </w:rPr>
      </w:pPr>
      <w:r w:rsidRPr="000477D4">
        <w:rPr>
          <w:rFonts w:ascii="Arial" w:hAnsi="Arial" w:cs="Arial"/>
          <w:b/>
          <w:bCs/>
          <w:color w:val="0000FF"/>
          <w:sz w:val="21"/>
          <w:szCs w:val="21"/>
        </w:rPr>
        <w:t>23 – DO REAJUSTAMENTO</w:t>
      </w:r>
    </w:p>
    <w:p w:rsidR="003F1BAB" w:rsidRPr="000477D4" w:rsidRDefault="003F1BAB" w:rsidP="003F1BAB">
      <w:pPr>
        <w:tabs>
          <w:tab w:val="left" w:pos="993"/>
        </w:tabs>
        <w:ind w:left="720"/>
        <w:jc w:val="both"/>
        <w:rPr>
          <w:rFonts w:ascii="Arial" w:hAnsi="Arial" w:cs="Arial"/>
          <w:b/>
          <w:bCs/>
          <w:color w:val="0000FF"/>
          <w:sz w:val="21"/>
          <w:szCs w:val="21"/>
        </w:rPr>
      </w:pPr>
    </w:p>
    <w:p w:rsidR="003F1BAB" w:rsidRPr="000477D4" w:rsidRDefault="003F1BAB" w:rsidP="003F1BAB">
      <w:pPr>
        <w:tabs>
          <w:tab w:val="left" w:pos="993"/>
        </w:tabs>
        <w:jc w:val="both"/>
        <w:rPr>
          <w:rFonts w:ascii="Arial" w:hAnsi="Arial" w:cs="Arial"/>
          <w:sz w:val="21"/>
          <w:szCs w:val="21"/>
        </w:rPr>
      </w:pPr>
      <w:r w:rsidRPr="000477D4">
        <w:rPr>
          <w:rFonts w:ascii="Arial" w:hAnsi="Arial" w:cs="Arial"/>
          <w:sz w:val="21"/>
          <w:szCs w:val="21"/>
        </w:rPr>
        <w:t xml:space="preserve">23.1. Os preços serão fixos e irreajustáveis, no prazo de vigência do Instrumento Contratual de acordo com o Artigo 2º da Lei Federal nº 10.192, de 14/02/2001, podendo ser reajustado, após o referido período, mediante regulamentação do Poder Executivo Federal aplicável </w:t>
      </w:r>
      <w:proofErr w:type="gramStart"/>
      <w:r w:rsidRPr="000477D4">
        <w:rPr>
          <w:rFonts w:ascii="Arial" w:hAnsi="Arial" w:cs="Arial"/>
          <w:sz w:val="21"/>
          <w:szCs w:val="21"/>
        </w:rPr>
        <w:t>a</w:t>
      </w:r>
      <w:proofErr w:type="gramEnd"/>
      <w:r w:rsidRPr="000477D4">
        <w:rPr>
          <w:rFonts w:ascii="Arial" w:hAnsi="Arial" w:cs="Arial"/>
          <w:sz w:val="21"/>
          <w:szCs w:val="21"/>
        </w:rPr>
        <w:t xml:space="preserve"> matéria.</w:t>
      </w:r>
    </w:p>
    <w:p w:rsidR="00C4077B" w:rsidRPr="000477D4" w:rsidRDefault="00C4077B" w:rsidP="003F1BAB">
      <w:pPr>
        <w:pStyle w:val="Corpodetexto"/>
        <w:rPr>
          <w:rFonts w:ascii="Arial" w:hAnsi="Arial" w:cs="Arial"/>
          <w:snapToGrid w:val="0"/>
          <w:sz w:val="21"/>
          <w:szCs w:val="21"/>
        </w:rPr>
      </w:pPr>
    </w:p>
    <w:p w:rsidR="003F1BAB" w:rsidRPr="000477D4" w:rsidRDefault="003F1BAB" w:rsidP="003F1BA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FF"/>
          <w:sz w:val="21"/>
          <w:szCs w:val="21"/>
        </w:rPr>
      </w:pPr>
      <w:r w:rsidRPr="000477D4">
        <w:rPr>
          <w:rFonts w:ascii="Arial" w:hAnsi="Arial" w:cs="Arial"/>
          <w:b/>
          <w:color w:val="0000FF"/>
          <w:sz w:val="21"/>
          <w:szCs w:val="21"/>
        </w:rPr>
        <w:t>24 – DA FRAUDE E DA CORRUPÇÃO</w:t>
      </w:r>
    </w:p>
    <w:p w:rsidR="003F1BAB" w:rsidRPr="000477D4" w:rsidRDefault="003F1BAB" w:rsidP="003F1BAB">
      <w:pPr>
        <w:pStyle w:val="Recuodecorpodetexto2"/>
        <w:ind w:firstLine="0"/>
        <w:rPr>
          <w:rFonts w:ascii="Arial" w:hAnsi="Arial" w:cs="Arial"/>
          <w:sz w:val="21"/>
          <w:szCs w:val="21"/>
        </w:rPr>
      </w:pPr>
      <w:r w:rsidRPr="000477D4">
        <w:rPr>
          <w:rFonts w:ascii="Arial" w:hAnsi="Arial" w:cs="Arial"/>
          <w:sz w:val="21"/>
          <w:szCs w:val="21"/>
        </w:rPr>
        <w:t>24.1. As Licitantes deverão observar os mais altos padrões éticos durante o processo licitatório e a execução contratual, estando sujeitas às sanções previstas na legislação brasileira.</w:t>
      </w:r>
    </w:p>
    <w:p w:rsidR="00C4077B" w:rsidRPr="000477D4" w:rsidRDefault="00C4077B" w:rsidP="003F1BAB">
      <w:pPr>
        <w:jc w:val="both"/>
        <w:rPr>
          <w:rFonts w:ascii="Arial" w:hAnsi="Arial" w:cs="Arial"/>
          <w:b/>
          <w:sz w:val="21"/>
          <w:szCs w:val="21"/>
        </w:rPr>
      </w:pPr>
    </w:p>
    <w:p w:rsidR="003F1BAB" w:rsidRPr="000477D4" w:rsidRDefault="003F1BAB" w:rsidP="003F1BA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color w:val="0000CC"/>
          <w:sz w:val="21"/>
          <w:szCs w:val="21"/>
        </w:rPr>
      </w:pPr>
      <w:r w:rsidRPr="000477D4">
        <w:rPr>
          <w:rFonts w:ascii="Arial" w:hAnsi="Arial" w:cs="Arial"/>
          <w:b/>
          <w:color w:val="0000CC"/>
          <w:sz w:val="21"/>
          <w:szCs w:val="21"/>
        </w:rPr>
        <w:t>25 – DAS DISPOSIÇÕES GERAIS</w:t>
      </w:r>
    </w:p>
    <w:p w:rsidR="003F1BAB" w:rsidRPr="000477D4" w:rsidRDefault="003F1BAB" w:rsidP="003F1BAB">
      <w:pPr>
        <w:ind w:firstLine="1418"/>
        <w:jc w:val="both"/>
        <w:rPr>
          <w:rFonts w:ascii="Arial" w:hAnsi="Arial" w:cs="Arial"/>
          <w:b/>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 xml:space="preserve">25.1 A Administração Pública se reserva no direito de: </w:t>
      </w:r>
    </w:p>
    <w:p w:rsidR="003F1BAB" w:rsidRPr="000477D4" w:rsidRDefault="003F1BAB" w:rsidP="003F1BAB">
      <w:pPr>
        <w:jc w:val="both"/>
        <w:rPr>
          <w:rFonts w:ascii="Arial" w:hAnsi="Arial" w:cs="Arial"/>
          <w:sz w:val="21"/>
          <w:szCs w:val="21"/>
        </w:rPr>
      </w:pPr>
    </w:p>
    <w:p w:rsidR="003F1BAB" w:rsidRPr="000477D4" w:rsidRDefault="003F1BAB" w:rsidP="003F1BAB">
      <w:pPr>
        <w:ind w:left="708"/>
        <w:jc w:val="both"/>
        <w:rPr>
          <w:rFonts w:ascii="Arial" w:hAnsi="Arial" w:cs="Arial"/>
          <w:sz w:val="21"/>
          <w:szCs w:val="21"/>
        </w:rPr>
      </w:pPr>
      <w:r w:rsidRPr="000477D4">
        <w:rPr>
          <w:rFonts w:ascii="Arial" w:hAnsi="Arial" w:cs="Arial"/>
          <w:sz w:val="21"/>
          <w:szCs w:val="21"/>
        </w:rPr>
        <w:t xml:space="preserve">25.1.1. </w:t>
      </w:r>
      <w:r w:rsidRPr="000477D4">
        <w:rPr>
          <w:rFonts w:ascii="Arial" w:hAnsi="Arial" w:cs="Arial"/>
          <w:b/>
          <w:sz w:val="21"/>
          <w:szCs w:val="21"/>
        </w:rPr>
        <w:t>Anular a licitação</w:t>
      </w:r>
      <w:proofErr w:type="gramStart"/>
      <w:r w:rsidRPr="000477D4">
        <w:rPr>
          <w:rFonts w:ascii="Arial" w:hAnsi="Arial" w:cs="Arial"/>
          <w:b/>
          <w:sz w:val="21"/>
          <w:szCs w:val="21"/>
        </w:rPr>
        <w:t>, se houver</w:t>
      </w:r>
      <w:proofErr w:type="gramEnd"/>
      <w:r w:rsidRPr="000477D4">
        <w:rPr>
          <w:rFonts w:ascii="Arial" w:hAnsi="Arial" w:cs="Arial"/>
          <w:b/>
          <w:sz w:val="21"/>
          <w:szCs w:val="21"/>
        </w:rPr>
        <w:t xml:space="preserve"> ilegalidade</w:t>
      </w:r>
      <w:r w:rsidRPr="000477D4">
        <w:rPr>
          <w:rFonts w:ascii="Arial" w:hAnsi="Arial" w:cs="Arial"/>
          <w:sz w:val="21"/>
          <w:szCs w:val="21"/>
        </w:rPr>
        <w:t>, a modo próprio ou por provocação de terceiros;</w:t>
      </w:r>
    </w:p>
    <w:p w:rsidR="003F1BAB" w:rsidRPr="000477D4" w:rsidRDefault="003F1BAB" w:rsidP="003F1BAB">
      <w:pPr>
        <w:ind w:left="708"/>
        <w:jc w:val="both"/>
        <w:rPr>
          <w:rFonts w:ascii="Arial" w:hAnsi="Arial" w:cs="Arial"/>
          <w:sz w:val="21"/>
          <w:szCs w:val="21"/>
        </w:rPr>
      </w:pPr>
    </w:p>
    <w:p w:rsidR="003F1BAB" w:rsidRPr="000477D4" w:rsidRDefault="003F1BAB" w:rsidP="003F1BAB">
      <w:pPr>
        <w:ind w:left="708"/>
        <w:jc w:val="both"/>
        <w:rPr>
          <w:rFonts w:ascii="Arial" w:hAnsi="Arial" w:cs="Arial"/>
          <w:sz w:val="21"/>
          <w:szCs w:val="21"/>
        </w:rPr>
      </w:pPr>
      <w:r w:rsidRPr="000477D4">
        <w:rPr>
          <w:rFonts w:ascii="Arial" w:hAnsi="Arial" w:cs="Arial"/>
          <w:sz w:val="21"/>
          <w:szCs w:val="21"/>
        </w:rPr>
        <w:t xml:space="preserve">25.1.2. Revogar, </w:t>
      </w:r>
      <w:r w:rsidRPr="000477D4">
        <w:rPr>
          <w:rFonts w:ascii="Arial" w:hAnsi="Arial" w:cs="Arial"/>
          <w:b/>
          <w:sz w:val="21"/>
          <w:szCs w:val="21"/>
        </w:rPr>
        <w:t>se for considerada inoportuna, por interesse da SUPERINTENDÊNCIA ESTADUAL DE COMPRAS E LICITAÇÕES - SUPEL/RO</w:t>
      </w:r>
      <w:r w:rsidRPr="000477D4">
        <w:rPr>
          <w:rFonts w:ascii="Arial" w:hAnsi="Arial" w:cs="Arial"/>
          <w:sz w:val="21"/>
          <w:szCs w:val="21"/>
        </w:rPr>
        <w:t xml:space="preserve"> e </w:t>
      </w:r>
      <w:r w:rsidR="009503DD" w:rsidRPr="000477D4">
        <w:rPr>
          <w:rFonts w:ascii="Arial" w:hAnsi="Arial" w:cs="Arial"/>
          <w:b/>
          <w:sz w:val="21"/>
          <w:szCs w:val="21"/>
        </w:rPr>
        <w:t>SECRETARIA DE ESTADO DO DESENVOLVIMENTO AMBIENTAL – SEDAM</w:t>
      </w:r>
      <w:r w:rsidRPr="000477D4">
        <w:rPr>
          <w:rFonts w:ascii="Arial" w:hAnsi="Arial" w:cs="Arial"/>
          <w:b/>
          <w:sz w:val="21"/>
          <w:szCs w:val="21"/>
        </w:rPr>
        <w:t xml:space="preserve">, </w:t>
      </w:r>
      <w:r w:rsidRPr="000477D4">
        <w:rPr>
          <w:rFonts w:ascii="Arial" w:hAnsi="Arial" w:cs="Arial"/>
          <w:sz w:val="21"/>
          <w:szCs w:val="21"/>
        </w:rPr>
        <w:t>em decorrência de fato superveniente devidamente comprovado, pertinente e suficiente para justificar o ato, sem que a Licitante tenha direito a qualquer indenização, obedecendo ao disposto no Decreto Estadual n° 12.205/2006;</w:t>
      </w:r>
    </w:p>
    <w:p w:rsidR="003F1BAB" w:rsidRPr="000477D4" w:rsidRDefault="003F1BAB" w:rsidP="003F1BAB">
      <w:pPr>
        <w:ind w:left="708"/>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25.2. Qualquer modificação no presente Edital será divulgada pela mesma forma que se divulgou o texto original, reabrindo-se o prazo inicialmente estabelecido, exceto quando, inquestionavelmente, a alteração não afetar a formulação da proposta de preços.</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25.3. O Pregoeiro ou a Autoridade Competente</w:t>
      </w:r>
      <w:proofErr w:type="gramStart"/>
      <w:r w:rsidRPr="000477D4">
        <w:rPr>
          <w:rFonts w:ascii="Arial" w:hAnsi="Arial" w:cs="Arial"/>
          <w:sz w:val="21"/>
          <w:szCs w:val="21"/>
        </w:rPr>
        <w:t>, é</w:t>
      </w:r>
      <w:proofErr w:type="gramEnd"/>
      <w:r w:rsidRPr="000477D4">
        <w:rPr>
          <w:rFonts w:ascii="Arial" w:hAnsi="Arial" w:cs="Arial"/>
          <w:sz w:val="21"/>
          <w:szCs w:val="21"/>
        </w:rPr>
        <w:t xml:space="preserve">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25.4. As Licitantes são responsáveis pela fidelidade e legitimidade das informações e dos documentos apresentados em qualquer fase da licitação.</w:t>
      </w:r>
    </w:p>
    <w:p w:rsidR="003F1BAB" w:rsidRPr="000477D4" w:rsidRDefault="003F1BAB" w:rsidP="003F1BAB">
      <w:pPr>
        <w:pStyle w:val="NormalArial"/>
        <w:ind w:firstLine="0"/>
        <w:rPr>
          <w:rFonts w:cs="Arial"/>
          <w:sz w:val="21"/>
          <w:szCs w:val="21"/>
        </w:rPr>
      </w:pPr>
    </w:p>
    <w:p w:rsidR="003F1BAB" w:rsidRPr="000477D4" w:rsidRDefault="003F1BAB" w:rsidP="003F1BAB">
      <w:pPr>
        <w:pStyle w:val="NormalArial"/>
        <w:ind w:firstLine="0"/>
        <w:rPr>
          <w:rFonts w:cs="Arial"/>
          <w:sz w:val="21"/>
          <w:szCs w:val="21"/>
        </w:rPr>
      </w:pPr>
      <w:r w:rsidRPr="000477D4">
        <w:rPr>
          <w:rFonts w:cs="Arial"/>
          <w:sz w:val="21"/>
          <w:szCs w:val="21"/>
        </w:rPr>
        <w:t xml:space="preserve">25.5. Após apresentação da proposta de preços, não caberá desistência desta, </w:t>
      </w:r>
      <w:proofErr w:type="gramStart"/>
      <w:r w:rsidRPr="000477D4">
        <w:rPr>
          <w:rFonts w:cs="Arial"/>
          <w:sz w:val="21"/>
          <w:szCs w:val="21"/>
        </w:rPr>
        <w:t>sob pena</w:t>
      </w:r>
      <w:proofErr w:type="gramEnd"/>
      <w:r w:rsidRPr="000477D4">
        <w:rPr>
          <w:rFonts w:cs="Arial"/>
          <w:sz w:val="21"/>
          <w:szCs w:val="21"/>
        </w:rPr>
        <w:t xml:space="preserve"> da licitante sofrer as sanções previstas no art. 7º, da Lei Federal nº. 10.520/2002 c/c as demais normas que regem esta licitação, salvo se houver motivo justo, decorrente de fato superveniente e aceita pelo Pregoeiro.</w:t>
      </w:r>
    </w:p>
    <w:p w:rsidR="003F1BAB" w:rsidRPr="000477D4" w:rsidRDefault="003F1BAB" w:rsidP="003F1BAB">
      <w:pPr>
        <w:pStyle w:val="NormalArial"/>
        <w:ind w:firstLine="0"/>
        <w:rPr>
          <w:rFonts w:cs="Arial"/>
          <w:sz w:val="21"/>
          <w:szCs w:val="21"/>
        </w:rPr>
      </w:pPr>
    </w:p>
    <w:p w:rsidR="003F1BAB" w:rsidRPr="000477D4" w:rsidRDefault="003F1BAB" w:rsidP="003F1BAB">
      <w:pPr>
        <w:ind w:right="-1"/>
        <w:jc w:val="both"/>
        <w:rPr>
          <w:rFonts w:ascii="Arial" w:hAnsi="Arial" w:cs="Arial"/>
          <w:b/>
          <w:sz w:val="21"/>
          <w:szCs w:val="21"/>
        </w:rPr>
      </w:pPr>
      <w:r w:rsidRPr="000477D4">
        <w:rPr>
          <w:rFonts w:ascii="Arial" w:hAnsi="Arial" w:cs="Arial"/>
          <w:sz w:val="21"/>
          <w:szCs w:val="21"/>
        </w:rPr>
        <w:t>25.6. A homologação do resultado desta licitação não implicará direito à contratação do objeto pel</w:t>
      </w:r>
      <w:r w:rsidR="00E86F30" w:rsidRPr="000477D4">
        <w:rPr>
          <w:rFonts w:ascii="Arial" w:hAnsi="Arial" w:cs="Arial"/>
          <w:sz w:val="21"/>
          <w:szCs w:val="21"/>
        </w:rPr>
        <w:t xml:space="preserve">a </w:t>
      </w:r>
      <w:r w:rsidR="00141A3A" w:rsidRPr="000477D4">
        <w:rPr>
          <w:rFonts w:ascii="Arial" w:hAnsi="Arial" w:cs="Arial"/>
          <w:b/>
          <w:sz w:val="21"/>
          <w:szCs w:val="21"/>
        </w:rPr>
        <w:t>SECRETARIA DE ESTADO DO DESENVOLVIMENTO AMBIENTAL – SEDAM</w:t>
      </w:r>
      <w:r w:rsidR="00683B58" w:rsidRPr="000477D4">
        <w:rPr>
          <w:rFonts w:ascii="Arial" w:hAnsi="Arial" w:cs="Arial"/>
          <w:sz w:val="21"/>
          <w:szCs w:val="21"/>
        </w:rPr>
        <w:t>.</w:t>
      </w:r>
    </w:p>
    <w:p w:rsidR="003F1BAB" w:rsidRPr="000477D4" w:rsidRDefault="003F1BAB" w:rsidP="003F1BAB">
      <w:pPr>
        <w:ind w:right="-1"/>
        <w:jc w:val="both"/>
        <w:rPr>
          <w:rFonts w:ascii="Arial" w:hAnsi="Arial" w:cs="Arial"/>
          <w:b/>
          <w:sz w:val="21"/>
          <w:szCs w:val="21"/>
        </w:rPr>
      </w:pPr>
    </w:p>
    <w:p w:rsidR="003F1BAB" w:rsidRPr="000477D4" w:rsidRDefault="003F1BAB" w:rsidP="003F1BAB">
      <w:pPr>
        <w:pStyle w:val="NormalArial"/>
        <w:ind w:firstLine="0"/>
        <w:rPr>
          <w:rFonts w:cs="Arial"/>
          <w:sz w:val="21"/>
          <w:szCs w:val="21"/>
        </w:rPr>
      </w:pPr>
      <w:r w:rsidRPr="000477D4">
        <w:rPr>
          <w:rFonts w:cs="Arial"/>
          <w:sz w:val="21"/>
          <w:szCs w:val="21"/>
        </w:rPr>
        <w:t xml:space="preserve">25.7. </w:t>
      </w:r>
      <w:r w:rsidRPr="000477D4">
        <w:rPr>
          <w:rFonts w:cs="Arial"/>
          <w:b/>
          <w:sz w:val="21"/>
          <w:szCs w:val="21"/>
        </w:rPr>
        <w:t xml:space="preserve">O Licitante que, convocado dentro do prazo de validade de sua proposta de preços e ciente das obrigações a serem cumpridas, conforme DECLARADO junto ao sistema </w:t>
      </w:r>
      <w:proofErr w:type="spellStart"/>
      <w:r w:rsidRPr="000477D4">
        <w:rPr>
          <w:rFonts w:cs="Arial"/>
          <w:b/>
          <w:sz w:val="21"/>
          <w:szCs w:val="21"/>
        </w:rPr>
        <w:t>comprasnet</w:t>
      </w:r>
      <w:proofErr w:type="spellEnd"/>
      <w:r w:rsidRPr="000477D4">
        <w:rPr>
          <w:rFonts w:cs="Arial"/>
          <w:b/>
          <w:sz w:val="21"/>
          <w:szCs w:val="21"/>
        </w:rPr>
        <w:t xml:space="preserve"> ter conhecimento das exigências </w:t>
      </w:r>
      <w:proofErr w:type="spellStart"/>
      <w:r w:rsidRPr="000477D4">
        <w:rPr>
          <w:rFonts w:cs="Arial"/>
          <w:b/>
          <w:sz w:val="21"/>
          <w:szCs w:val="21"/>
        </w:rPr>
        <w:t>editalícias</w:t>
      </w:r>
      <w:proofErr w:type="spellEnd"/>
      <w:r w:rsidRPr="000477D4">
        <w:rPr>
          <w:rFonts w:cs="Arial"/>
          <w:b/>
          <w:sz w:val="21"/>
          <w:szCs w:val="21"/>
        </w:rPr>
        <w:t>, deixar de entregar documentação exigida no Edital, apresentar documentação falsa, ensejar o retardamento da execução do objeto, não mantiver a proposta de preços de preços, falhar ou fraudar na execução da dos serviços, comportar-se de modo inidôneo, fizer declaração falsa, ou cometer fraude fiscal, garantido o direito à ampla defesa, ficará impedido de licitar e contratar com esta SUPEL/RO e demais cadastros</w:t>
      </w:r>
      <w:r w:rsidR="003F4E8F" w:rsidRPr="000477D4">
        <w:rPr>
          <w:rFonts w:cs="Arial"/>
          <w:b/>
          <w:sz w:val="21"/>
          <w:szCs w:val="21"/>
        </w:rPr>
        <w:t xml:space="preserve"> Estaduais, pelo prazo </w:t>
      </w:r>
      <w:r w:rsidR="003F4E8F" w:rsidRPr="000477D4">
        <w:rPr>
          <w:rFonts w:cs="Arial"/>
          <w:b/>
          <w:sz w:val="21"/>
          <w:szCs w:val="21"/>
        </w:rPr>
        <w:lastRenderedPageBreak/>
        <w:t>de até 05</w:t>
      </w:r>
      <w:r w:rsidRPr="000477D4">
        <w:rPr>
          <w:rFonts w:cs="Arial"/>
          <w:b/>
          <w:sz w:val="21"/>
          <w:szCs w:val="21"/>
        </w:rPr>
        <w:t xml:space="preserve"> (</w:t>
      </w:r>
      <w:r w:rsidR="003F4E8F" w:rsidRPr="000477D4">
        <w:rPr>
          <w:rFonts w:cs="Arial"/>
          <w:b/>
          <w:sz w:val="21"/>
          <w:szCs w:val="21"/>
        </w:rPr>
        <w:t>cinco</w:t>
      </w:r>
      <w:r w:rsidRPr="000477D4">
        <w:rPr>
          <w:rFonts w:cs="Arial"/>
          <w:b/>
          <w:sz w:val="21"/>
          <w:szCs w:val="21"/>
        </w:rPr>
        <w:t>) anos, prevista na Lei 8.666/93, sem prejuízo das multas previstas em Edital e nas demais cominações legais</w:t>
      </w:r>
      <w:r w:rsidRPr="000477D4">
        <w:rPr>
          <w:rFonts w:cs="Arial"/>
          <w:sz w:val="21"/>
          <w:szCs w:val="21"/>
        </w:rPr>
        <w:t>.</w:t>
      </w:r>
    </w:p>
    <w:p w:rsidR="003F1BAB" w:rsidRPr="000477D4" w:rsidRDefault="003F1BAB" w:rsidP="003F1BAB">
      <w:pPr>
        <w:pStyle w:val="NormalArial"/>
        <w:ind w:firstLine="0"/>
        <w:rPr>
          <w:rFonts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25.8. Na contagem dos prazos estabelecidos neste Edital e seus Anexos, excluir-se-á o dia do início e incluir-se-á o do vencimento. Vencendo-se os prazos somente em dias de expediente normais no Órgão Licitador.</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25.9. O desatendimento de exigências formais não essenciais, não importará no afastamento da Licitante, desde que seja possível a aferição da sua qualificação, e a exata compreensão da sua proposta de preços de preços, durante a realização da sessão pública do Pregão Eletrônico.</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b/>
          <w:color w:val="FF0000"/>
          <w:sz w:val="21"/>
          <w:szCs w:val="21"/>
        </w:rPr>
      </w:pPr>
      <w:r w:rsidRPr="000477D4">
        <w:rPr>
          <w:rFonts w:ascii="Arial" w:hAnsi="Arial" w:cs="Arial"/>
          <w:b/>
          <w:color w:val="FF0000"/>
          <w:sz w:val="21"/>
          <w:szCs w:val="21"/>
        </w:rPr>
        <w:t>25.10. Para fins de aplicação das Sanções Administrativas constantes no presente Edital, o lance é considerado o da proposta de preços.</w:t>
      </w:r>
    </w:p>
    <w:p w:rsidR="003F1BAB" w:rsidRPr="000477D4" w:rsidRDefault="003F1BAB" w:rsidP="003F1BAB">
      <w:pPr>
        <w:jc w:val="both"/>
        <w:rPr>
          <w:rFonts w:ascii="Arial" w:hAnsi="Arial" w:cs="Arial"/>
          <w:b/>
          <w:color w:val="FF0000"/>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 xml:space="preserve">25.11. As normas que disciplinam este Pregão Eletrônico serão sempre interpretadas, em favor da ampliação da disputa entre os interessados, sem comprometimento do interesse </w:t>
      </w:r>
      <w:r w:rsidRPr="000477D4">
        <w:rPr>
          <w:rFonts w:ascii="Arial" w:hAnsi="Arial" w:cs="Arial"/>
          <w:b/>
          <w:color w:val="FF0000"/>
          <w:sz w:val="21"/>
          <w:szCs w:val="21"/>
        </w:rPr>
        <w:t>d</w:t>
      </w:r>
      <w:r w:rsidR="00E86F30" w:rsidRPr="000477D4">
        <w:rPr>
          <w:rFonts w:ascii="Arial" w:hAnsi="Arial" w:cs="Arial"/>
          <w:b/>
          <w:color w:val="FF0000"/>
          <w:sz w:val="21"/>
          <w:szCs w:val="21"/>
        </w:rPr>
        <w:t xml:space="preserve">a </w:t>
      </w:r>
      <w:r w:rsidR="009503DD" w:rsidRPr="000477D4">
        <w:rPr>
          <w:rFonts w:ascii="Arial" w:hAnsi="Arial" w:cs="Arial"/>
          <w:b/>
          <w:color w:val="FF0000"/>
          <w:sz w:val="21"/>
          <w:szCs w:val="21"/>
        </w:rPr>
        <w:t xml:space="preserve">SECRETARIA DE ESTADO DO DESENVOLVIMENTO AMBIENTAL – </w:t>
      </w:r>
      <w:proofErr w:type="gramStart"/>
      <w:r w:rsidR="009503DD" w:rsidRPr="000477D4">
        <w:rPr>
          <w:rFonts w:ascii="Arial" w:hAnsi="Arial" w:cs="Arial"/>
          <w:b/>
          <w:color w:val="FF0000"/>
          <w:sz w:val="21"/>
          <w:szCs w:val="21"/>
        </w:rPr>
        <w:t>SEDAM</w:t>
      </w:r>
      <w:r w:rsidRPr="000477D4">
        <w:rPr>
          <w:rFonts w:ascii="Arial" w:hAnsi="Arial" w:cs="Arial"/>
          <w:b/>
          <w:sz w:val="21"/>
          <w:szCs w:val="21"/>
        </w:rPr>
        <w:t>,</w:t>
      </w:r>
      <w:proofErr w:type="gramEnd"/>
      <w:r w:rsidRPr="000477D4">
        <w:rPr>
          <w:rFonts w:ascii="Arial" w:hAnsi="Arial" w:cs="Arial"/>
          <w:sz w:val="21"/>
          <w:szCs w:val="21"/>
        </w:rPr>
        <w:t xml:space="preserve"> a finalidade e a segurança da contratação.</w:t>
      </w:r>
    </w:p>
    <w:p w:rsidR="003F1BAB" w:rsidRPr="000477D4" w:rsidRDefault="003F1BAB" w:rsidP="003F1BAB">
      <w:pPr>
        <w:jc w:val="both"/>
        <w:rPr>
          <w:rFonts w:ascii="Arial" w:hAnsi="Arial" w:cs="Arial"/>
          <w:color w:val="FF0000"/>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25.12. O objeto da presente licitação poderá sofrer acréscimos ou supressões, conforme previsto no § 1°, do Art. 65, da Lei Federal nº. 8.666/93.</w:t>
      </w:r>
    </w:p>
    <w:p w:rsidR="00DE10CC" w:rsidRPr="000477D4" w:rsidRDefault="00DE10CC"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25.13. As Licitantes não terão direito à indenização em decorrência da anulação do procedimento licitatório, ressalvado o direito do CONTRATADO de boa-fé de ser ressarcido pelos encargos que tiver suportado no cumprimento do instrumento contratual.</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25.14. O presente Edital e seus Anexos, bem como a proposta da proponente vencedora, farão parte integrante do Instrumento Contratual como se nele estivesse transcrito, ressalvado o valor proposto, por quanto prevalecerá o melhor lance ofertado ou valor negociado;</w:t>
      </w:r>
    </w:p>
    <w:p w:rsidR="00F80E79" w:rsidRPr="000477D4" w:rsidRDefault="00F80E79"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 xml:space="preserve">25.15. Dos atos praticados, o sistema gerará Ata circunstanciada, na qual estarão registrados todos os autos do procedimento e as ocorrências relevantes, que estará disponível para consulta no endereço eletrônico </w:t>
      </w:r>
      <w:hyperlink r:id="rId21" w:history="1">
        <w:r w:rsidRPr="000477D4">
          <w:rPr>
            <w:rStyle w:val="Hyperlink"/>
            <w:rFonts w:ascii="Arial" w:hAnsi="Arial" w:cs="Arial"/>
            <w:b/>
            <w:sz w:val="21"/>
            <w:szCs w:val="21"/>
          </w:rPr>
          <w:t>www.comprasnet.gov.br</w:t>
        </w:r>
      </w:hyperlink>
      <w:r w:rsidRPr="000477D4">
        <w:rPr>
          <w:rFonts w:ascii="Arial" w:hAnsi="Arial" w:cs="Arial"/>
          <w:b/>
          <w:sz w:val="21"/>
          <w:szCs w:val="21"/>
        </w:rPr>
        <w:t xml:space="preserve">, </w:t>
      </w:r>
      <w:r w:rsidRPr="000477D4">
        <w:rPr>
          <w:rFonts w:ascii="Arial" w:hAnsi="Arial" w:cs="Arial"/>
          <w:sz w:val="21"/>
          <w:szCs w:val="21"/>
        </w:rPr>
        <w:t xml:space="preserve">sem prejuízo das demais formas de publicidade prevista na legislação pertinente. </w:t>
      </w:r>
    </w:p>
    <w:p w:rsidR="004632B9" w:rsidRPr="000477D4" w:rsidRDefault="004632B9"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 xml:space="preserve">25.16. Fica </w:t>
      </w:r>
      <w:proofErr w:type="gramStart"/>
      <w:r w:rsidRPr="000477D4">
        <w:rPr>
          <w:rFonts w:ascii="Arial" w:hAnsi="Arial" w:cs="Arial"/>
          <w:sz w:val="21"/>
          <w:szCs w:val="21"/>
        </w:rPr>
        <w:t>assegurado</w:t>
      </w:r>
      <w:proofErr w:type="gramEnd"/>
      <w:r w:rsidRPr="000477D4">
        <w:rPr>
          <w:rFonts w:ascii="Arial" w:hAnsi="Arial" w:cs="Arial"/>
          <w:sz w:val="21"/>
          <w:szCs w:val="21"/>
        </w:rPr>
        <w:t xml:space="preserve"> a</w:t>
      </w:r>
      <w:r w:rsidR="00E76567" w:rsidRPr="000477D4">
        <w:rPr>
          <w:rFonts w:ascii="Arial" w:hAnsi="Arial" w:cs="Arial"/>
          <w:sz w:val="21"/>
          <w:szCs w:val="21"/>
        </w:rPr>
        <w:t xml:space="preserve"> </w:t>
      </w:r>
      <w:r w:rsidR="00141A3A" w:rsidRPr="000477D4">
        <w:rPr>
          <w:rFonts w:ascii="Arial" w:hAnsi="Arial" w:cs="Arial"/>
          <w:b/>
          <w:sz w:val="21"/>
          <w:szCs w:val="21"/>
        </w:rPr>
        <w:t>SECRETARIA DE ESTADO DO DESENVOLVIMENTO AMBIENTAL – SEDAM</w:t>
      </w:r>
      <w:r w:rsidRPr="000477D4">
        <w:rPr>
          <w:rFonts w:ascii="Arial" w:hAnsi="Arial" w:cs="Arial"/>
          <w:sz w:val="21"/>
          <w:szCs w:val="21"/>
        </w:rPr>
        <w:t>, o direito de, no interesse da Administração, anular ou revogar a qualquer tempo, no todo ou em parte, a presente licitação, dando ciência aos participantes na forma da Legislação vigente;</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25.17. Havendo divergência entre as exigências contidas no Edital e em seus Anexos, prevalecerá pela ordem, o Edital, o Termo de Referência, e por último os demais anexos.</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 xml:space="preserve">25.18. Aos </w:t>
      </w:r>
      <w:r w:rsidRPr="000477D4">
        <w:rPr>
          <w:rFonts w:ascii="Arial" w:hAnsi="Arial" w:cs="Arial"/>
          <w:b/>
          <w:sz w:val="21"/>
          <w:szCs w:val="21"/>
        </w:rPr>
        <w:t>CASOS OMISSOS</w:t>
      </w:r>
      <w:r w:rsidRPr="000477D4">
        <w:rPr>
          <w:rFonts w:ascii="Arial" w:hAnsi="Arial" w:cs="Arial"/>
          <w:sz w:val="21"/>
          <w:szCs w:val="21"/>
        </w:rPr>
        <w:t xml:space="preserve">, serão solucionados diretamente pelo Pregoeiro ou autoridade Competente, observados os preceitos de direito público e as disposições que se aplicam as demais condições constantes na Lei Federal </w:t>
      </w:r>
      <w:proofErr w:type="gramStart"/>
      <w:r w:rsidRPr="000477D4">
        <w:rPr>
          <w:rFonts w:ascii="Arial" w:hAnsi="Arial" w:cs="Arial"/>
          <w:sz w:val="21"/>
          <w:szCs w:val="21"/>
        </w:rPr>
        <w:t>nº.</w:t>
      </w:r>
      <w:proofErr w:type="gramEnd"/>
      <w:r w:rsidRPr="000477D4">
        <w:rPr>
          <w:rFonts w:ascii="Arial" w:hAnsi="Arial" w:cs="Arial"/>
          <w:sz w:val="21"/>
          <w:szCs w:val="21"/>
        </w:rPr>
        <w:t xml:space="preserve">10.520, de 17 de julho de 2002, no Decreto Estadual nº. 12.205, de 02.06.2006, e subsidiariamente, na Lei Federal nº. 8.666, de 21 de junho de 1993, com suas alterações, e ainda, Lei complementar nº. 123/06 e alterações. </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 xml:space="preserve">25.19. </w:t>
      </w:r>
      <w:proofErr w:type="gramStart"/>
      <w:r w:rsidRPr="000477D4">
        <w:rPr>
          <w:rFonts w:ascii="Arial" w:hAnsi="Arial" w:cs="Arial"/>
          <w:sz w:val="21"/>
          <w:szCs w:val="21"/>
        </w:rPr>
        <w:t>Ficam</w:t>
      </w:r>
      <w:proofErr w:type="gramEnd"/>
      <w:r w:rsidRPr="000477D4">
        <w:rPr>
          <w:rFonts w:ascii="Arial" w:hAnsi="Arial" w:cs="Arial"/>
          <w:sz w:val="21"/>
          <w:szCs w:val="21"/>
        </w:rPr>
        <w:t xml:space="preserve"> vedadas a subcontratação total ou parcial do objeto, pela contratada à outra empresa, a cessão ou transferência total ou parcial do objeto licitado.</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b/>
          <w:color w:val="0000FF"/>
          <w:sz w:val="21"/>
          <w:szCs w:val="21"/>
        </w:rPr>
      </w:pPr>
      <w:r w:rsidRPr="000477D4">
        <w:rPr>
          <w:rFonts w:ascii="Arial" w:hAnsi="Arial" w:cs="Arial"/>
          <w:sz w:val="21"/>
          <w:szCs w:val="21"/>
        </w:rPr>
        <w:lastRenderedPageBreak/>
        <w:t xml:space="preserve">25.20. O Edital e seus Anexos poderão ser lidos e retirados somente através da Internet no site </w:t>
      </w:r>
      <w:hyperlink r:id="rId22" w:history="1">
        <w:r w:rsidRPr="000477D4">
          <w:rPr>
            <w:rStyle w:val="Hyperlink"/>
            <w:rFonts w:ascii="Arial" w:hAnsi="Arial" w:cs="Arial"/>
            <w:b/>
            <w:sz w:val="21"/>
            <w:szCs w:val="21"/>
          </w:rPr>
          <w:t>www.comprasnet.gov.br</w:t>
        </w:r>
      </w:hyperlink>
      <w:r w:rsidRPr="000477D4">
        <w:rPr>
          <w:rFonts w:ascii="Arial" w:hAnsi="Arial" w:cs="Arial"/>
          <w:b/>
          <w:color w:val="0000FF"/>
          <w:sz w:val="21"/>
          <w:szCs w:val="21"/>
        </w:rPr>
        <w:t>.</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25.21. Este Edital deverá ser lido e interpretado na íntegra e, após a apresentação da documentação e da proposta, não serão aceitas alegações de desconhecimento e discordâncias de seus termos.</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b/>
          <w:sz w:val="21"/>
          <w:szCs w:val="21"/>
        </w:rPr>
      </w:pPr>
      <w:r w:rsidRPr="000477D4">
        <w:rPr>
          <w:rFonts w:ascii="Arial" w:hAnsi="Arial" w:cs="Arial"/>
          <w:sz w:val="21"/>
          <w:szCs w:val="21"/>
        </w:rPr>
        <w:t xml:space="preserve">25.22. Quaisquer informações complementares sobre o presente Edital e seus Anexos poderão ser </w:t>
      </w:r>
      <w:proofErr w:type="gramStart"/>
      <w:r w:rsidRPr="000477D4">
        <w:rPr>
          <w:rFonts w:ascii="Arial" w:hAnsi="Arial" w:cs="Arial"/>
          <w:sz w:val="21"/>
          <w:szCs w:val="21"/>
        </w:rPr>
        <w:t xml:space="preserve">obtidas pelo telefone/fax (069) </w:t>
      </w:r>
      <w:r w:rsidR="00522E22" w:rsidRPr="000477D4">
        <w:rPr>
          <w:rFonts w:ascii="Arial" w:hAnsi="Arial" w:cs="Arial"/>
          <w:b/>
          <w:sz w:val="21"/>
          <w:szCs w:val="21"/>
        </w:rPr>
        <w:t>3212-9267</w:t>
      </w:r>
      <w:r w:rsidRPr="000477D4">
        <w:rPr>
          <w:rFonts w:ascii="Arial" w:hAnsi="Arial" w:cs="Arial"/>
          <w:sz w:val="21"/>
          <w:szCs w:val="21"/>
        </w:rPr>
        <w:t xml:space="preserve"> ou na sede </w:t>
      </w:r>
      <w:r w:rsidRPr="000477D4">
        <w:rPr>
          <w:rFonts w:ascii="Arial" w:hAnsi="Arial" w:cs="Arial"/>
          <w:b/>
          <w:sz w:val="21"/>
          <w:szCs w:val="21"/>
        </w:rPr>
        <w:t>SUPERINTENDÊNCIA ESTADUAL DE COMPRAS E LICITAÇÕES</w:t>
      </w:r>
      <w:proofErr w:type="gramEnd"/>
      <w:r w:rsidRPr="000477D4">
        <w:rPr>
          <w:rFonts w:ascii="Arial" w:hAnsi="Arial" w:cs="Arial"/>
          <w:b/>
          <w:sz w:val="21"/>
          <w:szCs w:val="21"/>
        </w:rPr>
        <w:t xml:space="preserve"> – SUPEL/RO.</w:t>
      </w:r>
    </w:p>
    <w:p w:rsidR="007E1DD2" w:rsidRPr="000477D4" w:rsidRDefault="007E1DD2" w:rsidP="003F1BAB">
      <w:pPr>
        <w:jc w:val="both"/>
        <w:rPr>
          <w:rFonts w:ascii="Arial" w:hAnsi="Arial" w:cs="Arial"/>
          <w:b/>
          <w:sz w:val="21"/>
          <w:szCs w:val="21"/>
        </w:rPr>
      </w:pPr>
    </w:p>
    <w:p w:rsidR="007E1DD2" w:rsidRPr="000477D4" w:rsidRDefault="007E1DD2" w:rsidP="003F1BAB">
      <w:pPr>
        <w:jc w:val="both"/>
        <w:rPr>
          <w:rFonts w:ascii="Arial" w:hAnsi="Arial" w:cs="Arial"/>
          <w:sz w:val="21"/>
          <w:szCs w:val="21"/>
        </w:rPr>
      </w:pPr>
      <w:r w:rsidRPr="000477D4">
        <w:rPr>
          <w:rFonts w:ascii="Arial" w:hAnsi="Arial" w:cs="Arial"/>
          <w:sz w:val="21"/>
          <w:szCs w:val="21"/>
        </w:rPr>
        <w:t>25.23. As omissões, dúvidas e casos não previstos neste instrumento serão resolvidos e decididos pela autoridade competente, observados os preceitos de direito público e as disposições que se aplicam as demais condições constantes na Lei nº 10.520/02, no Decreto Estadual nº 18.340/13, e subsidiariamente, a Lei nº 8.666/93, com suas alterações e amplitude de legislação aplicável vigente.</w:t>
      </w:r>
    </w:p>
    <w:p w:rsidR="003F1BAB" w:rsidRPr="000477D4" w:rsidRDefault="003F1BAB" w:rsidP="00E76567">
      <w:pPr>
        <w:rPr>
          <w:rFonts w:ascii="Arial" w:hAnsi="Arial" w:cs="Arial"/>
          <w:b/>
          <w:sz w:val="21"/>
          <w:szCs w:val="21"/>
        </w:rPr>
      </w:pPr>
    </w:p>
    <w:p w:rsidR="003F1BAB" w:rsidRPr="000477D4" w:rsidRDefault="003F1BAB" w:rsidP="003F1BAB">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i w:val="0"/>
          <w:color w:val="0000FF"/>
          <w:sz w:val="21"/>
          <w:szCs w:val="21"/>
        </w:rPr>
      </w:pPr>
      <w:r w:rsidRPr="000477D4">
        <w:rPr>
          <w:rFonts w:ascii="Arial" w:hAnsi="Arial" w:cs="Arial"/>
          <w:i w:val="0"/>
          <w:color w:val="0000FF"/>
          <w:sz w:val="21"/>
          <w:szCs w:val="21"/>
        </w:rPr>
        <w:t>26 – ANEXOS</w:t>
      </w:r>
    </w:p>
    <w:p w:rsidR="003F1BAB" w:rsidRPr="000477D4" w:rsidRDefault="003F1BAB" w:rsidP="003F1BAB">
      <w:pPr>
        <w:jc w:val="both"/>
        <w:rPr>
          <w:rFonts w:ascii="Arial" w:hAnsi="Arial" w:cs="Arial"/>
          <w:sz w:val="21"/>
          <w:szCs w:val="21"/>
        </w:rPr>
      </w:pPr>
    </w:p>
    <w:p w:rsidR="003F1BAB" w:rsidRPr="000477D4" w:rsidRDefault="003F1BAB" w:rsidP="003F1BAB">
      <w:pPr>
        <w:jc w:val="both"/>
        <w:rPr>
          <w:rFonts w:ascii="Arial" w:hAnsi="Arial" w:cs="Arial"/>
          <w:sz w:val="21"/>
          <w:szCs w:val="21"/>
        </w:rPr>
      </w:pPr>
      <w:r w:rsidRPr="000477D4">
        <w:rPr>
          <w:rFonts w:ascii="Arial" w:hAnsi="Arial" w:cs="Arial"/>
          <w:sz w:val="21"/>
          <w:szCs w:val="21"/>
        </w:rPr>
        <w:t>26.1. Fazem parte deste instrumento convocatório, como se nele estivessem transcritos, os seguintes documentos:</w:t>
      </w:r>
    </w:p>
    <w:tbl>
      <w:tblPr>
        <w:tblW w:w="4536" w:type="dxa"/>
        <w:tblInd w:w="108" w:type="dxa"/>
        <w:tblLook w:val="04A0" w:firstRow="1" w:lastRow="0" w:firstColumn="1" w:lastColumn="0" w:noHBand="0" w:noVBand="1"/>
      </w:tblPr>
      <w:tblGrid>
        <w:gridCol w:w="1276"/>
        <w:gridCol w:w="3260"/>
      </w:tblGrid>
      <w:tr w:rsidR="003F1BAB" w:rsidRPr="000477D4" w:rsidTr="003F1BAB">
        <w:tc>
          <w:tcPr>
            <w:tcW w:w="1276" w:type="dxa"/>
          </w:tcPr>
          <w:p w:rsidR="003F1BAB" w:rsidRPr="000477D4" w:rsidRDefault="003F1BAB" w:rsidP="003F1BAB">
            <w:pPr>
              <w:tabs>
                <w:tab w:val="left" w:pos="1560"/>
                <w:tab w:val="left" w:pos="1843"/>
              </w:tabs>
              <w:ind w:left="-194" w:firstLine="86"/>
              <w:jc w:val="both"/>
              <w:rPr>
                <w:rFonts w:ascii="Arial" w:hAnsi="Arial" w:cs="Arial"/>
                <w:b/>
                <w:sz w:val="21"/>
                <w:szCs w:val="21"/>
              </w:rPr>
            </w:pPr>
            <w:r w:rsidRPr="000477D4">
              <w:rPr>
                <w:rFonts w:ascii="Arial" w:hAnsi="Arial" w:cs="Arial"/>
                <w:b/>
                <w:sz w:val="21"/>
                <w:szCs w:val="21"/>
              </w:rPr>
              <w:t>ANEXO I</w:t>
            </w:r>
          </w:p>
        </w:tc>
        <w:tc>
          <w:tcPr>
            <w:tcW w:w="3260" w:type="dxa"/>
          </w:tcPr>
          <w:p w:rsidR="003F1BAB" w:rsidRPr="000477D4" w:rsidRDefault="003F1BAB" w:rsidP="003F1BAB">
            <w:pPr>
              <w:tabs>
                <w:tab w:val="left" w:pos="1560"/>
                <w:tab w:val="left" w:pos="1843"/>
              </w:tabs>
              <w:ind w:left="-108"/>
              <w:jc w:val="both"/>
              <w:rPr>
                <w:rFonts w:ascii="Arial" w:hAnsi="Arial" w:cs="Arial"/>
                <w:sz w:val="21"/>
                <w:szCs w:val="21"/>
              </w:rPr>
            </w:pPr>
            <w:r w:rsidRPr="000477D4">
              <w:rPr>
                <w:rFonts w:ascii="Arial" w:hAnsi="Arial" w:cs="Arial"/>
                <w:sz w:val="21"/>
                <w:szCs w:val="21"/>
              </w:rPr>
              <w:t>Termo de Referência;</w:t>
            </w:r>
          </w:p>
        </w:tc>
      </w:tr>
      <w:tr w:rsidR="003F1BAB" w:rsidRPr="000477D4" w:rsidTr="003F1BAB">
        <w:tc>
          <w:tcPr>
            <w:tcW w:w="1276" w:type="dxa"/>
          </w:tcPr>
          <w:p w:rsidR="003F1BAB" w:rsidRPr="000477D4" w:rsidRDefault="003F1BAB" w:rsidP="003F1BAB">
            <w:pPr>
              <w:tabs>
                <w:tab w:val="left" w:pos="1560"/>
                <w:tab w:val="left" w:pos="1843"/>
              </w:tabs>
              <w:ind w:left="-108"/>
              <w:jc w:val="both"/>
              <w:rPr>
                <w:rFonts w:ascii="Arial" w:hAnsi="Arial" w:cs="Arial"/>
                <w:b/>
                <w:sz w:val="21"/>
                <w:szCs w:val="21"/>
              </w:rPr>
            </w:pPr>
            <w:r w:rsidRPr="000477D4">
              <w:rPr>
                <w:rFonts w:ascii="Arial" w:hAnsi="Arial" w:cs="Arial"/>
                <w:b/>
                <w:sz w:val="21"/>
                <w:szCs w:val="21"/>
              </w:rPr>
              <w:t>ANEXO II</w:t>
            </w:r>
          </w:p>
        </w:tc>
        <w:tc>
          <w:tcPr>
            <w:tcW w:w="3260" w:type="dxa"/>
          </w:tcPr>
          <w:p w:rsidR="003F1BAB" w:rsidRPr="000477D4" w:rsidRDefault="003F1BAB" w:rsidP="003F1BAB">
            <w:pPr>
              <w:tabs>
                <w:tab w:val="left" w:pos="1560"/>
                <w:tab w:val="left" w:pos="1843"/>
              </w:tabs>
              <w:ind w:left="-108"/>
              <w:jc w:val="both"/>
              <w:rPr>
                <w:rFonts w:ascii="Arial" w:hAnsi="Arial" w:cs="Arial"/>
                <w:sz w:val="21"/>
                <w:szCs w:val="21"/>
              </w:rPr>
            </w:pPr>
            <w:r w:rsidRPr="000477D4">
              <w:rPr>
                <w:rFonts w:ascii="Arial" w:hAnsi="Arial" w:cs="Arial"/>
                <w:sz w:val="21"/>
                <w:szCs w:val="21"/>
              </w:rPr>
              <w:t>Quadro Estimativo de Preços;</w:t>
            </w:r>
          </w:p>
        </w:tc>
      </w:tr>
    </w:tbl>
    <w:p w:rsidR="00EE270C" w:rsidRPr="000477D4" w:rsidRDefault="00EE270C" w:rsidP="003F1BAB">
      <w:pPr>
        <w:jc w:val="both"/>
        <w:rPr>
          <w:rFonts w:ascii="Arial" w:hAnsi="Arial" w:cs="Arial"/>
          <w:b/>
          <w:sz w:val="21"/>
          <w:szCs w:val="21"/>
        </w:rPr>
      </w:pPr>
    </w:p>
    <w:p w:rsidR="003F1BAB" w:rsidRPr="000477D4" w:rsidRDefault="003F1BAB" w:rsidP="003F1BAB">
      <w:pPr>
        <w:pBdr>
          <w:top w:val="single" w:sz="4" w:space="1" w:color="auto"/>
          <w:left w:val="single" w:sz="4" w:space="4" w:color="auto"/>
          <w:bottom w:val="single" w:sz="4" w:space="1" w:color="auto"/>
          <w:right w:val="single" w:sz="4" w:space="4" w:color="auto"/>
        </w:pBdr>
        <w:shd w:val="clear" w:color="auto" w:fill="D9D9D9" w:themeFill="background1" w:themeFillShade="D9"/>
        <w:ind w:left="1560" w:hanging="1560"/>
        <w:jc w:val="both"/>
        <w:rPr>
          <w:rFonts w:ascii="Arial" w:hAnsi="Arial" w:cs="Arial"/>
          <w:b/>
          <w:color w:val="0000FF"/>
          <w:sz w:val="21"/>
          <w:szCs w:val="21"/>
        </w:rPr>
      </w:pPr>
      <w:r w:rsidRPr="000477D4">
        <w:rPr>
          <w:rFonts w:ascii="Arial" w:hAnsi="Arial" w:cs="Arial"/>
          <w:b/>
          <w:color w:val="0000FF"/>
          <w:sz w:val="21"/>
          <w:szCs w:val="21"/>
        </w:rPr>
        <w:t>27 – DO FORO</w:t>
      </w:r>
    </w:p>
    <w:p w:rsidR="003F1BAB" w:rsidRPr="000477D4" w:rsidRDefault="003F1BAB" w:rsidP="003F1BAB">
      <w:pPr>
        <w:jc w:val="both"/>
        <w:rPr>
          <w:rFonts w:ascii="Arial" w:hAnsi="Arial" w:cs="Arial"/>
          <w:sz w:val="21"/>
          <w:szCs w:val="21"/>
        </w:rPr>
      </w:pPr>
    </w:p>
    <w:p w:rsidR="003F1BAB" w:rsidRPr="000477D4" w:rsidRDefault="003F1BAB" w:rsidP="00F80E79">
      <w:pPr>
        <w:jc w:val="both"/>
        <w:rPr>
          <w:rFonts w:ascii="Arial" w:hAnsi="Arial" w:cs="Arial"/>
          <w:sz w:val="21"/>
          <w:szCs w:val="21"/>
        </w:rPr>
      </w:pPr>
      <w:r w:rsidRPr="000477D4">
        <w:rPr>
          <w:rFonts w:ascii="Arial" w:hAnsi="Arial" w:cs="Arial"/>
          <w:sz w:val="21"/>
          <w:szCs w:val="21"/>
        </w:rPr>
        <w:t xml:space="preserve">27.1. Fica eleito o Foro da Comarca de Porto Velho/RO, para dirimir quaisquer dúvidas referentes </w:t>
      </w:r>
      <w:proofErr w:type="gramStart"/>
      <w:r w:rsidRPr="000477D4">
        <w:rPr>
          <w:rFonts w:ascii="Arial" w:hAnsi="Arial" w:cs="Arial"/>
          <w:sz w:val="21"/>
          <w:szCs w:val="21"/>
        </w:rPr>
        <w:t>a</w:t>
      </w:r>
      <w:proofErr w:type="gramEnd"/>
      <w:r w:rsidRPr="000477D4">
        <w:rPr>
          <w:rFonts w:ascii="Arial" w:hAnsi="Arial" w:cs="Arial"/>
          <w:sz w:val="21"/>
          <w:szCs w:val="21"/>
        </w:rPr>
        <w:t xml:space="preserve"> Licitação e procedimentos dela resultantes, com renúncia expressa de qualquer outro, por mais privilegiado que seja. </w:t>
      </w:r>
      <w:r w:rsidRPr="000477D4">
        <w:rPr>
          <w:rFonts w:ascii="Arial" w:hAnsi="Arial" w:cs="Arial"/>
          <w:sz w:val="21"/>
          <w:szCs w:val="21"/>
        </w:rPr>
        <w:tab/>
      </w:r>
      <w:r w:rsidRPr="000477D4">
        <w:rPr>
          <w:rFonts w:ascii="Arial" w:hAnsi="Arial" w:cs="Arial"/>
          <w:sz w:val="21"/>
          <w:szCs w:val="21"/>
        </w:rPr>
        <w:tab/>
      </w:r>
    </w:p>
    <w:p w:rsidR="00F80E79" w:rsidRPr="000477D4" w:rsidRDefault="00F80E79" w:rsidP="00F80E79">
      <w:pPr>
        <w:jc w:val="both"/>
        <w:rPr>
          <w:rFonts w:ascii="Arial" w:hAnsi="Arial" w:cs="Arial"/>
          <w:sz w:val="21"/>
          <w:szCs w:val="21"/>
        </w:rPr>
      </w:pPr>
    </w:p>
    <w:p w:rsidR="00F80E79" w:rsidRPr="000477D4" w:rsidRDefault="00F80E79" w:rsidP="00F80E79">
      <w:pPr>
        <w:jc w:val="both"/>
        <w:rPr>
          <w:rFonts w:ascii="Arial" w:hAnsi="Arial" w:cs="Arial"/>
          <w:b/>
          <w:sz w:val="21"/>
          <w:szCs w:val="21"/>
        </w:rPr>
      </w:pPr>
    </w:p>
    <w:p w:rsidR="003F1BAB" w:rsidRPr="000477D4" w:rsidRDefault="00F80E79" w:rsidP="00F80E79">
      <w:pPr>
        <w:pStyle w:val="Estilo7"/>
        <w:tabs>
          <w:tab w:val="left" w:pos="3043"/>
        </w:tabs>
        <w:ind w:hanging="1134"/>
        <w:jc w:val="right"/>
        <w:rPr>
          <w:rFonts w:ascii="Arial" w:hAnsi="Arial" w:cs="Arial"/>
          <w:b/>
          <w:sz w:val="21"/>
          <w:szCs w:val="21"/>
        </w:rPr>
      </w:pPr>
      <w:r w:rsidRPr="000477D4">
        <w:rPr>
          <w:rFonts w:ascii="Arial" w:hAnsi="Arial" w:cs="Arial"/>
          <w:b/>
          <w:sz w:val="21"/>
          <w:szCs w:val="21"/>
        </w:rPr>
        <w:t>Porto Velho/RO, 10 de Abril de 2018.</w:t>
      </w:r>
    </w:p>
    <w:p w:rsidR="00E30292" w:rsidRPr="000477D4" w:rsidRDefault="00E30292" w:rsidP="003F1BAB">
      <w:pPr>
        <w:pStyle w:val="Estilo7"/>
        <w:tabs>
          <w:tab w:val="left" w:pos="3043"/>
        </w:tabs>
        <w:ind w:hanging="1134"/>
        <w:jc w:val="center"/>
        <w:rPr>
          <w:rFonts w:ascii="Arial" w:hAnsi="Arial" w:cs="Arial"/>
          <w:b/>
          <w:sz w:val="21"/>
          <w:szCs w:val="21"/>
        </w:rPr>
      </w:pPr>
    </w:p>
    <w:p w:rsidR="00C46E68" w:rsidRPr="000477D4" w:rsidRDefault="00C46E68" w:rsidP="003F1BAB">
      <w:pPr>
        <w:pStyle w:val="Estilo7"/>
        <w:tabs>
          <w:tab w:val="left" w:pos="3043"/>
        </w:tabs>
        <w:ind w:hanging="1134"/>
        <w:jc w:val="center"/>
        <w:rPr>
          <w:rFonts w:ascii="Arial" w:hAnsi="Arial" w:cs="Arial"/>
          <w:b/>
          <w:sz w:val="21"/>
          <w:szCs w:val="21"/>
        </w:rPr>
      </w:pPr>
    </w:p>
    <w:p w:rsidR="004632B9" w:rsidRPr="000477D4" w:rsidRDefault="004632B9" w:rsidP="003F1BAB">
      <w:pPr>
        <w:pStyle w:val="Estilo7"/>
        <w:tabs>
          <w:tab w:val="left" w:pos="3043"/>
        </w:tabs>
        <w:ind w:hanging="1134"/>
        <w:jc w:val="center"/>
        <w:rPr>
          <w:rFonts w:ascii="Arial" w:hAnsi="Arial" w:cs="Arial"/>
          <w:b/>
          <w:sz w:val="21"/>
          <w:szCs w:val="21"/>
        </w:rPr>
      </w:pPr>
    </w:p>
    <w:p w:rsidR="00F80E79" w:rsidRPr="000477D4" w:rsidRDefault="00F80E79" w:rsidP="003F1BAB">
      <w:pPr>
        <w:pStyle w:val="Estilo7"/>
        <w:tabs>
          <w:tab w:val="left" w:pos="3043"/>
        </w:tabs>
        <w:ind w:hanging="1134"/>
        <w:jc w:val="center"/>
        <w:rPr>
          <w:rFonts w:ascii="Arial" w:hAnsi="Arial" w:cs="Arial"/>
          <w:b/>
          <w:sz w:val="21"/>
          <w:szCs w:val="21"/>
        </w:rPr>
      </w:pPr>
    </w:p>
    <w:p w:rsidR="00F80E79" w:rsidRPr="000477D4" w:rsidRDefault="00F80E79" w:rsidP="003F1BAB">
      <w:pPr>
        <w:pStyle w:val="Estilo7"/>
        <w:tabs>
          <w:tab w:val="left" w:pos="3043"/>
        </w:tabs>
        <w:ind w:hanging="1134"/>
        <w:jc w:val="center"/>
        <w:rPr>
          <w:rFonts w:ascii="Arial" w:hAnsi="Arial" w:cs="Arial"/>
          <w:b/>
          <w:sz w:val="21"/>
          <w:szCs w:val="21"/>
        </w:rPr>
      </w:pPr>
    </w:p>
    <w:p w:rsidR="00F80E79" w:rsidRPr="000477D4" w:rsidRDefault="00F80E79" w:rsidP="003F1BAB">
      <w:pPr>
        <w:pStyle w:val="Estilo7"/>
        <w:tabs>
          <w:tab w:val="left" w:pos="3043"/>
        </w:tabs>
        <w:ind w:hanging="1134"/>
        <w:jc w:val="center"/>
        <w:rPr>
          <w:rFonts w:ascii="Arial" w:hAnsi="Arial" w:cs="Arial"/>
          <w:b/>
          <w:sz w:val="21"/>
          <w:szCs w:val="21"/>
        </w:rPr>
      </w:pPr>
    </w:p>
    <w:p w:rsidR="003F1BAB" w:rsidRPr="000477D4" w:rsidRDefault="003F1BAB" w:rsidP="003F1BAB">
      <w:pPr>
        <w:pStyle w:val="Estilo7"/>
        <w:tabs>
          <w:tab w:val="left" w:pos="3043"/>
        </w:tabs>
        <w:ind w:hanging="1134"/>
        <w:jc w:val="center"/>
        <w:rPr>
          <w:rFonts w:ascii="Arial" w:hAnsi="Arial" w:cs="Arial"/>
          <w:b/>
          <w:sz w:val="21"/>
          <w:szCs w:val="21"/>
        </w:rPr>
      </w:pPr>
      <w:r w:rsidRPr="000477D4">
        <w:rPr>
          <w:rFonts w:ascii="Arial" w:hAnsi="Arial" w:cs="Arial"/>
          <w:b/>
          <w:sz w:val="21"/>
          <w:szCs w:val="21"/>
        </w:rPr>
        <w:t>VALDENIR GONÇALVES JÚNIOR</w:t>
      </w:r>
    </w:p>
    <w:p w:rsidR="003F1BAB" w:rsidRPr="000477D4" w:rsidRDefault="003F1BAB" w:rsidP="003F1BAB">
      <w:pPr>
        <w:pStyle w:val="Estilo7"/>
        <w:tabs>
          <w:tab w:val="center" w:pos="4819"/>
          <w:tab w:val="left" w:pos="6970"/>
        </w:tabs>
        <w:ind w:hanging="1134"/>
        <w:jc w:val="center"/>
        <w:rPr>
          <w:rFonts w:ascii="Arial" w:hAnsi="Arial" w:cs="Arial"/>
          <w:b/>
          <w:sz w:val="21"/>
          <w:szCs w:val="21"/>
        </w:rPr>
      </w:pPr>
      <w:r w:rsidRPr="000477D4">
        <w:rPr>
          <w:rFonts w:ascii="Arial" w:hAnsi="Arial" w:cs="Arial"/>
          <w:b/>
          <w:sz w:val="21"/>
          <w:szCs w:val="21"/>
        </w:rPr>
        <w:t>Pregoeiro da Equipe ZETA/SUPEL/RO</w:t>
      </w:r>
    </w:p>
    <w:p w:rsidR="00A5444A" w:rsidRPr="000477D4" w:rsidRDefault="003F1BAB" w:rsidP="00FA37CF">
      <w:pPr>
        <w:pStyle w:val="Ttulo3"/>
        <w:jc w:val="center"/>
        <w:rPr>
          <w:rFonts w:ascii="Arial" w:hAnsi="Arial" w:cs="Arial"/>
          <w:sz w:val="21"/>
          <w:szCs w:val="21"/>
        </w:rPr>
      </w:pPr>
      <w:r w:rsidRPr="000477D4">
        <w:rPr>
          <w:rFonts w:ascii="Arial" w:hAnsi="Arial" w:cs="Arial"/>
          <w:sz w:val="21"/>
          <w:szCs w:val="21"/>
        </w:rPr>
        <w:t>Mat.300055985</w:t>
      </w:r>
      <w:r w:rsidR="00A5444A" w:rsidRPr="000477D4">
        <w:rPr>
          <w:rFonts w:ascii="Arial" w:hAnsi="Arial" w:cs="Arial"/>
          <w:sz w:val="21"/>
          <w:szCs w:val="21"/>
        </w:rPr>
        <w:br w:type="page"/>
      </w:r>
    </w:p>
    <w:p w:rsidR="007E1DD2" w:rsidRPr="000477D4" w:rsidRDefault="007E1DD2" w:rsidP="00913687">
      <w:pPr>
        <w:pStyle w:val="Ttulo3"/>
        <w:jc w:val="center"/>
        <w:rPr>
          <w:rFonts w:ascii="Arial" w:hAnsi="Arial" w:cs="Arial"/>
          <w:bCs/>
          <w:sz w:val="21"/>
          <w:szCs w:val="21"/>
        </w:rPr>
      </w:pPr>
      <w:r w:rsidRPr="000477D4">
        <w:rPr>
          <w:rFonts w:ascii="Arial" w:hAnsi="Arial" w:cs="Arial"/>
          <w:bCs/>
          <w:sz w:val="21"/>
          <w:szCs w:val="21"/>
        </w:rPr>
        <w:lastRenderedPageBreak/>
        <w:t xml:space="preserve">EDITAL DO PREGÃO ELETRÔNICO N.º </w:t>
      </w:r>
      <w:r w:rsidR="008911E7" w:rsidRPr="000477D4">
        <w:rPr>
          <w:rFonts w:ascii="Arial" w:hAnsi="Arial" w:cs="Arial"/>
          <w:bCs/>
          <w:sz w:val="21"/>
          <w:szCs w:val="21"/>
        </w:rPr>
        <w:t>5</w:t>
      </w:r>
      <w:r w:rsidR="00C92E0D" w:rsidRPr="000477D4">
        <w:rPr>
          <w:rFonts w:ascii="Arial" w:hAnsi="Arial" w:cs="Arial"/>
          <w:bCs/>
          <w:sz w:val="21"/>
          <w:szCs w:val="21"/>
        </w:rPr>
        <w:t>86/2017</w:t>
      </w:r>
      <w:r w:rsidRPr="000477D4">
        <w:rPr>
          <w:rFonts w:ascii="Arial" w:hAnsi="Arial" w:cs="Arial"/>
          <w:bCs/>
          <w:sz w:val="21"/>
          <w:szCs w:val="21"/>
        </w:rPr>
        <w:t>/SUPEL/RO</w:t>
      </w:r>
    </w:p>
    <w:p w:rsidR="007E1DD2" w:rsidRPr="000477D4" w:rsidRDefault="007E1DD2" w:rsidP="00913687">
      <w:pPr>
        <w:jc w:val="center"/>
        <w:rPr>
          <w:rFonts w:ascii="Arial" w:hAnsi="Arial" w:cs="Arial"/>
          <w:sz w:val="21"/>
          <w:szCs w:val="21"/>
        </w:rPr>
      </w:pPr>
    </w:p>
    <w:p w:rsidR="007E1DD2" w:rsidRPr="000477D4" w:rsidRDefault="007E1DD2" w:rsidP="00913687">
      <w:pPr>
        <w:pStyle w:val="Corpodetexto2"/>
        <w:jc w:val="center"/>
        <w:rPr>
          <w:rFonts w:ascii="Arial" w:hAnsi="Arial" w:cs="Arial"/>
          <w:sz w:val="21"/>
          <w:szCs w:val="21"/>
        </w:rPr>
      </w:pPr>
      <w:r w:rsidRPr="000477D4">
        <w:rPr>
          <w:rFonts w:ascii="Arial" w:hAnsi="Arial" w:cs="Arial"/>
          <w:sz w:val="21"/>
          <w:szCs w:val="21"/>
        </w:rPr>
        <w:t>ANEXO I - DO EDITAL</w:t>
      </w:r>
    </w:p>
    <w:p w:rsidR="001379BF" w:rsidRPr="000477D4" w:rsidRDefault="001379BF" w:rsidP="00913687">
      <w:pPr>
        <w:pStyle w:val="Corpodetexto2"/>
        <w:jc w:val="center"/>
        <w:rPr>
          <w:rFonts w:ascii="Arial" w:hAnsi="Arial" w:cs="Arial"/>
          <w:sz w:val="21"/>
          <w:szCs w:val="21"/>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8"/>
      </w:tblGrid>
      <w:tr w:rsidR="00141A3A" w:rsidRPr="000477D4" w:rsidTr="00141A3A">
        <w:trPr>
          <w:trHeight w:val="548"/>
          <w:jc w:val="center"/>
        </w:trPr>
        <w:tc>
          <w:tcPr>
            <w:tcW w:w="8698" w:type="dxa"/>
            <w:tcBorders>
              <w:bottom w:val="single" w:sz="4" w:space="0" w:color="auto"/>
            </w:tcBorders>
            <w:shd w:val="clear" w:color="auto" w:fill="CCCCCC"/>
          </w:tcPr>
          <w:p w:rsidR="00141A3A" w:rsidRPr="000477D4" w:rsidRDefault="00141A3A" w:rsidP="00C077EC">
            <w:pPr>
              <w:pStyle w:val="Ttulo6"/>
              <w:spacing w:line="360" w:lineRule="auto"/>
              <w:rPr>
                <w:rFonts w:ascii="Arial" w:hAnsi="Arial" w:cs="Arial"/>
                <w:b/>
                <w:sz w:val="21"/>
                <w:szCs w:val="21"/>
              </w:rPr>
            </w:pPr>
            <w:r w:rsidRPr="000477D4">
              <w:rPr>
                <w:rFonts w:ascii="Arial" w:hAnsi="Arial" w:cs="Arial"/>
                <w:b/>
                <w:sz w:val="21"/>
                <w:szCs w:val="21"/>
              </w:rPr>
              <w:t>TERMO DE REFERÊNCIA</w:t>
            </w:r>
          </w:p>
          <w:p w:rsidR="00141A3A" w:rsidRPr="000477D4" w:rsidRDefault="00141A3A" w:rsidP="00C077EC">
            <w:pPr>
              <w:pStyle w:val="Ttulo6"/>
              <w:spacing w:line="360" w:lineRule="auto"/>
              <w:rPr>
                <w:rFonts w:ascii="Arial" w:hAnsi="Arial" w:cs="Arial"/>
                <w:b/>
                <w:sz w:val="21"/>
                <w:szCs w:val="21"/>
              </w:rPr>
            </w:pPr>
            <w:r w:rsidRPr="000477D4">
              <w:rPr>
                <w:rFonts w:ascii="Arial" w:hAnsi="Arial" w:cs="Arial"/>
                <w:b/>
                <w:sz w:val="21"/>
                <w:szCs w:val="21"/>
              </w:rPr>
              <w:t>AQUISIÇÃO DE MATERIAIS DE CONSUMO (VIDRARIAS) PARA O LABORATÓRIO DE ANÁLISES AMBIENTAIS - LAA</w:t>
            </w:r>
          </w:p>
        </w:tc>
      </w:tr>
    </w:tbl>
    <w:p w:rsidR="00141A3A" w:rsidRPr="000477D4" w:rsidRDefault="00141A3A" w:rsidP="00913687">
      <w:pPr>
        <w:tabs>
          <w:tab w:val="left" w:pos="8789"/>
          <w:tab w:val="left" w:pos="8931"/>
          <w:tab w:val="left" w:pos="9496"/>
        </w:tabs>
        <w:jc w:val="both"/>
        <w:rPr>
          <w:rFonts w:ascii="Arial" w:hAnsi="Arial" w:cs="Arial"/>
          <w:b/>
          <w:sz w:val="21"/>
          <w:szCs w:val="21"/>
        </w:rPr>
      </w:pPr>
    </w:p>
    <w:p w:rsidR="00141A3A" w:rsidRPr="000477D4" w:rsidRDefault="00141A3A" w:rsidP="00913687">
      <w:pPr>
        <w:tabs>
          <w:tab w:val="left" w:pos="8789"/>
          <w:tab w:val="left" w:pos="8931"/>
          <w:tab w:val="left" w:pos="9496"/>
        </w:tabs>
        <w:jc w:val="both"/>
        <w:rPr>
          <w:rFonts w:ascii="Arial" w:hAnsi="Arial" w:cs="Arial"/>
          <w:b/>
          <w:sz w:val="21"/>
          <w:szCs w:val="21"/>
        </w:rPr>
      </w:pPr>
    </w:p>
    <w:p w:rsidR="00141A3A" w:rsidRPr="000477D4" w:rsidRDefault="00141A3A" w:rsidP="00913687">
      <w:pPr>
        <w:pStyle w:val="PargrafodaLista"/>
        <w:numPr>
          <w:ilvl w:val="0"/>
          <w:numId w:val="22"/>
        </w:numPr>
        <w:tabs>
          <w:tab w:val="left" w:pos="284"/>
        </w:tabs>
        <w:spacing w:line="360" w:lineRule="auto"/>
        <w:ind w:left="426" w:hanging="426"/>
        <w:jc w:val="both"/>
        <w:rPr>
          <w:rFonts w:ascii="Arial" w:hAnsi="Arial" w:cs="Arial"/>
          <w:b/>
          <w:bCs/>
          <w:sz w:val="21"/>
          <w:szCs w:val="21"/>
        </w:rPr>
      </w:pPr>
      <w:r w:rsidRPr="000477D4">
        <w:rPr>
          <w:rFonts w:ascii="Arial" w:hAnsi="Arial" w:cs="Arial"/>
          <w:b/>
          <w:bCs/>
          <w:sz w:val="21"/>
          <w:szCs w:val="21"/>
        </w:rPr>
        <w:t>IDENTIFICAÇÃO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1.1. O presente Termo de Referência tem por objetivo </w:t>
      </w:r>
      <w:r w:rsidRPr="000477D4">
        <w:rPr>
          <w:rFonts w:ascii="Arial" w:hAnsi="Arial" w:cs="Arial"/>
          <w:b/>
          <w:sz w:val="21"/>
          <w:szCs w:val="21"/>
        </w:rPr>
        <w:t>a Aquisição de Materiais de Consumo (VIDRARIAS) para o Laboratório de Análises Ambientais - LAA</w:t>
      </w:r>
      <w:r w:rsidRPr="000477D4">
        <w:rPr>
          <w:rFonts w:ascii="Arial" w:hAnsi="Arial" w:cs="Arial"/>
          <w:sz w:val="21"/>
          <w:szCs w:val="21"/>
        </w:rPr>
        <w:t xml:space="preserve">, para atender as necessidades desta </w:t>
      </w:r>
      <w:r w:rsidRPr="000477D4">
        <w:rPr>
          <w:rFonts w:ascii="Arial" w:hAnsi="Arial" w:cs="Arial"/>
          <w:b/>
          <w:sz w:val="21"/>
          <w:szCs w:val="21"/>
        </w:rPr>
        <w:t>SECRETARIA DE ESTADO DO DESENVOLVIMENTO AMBIENTAL – SEDAM</w:t>
      </w:r>
      <w:r w:rsidRPr="000477D4">
        <w:rPr>
          <w:rFonts w:ascii="Arial" w:hAnsi="Arial" w:cs="Arial"/>
          <w:sz w:val="21"/>
          <w:szCs w:val="21"/>
        </w:rPr>
        <w:t>, tendo como fundamentação legal as Leis Federais nº 8.666/93 e nº 10.520/02, e orientação pelo Decreto Estadual nº 12.205/2006.</w:t>
      </w:r>
    </w:p>
    <w:p w:rsidR="00141A3A" w:rsidRPr="000477D4" w:rsidRDefault="00141A3A" w:rsidP="00913687">
      <w:pPr>
        <w:spacing w:line="360" w:lineRule="auto"/>
        <w:jc w:val="both"/>
        <w:rPr>
          <w:rFonts w:ascii="Arial" w:hAnsi="Arial" w:cs="Arial"/>
          <w:b/>
          <w:sz w:val="21"/>
          <w:szCs w:val="21"/>
        </w:rPr>
      </w:pPr>
    </w:p>
    <w:p w:rsidR="00141A3A" w:rsidRPr="000477D4" w:rsidRDefault="00141A3A" w:rsidP="00913687">
      <w:pPr>
        <w:pStyle w:val="PargrafodaLista"/>
        <w:numPr>
          <w:ilvl w:val="0"/>
          <w:numId w:val="22"/>
        </w:numPr>
        <w:spacing w:line="360" w:lineRule="auto"/>
        <w:ind w:left="284" w:hanging="284"/>
        <w:jc w:val="both"/>
        <w:rPr>
          <w:rFonts w:ascii="Arial" w:hAnsi="Arial" w:cs="Arial"/>
          <w:b/>
          <w:sz w:val="21"/>
          <w:szCs w:val="21"/>
        </w:rPr>
      </w:pPr>
      <w:r w:rsidRPr="000477D4">
        <w:rPr>
          <w:rFonts w:ascii="Arial" w:hAnsi="Arial" w:cs="Arial"/>
          <w:b/>
          <w:sz w:val="21"/>
          <w:szCs w:val="21"/>
        </w:rPr>
        <w:t>OBJETO</w:t>
      </w:r>
    </w:p>
    <w:p w:rsidR="00141A3A" w:rsidRPr="000477D4" w:rsidRDefault="00141A3A" w:rsidP="00913687">
      <w:pPr>
        <w:spacing w:line="360" w:lineRule="auto"/>
        <w:jc w:val="both"/>
        <w:rPr>
          <w:rFonts w:ascii="Arial" w:hAnsi="Arial" w:cs="Arial"/>
          <w:sz w:val="21"/>
          <w:szCs w:val="21"/>
        </w:rPr>
      </w:pPr>
      <w:proofErr w:type="gramStart"/>
      <w:r w:rsidRPr="000477D4">
        <w:rPr>
          <w:rFonts w:ascii="Arial" w:hAnsi="Arial" w:cs="Arial"/>
          <w:b/>
          <w:kern w:val="36"/>
          <w:sz w:val="21"/>
          <w:szCs w:val="21"/>
        </w:rPr>
        <w:t>2.1.</w:t>
      </w:r>
      <w:proofErr w:type="gramEnd"/>
      <w:r w:rsidRPr="000477D4">
        <w:rPr>
          <w:rFonts w:ascii="Arial" w:hAnsi="Arial" w:cs="Arial"/>
          <w:kern w:val="36"/>
          <w:sz w:val="21"/>
          <w:szCs w:val="21"/>
        </w:rPr>
        <w:t xml:space="preserve">O objeto do presente Termo de Referência é </w:t>
      </w:r>
      <w:r w:rsidRPr="000477D4">
        <w:rPr>
          <w:rFonts w:ascii="Arial" w:hAnsi="Arial" w:cs="Arial"/>
          <w:b/>
          <w:sz w:val="21"/>
          <w:szCs w:val="21"/>
        </w:rPr>
        <w:t>a Aquisição de Materiais de Consumo (VIDRARIAS) para o Laboratório de Análises Ambientais - LAA</w:t>
      </w:r>
      <w:r w:rsidRPr="000477D4">
        <w:rPr>
          <w:rFonts w:ascii="Arial" w:hAnsi="Arial" w:cs="Arial"/>
          <w:sz w:val="21"/>
          <w:szCs w:val="21"/>
        </w:rPr>
        <w:t>, visando atender as demandas das ações das diversas Coordenadorias, Escritórios Regionais dessa Secretaria de Estado do Desenvolvimento Ambiental – SEDAM, Batalhão de Policiamento Ambiental – BPA, Empreendedores e a População em geral, quando necessário.</w:t>
      </w:r>
    </w:p>
    <w:p w:rsidR="00141A3A" w:rsidRPr="000477D4" w:rsidRDefault="00141A3A" w:rsidP="00913687">
      <w:pPr>
        <w:spacing w:line="360" w:lineRule="auto"/>
        <w:jc w:val="both"/>
        <w:rPr>
          <w:rFonts w:ascii="Arial" w:hAnsi="Arial" w:cs="Arial"/>
          <w:sz w:val="21"/>
          <w:szCs w:val="21"/>
        </w:rPr>
      </w:pPr>
    </w:p>
    <w:p w:rsidR="00141A3A" w:rsidRPr="000477D4" w:rsidRDefault="00141A3A" w:rsidP="00913687">
      <w:pPr>
        <w:numPr>
          <w:ilvl w:val="0"/>
          <w:numId w:val="22"/>
        </w:numPr>
        <w:tabs>
          <w:tab w:val="left" w:pos="567"/>
        </w:tabs>
        <w:spacing w:line="360" w:lineRule="auto"/>
        <w:ind w:left="284"/>
        <w:jc w:val="both"/>
        <w:rPr>
          <w:rFonts w:ascii="Arial" w:hAnsi="Arial" w:cs="Arial"/>
          <w:b/>
          <w:sz w:val="21"/>
          <w:szCs w:val="21"/>
        </w:rPr>
      </w:pPr>
      <w:r w:rsidRPr="000477D4">
        <w:rPr>
          <w:rFonts w:ascii="Arial" w:hAnsi="Arial" w:cs="Arial"/>
          <w:b/>
          <w:sz w:val="21"/>
          <w:szCs w:val="21"/>
        </w:rPr>
        <w:t>JUSTIFICATIVA GERAL</w:t>
      </w:r>
    </w:p>
    <w:p w:rsidR="00141A3A" w:rsidRPr="000477D4" w:rsidRDefault="00141A3A" w:rsidP="00913687">
      <w:pPr>
        <w:tabs>
          <w:tab w:val="left" w:pos="851"/>
        </w:tabs>
        <w:spacing w:line="360" w:lineRule="auto"/>
        <w:ind w:firstLine="426"/>
        <w:jc w:val="both"/>
        <w:rPr>
          <w:rFonts w:ascii="Arial" w:hAnsi="Arial" w:cs="Arial"/>
          <w:sz w:val="21"/>
          <w:szCs w:val="21"/>
        </w:rPr>
      </w:pPr>
      <w:r w:rsidRPr="000477D4">
        <w:rPr>
          <w:rFonts w:ascii="Arial" w:hAnsi="Arial" w:cs="Arial"/>
          <w:sz w:val="21"/>
          <w:szCs w:val="21"/>
        </w:rPr>
        <w:t xml:space="preserve">O monitoramento e a avaliação da qualidade superficiais e subterrâneas do Estado de Rondônia são fatores primordiais para a adequada gestão dos recursos hídricos, permitindo a caracterização e a análise de tendências em bacias hidrográficas, sendo essenciais para várias atividades de gestão, tais como: planejamento, </w:t>
      </w:r>
      <w:proofErr w:type="gramStart"/>
      <w:r w:rsidRPr="000477D4">
        <w:rPr>
          <w:rFonts w:ascii="Arial" w:hAnsi="Arial" w:cs="Arial"/>
          <w:sz w:val="21"/>
          <w:szCs w:val="21"/>
        </w:rPr>
        <w:t>outorga,</w:t>
      </w:r>
      <w:proofErr w:type="gramEnd"/>
      <w:r w:rsidRPr="000477D4">
        <w:rPr>
          <w:rFonts w:ascii="Arial" w:hAnsi="Arial" w:cs="Arial"/>
          <w:sz w:val="21"/>
          <w:szCs w:val="21"/>
        </w:rPr>
        <w:t xml:space="preserve"> cobrança e enquadramento dos cursos de água. </w:t>
      </w:r>
    </w:p>
    <w:p w:rsidR="00141A3A" w:rsidRPr="000477D4" w:rsidRDefault="00141A3A" w:rsidP="00913687">
      <w:pPr>
        <w:tabs>
          <w:tab w:val="left" w:pos="851"/>
        </w:tabs>
        <w:spacing w:line="360" w:lineRule="auto"/>
        <w:ind w:firstLine="426"/>
        <w:jc w:val="both"/>
        <w:rPr>
          <w:rFonts w:ascii="Arial" w:hAnsi="Arial" w:cs="Arial"/>
          <w:sz w:val="21"/>
          <w:szCs w:val="21"/>
        </w:rPr>
      </w:pPr>
      <w:r w:rsidRPr="000477D4">
        <w:rPr>
          <w:rFonts w:ascii="Arial" w:hAnsi="Arial" w:cs="Arial"/>
          <w:sz w:val="21"/>
          <w:szCs w:val="21"/>
        </w:rPr>
        <w:t xml:space="preserve">A Resolução ANA Nº. </w:t>
      </w:r>
      <w:proofErr w:type="gramStart"/>
      <w:r w:rsidRPr="000477D4">
        <w:rPr>
          <w:rFonts w:ascii="Arial" w:hAnsi="Arial" w:cs="Arial"/>
          <w:sz w:val="21"/>
          <w:szCs w:val="21"/>
        </w:rPr>
        <w:t>379, 21</w:t>
      </w:r>
      <w:proofErr w:type="gramEnd"/>
      <w:r w:rsidRPr="000477D4">
        <w:rPr>
          <w:rFonts w:ascii="Arial" w:hAnsi="Arial" w:cs="Arial"/>
          <w:sz w:val="21"/>
          <w:szCs w:val="21"/>
        </w:rPr>
        <w:t xml:space="preserve"> de março de 2013 estabelece Programa de Consolidação de Pacto Nacional pela Gestão das Águas – PROGESTÃO e o Estado de Rondônia, o adere nos termos do Decreto Estadual nº. 18.045, de 24 de julho de 2013 e celebra o Contrato nº. 083/ANA/2013 com a Agência Nacional das Águas (Contratante) e a Secretaria de Estado do Desenvolvimento Ambiental – SEDAM, como Entidade Estadual e o Conselho de Recursos Hídricos como Interveniente.</w:t>
      </w:r>
    </w:p>
    <w:p w:rsidR="00141A3A" w:rsidRPr="000477D4" w:rsidRDefault="00141A3A" w:rsidP="00913687">
      <w:pPr>
        <w:tabs>
          <w:tab w:val="left" w:pos="851"/>
        </w:tabs>
        <w:spacing w:line="360" w:lineRule="auto"/>
        <w:ind w:firstLine="426"/>
        <w:jc w:val="both"/>
        <w:rPr>
          <w:rFonts w:ascii="Arial" w:hAnsi="Arial" w:cs="Arial"/>
          <w:sz w:val="21"/>
          <w:szCs w:val="21"/>
        </w:rPr>
      </w:pPr>
      <w:r w:rsidRPr="000477D4">
        <w:rPr>
          <w:rFonts w:ascii="Arial" w:hAnsi="Arial" w:cs="Arial"/>
          <w:sz w:val="21"/>
          <w:szCs w:val="21"/>
        </w:rPr>
        <w:t xml:space="preserve">Programa de Consolidação do Pacto Nacional pela Gestão das Águas – PROGESTÃO/QUALIÁGUA estabelece metas estaduais de monitoramento de qualidade de água em 31 pontos estratégicos, impactos </w:t>
      </w:r>
      <w:r w:rsidRPr="000477D4">
        <w:rPr>
          <w:rFonts w:ascii="Arial" w:hAnsi="Arial" w:cs="Arial"/>
          <w:sz w:val="21"/>
          <w:szCs w:val="21"/>
        </w:rPr>
        <w:lastRenderedPageBreak/>
        <w:t xml:space="preserve">e de referência no Estado de Rondônia, </w:t>
      </w:r>
      <w:proofErr w:type="gramStart"/>
      <w:r w:rsidRPr="000477D4">
        <w:rPr>
          <w:rFonts w:ascii="Arial" w:hAnsi="Arial" w:cs="Arial"/>
          <w:sz w:val="21"/>
          <w:szCs w:val="21"/>
        </w:rPr>
        <w:t>serão</w:t>
      </w:r>
      <w:proofErr w:type="gramEnd"/>
      <w:r w:rsidRPr="000477D4">
        <w:rPr>
          <w:rFonts w:ascii="Arial" w:hAnsi="Arial" w:cs="Arial"/>
          <w:sz w:val="21"/>
          <w:szCs w:val="21"/>
        </w:rPr>
        <w:t xml:space="preserve"> realizados análise bacteriológica termo tolerantes, totais de coliformes e físico químico de dos seguintes parâmetros: DBO, nitrato; nitrito; sulfato; sulfeto; cloreto pH; OD, condutividade.</w:t>
      </w:r>
    </w:p>
    <w:p w:rsidR="00141A3A" w:rsidRPr="000477D4" w:rsidRDefault="00141A3A" w:rsidP="00913687">
      <w:pPr>
        <w:spacing w:line="360" w:lineRule="auto"/>
        <w:ind w:firstLine="426"/>
        <w:jc w:val="both"/>
        <w:rPr>
          <w:rFonts w:ascii="Arial" w:hAnsi="Arial" w:cs="Arial"/>
          <w:sz w:val="21"/>
          <w:szCs w:val="21"/>
        </w:rPr>
      </w:pPr>
      <w:r w:rsidRPr="000477D4">
        <w:rPr>
          <w:rFonts w:ascii="Arial" w:hAnsi="Arial" w:cs="Arial"/>
          <w:sz w:val="21"/>
          <w:szCs w:val="21"/>
        </w:rPr>
        <w:t>As despesas serão mentidas através do convenio entre SEDAM/ANA por meio do PROGESTÃO /QUALIÁGUA.</w:t>
      </w:r>
    </w:p>
    <w:p w:rsidR="00141A3A" w:rsidRPr="000477D4" w:rsidRDefault="00141A3A" w:rsidP="00913687">
      <w:pPr>
        <w:spacing w:line="360" w:lineRule="auto"/>
        <w:ind w:firstLine="426"/>
        <w:jc w:val="both"/>
        <w:rPr>
          <w:rFonts w:ascii="Arial" w:hAnsi="Arial" w:cs="Arial"/>
          <w:sz w:val="21"/>
          <w:szCs w:val="21"/>
        </w:rPr>
      </w:pPr>
      <w:r w:rsidRPr="000477D4">
        <w:rPr>
          <w:rFonts w:ascii="Arial" w:hAnsi="Arial" w:cs="Arial"/>
          <w:b/>
          <w:sz w:val="21"/>
          <w:szCs w:val="21"/>
        </w:rPr>
        <w:t xml:space="preserve">METAS / </w:t>
      </w:r>
      <w:r w:rsidR="009F36B7" w:rsidRPr="000477D4">
        <w:rPr>
          <w:rFonts w:ascii="Arial" w:hAnsi="Arial" w:cs="Arial"/>
          <w:b/>
          <w:sz w:val="21"/>
          <w:szCs w:val="21"/>
        </w:rPr>
        <w:t>ATIVIDADES</w:t>
      </w:r>
      <w:r w:rsidR="009F36B7" w:rsidRPr="000477D4">
        <w:rPr>
          <w:rFonts w:ascii="Arial" w:hAnsi="Arial" w:cs="Arial"/>
          <w:sz w:val="21"/>
          <w:szCs w:val="21"/>
        </w:rPr>
        <w:t>:</w:t>
      </w:r>
      <w:r w:rsidRPr="000477D4">
        <w:rPr>
          <w:rFonts w:ascii="Arial" w:hAnsi="Arial" w:cs="Arial"/>
          <w:sz w:val="21"/>
          <w:szCs w:val="21"/>
        </w:rPr>
        <w:t xml:space="preserve"> Aquisição de materiais de consumo para a execução de Meta Estadual Monitoramento de Qualidade de Água, QUALIAGUA, conforme descrição abaixo: </w:t>
      </w:r>
    </w:p>
    <w:p w:rsidR="00141A3A" w:rsidRPr="000477D4" w:rsidRDefault="00141A3A" w:rsidP="00913687">
      <w:pPr>
        <w:spacing w:line="360" w:lineRule="auto"/>
        <w:ind w:firstLine="426"/>
        <w:jc w:val="both"/>
        <w:rPr>
          <w:rFonts w:ascii="Arial" w:hAnsi="Arial" w:cs="Arial"/>
          <w:sz w:val="21"/>
          <w:szCs w:val="21"/>
        </w:rPr>
      </w:pPr>
      <w:proofErr w:type="gramStart"/>
      <w:r w:rsidRPr="000477D4">
        <w:rPr>
          <w:rFonts w:ascii="Arial" w:hAnsi="Arial" w:cs="Arial"/>
          <w:sz w:val="21"/>
          <w:szCs w:val="21"/>
        </w:rPr>
        <w:t>Implementação</w:t>
      </w:r>
      <w:proofErr w:type="gramEnd"/>
      <w:r w:rsidRPr="000477D4">
        <w:rPr>
          <w:rFonts w:ascii="Arial" w:hAnsi="Arial" w:cs="Arial"/>
          <w:sz w:val="21"/>
          <w:szCs w:val="21"/>
        </w:rPr>
        <w:t xml:space="preserve"> Das Variáveis De Informação E Suporte: Implementação de instrumentos, ferramentas, ações e atividades de natureza legal e institucional, correspondentes a variável de Monitoramento da Qualidade de Água, em patamares mínimos compatíveis com os desafios.</w:t>
      </w:r>
    </w:p>
    <w:p w:rsidR="00913687" w:rsidRPr="000477D4" w:rsidRDefault="00913687" w:rsidP="00913687">
      <w:pPr>
        <w:spacing w:before="90" w:line="360" w:lineRule="auto"/>
        <w:ind w:firstLine="426"/>
        <w:jc w:val="both"/>
        <w:rPr>
          <w:rFonts w:ascii="Arial" w:hAnsi="Arial" w:cs="Arial"/>
          <w:b/>
          <w:sz w:val="21"/>
          <w:szCs w:val="21"/>
        </w:rPr>
      </w:pPr>
      <w:r w:rsidRPr="000477D4">
        <w:rPr>
          <w:rFonts w:ascii="Arial" w:hAnsi="Arial" w:cs="Arial"/>
          <w:b/>
          <w:sz w:val="21"/>
          <w:szCs w:val="21"/>
        </w:rPr>
        <w:t>3.1</w:t>
      </w:r>
      <w:proofErr w:type="gramStart"/>
      <w:r w:rsidRPr="000477D4">
        <w:rPr>
          <w:rFonts w:ascii="Arial" w:hAnsi="Arial" w:cs="Arial"/>
          <w:b/>
          <w:sz w:val="21"/>
          <w:szCs w:val="21"/>
        </w:rPr>
        <w:t xml:space="preserve">    </w:t>
      </w:r>
      <w:proofErr w:type="gramEnd"/>
      <w:r w:rsidRPr="000477D4">
        <w:rPr>
          <w:rFonts w:ascii="Arial" w:hAnsi="Arial" w:cs="Arial"/>
          <w:b/>
          <w:sz w:val="21"/>
          <w:szCs w:val="21"/>
        </w:rPr>
        <w:t>QUANTIDADE:</w:t>
      </w:r>
    </w:p>
    <w:p w:rsidR="00913687" w:rsidRPr="000477D4" w:rsidRDefault="00253A0E" w:rsidP="00913687">
      <w:pPr>
        <w:spacing w:before="90" w:line="360" w:lineRule="auto"/>
        <w:ind w:firstLine="426"/>
        <w:jc w:val="both"/>
        <w:rPr>
          <w:rFonts w:ascii="Arial" w:hAnsi="Arial" w:cs="Arial"/>
          <w:sz w:val="21"/>
          <w:szCs w:val="21"/>
        </w:rPr>
      </w:pPr>
      <w:r w:rsidRPr="000477D4">
        <w:rPr>
          <w:rFonts w:ascii="Arial" w:hAnsi="Arial" w:cs="Arial"/>
          <w:sz w:val="21"/>
          <w:szCs w:val="21"/>
        </w:rPr>
        <w:t xml:space="preserve">Considerando que os equipamentos existentes hoje no Laboratório de Análises Ambientais – LAA, assim como sua estrutura física, encontram-se desgastados, obsoletos e insuficientes para suprir sua demanda atual, fez-se necessária </w:t>
      </w:r>
      <w:proofErr w:type="gramStart"/>
      <w:r w:rsidRPr="000477D4">
        <w:rPr>
          <w:rFonts w:ascii="Arial" w:hAnsi="Arial" w:cs="Arial"/>
          <w:sz w:val="21"/>
          <w:szCs w:val="21"/>
        </w:rPr>
        <w:t>a</w:t>
      </w:r>
      <w:proofErr w:type="gramEnd"/>
      <w:r w:rsidRPr="000477D4">
        <w:rPr>
          <w:rFonts w:ascii="Arial" w:hAnsi="Arial" w:cs="Arial"/>
          <w:sz w:val="21"/>
          <w:szCs w:val="21"/>
        </w:rPr>
        <w:t xml:space="preserve"> abertura de processos para reforma e ampliação do Laboratório de Análises Ambientais – LAA (sob o processo n° 01.1801.01225-0000/2017) e aquisição de equipamentos diversos (sob processo 0043.000985/2017-23 no SEI), além da aquisição de vidrarias, dos autos em questão.</w:t>
      </w:r>
    </w:p>
    <w:p w:rsidR="00253A0E" w:rsidRPr="000477D4" w:rsidRDefault="00253A0E" w:rsidP="00913687">
      <w:pPr>
        <w:spacing w:before="90" w:line="360" w:lineRule="auto"/>
        <w:ind w:firstLine="426"/>
        <w:jc w:val="both"/>
        <w:rPr>
          <w:rFonts w:ascii="Arial" w:hAnsi="Arial" w:cs="Arial"/>
          <w:sz w:val="21"/>
          <w:szCs w:val="21"/>
        </w:rPr>
      </w:pPr>
      <w:r w:rsidRPr="000477D4">
        <w:rPr>
          <w:rFonts w:ascii="Arial" w:hAnsi="Arial" w:cs="Arial"/>
          <w:sz w:val="21"/>
          <w:szCs w:val="21"/>
        </w:rPr>
        <w:t>Em relação ao material já existente hoje no Laboratório, é indispensável sua substituição, devido à deterioração normal decorrente do tempo.</w:t>
      </w:r>
    </w:p>
    <w:p w:rsidR="00253A0E" w:rsidRPr="000477D4" w:rsidRDefault="00253A0E" w:rsidP="00253A0E">
      <w:pPr>
        <w:spacing w:before="90" w:line="360" w:lineRule="auto"/>
        <w:ind w:left="284" w:firstLine="426"/>
        <w:jc w:val="both"/>
        <w:rPr>
          <w:rFonts w:ascii="Arial" w:hAnsi="Arial" w:cs="Arial"/>
          <w:sz w:val="21"/>
          <w:szCs w:val="21"/>
        </w:rPr>
      </w:pPr>
      <w:r w:rsidRPr="000477D4">
        <w:rPr>
          <w:rFonts w:ascii="Arial" w:hAnsi="Arial" w:cs="Arial"/>
          <w:sz w:val="21"/>
          <w:szCs w:val="21"/>
        </w:rPr>
        <w:t xml:space="preserve">Quanto à quantidade dos objetos deste Termo de Referência, justifica-se devido ao grande número de análises realizadas pelo Laboratório, e pelo fato do mesmo atender demais órgãos, além da SEDAM. As informações pertinentes às análises realizadas em 2017, pelo Laboratório e órgãos atendidos pelo mesmo, verificam-se no </w:t>
      </w:r>
      <w:r w:rsidRPr="000477D4">
        <w:rPr>
          <w:rFonts w:ascii="Arial" w:hAnsi="Arial" w:cs="Arial"/>
          <w:b/>
          <w:sz w:val="21"/>
          <w:szCs w:val="21"/>
        </w:rPr>
        <w:t xml:space="preserve">ANEXO </w:t>
      </w:r>
      <w:proofErr w:type="gramStart"/>
      <w:r w:rsidRPr="000477D4">
        <w:rPr>
          <w:rFonts w:ascii="Arial" w:hAnsi="Arial" w:cs="Arial"/>
          <w:b/>
          <w:sz w:val="21"/>
          <w:szCs w:val="21"/>
        </w:rPr>
        <w:t>I</w:t>
      </w:r>
      <w:proofErr w:type="gramEnd"/>
      <w:r w:rsidRPr="000477D4">
        <w:rPr>
          <w:rFonts w:ascii="Arial" w:hAnsi="Arial" w:cs="Arial"/>
          <w:sz w:val="21"/>
          <w:szCs w:val="21"/>
        </w:rPr>
        <w:t xml:space="preserve"> </w:t>
      </w:r>
    </w:p>
    <w:p w:rsidR="00141A3A" w:rsidRPr="000477D4" w:rsidRDefault="00141A3A" w:rsidP="00913687">
      <w:pPr>
        <w:numPr>
          <w:ilvl w:val="0"/>
          <w:numId w:val="22"/>
        </w:numPr>
        <w:spacing w:line="360" w:lineRule="auto"/>
        <w:jc w:val="both"/>
        <w:rPr>
          <w:rFonts w:ascii="Arial" w:hAnsi="Arial" w:cs="Arial"/>
          <w:b/>
          <w:sz w:val="21"/>
          <w:szCs w:val="21"/>
        </w:rPr>
      </w:pPr>
      <w:r w:rsidRPr="000477D4">
        <w:rPr>
          <w:rFonts w:ascii="Arial" w:hAnsi="Arial" w:cs="Arial"/>
          <w:b/>
          <w:sz w:val="21"/>
          <w:szCs w:val="21"/>
        </w:rPr>
        <w:t>DESCRIÇÃO DO OBJETO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309"/>
        <w:gridCol w:w="992"/>
        <w:gridCol w:w="1209"/>
      </w:tblGrid>
      <w:tr w:rsidR="00141A3A" w:rsidRPr="000477D4" w:rsidTr="00141A3A">
        <w:trPr>
          <w:trHeight w:val="420"/>
          <w:jc w:val="center"/>
        </w:trPr>
        <w:tc>
          <w:tcPr>
            <w:tcW w:w="846" w:type="dxa"/>
            <w:shd w:val="pct25" w:color="auto" w:fill="auto"/>
            <w:vAlign w:val="center"/>
          </w:tcPr>
          <w:p w:rsidR="00141A3A" w:rsidRPr="000477D4" w:rsidRDefault="00141A3A" w:rsidP="00913687">
            <w:pPr>
              <w:spacing w:line="360" w:lineRule="auto"/>
              <w:jc w:val="both"/>
              <w:rPr>
                <w:rFonts w:ascii="Arial" w:hAnsi="Arial" w:cs="Arial"/>
                <w:b/>
                <w:bCs/>
                <w:sz w:val="21"/>
                <w:szCs w:val="21"/>
              </w:rPr>
            </w:pPr>
            <w:r w:rsidRPr="000477D4">
              <w:rPr>
                <w:rFonts w:ascii="Arial" w:hAnsi="Arial" w:cs="Arial"/>
                <w:b/>
                <w:bCs/>
                <w:sz w:val="21"/>
                <w:szCs w:val="21"/>
              </w:rPr>
              <w:t>ITEM</w:t>
            </w:r>
          </w:p>
        </w:tc>
        <w:tc>
          <w:tcPr>
            <w:tcW w:w="6309" w:type="dxa"/>
            <w:shd w:val="pct25" w:color="auto" w:fill="auto"/>
            <w:noWrap/>
            <w:vAlign w:val="center"/>
          </w:tcPr>
          <w:p w:rsidR="00141A3A" w:rsidRPr="000477D4" w:rsidRDefault="00141A3A" w:rsidP="00913687">
            <w:pPr>
              <w:spacing w:line="360" w:lineRule="auto"/>
              <w:jc w:val="both"/>
              <w:rPr>
                <w:rFonts w:ascii="Arial" w:hAnsi="Arial" w:cs="Arial"/>
                <w:b/>
                <w:bCs/>
                <w:sz w:val="21"/>
                <w:szCs w:val="21"/>
              </w:rPr>
            </w:pPr>
            <w:r w:rsidRPr="000477D4">
              <w:rPr>
                <w:rFonts w:ascii="Arial" w:hAnsi="Arial" w:cs="Arial"/>
                <w:b/>
                <w:bCs/>
                <w:sz w:val="21"/>
                <w:szCs w:val="21"/>
              </w:rPr>
              <w:t>ESPECIFICAÇÃO</w:t>
            </w:r>
          </w:p>
        </w:tc>
        <w:tc>
          <w:tcPr>
            <w:tcW w:w="992" w:type="dxa"/>
            <w:shd w:val="pct25" w:color="auto" w:fill="auto"/>
            <w:vAlign w:val="center"/>
          </w:tcPr>
          <w:p w:rsidR="00141A3A" w:rsidRPr="000477D4" w:rsidRDefault="00141A3A" w:rsidP="00913687">
            <w:pPr>
              <w:spacing w:line="360" w:lineRule="auto"/>
              <w:jc w:val="both"/>
              <w:rPr>
                <w:rFonts w:ascii="Arial" w:hAnsi="Arial" w:cs="Arial"/>
                <w:b/>
                <w:bCs/>
                <w:sz w:val="21"/>
                <w:szCs w:val="21"/>
              </w:rPr>
            </w:pPr>
            <w:r w:rsidRPr="000477D4">
              <w:rPr>
                <w:rFonts w:ascii="Arial" w:hAnsi="Arial" w:cs="Arial"/>
                <w:b/>
                <w:bCs/>
                <w:sz w:val="21"/>
                <w:szCs w:val="21"/>
              </w:rPr>
              <w:t>UNID</w:t>
            </w:r>
          </w:p>
        </w:tc>
        <w:tc>
          <w:tcPr>
            <w:tcW w:w="1209" w:type="dxa"/>
            <w:shd w:val="pct25" w:color="auto" w:fill="auto"/>
            <w:noWrap/>
            <w:vAlign w:val="center"/>
          </w:tcPr>
          <w:p w:rsidR="00141A3A" w:rsidRPr="000477D4" w:rsidRDefault="00141A3A" w:rsidP="00913687">
            <w:pPr>
              <w:spacing w:line="360" w:lineRule="auto"/>
              <w:jc w:val="both"/>
              <w:rPr>
                <w:rFonts w:ascii="Arial" w:hAnsi="Arial" w:cs="Arial"/>
                <w:b/>
                <w:bCs/>
                <w:sz w:val="21"/>
                <w:szCs w:val="21"/>
              </w:rPr>
            </w:pPr>
            <w:r w:rsidRPr="000477D4">
              <w:rPr>
                <w:rFonts w:ascii="Arial" w:hAnsi="Arial" w:cs="Arial"/>
                <w:b/>
                <w:bCs/>
                <w:sz w:val="21"/>
                <w:szCs w:val="21"/>
              </w:rPr>
              <w:t>QTD</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01</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Anel laboratório, material ferro, diâmetro 50, características adicionais cromado com </w:t>
            </w:r>
            <w:proofErr w:type="spellStart"/>
            <w:proofErr w:type="gramStart"/>
            <w:r w:rsidRPr="000477D4">
              <w:rPr>
                <w:rFonts w:ascii="Arial" w:hAnsi="Arial" w:cs="Arial"/>
                <w:sz w:val="21"/>
                <w:szCs w:val="21"/>
              </w:rPr>
              <w:t>mufa</w:t>
            </w:r>
            <w:proofErr w:type="spellEnd"/>
            <w:proofErr w:type="gramEnd"/>
          </w:p>
        </w:tc>
        <w:tc>
          <w:tcPr>
            <w:tcW w:w="992" w:type="dxa"/>
            <w:vAlign w:val="center"/>
          </w:tcPr>
          <w:p w:rsidR="00141A3A" w:rsidRPr="000477D4" w:rsidRDefault="00141A3A" w:rsidP="00913687">
            <w:pPr>
              <w:spacing w:line="360" w:lineRule="auto"/>
              <w:jc w:val="both"/>
              <w:rPr>
                <w:rFonts w:ascii="Arial" w:hAnsi="Arial" w:cs="Arial"/>
                <w:color w:val="000000"/>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4</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02</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Haste universal em alumínio fundido </w:t>
            </w:r>
            <w:proofErr w:type="gramStart"/>
            <w:r w:rsidRPr="000477D4">
              <w:rPr>
                <w:rFonts w:ascii="Arial" w:hAnsi="Arial" w:cs="Arial"/>
                <w:sz w:val="21"/>
                <w:szCs w:val="21"/>
              </w:rPr>
              <w:t>70cm</w:t>
            </w:r>
            <w:proofErr w:type="gramEnd"/>
            <w:r w:rsidRPr="000477D4">
              <w:rPr>
                <w:rFonts w:ascii="Arial" w:hAnsi="Arial" w:cs="Arial"/>
                <w:sz w:val="21"/>
                <w:szCs w:val="21"/>
              </w:rPr>
              <w:t xml:space="preserve">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6</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03</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Balão laboratório, tipo uso volumétrico, tipo fundo chato, material vidro, capacidade 50 ml acessórios rolha de </w:t>
            </w:r>
            <w:proofErr w:type="gramStart"/>
            <w:r w:rsidRPr="000477D4">
              <w:rPr>
                <w:rFonts w:ascii="Arial" w:hAnsi="Arial" w:cs="Arial"/>
                <w:sz w:val="21"/>
                <w:szCs w:val="21"/>
              </w:rPr>
              <w:t>plástico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50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04</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Balão laboratório, tipo uso volumétrico, tipo fundo chato, material vidro, capacidade 100 ml, acessórios rolha de </w:t>
            </w:r>
            <w:proofErr w:type="gramStart"/>
            <w:r w:rsidRPr="000477D4">
              <w:rPr>
                <w:rFonts w:ascii="Arial" w:hAnsi="Arial" w:cs="Arial"/>
                <w:sz w:val="21"/>
                <w:szCs w:val="21"/>
              </w:rPr>
              <w:t>plástico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50</w:t>
            </w:r>
          </w:p>
          <w:p w:rsidR="00141A3A" w:rsidRPr="000477D4" w:rsidRDefault="00141A3A" w:rsidP="00913687">
            <w:pPr>
              <w:jc w:val="both"/>
              <w:rPr>
                <w:rFonts w:ascii="Arial" w:hAnsi="Arial" w:cs="Arial"/>
                <w:color w:val="000000"/>
                <w:sz w:val="21"/>
                <w:szCs w:val="21"/>
              </w:rPr>
            </w:pP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05</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Balão laboratório, tipo uso volumétrico, tipo fundo chato, material vidro, capacidade </w:t>
            </w:r>
            <w:proofErr w:type="gramStart"/>
            <w:r w:rsidRPr="000477D4">
              <w:rPr>
                <w:rFonts w:ascii="Arial" w:hAnsi="Arial" w:cs="Arial"/>
                <w:sz w:val="21"/>
                <w:szCs w:val="21"/>
              </w:rPr>
              <w:t>200ml</w:t>
            </w:r>
            <w:proofErr w:type="gramEnd"/>
            <w:r w:rsidRPr="000477D4">
              <w:rPr>
                <w:rFonts w:ascii="Arial" w:hAnsi="Arial" w:cs="Arial"/>
                <w:sz w:val="21"/>
                <w:szCs w:val="21"/>
              </w:rPr>
              <w:t>, acessórios rolha de plástico</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30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lastRenderedPageBreak/>
              <w:t>06</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Balão laboratório, tipo uso volumétrico, tipo fundo chato, material vidro, capacidade 250 ml, acessórios rolha de </w:t>
            </w:r>
            <w:proofErr w:type="gramStart"/>
            <w:r w:rsidRPr="000477D4">
              <w:rPr>
                <w:rFonts w:ascii="Arial" w:hAnsi="Arial" w:cs="Arial"/>
                <w:sz w:val="21"/>
                <w:szCs w:val="21"/>
              </w:rPr>
              <w:t>plástico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30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07</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Balão laboratório, tipo uso volumétrico, tipo fundo chato, material vidro, capacidade 500 ml, acessórios rolha de </w:t>
            </w:r>
            <w:proofErr w:type="gramStart"/>
            <w:r w:rsidRPr="000477D4">
              <w:rPr>
                <w:rFonts w:ascii="Arial" w:hAnsi="Arial" w:cs="Arial"/>
                <w:sz w:val="21"/>
                <w:szCs w:val="21"/>
              </w:rPr>
              <w:t>plástico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08</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Balão laboratório, tipo uso volumétrico, tipo fundo chato, material vidro, capacidade </w:t>
            </w:r>
            <w:proofErr w:type="gramStart"/>
            <w:r w:rsidRPr="000477D4">
              <w:rPr>
                <w:rFonts w:ascii="Arial" w:hAnsi="Arial" w:cs="Arial"/>
                <w:sz w:val="21"/>
                <w:szCs w:val="21"/>
              </w:rPr>
              <w:t>1000ml</w:t>
            </w:r>
            <w:proofErr w:type="gramEnd"/>
            <w:r w:rsidRPr="000477D4">
              <w:rPr>
                <w:rFonts w:ascii="Arial" w:hAnsi="Arial" w:cs="Arial"/>
                <w:sz w:val="21"/>
                <w:szCs w:val="21"/>
              </w:rPr>
              <w:t>, acessórios rolha de plástico</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09</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Balão laboratório, tipo uso volumétrico, tipo fundo chato, material vidro, capacidade </w:t>
            </w:r>
            <w:proofErr w:type="gramStart"/>
            <w:r w:rsidRPr="000477D4">
              <w:rPr>
                <w:rFonts w:ascii="Arial" w:hAnsi="Arial" w:cs="Arial"/>
                <w:sz w:val="21"/>
                <w:szCs w:val="21"/>
              </w:rPr>
              <w:t>2000ml</w:t>
            </w:r>
            <w:proofErr w:type="gramEnd"/>
            <w:r w:rsidRPr="000477D4">
              <w:rPr>
                <w:rFonts w:ascii="Arial" w:hAnsi="Arial" w:cs="Arial"/>
                <w:sz w:val="21"/>
                <w:szCs w:val="21"/>
              </w:rPr>
              <w:t>, acessórios rolha de plástico</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10</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proofErr w:type="spellStart"/>
            <w:r w:rsidRPr="000477D4">
              <w:rPr>
                <w:rFonts w:ascii="Arial" w:hAnsi="Arial" w:cs="Arial"/>
                <w:sz w:val="21"/>
                <w:szCs w:val="21"/>
              </w:rPr>
              <w:t>Barrilhete</w:t>
            </w:r>
            <w:proofErr w:type="spellEnd"/>
            <w:r w:rsidRPr="000477D4">
              <w:rPr>
                <w:rFonts w:ascii="Arial" w:hAnsi="Arial" w:cs="Arial"/>
                <w:sz w:val="21"/>
                <w:szCs w:val="21"/>
              </w:rPr>
              <w:t xml:space="preserve"> para armazenamento de soluções</w:t>
            </w:r>
            <w:proofErr w:type="gramStart"/>
            <w:r w:rsidRPr="000477D4">
              <w:rPr>
                <w:rFonts w:ascii="Arial" w:hAnsi="Arial" w:cs="Arial"/>
                <w:sz w:val="21"/>
                <w:szCs w:val="21"/>
              </w:rPr>
              <w:t>, possui</w:t>
            </w:r>
            <w:proofErr w:type="gramEnd"/>
            <w:r w:rsidRPr="000477D4">
              <w:rPr>
                <w:rFonts w:ascii="Arial" w:hAnsi="Arial" w:cs="Arial"/>
                <w:sz w:val="21"/>
                <w:szCs w:val="21"/>
              </w:rPr>
              <w:t xml:space="preserve"> mangueira de nível graduada de líquido depositado, tampa móvel com torneira de escoamento em plástico cor branca. Capacidade 10 litros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8</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11</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Bandeja laboratório, material plástico, tipo lisa, comprimento 26, largura 18, altura 6,50, cor branca, características adicionais sem alça, aplicação transporte de amostras em laboratório.</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12</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12</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Bandeja tipo assadeira em inox 20x30cm</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13</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Bandeja tipo assadeira em inox30x40 cm</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14</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Barra magnética, material imã recoberto com teflon, formato cilíndrico, comprimento 10, diâmetro </w:t>
            </w:r>
            <w:proofErr w:type="gramStart"/>
            <w:r w:rsidRPr="000477D4">
              <w:rPr>
                <w:rFonts w:ascii="Arial" w:hAnsi="Arial" w:cs="Arial"/>
                <w:sz w:val="21"/>
                <w:szCs w:val="21"/>
              </w:rPr>
              <w:t>3</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15</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Bastão de vidro com ponta </w:t>
            </w:r>
            <w:proofErr w:type="spellStart"/>
            <w:r w:rsidRPr="000477D4">
              <w:rPr>
                <w:rFonts w:ascii="Arial" w:hAnsi="Arial" w:cs="Arial"/>
                <w:color w:val="000000"/>
                <w:sz w:val="21"/>
                <w:szCs w:val="21"/>
              </w:rPr>
              <w:t>lapiada</w:t>
            </w:r>
            <w:proofErr w:type="spellEnd"/>
            <w:r w:rsidRPr="000477D4">
              <w:rPr>
                <w:rFonts w:ascii="Arial" w:hAnsi="Arial" w:cs="Arial"/>
                <w:color w:val="000000"/>
                <w:sz w:val="21"/>
                <w:szCs w:val="21"/>
              </w:rPr>
              <w:t xml:space="preserve"> 10x30cm</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30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16</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Bastão laboratório, material vidro, dimensões de 10 x </w:t>
            </w:r>
            <w:proofErr w:type="gramStart"/>
            <w:r w:rsidRPr="000477D4">
              <w:rPr>
                <w:rFonts w:ascii="Arial" w:hAnsi="Arial" w:cs="Arial"/>
                <w:sz w:val="21"/>
                <w:szCs w:val="21"/>
              </w:rPr>
              <w:t>30cm</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17</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Becker, material vidro boro silicato, graduado, capacidade 100 ml características adicionais forma </w:t>
            </w:r>
            <w:proofErr w:type="gramStart"/>
            <w:r w:rsidRPr="000477D4">
              <w:rPr>
                <w:rFonts w:ascii="Arial" w:hAnsi="Arial" w:cs="Arial"/>
                <w:sz w:val="21"/>
                <w:szCs w:val="21"/>
              </w:rPr>
              <w:t>baixa</w:t>
            </w:r>
            <w:proofErr w:type="gramEnd"/>
            <w:r w:rsidRPr="000477D4">
              <w:rPr>
                <w:rFonts w:ascii="Arial" w:hAnsi="Arial" w:cs="Arial"/>
                <w:sz w:val="21"/>
                <w:szCs w:val="21"/>
              </w:rPr>
              <w:t xml:space="preserve">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18</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Béquer, material vidro, graduado, capacidade 1000 ml, formato baixa, adicional com orla e </w:t>
            </w:r>
            <w:proofErr w:type="gramStart"/>
            <w:r w:rsidRPr="000477D4">
              <w:rPr>
                <w:rFonts w:ascii="Arial" w:hAnsi="Arial" w:cs="Arial"/>
                <w:sz w:val="21"/>
                <w:szCs w:val="21"/>
              </w:rPr>
              <w:t>bico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19</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Béquer, material vidro, graduado, capacidade 300 ml, formato forma alta, adicional com orla e </w:t>
            </w:r>
            <w:proofErr w:type="gramStart"/>
            <w:r w:rsidRPr="000477D4">
              <w:rPr>
                <w:rFonts w:ascii="Arial" w:hAnsi="Arial" w:cs="Arial"/>
                <w:sz w:val="21"/>
                <w:szCs w:val="21"/>
              </w:rPr>
              <w:t>bico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25</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20</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Béquer, material vidro, graduação graduado, capacidade </w:t>
            </w:r>
            <w:proofErr w:type="gramStart"/>
            <w:r w:rsidRPr="000477D4">
              <w:rPr>
                <w:rFonts w:ascii="Arial" w:hAnsi="Arial" w:cs="Arial"/>
                <w:sz w:val="21"/>
                <w:szCs w:val="21"/>
              </w:rPr>
              <w:t>250ml</w:t>
            </w:r>
            <w:proofErr w:type="gramEnd"/>
            <w:r w:rsidRPr="000477D4">
              <w:rPr>
                <w:rFonts w:ascii="Arial" w:hAnsi="Arial" w:cs="Arial"/>
                <w:sz w:val="21"/>
                <w:szCs w:val="21"/>
              </w:rPr>
              <w:t>, formato forma baixa, adicional com orla e bico</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21</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Béquer, material vidro, graduação graduado, capacidade 50 ml, formato forma alta, adicional com orla e bico.</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22</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Béquer, material vidro, graduação graduado, capacidade </w:t>
            </w:r>
            <w:proofErr w:type="gramStart"/>
            <w:r w:rsidRPr="000477D4">
              <w:rPr>
                <w:rFonts w:ascii="Arial" w:hAnsi="Arial" w:cs="Arial"/>
                <w:sz w:val="21"/>
                <w:szCs w:val="21"/>
              </w:rPr>
              <w:t>600ml</w:t>
            </w:r>
            <w:proofErr w:type="gramEnd"/>
            <w:r w:rsidRPr="000477D4">
              <w:rPr>
                <w:rFonts w:ascii="Arial" w:hAnsi="Arial" w:cs="Arial"/>
                <w:sz w:val="21"/>
                <w:szCs w:val="21"/>
              </w:rPr>
              <w:t>, formato forma baixa, adicional com orla e bico</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50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23</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Bureta, material vidro, graduação graduada, volume </w:t>
            </w:r>
            <w:proofErr w:type="gramStart"/>
            <w:r w:rsidRPr="000477D4">
              <w:rPr>
                <w:rFonts w:ascii="Arial" w:hAnsi="Arial" w:cs="Arial"/>
                <w:sz w:val="21"/>
                <w:szCs w:val="21"/>
              </w:rPr>
              <w:t>100ml</w:t>
            </w:r>
            <w:proofErr w:type="gramEnd"/>
            <w:r w:rsidRPr="000477D4">
              <w:rPr>
                <w:rFonts w:ascii="Arial" w:hAnsi="Arial" w:cs="Arial"/>
                <w:sz w:val="21"/>
                <w:szCs w:val="21"/>
              </w:rPr>
              <w:t>, escala graduação máxima 0,2 em 0,2 ml, numerada, acessórios com torneira de teflon</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2</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24</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Bureta, material vidro, graduação graduada, volume </w:t>
            </w:r>
            <w:proofErr w:type="gramStart"/>
            <w:r w:rsidRPr="000477D4">
              <w:rPr>
                <w:rFonts w:ascii="Arial" w:hAnsi="Arial" w:cs="Arial"/>
                <w:sz w:val="21"/>
                <w:szCs w:val="21"/>
              </w:rPr>
              <w:t>50ml</w:t>
            </w:r>
            <w:proofErr w:type="gramEnd"/>
            <w:r w:rsidRPr="000477D4">
              <w:rPr>
                <w:rFonts w:ascii="Arial" w:hAnsi="Arial" w:cs="Arial"/>
                <w:sz w:val="21"/>
                <w:szCs w:val="21"/>
              </w:rPr>
              <w:t>, escala graduação máxima 0,1 em 0,1 ml, numerada, acessórios com torneira de teflon</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4</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25</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Capsula tipo laboratório, material cerâmica de zircônio, tipo fundo arredondado, capacidade 280 ml, pureza mínima 99 % zircônio, formato </w:t>
            </w:r>
            <w:proofErr w:type="gramStart"/>
            <w:r w:rsidRPr="000477D4">
              <w:rPr>
                <w:rFonts w:ascii="Arial" w:hAnsi="Arial" w:cs="Arial"/>
                <w:sz w:val="21"/>
                <w:szCs w:val="21"/>
              </w:rPr>
              <w:t>cilíndrico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15</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26</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Cadinho tipo laboratório, material cerâmica de zircônio, tipo fundo arredondado, capacidade 280 ml, pureza mínima 99 % zircônio, formato </w:t>
            </w:r>
            <w:proofErr w:type="gramStart"/>
            <w:r w:rsidRPr="000477D4">
              <w:rPr>
                <w:rFonts w:ascii="Arial" w:hAnsi="Arial" w:cs="Arial"/>
                <w:sz w:val="21"/>
                <w:szCs w:val="21"/>
              </w:rPr>
              <w:t>cilíndrico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27</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Dissecador de vidro a vácuo completo, dotado de tampa, luva e disco de porcelana. Diâmetro interno de </w:t>
            </w:r>
            <w:proofErr w:type="gramStart"/>
            <w:r w:rsidRPr="000477D4">
              <w:rPr>
                <w:rFonts w:ascii="Arial" w:hAnsi="Arial" w:cs="Arial"/>
                <w:color w:val="000000"/>
                <w:sz w:val="21"/>
                <w:szCs w:val="21"/>
              </w:rPr>
              <w:t>250mm</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4</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lastRenderedPageBreak/>
              <w:t>28</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Eletrodo combinado de vidro para </w:t>
            </w:r>
            <w:proofErr w:type="spellStart"/>
            <w:r w:rsidRPr="000477D4">
              <w:rPr>
                <w:rFonts w:ascii="Arial" w:hAnsi="Arial" w:cs="Arial"/>
                <w:color w:val="000000"/>
                <w:sz w:val="21"/>
                <w:szCs w:val="21"/>
              </w:rPr>
              <w:t>peagâmetro</w:t>
            </w:r>
            <w:proofErr w:type="spellEnd"/>
            <w:r w:rsidRPr="000477D4">
              <w:rPr>
                <w:rFonts w:ascii="Arial" w:hAnsi="Arial" w:cs="Arial"/>
                <w:color w:val="000000"/>
                <w:sz w:val="21"/>
                <w:szCs w:val="21"/>
              </w:rPr>
              <w:t xml:space="preserve">. Resolução de ± 0,001 </w:t>
            </w:r>
            <w:proofErr w:type="gramStart"/>
            <w:r w:rsidRPr="000477D4">
              <w:rPr>
                <w:rFonts w:ascii="Arial" w:hAnsi="Arial" w:cs="Arial"/>
                <w:color w:val="000000"/>
                <w:sz w:val="21"/>
                <w:szCs w:val="21"/>
              </w:rPr>
              <w:t>pH</w:t>
            </w:r>
            <w:proofErr w:type="gramEnd"/>
            <w:r w:rsidRPr="000477D4">
              <w:rPr>
                <w:rFonts w:ascii="Arial" w:hAnsi="Arial" w:cs="Arial"/>
                <w:color w:val="000000"/>
                <w:sz w:val="21"/>
                <w:szCs w:val="21"/>
              </w:rPr>
              <w:t xml:space="preserve"> e precisão de leitura de ± 0,005 pH</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4</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29</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spellStart"/>
            <w:r w:rsidRPr="000477D4">
              <w:rPr>
                <w:rFonts w:ascii="Arial" w:hAnsi="Arial" w:cs="Arial"/>
                <w:color w:val="000000"/>
                <w:sz w:val="21"/>
                <w:szCs w:val="21"/>
              </w:rPr>
              <w:t>Erlenmeyer</w:t>
            </w:r>
            <w:proofErr w:type="spellEnd"/>
            <w:r w:rsidRPr="000477D4">
              <w:rPr>
                <w:rFonts w:ascii="Arial" w:hAnsi="Arial" w:cs="Arial"/>
                <w:color w:val="000000"/>
                <w:sz w:val="21"/>
                <w:szCs w:val="21"/>
              </w:rPr>
              <w:t xml:space="preserve"> em vidro </w:t>
            </w:r>
            <w:proofErr w:type="spellStart"/>
            <w:r w:rsidRPr="000477D4">
              <w:rPr>
                <w:rFonts w:ascii="Arial" w:hAnsi="Arial" w:cs="Arial"/>
                <w:color w:val="000000"/>
                <w:sz w:val="21"/>
                <w:szCs w:val="21"/>
              </w:rPr>
              <w:t>borossilicato</w:t>
            </w:r>
            <w:proofErr w:type="spellEnd"/>
            <w:r w:rsidRPr="000477D4">
              <w:rPr>
                <w:rFonts w:ascii="Arial" w:hAnsi="Arial" w:cs="Arial"/>
                <w:color w:val="000000"/>
                <w:sz w:val="21"/>
                <w:szCs w:val="21"/>
              </w:rPr>
              <w:t xml:space="preserve">, graduado, boca larga Capacidade 50 </w:t>
            </w:r>
            <w:proofErr w:type="gramStart"/>
            <w:r w:rsidRPr="000477D4">
              <w:rPr>
                <w:rFonts w:ascii="Arial" w:hAnsi="Arial" w:cs="Arial"/>
                <w:color w:val="000000"/>
                <w:sz w:val="21"/>
                <w:szCs w:val="21"/>
              </w:rPr>
              <w:t>ml, borda e parede</w:t>
            </w:r>
            <w:proofErr w:type="gramEnd"/>
            <w:r w:rsidRPr="000477D4">
              <w:rPr>
                <w:rFonts w:ascii="Arial" w:hAnsi="Arial" w:cs="Arial"/>
                <w:color w:val="000000"/>
                <w:sz w:val="21"/>
                <w:szCs w:val="21"/>
              </w:rPr>
              <w:t xml:space="preserve"> reforçada, tarja branca.</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30</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spellStart"/>
            <w:r w:rsidRPr="000477D4">
              <w:rPr>
                <w:rFonts w:ascii="Arial" w:hAnsi="Arial" w:cs="Arial"/>
                <w:color w:val="000000"/>
                <w:sz w:val="21"/>
                <w:szCs w:val="21"/>
              </w:rPr>
              <w:t>Erlenmeyer</w:t>
            </w:r>
            <w:proofErr w:type="spellEnd"/>
            <w:r w:rsidRPr="000477D4">
              <w:rPr>
                <w:rFonts w:ascii="Arial" w:hAnsi="Arial" w:cs="Arial"/>
                <w:color w:val="000000"/>
                <w:sz w:val="21"/>
                <w:szCs w:val="21"/>
              </w:rPr>
              <w:t xml:space="preserve"> em vidro </w:t>
            </w:r>
            <w:proofErr w:type="spellStart"/>
            <w:r w:rsidRPr="000477D4">
              <w:rPr>
                <w:rFonts w:ascii="Arial" w:hAnsi="Arial" w:cs="Arial"/>
                <w:color w:val="000000"/>
                <w:sz w:val="21"/>
                <w:szCs w:val="21"/>
              </w:rPr>
              <w:t>borossilicato</w:t>
            </w:r>
            <w:proofErr w:type="spellEnd"/>
            <w:r w:rsidRPr="000477D4">
              <w:rPr>
                <w:rFonts w:ascii="Arial" w:hAnsi="Arial" w:cs="Arial"/>
                <w:color w:val="000000"/>
                <w:sz w:val="21"/>
                <w:szCs w:val="21"/>
              </w:rPr>
              <w:t xml:space="preserve">, graduado, boca larga Capacidade 125 ml borda e parede reforçada, tarja branca.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31</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spellStart"/>
            <w:r w:rsidRPr="000477D4">
              <w:rPr>
                <w:rFonts w:ascii="Arial" w:hAnsi="Arial" w:cs="Arial"/>
                <w:color w:val="000000"/>
                <w:sz w:val="21"/>
                <w:szCs w:val="21"/>
              </w:rPr>
              <w:t>Erlenmeyer</w:t>
            </w:r>
            <w:proofErr w:type="spellEnd"/>
            <w:r w:rsidRPr="000477D4">
              <w:rPr>
                <w:rFonts w:ascii="Arial" w:hAnsi="Arial" w:cs="Arial"/>
                <w:color w:val="000000"/>
                <w:sz w:val="21"/>
                <w:szCs w:val="21"/>
              </w:rPr>
              <w:t xml:space="preserve"> em vidro </w:t>
            </w:r>
            <w:proofErr w:type="spellStart"/>
            <w:r w:rsidRPr="000477D4">
              <w:rPr>
                <w:rFonts w:ascii="Arial" w:hAnsi="Arial" w:cs="Arial"/>
                <w:color w:val="000000"/>
                <w:sz w:val="21"/>
                <w:szCs w:val="21"/>
              </w:rPr>
              <w:t>borossilicato</w:t>
            </w:r>
            <w:proofErr w:type="spellEnd"/>
            <w:r w:rsidRPr="000477D4">
              <w:rPr>
                <w:rFonts w:ascii="Arial" w:hAnsi="Arial" w:cs="Arial"/>
                <w:color w:val="000000"/>
                <w:sz w:val="21"/>
                <w:szCs w:val="21"/>
              </w:rPr>
              <w:t xml:space="preserve">, graduado, boca larga Capacidade 250 </w:t>
            </w:r>
            <w:proofErr w:type="gramStart"/>
            <w:r w:rsidRPr="000477D4">
              <w:rPr>
                <w:rFonts w:ascii="Arial" w:hAnsi="Arial" w:cs="Arial"/>
                <w:color w:val="000000"/>
                <w:sz w:val="21"/>
                <w:szCs w:val="21"/>
              </w:rPr>
              <w:t>ml, borda e parede</w:t>
            </w:r>
            <w:proofErr w:type="gramEnd"/>
            <w:r w:rsidRPr="000477D4">
              <w:rPr>
                <w:rFonts w:ascii="Arial" w:hAnsi="Arial" w:cs="Arial"/>
                <w:color w:val="000000"/>
                <w:sz w:val="21"/>
                <w:szCs w:val="21"/>
              </w:rPr>
              <w:t xml:space="preserve"> reforçada, tarja branca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50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32</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spellStart"/>
            <w:r w:rsidRPr="000477D4">
              <w:rPr>
                <w:rFonts w:ascii="Arial" w:hAnsi="Arial" w:cs="Arial"/>
                <w:color w:val="000000"/>
                <w:sz w:val="21"/>
                <w:szCs w:val="21"/>
              </w:rPr>
              <w:t>Erlenmeyer</w:t>
            </w:r>
            <w:proofErr w:type="spellEnd"/>
            <w:r w:rsidRPr="000477D4">
              <w:rPr>
                <w:rFonts w:ascii="Arial" w:hAnsi="Arial" w:cs="Arial"/>
                <w:color w:val="000000"/>
                <w:sz w:val="21"/>
                <w:szCs w:val="21"/>
              </w:rPr>
              <w:t xml:space="preserve"> em vidro </w:t>
            </w:r>
            <w:proofErr w:type="spellStart"/>
            <w:r w:rsidRPr="000477D4">
              <w:rPr>
                <w:rFonts w:ascii="Arial" w:hAnsi="Arial" w:cs="Arial"/>
                <w:color w:val="000000"/>
                <w:sz w:val="21"/>
                <w:szCs w:val="21"/>
              </w:rPr>
              <w:t>borossilicato</w:t>
            </w:r>
            <w:proofErr w:type="spellEnd"/>
            <w:r w:rsidRPr="000477D4">
              <w:rPr>
                <w:rFonts w:ascii="Arial" w:hAnsi="Arial" w:cs="Arial"/>
                <w:color w:val="000000"/>
                <w:sz w:val="21"/>
                <w:szCs w:val="21"/>
              </w:rPr>
              <w:t xml:space="preserve">, graduado, boca larga Capacidade 500 </w:t>
            </w:r>
            <w:proofErr w:type="gramStart"/>
            <w:r w:rsidRPr="000477D4">
              <w:rPr>
                <w:rFonts w:ascii="Arial" w:hAnsi="Arial" w:cs="Arial"/>
                <w:color w:val="000000"/>
                <w:sz w:val="21"/>
                <w:szCs w:val="21"/>
              </w:rPr>
              <w:t>ml, borda e parede</w:t>
            </w:r>
            <w:proofErr w:type="gramEnd"/>
            <w:r w:rsidRPr="000477D4">
              <w:rPr>
                <w:rFonts w:ascii="Arial" w:hAnsi="Arial" w:cs="Arial"/>
                <w:color w:val="000000"/>
                <w:sz w:val="21"/>
                <w:szCs w:val="21"/>
              </w:rPr>
              <w:t xml:space="preserve"> reforçada, tarja branca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33</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spellStart"/>
            <w:r w:rsidRPr="000477D4">
              <w:rPr>
                <w:rFonts w:ascii="Arial" w:hAnsi="Arial" w:cs="Arial"/>
                <w:color w:val="000000"/>
                <w:sz w:val="21"/>
                <w:szCs w:val="21"/>
              </w:rPr>
              <w:t>Erlenmeyer</w:t>
            </w:r>
            <w:proofErr w:type="spellEnd"/>
            <w:r w:rsidRPr="000477D4">
              <w:rPr>
                <w:rFonts w:ascii="Arial" w:hAnsi="Arial" w:cs="Arial"/>
                <w:color w:val="000000"/>
                <w:sz w:val="21"/>
                <w:szCs w:val="21"/>
              </w:rPr>
              <w:t xml:space="preserve"> em vidro </w:t>
            </w:r>
            <w:proofErr w:type="spellStart"/>
            <w:r w:rsidRPr="000477D4">
              <w:rPr>
                <w:rFonts w:ascii="Arial" w:hAnsi="Arial" w:cs="Arial"/>
                <w:color w:val="000000"/>
                <w:sz w:val="21"/>
                <w:szCs w:val="21"/>
              </w:rPr>
              <w:t>borossilicato</w:t>
            </w:r>
            <w:proofErr w:type="spellEnd"/>
            <w:r w:rsidRPr="000477D4">
              <w:rPr>
                <w:rFonts w:ascii="Arial" w:hAnsi="Arial" w:cs="Arial"/>
                <w:color w:val="000000"/>
                <w:sz w:val="21"/>
                <w:szCs w:val="21"/>
              </w:rPr>
              <w:t xml:space="preserve">, graduado, boca larga Capacidade 1000 </w:t>
            </w:r>
            <w:proofErr w:type="gramStart"/>
            <w:r w:rsidRPr="000477D4">
              <w:rPr>
                <w:rFonts w:ascii="Arial" w:hAnsi="Arial" w:cs="Arial"/>
                <w:color w:val="000000"/>
                <w:sz w:val="21"/>
                <w:szCs w:val="21"/>
              </w:rPr>
              <w:t>ml, borda e parede</w:t>
            </w:r>
            <w:proofErr w:type="gramEnd"/>
            <w:r w:rsidRPr="000477D4">
              <w:rPr>
                <w:rFonts w:ascii="Arial" w:hAnsi="Arial" w:cs="Arial"/>
                <w:color w:val="000000"/>
                <w:sz w:val="21"/>
                <w:szCs w:val="21"/>
              </w:rPr>
              <w:t xml:space="preserve"> reforçada, tarja branca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34</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Escova, material cerda náilon, material cabo arame, tipo uso limpeza tubo de ensaio, tipo cerdas circulares, aplicação laboratório, comprimento cabo 20, comprimento total 32, características adicionais comprimento do pincel 12 cm, </w:t>
            </w:r>
            <w:proofErr w:type="gramStart"/>
            <w:r w:rsidRPr="000477D4">
              <w:rPr>
                <w:rFonts w:ascii="Arial" w:hAnsi="Arial" w:cs="Arial"/>
                <w:sz w:val="21"/>
                <w:szCs w:val="21"/>
              </w:rPr>
              <w:t>diâmetro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6</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35</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Escova, material cerda náilon, material cabo arame, tipo uso limpeza de tubo de ensaio, tipo cerdas circulares, aplicação laboratório, comprimento cabo 10, comprimento total </w:t>
            </w:r>
            <w:proofErr w:type="gramStart"/>
            <w:r w:rsidRPr="000477D4">
              <w:rPr>
                <w:rFonts w:ascii="Arial" w:hAnsi="Arial" w:cs="Arial"/>
                <w:sz w:val="21"/>
                <w:szCs w:val="21"/>
              </w:rPr>
              <w:t>30</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36</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Espátula aço, material aço inoxidável, comprimento 20, forma extremidade com colher.</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15</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37</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Espátula polipropileno / metal uso laboratório, nome espátula polipropileno - uso laboratório.</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15</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38</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Estilete Profissional</w:t>
            </w:r>
            <w:proofErr w:type="gramStart"/>
            <w:r w:rsidRPr="000477D4">
              <w:rPr>
                <w:rFonts w:ascii="Arial" w:hAnsi="Arial" w:cs="Arial"/>
                <w:color w:val="000000"/>
                <w:sz w:val="21"/>
                <w:szCs w:val="21"/>
              </w:rPr>
              <w:t>, lamina</w:t>
            </w:r>
            <w:proofErr w:type="gramEnd"/>
            <w:r w:rsidRPr="000477D4">
              <w:rPr>
                <w:rFonts w:ascii="Arial" w:hAnsi="Arial" w:cs="Arial"/>
                <w:color w:val="000000"/>
                <w:sz w:val="21"/>
                <w:szCs w:val="21"/>
              </w:rPr>
              <w:t xml:space="preserve"> 18 mm</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39</w:t>
            </w:r>
          </w:p>
        </w:tc>
        <w:tc>
          <w:tcPr>
            <w:tcW w:w="6309" w:type="dxa"/>
            <w:shd w:val="clear" w:color="auto" w:fill="auto"/>
            <w:noWrap/>
            <w:vAlign w:val="bottom"/>
          </w:tcPr>
          <w:p w:rsidR="00141A3A" w:rsidRPr="000477D4" w:rsidRDefault="00141A3A" w:rsidP="00913687">
            <w:pPr>
              <w:jc w:val="both"/>
              <w:rPr>
                <w:rFonts w:ascii="Arial" w:hAnsi="Arial" w:cs="Arial"/>
                <w:color w:val="FF0000"/>
                <w:sz w:val="21"/>
                <w:szCs w:val="21"/>
              </w:rPr>
            </w:pPr>
            <w:r w:rsidRPr="000477D4">
              <w:rPr>
                <w:rFonts w:ascii="Arial" w:hAnsi="Arial" w:cs="Arial"/>
                <w:sz w:val="21"/>
                <w:szCs w:val="21"/>
              </w:rPr>
              <w:t xml:space="preserve">Filtro seringa para metais </w:t>
            </w:r>
            <w:hyperlink r:id="rId23" w:tgtFrame="_blank" w:history="1">
              <w:proofErr w:type="spellStart"/>
              <w:r w:rsidRPr="000477D4">
                <w:rPr>
                  <w:rStyle w:val="Hyperlink"/>
                  <w:rFonts w:ascii="Arial" w:hAnsi="Arial" w:cs="Arial"/>
                  <w:bCs/>
                  <w:sz w:val="21"/>
                  <w:szCs w:val="21"/>
                  <w:shd w:val="clear" w:color="auto" w:fill="FFFFFF"/>
                </w:rPr>
                <w:t>Hydrophobic</w:t>
              </w:r>
              <w:proofErr w:type="spellEnd"/>
              <w:r w:rsidRPr="000477D4">
                <w:rPr>
                  <w:rStyle w:val="Hyperlink"/>
                  <w:rFonts w:ascii="Arial" w:hAnsi="Arial" w:cs="Arial"/>
                  <w:bCs/>
                  <w:sz w:val="21"/>
                  <w:szCs w:val="21"/>
                  <w:shd w:val="clear" w:color="auto" w:fill="FFFFFF"/>
                </w:rPr>
                <w:t xml:space="preserve"> PVDF</w:t>
              </w:r>
              <w:proofErr w:type="gramStart"/>
              <w:r w:rsidRPr="000477D4">
                <w:rPr>
                  <w:rStyle w:val="Hyperlink"/>
                  <w:rFonts w:ascii="Arial" w:hAnsi="Arial" w:cs="Arial"/>
                  <w:bCs/>
                  <w:sz w:val="21"/>
                  <w:szCs w:val="21"/>
                  <w:shd w:val="clear" w:color="auto" w:fill="FFFFFF"/>
                </w:rPr>
                <w:t xml:space="preserve">  </w:t>
              </w:r>
              <w:proofErr w:type="spellStart"/>
              <w:proofErr w:type="gramEnd"/>
              <w:r w:rsidRPr="000477D4">
                <w:rPr>
                  <w:rStyle w:val="Hyperlink"/>
                  <w:rFonts w:ascii="Arial" w:hAnsi="Arial" w:cs="Arial"/>
                  <w:bCs/>
                  <w:sz w:val="21"/>
                  <w:szCs w:val="21"/>
                  <w:shd w:val="clear" w:color="auto" w:fill="FFFFFF"/>
                </w:rPr>
                <w:t>filters</w:t>
              </w:r>
              <w:proofErr w:type="spellEnd"/>
            </w:hyperlink>
            <w:r w:rsidRPr="000477D4">
              <w:rPr>
                <w:rStyle w:val="apple-converted-space"/>
                <w:rFonts w:ascii="Arial" w:hAnsi="Arial" w:cs="Arial"/>
                <w:sz w:val="21"/>
                <w:szCs w:val="21"/>
                <w:shd w:val="clear" w:color="auto" w:fill="FFFFFF"/>
              </w:rPr>
              <w:t> </w:t>
            </w:r>
            <w:r w:rsidRPr="000477D4">
              <w:rPr>
                <w:rFonts w:ascii="Arial" w:hAnsi="Arial" w:cs="Arial"/>
                <w:sz w:val="21"/>
                <w:szCs w:val="21"/>
              </w:rPr>
              <w:t> </w:t>
            </w:r>
            <w:r w:rsidRPr="000477D4">
              <w:rPr>
                <w:rFonts w:ascii="Arial" w:hAnsi="Arial" w:cs="Arial"/>
                <w:b/>
                <w:bCs/>
                <w:sz w:val="21"/>
                <w:szCs w:val="21"/>
              </w:rPr>
              <w:t>0</w:t>
            </w:r>
            <w:r w:rsidRPr="000477D4">
              <w:rPr>
                <w:rFonts w:ascii="Arial" w:hAnsi="Arial" w:cs="Arial"/>
                <w:sz w:val="21"/>
                <w:szCs w:val="21"/>
              </w:rPr>
              <w:t>,</w:t>
            </w:r>
            <w:r w:rsidRPr="000477D4">
              <w:rPr>
                <w:rFonts w:ascii="Arial" w:hAnsi="Arial" w:cs="Arial"/>
                <w:b/>
                <w:bCs/>
                <w:sz w:val="21"/>
                <w:szCs w:val="21"/>
              </w:rPr>
              <w:t>45UM</w:t>
            </w:r>
            <w:r w:rsidRPr="000477D4">
              <w:rPr>
                <w:rFonts w:ascii="Arial" w:hAnsi="Arial" w:cs="Arial"/>
                <w:sz w:val="21"/>
                <w:szCs w:val="21"/>
              </w:rPr>
              <w:t> 25 mm CX1000UN</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40</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Frasco em vidro </w:t>
            </w:r>
            <w:proofErr w:type="spellStart"/>
            <w:r w:rsidRPr="000477D4">
              <w:rPr>
                <w:rFonts w:ascii="Arial" w:hAnsi="Arial" w:cs="Arial"/>
                <w:color w:val="000000"/>
                <w:sz w:val="21"/>
                <w:szCs w:val="21"/>
              </w:rPr>
              <w:t>borosilicato</w:t>
            </w:r>
            <w:proofErr w:type="spellEnd"/>
            <w:r w:rsidRPr="000477D4">
              <w:rPr>
                <w:rFonts w:ascii="Arial" w:hAnsi="Arial" w:cs="Arial"/>
                <w:color w:val="000000"/>
                <w:sz w:val="21"/>
                <w:szCs w:val="21"/>
              </w:rPr>
              <w:t xml:space="preserve"> 3.3 de alta resistência química e térmica, graduado, boca larga com anel </w:t>
            </w:r>
            <w:proofErr w:type="spellStart"/>
            <w:r w:rsidRPr="000477D4">
              <w:rPr>
                <w:rFonts w:ascii="Arial" w:hAnsi="Arial" w:cs="Arial"/>
                <w:color w:val="000000"/>
                <w:sz w:val="21"/>
                <w:szCs w:val="21"/>
              </w:rPr>
              <w:t>corta-gotas</w:t>
            </w:r>
            <w:proofErr w:type="spellEnd"/>
            <w:r w:rsidRPr="000477D4">
              <w:rPr>
                <w:rFonts w:ascii="Arial" w:hAnsi="Arial" w:cs="Arial"/>
                <w:color w:val="000000"/>
                <w:sz w:val="21"/>
                <w:szCs w:val="21"/>
              </w:rPr>
              <w:t xml:space="preserve"> e tampa rosca GL45 em PP azul, </w:t>
            </w:r>
            <w:proofErr w:type="spellStart"/>
            <w:r w:rsidRPr="000477D4">
              <w:rPr>
                <w:rFonts w:ascii="Arial" w:hAnsi="Arial" w:cs="Arial"/>
                <w:color w:val="000000"/>
                <w:sz w:val="21"/>
                <w:szCs w:val="21"/>
              </w:rPr>
              <w:t>autoclavável</w:t>
            </w:r>
            <w:proofErr w:type="spellEnd"/>
            <w:r w:rsidRPr="000477D4">
              <w:rPr>
                <w:rFonts w:ascii="Arial" w:hAnsi="Arial" w:cs="Arial"/>
                <w:color w:val="000000"/>
                <w:sz w:val="21"/>
                <w:szCs w:val="21"/>
              </w:rPr>
              <w:t xml:space="preserve">, 250 </w:t>
            </w:r>
            <w:proofErr w:type="spellStart"/>
            <w:proofErr w:type="gramStart"/>
            <w:r w:rsidRPr="000477D4">
              <w:rPr>
                <w:rFonts w:ascii="Arial" w:hAnsi="Arial" w:cs="Arial"/>
                <w:color w:val="000000"/>
                <w:sz w:val="21"/>
                <w:szCs w:val="21"/>
              </w:rPr>
              <w:t>mL</w:t>
            </w:r>
            <w:proofErr w:type="spellEnd"/>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41</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Frasco em Vidro Transparente Graduado Boca Larga </w:t>
            </w:r>
            <w:proofErr w:type="spellStart"/>
            <w:r w:rsidRPr="000477D4">
              <w:rPr>
                <w:rFonts w:ascii="Arial" w:hAnsi="Arial" w:cs="Arial"/>
                <w:color w:val="000000"/>
                <w:sz w:val="21"/>
                <w:szCs w:val="21"/>
              </w:rPr>
              <w:t>Rosqueavél</w:t>
            </w:r>
            <w:proofErr w:type="spellEnd"/>
            <w:r w:rsidRPr="000477D4">
              <w:rPr>
                <w:rFonts w:ascii="Arial" w:hAnsi="Arial" w:cs="Arial"/>
                <w:color w:val="000000"/>
                <w:sz w:val="21"/>
                <w:szCs w:val="21"/>
              </w:rPr>
              <w:t xml:space="preserve">/tampa azul a prova de vazamento </w:t>
            </w:r>
            <w:proofErr w:type="spellStart"/>
            <w:r w:rsidRPr="000477D4">
              <w:rPr>
                <w:rFonts w:ascii="Arial" w:hAnsi="Arial" w:cs="Arial"/>
                <w:color w:val="000000"/>
                <w:sz w:val="21"/>
                <w:szCs w:val="21"/>
              </w:rPr>
              <w:t>autocravavél</w:t>
            </w:r>
            <w:proofErr w:type="spellEnd"/>
            <w:r w:rsidRPr="000477D4">
              <w:rPr>
                <w:rFonts w:ascii="Arial" w:hAnsi="Arial" w:cs="Arial"/>
                <w:color w:val="000000"/>
                <w:sz w:val="21"/>
                <w:szCs w:val="21"/>
              </w:rPr>
              <w:t xml:space="preserve"> 250 ml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42</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Frasco em Vidro Âmbar Graduado Boca Larga </w:t>
            </w:r>
            <w:proofErr w:type="spellStart"/>
            <w:r w:rsidRPr="000477D4">
              <w:rPr>
                <w:rFonts w:ascii="Arial" w:hAnsi="Arial" w:cs="Arial"/>
                <w:color w:val="000000"/>
                <w:sz w:val="21"/>
                <w:szCs w:val="21"/>
              </w:rPr>
              <w:t>Rosqueavél</w:t>
            </w:r>
            <w:proofErr w:type="spellEnd"/>
            <w:r w:rsidRPr="000477D4">
              <w:rPr>
                <w:rFonts w:ascii="Arial" w:hAnsi="Arial" w:cs="Arial"/>
                <w:color w:val="000000"/>
                <w:sz w:val="21"/>
                <w:szCs w:val="21"/>
              </w:rPr>
              <w:t xml:space="preserve"> / tampa azul a prova de vazamento </w:t>
            </w:r>
            <w:proofErr w:type="spellStart"/>
            <w:r w:rsidRPr="000477D4">
              <w:rPr>
                <w:rFonts w:ascii="Arial" w:hAnsi="Arial" w:cs="Arial"/>
                <w:color w:val="000000"/>
                <w:sz w:val="21"/>
                <w:szCs w:val="21"/>
              </w:rPr>
              <w:t>autocravavél</w:t>
            </w:r>
            <w:proofErr w:type="spellEnd"/>
            <w:r w:rsidRPr="000477D4">
              <w:rPr>
                <w:rFonts w:ascii="Arial" w:hAnsi="Arial" w:cs="Arial"/>
                <w:color w:val="000000"/>
                <w:sz w:val="21"/>
                <w:szCs w:val="21"/>
              </w:rPr>
              <w:t xml:space="preserve"> </w:t>
            </w:r>
            <w:proofErr w:type="gramStart"/>
            <w:r w:rsidRPr="000477D4">
              <w:rPr>
                <w:rFonts w:ascii="Arial" w:hAnsi="Arial" w:cs="Arial"/>
                <w:color w:val="000000"/>
                <w:sz w:val="21"/>
                <w:szCs w:val="21"/>
              </w:rPr>
              <w:t>500ml</w:t>
            </w:r>
            <w:proofErr w:type="gramEnd"/>
            <w:r w:rsidRPr="000477D4">
              <w:rPr>
                <w:rFonts w:ascii="Arial" w:hAnsi="Arial" w:cs="Arial"/>
                <w:color w:val="000000"/>
                <w:sz w:val="21"/>
                <w:szCs w:val="21"/>
              </w:rPr>
              <w:t xml:space="preserve">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50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43</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Frasco em Vidro Âmbar Graduado Boca Larga </w:t>
            </w:r>
            <w:proofErr w:type="spellStart"/>
            <w:r w:rsidRPr="000477D4">
              <w:rPr>
                <w:rFonts w:ascii="Arial" w:hAnsi="Arial" w:cs="Arial"/>
                <w:color w:val="000000"/>
                <w:sz w:val="21"/>
                <w:szCs w:val="21"/>
              </w:rPr>
              <w:t>Rosqueavél</w:t>
            </w:r>
            <w:proofErr w:type="spellEnd"/>
            <w:r w:rsidRPr="000477D4">
              <w:rPr>
                <w:rFonts w:ascii="Arial" w:hAnsi="Arial" w:cs="Arial"/>
                <w:color w:val="000000"/>
                <w:sz w:val="21"/>
                <w:szCs w:val="21"/>
              </w:rPr>
              <w:t xml:space="preserve"> /tampa azul a prova de vazamento </w:t>
            </w:r>
            <w:proofErr w:type="spellStart"/>
            <w:r w:rsidRPr="000477D4">
              <w:rPr>
                <w:rFonts w:ascii="Arial" w:hAnsi="Arial" w:cs="Arial"/>
                <w:color w:val="000000"/>
                <w:sz w:val="21"/>
                <w:szCs w:val="21"/>
              </w:rPr>
              <w:t>autocravavél</w:t>
            </w:r>
            <w:proofErr w:type="spellEnd"/>
            <w:r w:rsidRPr="000477D4">
              <w:rPr>
                <w:rFonts w:ascii="Arial" w:hAnsi="Arial" w:cs="Arial"/>
                <w:color w:val="000000"/>
                <w:sz w:val="21"/>
                <w:szCs w:val="21"/>
              </w:rPr>
              <w:t xml:space="preserve"> 1000 ml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50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44</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sz w:val="21"/>
                <w:szCs w:val="21"/>
              </w:rPr>
              <w:t xml:space="preserve">Garra laboratório, material metal, tipo garra </w:t>
            </w:r>
            <w:proofErr w:type="gramStart"/>
            <w:r w:rsidRPr="000477D4">
              <w:rPr>
                <w:rFonts w:ascii="Arial" w:hAnsi="Arial" w:cs="Arial"/>
                <w:sz w:val="21"/>
                <w:szCs w:val="21"/>
              </w:rPr>
              <w:t>3</w:t>
            </w:r>
            <w:proofErr w:type="gramEnd"/>
            <w:r w:rsidRPr="000477D4">
              <w:rPr>
                <w:rFonts w:ascii="Arial" w:hAnsi="Arial" w:cs="Arial"/>
                <w:sz w:val="21"/>
                <w:szCs w:val="21"/>
              </w:rPr>
              <w:t xml:space="preserve"> dedos, adicional dupla, tipo ponta revestida em </w:t>
            </w:r>
            <w:proofErr w:type="spellStart"/>
            <w:r w:rsidRPr="000477D4">
              <w:rPr>
                <w:rFonts w:ascii="Arial" w:hAnsi="Arial" w:cs="Arial"/>
                <w:sz w:val="21"/>
                <w:szCs w:val="21"/>
              </w:rPr>
              <w:t>pvc</w:t>
            </w:r>
            <w:proofErr w:type="spellEnd"/>
            <w:r w:rsidRPr="000477D4">
              <w:rPr>
                <w:rFonts w:ascii="Arial" w:hAnsi="Arial" w:cs="Arial"/>
                <w:sz w:val="21"/>
                <w:szCs w:val="21"/>
              </w:rPr>
              <w:t xml:space="preserve">, abertura até 60, acessórios com </w:t>
            </w:r>
            <w:proofErr w:type="spellStart"/>
            <w:r w:rsidRPr="000477D4">
              <w:rPr>
                <w:rFonts w:ascii="Arial" w:hAnsi="Arial" w:cs="Arial"/>
                <w:sz w:val="21"/>
                <w:szCs w:val="21"/>
              </w:rPr>
              <w:t>mufa</w:t>
            </w:r>
            <w:proofErr w:type="spell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45</w:t>
            </w:r>
          </w:p>
        </w:tc>
        <w:tc>
          <w:tcPr>
            <w:tcW w:w="6309" w:type="dxa"/>
            <w:shd w:val="clear" w:color="auto" w:fill="auto"/>
            <w:noWrap/>
            <w:vAlign w:val="bottom"/>
          </w:tcPr>
          <w:p w:rsidR="00141A3A" w:rsidRPr="000477D4" w:rsidRDefault="00141A3A" w:rsidP="00913687">
            <w:pPr>
              <w:ind w:hanging="637"/>
              <w:jc w:val="both"/>
              <w:rPr>
                <w:rFonts w:ascii="Arial" w:hAnsi="Arial" w:cs="Arial"/>
                <w:color w:val="000000"/>
                <w:sz w:val="21"/>
                <w:szCs w:val="21"/>
              </w:rPr>
            </w:pPr>
            <w:proofErr w:type="spellStart"/>
            <w:proofErr w:type="gramStart"/>
            <w:r w:rsidRPr="000477D4">
              <w:rPr>
                <w:rFonts w:ascii="Arial" w:hAnsi="Arial" w:cs="Arial"/>
                <w:color w:val="000000"/>
                <w:sz w:val="21"/>
                <w:szCs w:val="21"/>
              </w:rPr>
              <w:t>GarraGarrafa</w:t>
            </w:r>
            <w:proofErr w:type="spellEnd"/>
            <w:proofErr w:type="gramEnd"/>
            <w:r w:rsidRPr="000477D4">
              <w:rPr>
                <w:rFonts w:ascii="Arial" w:hAnsi="Arial" w:cs="Arial"/>
                <w:color w:val="000000"/>
                <w:sz w:val="21"/>
                <w:szCs w:val="21"/>
              </w:rPr>
              <w:t xml:space="preserve"> Plástica descartável </w:t>
            </w:r>
            <w:proofErr w:type="spellStart"/>
            <w:r w:rsidRPr="000477D4">
              <w:rPr>
                <w:rFonts w:ascii="Arial" w:hAnsi="Arial" w:cs="Arial"/>
                <w:color w:val="000000"/>
                <w:sz w:val="21"/>
                <w:szCs w:val="21"/>
              </w:rPr>
              <w:t>acompanhadode</w:t>
            </w:r>
            <w:proofErr w:type="spellEnd"/>
            <w:r w:rsidRPr="000477D4">
              <w:rPr>
                <w:rFonts w:ascii="Arial" w:hAnsi="Arial" w:cs="Arial"/>
                <w:color w:val="000000"/>
                <w:sz w:val="21"/>
                <w:szCs w:val="21"/>
              </w:rPr>
              <w:t xml:space="preserve"> tampa lacre capacidade 1000ml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46</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Garrafa Plástica descartável acompanhado de tampa lacre capacidade </w:t>
            </w:r>
            <w:proofErr w:type="gramStart"/>
            <w:r w:rsidRPr="000477D4">
              <w:rPr>
                <w:rFonts w:ascii="Arial" w:hAnsi="Arial" w:cs="Arial"/>
                <w:color w:val="000000"/>
                <w:sz w:val="21"/>
                <w:szCs w:val="21"/>
              </w:rPr>
              <w:t>500ml</w:t>
            </w:r>
            <w:proofErr w:type="gramEnd"/>
          </w:p>
        </w:tc>
        <w:tc>
          <w:tcPr>
            <w:tcW w:w="992" w:type="dxa"/>
            <w:vAlign w:val="center"/>
          </w:tcPr>
          <w:p w:rsidR="00141A3A" w:rsidRPr="000477D4" w:rsidRDefault="00141A3A" w:rsidP="00913687">
            <w:pPr>
              <w:spacing w:line="360" w:lineRule="auto"/>
              <w:jc w:val="both"/>
              <w:rPr>
                <w:rFonts w:ascii="Arial" w:hAnsi="Arial" w:cs="Arial"/>
                <w:color w:val="000000"/>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47</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Luva para procedimento não cirúrgico, material látex natural íntegro e uniforme, tamanho médio, características </w:t>
            </w:r>
            <w:proofErr w:type="gramStart"/>
            <w:r w:rsidRPr="000477D4">
              <w:rPr>
                <w:rFonts w:ascii="Arial" w:hAnsi="Arial" w:cs="Arial"/>
                <w:sz w:val="21"/>
                <w:szCs w:val="21"/>
              </w:rPr>
              <w:t>adicionais lubrificada com pó bi absorvível</w:t>
            </w:r>
            <w:proofErr w:type="gramEnd"/>
            <w:r w:rsidRPr="000477D4">
              <w:rPr>
                <w:rFonts w:ascii="Arial" w:hAnsi="Arial" w:cs="Arial"/>
                <w:sz w:val="21"/>
                <w:szCs w:val="21"/>
              </w:rPr>
              <w:t>, descartável, apresentação atóxica, tipo ambidestra, tipo uso descartável, modelo formato anatômico, finalidade resistente à tração</w:t>
            </w:r>
          </w:p>
        </w:tc>
        <w:tc>
          <w:tcPr>
            <w:tcW w:w="992" w:type="dxa"/>
            <w:vAlign w:val="center"/>
          </w:tcPr>
          <w:p w:rsidR="00141A3A" w:rsidRPr="000477D4" w:rsidRDefault="00141A3A" w:rsidP="00913687">
            <w:pPr>
              <w:spacing w:line="360" w:lineRule="auto"/>
              <w:jc w:val="both"/>
              <w:rPr>
                <w:rFonts w:ascii="Arial" w:hAnsi="Arial" w:cs="Arial"/>
                <w:color w:val="000000"/>
                <w:sz w:val="21"/>
                <w:szCs w:val="21"/>
              </w:rPr>
            </w:pPr>
            <w:r w:rsidRPr="000477D4">
              <w:rPr>
                <w:rFonts w:ascii="Arial" w:hAnsi="Arial" w:cs="Arial"/>
                <w:color w:val="000000"/>
                <w:sz w:val="21"/>
                <w:szCs w:val="21"/>
              </w:rPr>
              <w:t>CX</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lastRenderedPageBreak/>
              <w:t>48</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Luva para procedimento não cirúrgico, material látex natural íntegro e uniforme, tamanho pequeno, características </w:t>
            </w:r>
            <w:proofErr w:type="gramStart"/>
            <w:r w:rsidRPr="000477D4">
              <w:rPr>
                <w:rFonts w:ascii="Arial" w:hAnsi="Arial" w:cs="Arial"/>
                <w:sz w:val="21"/>
                <w:szCs w:val="21"/>
              </w:rPr>
              <w:t>adicionais lubrificada com pó bi absorvível</w:t>
            </w:r>
            <w:proofErr w:type="gramEnd"/>
            <w:r w:rsidRPr="000477D4">
              <w:rPr>
                <w:rFonts w:ascii="Arial" w:hAnsi="Arial" w:cs="Arial"/>
                <w:sz w:val="21"/>
                <w:szCs w:val="21"/>
              </w:rPr>
              <w:t>, descartável, apresentação atóxica, tipo ambidestra, tipo uso descartável, modelo formato anatômico, finalidade resistente à tração</w:t>
            </w:r>
          </w:p>
        </w:tc>
        <w:tc>
          <w:tcPr>
            <w:tcW w:w="992" w:type="dxa"/>
            <w:vAlign w:val="center"/>
          </w:tcPr>
          <w:p w:rsidR="00141A3A" w:rsidRPr="000477D4" w:rsidRDefault="00141A3A" w:rsidP="00913687">
            <w:pPr>
              <w:spacing w:line="360" w:lineRule="auto"/>
              <w:jc w:val="both"/>
              <w:rPr>
                <w:rFonts w:ascii="Arial" w:hAnsi="Arial" w:cs="Arial"/>
                <w:color w:val="000000"/>
                <w:sz w:val="21"/>
                <w:szCs w:val="21"/>
              </w:rPr>
            </w:pPr>
            <w:r w:rsidRPr="000477D4">
              <w:rPr>
                <w:rFonts w:ascii="Arial" w:hAnsi="Arial" w:cs="Arial"/>
                <w:color w:val="000000"/>
                <w:sz w:val="21"/>
                <w:szCs w:val="21"/>
              </w:rPr>
              <w:t>CX</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49</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Máscara cirúrgica tamanho único</w:t>
            </w:r>
            <w:proofErr w:type="gramStart"/>
            <w:r w:rsidRPr="000477D4">
              <w:rPr>
                <w:rFonts w:ascii="Arial" w:hAnsi="Arial" w:cs="Arial"/>
                <w:color w:val="000000"/>
                <w:sz w:val="21"/>
                <w:szCs w:val="21"/>
              </w:rPr>
              <w:t xml:space="preserve">  </w:t>
            </w:r>
            <w:proofErr w:type="spellStart"/>
            <w:proofErr w:type="gramEnd"/>
            <w:r w:rsidRPr="000477D4">
              <w:rPr>
                <w:rFonts w:ascii="Arial" w:hAnsi="Arial" w:cs="Arial"/>
                <w:color w:val="000000"/>
                <w:sz w:val="21"/>
                <w:szCs w:val="21"/>
              </w:rPr>
              <w:t>cx</w:t>
            </w:r>
            <w:proofErr w:type="spellEnd"/>
            <w:r w:rsidRPr="000477D4">
              <w:rPr>
                <w:rFonts w:ascii="Arial" w:hAnsi="Arial" w:cs="Arial"/>
                <w:color w:val="000000"/>
                <w:sz w:val="21"/>
                <w:szCs w:val="21"/>
              </w:rPr>
              <w:t xml:space="preserve">/100 </w:t>
            </w:r>
            <w:proofErr w:type="spellStart"/>
            <w:r w:rsidRPr="000477D4">
              <w:rPr>
                <w:rFonts w:ascii="Arial" w:hAnsi="Arial" w:cs="Arial"/>
                <w:color w:val="000000"/>
                <w:sz w:val="21"/>
                <w:szCs w:val="21"/>
              </w:rPr>
              <w:t>unid</w:t>
            </w:r>
            <w:proofErr w:type="spellEnd"/>
          </w:p>
        </w:tc>
        <w:tc>
          <w:tcPr>
            <w:tcW w:w="992" w:type="dxa"/>
            <w:vAlign w:val="center"/>
          </w:tcPr>
          <w:p w:rsidR="00141A3A" w:rsidRPr="000477D4" w:rsidRDefault="00141A3A" w:rsidP="00913687">
            <w:pPr>
              <w:spacing w:line="360" w:lineRule="auto"/>
              <w:jc w:val="both"/>
              <w:rPr>
                <w:rFonts w:ascii="Arial" w:hAnsi="Arial" w:cs="Arial"/>
                <w:color w:val="000000"/>
                <w:sz w:val="21"/>
                <w:szCs w:val="21"/>
              </w:rPr>
            </w:pPr>
            <w:r w:rsidRPr="000477D4">
              <w:rPr>
                <w:rFonts w:ascii="Arial" w:hAnsi="Arial" w:cs="Arial"/>
                <w:color w:val="000000"/>
                <w:sz w:val="21"/>
                <w:szCs w:val="21"/>
              </w:rPr>
              <w:t>CX</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50</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Máscara, tipo antialérgico, tipo uso descartável/único, tipo fixação elástico, aplicação em cirurgias, características adicionais gramatura 30 g/m², tripla camada de filtragem, formato retangular, cor </w:t>
            </w:r>
            <w:proofErr w:type="gramStart"/>
            <w:r w:rsidRPr="000477D4">
              <w:rPr>
                <w:rFonts w:ascii="Arial" w:hAnsi="Arial" w:cs="Arial"/>
                <w:sz w:val="21"/>
                <w:szCs w:val="21"/>
              </w:rPr>
              <w:t>branca</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CX</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10cx</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51</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proofErr w:type="spellStart"/>
            <w:proofErr w:type="gramStart"/>
            <w:r w:rsidRPr="000477D4">
              <w:rPr>
                <w:rFonts w:ascii="Arial" w:hAnsi="Arial" w:cs="Arial"/>
                <w:sz w:val="21"/>
                <w:szCs w:val="21"/>
              </w:rPr>
              <w:t>pêra</w:t>
            </w:r>
            <w:proofErr w:type="spellEnd"/>
            <w:proofErr w:type="gramEnd"/>
            <w:r w:rsidRPr="000477D4">
              <w:rPr>
                <w:rFonts w:ascii="Arial" w:hAnsi="Arial" w:cs="Arial"/>
                <w:sz w:val="21"/>
                <w:szCs w:val="21"/>
              </w:rPr>
              <w:t xml:space="preserve"> - pipeta, material borracha, componentes 3 válvulas controle entrada/saída de ar, uso encher/carregar pipeta com líquido, aplicação laboratorial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8</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52</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Pinça cirúrgica: material aço inoxidável, modelo dente de rato, comprimento 18, características adicionais anatômicas, 1x2 dentes, aplicação </w:t>
            </w:r>
            <w:proofErr w:type="gramStart"/>
            <w:r w:rsidRPr="000477D4">
              <w:rPr>
                <w:rFonts w:ascii="Arial" w:hAnsi="Arial" w:cs="Arial"/>
                <w:sz w:val="21"/>
                <w:szCs w:val="21"/>
              </w:rPr>
              <w:t>hospitalar</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4</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53</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 xml:space="preserve">Pipeta volumétrica Escoamento </w:t>
            </w:r>
            <w:proofErr w:type="spellStart"/>
            <w:r w:rsidRPr="000477D4">
              <w:rPr>
                <w:rFonts w:ascii="Arial" w:hAnsi="Arial" w:cs="Arial"/>
                <w:color w:val="000000"/>
                <w:sz w:val="21"/>
                <w:szCs w:val="21"/>
              </w:rPr>
              <w:t>totalcom</w:t>
            </w:r>
            <w:proofErr w:type="spellEnd"/>
            <w:r w:rsidRPr="000477D4">
              <w:rPr>
                <w:rFonts w:ascii="Arial" w:hAnsi="Arial" w:cs="Arial"/>
                <w:color w:val="000000"/>
                <w:sz w:val="21"/>
                <w:szCs w:val="21"/>
              </w:rPr>
              <w:t xml:space="preserve"> certificado de calibração RBC, classe A. 1 </w:t>
            </w:r>
            <w:proofErr w:type="gramStart"/>
            <w:r w:rsidRPr="000477D4">
              <w:rPr>
                <w:rFonts w:ascii="Arial" w:hAnsi="Arial" w:cs="Arial"/>
                <w:color w:val="000000"/>
                <w:sz w:val="21"/>
                <w:szCs w:val="21"/>
              </w:rPr>
              <w:t>ml</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54</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 xml:space="preserve">Pipeta volumétrica Escoamento </w:t>
            </w:r>
            <w:proofErr w:type="spellStart"/>
            <w:r w:rsidRPr="000477D4">
              <w:rPr>
                <w:rFonts w:ascii="Arial" w:hAnsi="Arial" w:cs="Arial"/>
                <w:color w:val="000000"/>
                <w:sz w:val="21"/>
                <w:szCs w:val="21"/>
              </w:rPr>
              <w:t>totalcom</w:t>
            </w:r>
            <w:proofErr w:type="spellEnd"/>
            <w:r w:rsidRPr="000477D4">
              <w:rPr>
                <w:rFonts w:ascii="Arial" w:hAnsi="Arial" w:cs="Arial"/>
                <w:color w:val="000000"/>
                <w:sz w:val="21"/>
                <w:szCs w:val="21"/>
              </w:rPr>
              <w:t xml:space="preserve"> certificado de calibração RBC, classe A.</w:t>
            </w:r>
            <w:proofErr w:type="gramStart"/>
            <w:r w:rsidRPr="000477D4">
              <w:rPr>
                <w:rFonts w:ascii="Arial" w:hAnsi="Arial" w:cs="Arial"/>
                <w:color w:val="000000"/>
                <w:sz w:val="21"/>
                <w:szCs w:val="21"/>
              </w:rPr>
              <w:t xml:space="preserve">  </w:t>
            </w:r>
            <w:proofErr w:type="gramEnd"/>
            <w:r w:rsidRPr="000477D4">
              <w:rPr>
                <w:rFonts w:ascii="Arial" w:hAnsi="Arial" w:cs="Arial"/>
                <w:color w:val="000000"/>
                <w:sz w:val="21"/>
                <w:szCs w:val="21"/>
              </w:rPr>
              <w:t>2 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55</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Pipeta volumétrica Escoamento </w:t>
            </w:r>
            <w:proofErr w:type="spellStart"/>
            <w:r w:rsidRPr="000477D4">
              <w:rPr>
                <w:rFonts w:ascii="Arial" w:hAnsi="Arial" w:cs="Arial"/>
                <w:color w:val="000000"/>
                <w:sz w:val="21"/>
                <w:szCs w:val="21"/>
              </w:rPr>
              <w:t>totalcom</w:t>
            </w:r>
            <w:proofErr w:type="spellEnd"/>
            <w:r w:rsidRPr="000477D4">
              <w:rPr>
                <w:rFonts w:ascii="Arial" w:hAnsi="Arial" w:cs="Arial"/>
                <w:color w:val="000000"/>
                <w:sz w:val="21"/>
                <w:szCs w:val="21"/>
              </w:rPr>
              <w:t xml:space="preserve"> certificado de calibração RBC, classe A. Com limite de erro de +- 0,02 ml. </w:t>
            </w:r>
            <w:proofErr w:type="gramStart"/>
            <w:r w:rsidRPr="000477D4">
              <w:rPr>
                <w:rFonts w:ascii="Arial" w:hAnsi="Arial" w:cs="Arial"/>
                <w:color w:val="000000"/>
                <w:sz w:val="21"/>
                <w:szCs w:val="21"/>
              </w:rPr>
              <w:t>5</w:t>
            </w:r>
            <w:proofErr w:type="gramEnd"/>
            <w:r w:rsidRPr="000477D4">
              <w:rPr>
                <w:rFonts w:ascii="Arial" w:hAnsi="Arial" w:cs="Arial"/>
                <w:color w:val="000000"/>
                <w:sz w:val="21"/>
                <w:szCs w:val="21"/>
              </w:rPr>
              <w:t xml:space="preserve"> 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56</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Pipeta volumétrica Escoamento </w:t>
            </w:r>
            <w:proofErr w:type="spellStart"/>
            <w:r w:rsidRPr="000477D4">
              <w:rPr>
                <w:rFonts w:ascii="Arial" w:hAnsi="Arial" w:cs="Arial"/>
                <w:color w:val="000000"/>
                <w:sz w:val="21"/>
                <w:szCs w:val="21"/>
              </w:rPr>
              <w:t>totalcom</w:t>
            </w:r>
            <w:proofErr w:type="spellEnd"/>
            <w:r w:rsidRPr="000477D4">
              <w:rPr>
                <w:rFonts w:ascii="Arial" w:hAnsi="Arial" w:cs="Arial"/>
                <w:color w:val="000000"/>
                <w:sz w:val="21"/>
                <w:szCs w:val="21"/>
              </w:rPr>
              <w:t xml:space="preserve"> certificado de calibração RBC, classe A. Com limite de erro de +- 0,02 ml. 10 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50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57</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Pipeta </w:t>
            </w:r>
            <w:proofErr w:type="spellStart"/>
            <w:proofErr w:type="gramStart"/>
            <w:r w:rsidRPr="000477D4">
              <w:rPr>
                <w:rFonts w:ascii="Arial" w:hAnsi="Arial" w:cs="Arial"/>
                <w:color w:val="000000"/>
                <w:sz w:val="21"/>
                <w:szCs w:val="21"/>
              </w:rPr>
              <w:t>volumétricaEscoamento</w:t>
            </w:r>
            <w:proofErr w:type="spellEnd"/>
            <w:proofErr w:type="gramEnd"/>
            <w:r w:rsidRPr="000477D4">
              <w:rPr>
                <w:rFonts w:ascii="Arial" w:hAnsi="Arial" w:cs="Arial"/>
                <w:color w:val="000000"/>
                <w:sz w:val="21"/>
                <w:szCs w:val="21"/>
              </w:rPr>
              <w:t xml:space="preserve"> total com certificado de calibração RBC, classe A. Com limite de erro de +- 0,02 ml. 20 ml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30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58</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Pipeta graduada material vidro escoamento total classe A. 1 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5</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59</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Pipeta graduada material vidro escoamento total classe A. 2 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5</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60</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Pipeta graduada material vidro escoamento total classe A. 5 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61</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Pipeta graduada material vidro escoamento total classe A. 10 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25</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62</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Pipeta graduada material vidro escoamento total classe A. 20 ml</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63</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Placa de </w:t>
            </w:r>
            <w:proofErr w:type="spellStart"/>
            <w:r w:rsidRPr="000477D4">
              <w:rPr>
                <w:rFonts w:ascii="Arial" w:hAnsi="Arial" w:cs="Arial"/>
                <w:sz w:val="21"/>
                <w:szCs w:val="21"/>
              </w:rPr>
              <w:t>petri</w:t>
            </w:r>
            <w:proofErr w:type="spellEnd"/>
            <w:r w:rsidRPr="000477D4">
              <w:rPr>
                <w:rFonts w:ascii="Arial" w:hAnsi="Arial" w:cs="Arial"/>
                <w:sz w:val="21"/>
                <w:szCs w:val="21"/>
              </w:rPr>
              <w:t xml:space="preserve">: material vidro, formato redonda, dimensões cerca de 10 x </w:t>
            </w:r>
            <w:proofErr w:type="gramStart"/>
            <w:r w:rsidRPr="000477D4">
              <w:rPr>
                <w:rFonts w:ascii="Arial" w:hAnsi="Arial" w:cs="Arial"/>
                <w:sz w:val="21"/>
                <w:szCs w:val="21"/>
              </w:rPr>
              <w:t>40</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64</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Placa de </w:t>
            </w:r>
            <w:proofErr w:type="spellStart"/>
            <w:r w:rsidRPr="000477D4">
              <w:rPr>
                <w:rFonts w:ascii="Arial" w:hAnsi="Arial" w:cs="Arial"/>
                <w:color w:val="000000"/>
                <w:sz w:val="21"/>
                <w:szCs w:val="21"/>
              </w:rPr>
              <w:t>petry</w:t>
            </w:r>
            <w:proofErr w:type="spellEnd"/>
            <w:r w:rsidRPr="000477D4">
              <w:rPr>
                <w:rFonts w:ascii="Arial" w:hAnsi="Arial" w:cs="Arial"/>
                <w:color w:val="000000"/>
                <w:sz w:val="21"/>
                <w:szCs w:val="21"/>
              </w:rPr>
              <w:t xml:space="preserve"> em poliestireno cristal, descartável, para membrana de </w:t>
            </w:r>
            <w:proofErr w:type="gramStart"/>
            <w:r w:rsidRPr="000477D4">
              <w:rPr>
                <w:rFonts w:ascii="Arial" w:hAnsi="Arial" w:cs="Arial"/>
                <w:color w:val="000000"/>
                <w:sz w:val="21"/>
                <w:szCs w:val="21"/>
              </w:rPr>
              <w:t>47mm</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65</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Ponteira laboratório, material polietileno, capacidade 0,1 a 2, esterilidade estéril, tipo descartável, características </w:t>
            </w:r>
            <w:proofErr w:type="gramStart"/>
            <w:r w:rsidRPr="000477D4">
              <w:rPr>
                <w:rFonts w:ascii="Arial" w:hAnsi="Arial" w:cs="Arial"/>
                <w:sz w:val="21"/>
                <w:szCs w:val="21"/>
              </w:rPr>
              <w:t>adicionais adaptável</w:t>
            </w:r>
            <w:proofErr w:type="gramEnd"/>
            <w:r w:rsidRPr="000477D4">
              <w:rPr>
                <w:rFonts w:ascii="Arial" w:hAnsi="Arial" w:cs="Arial"/>
                <w:sz w:val="21"/>
                <w:szCs w:val="21"/>
              </w:rPr>
              <w:t xml:space="preserve"> a micropipeta p2 a p10, aplicação </w:t>
            </w:r>
            <w:proofErr w:type="spellStart"/>
            <w:r w:rsidRPr="000477D4">
              <w:rPr>
                <w:rFonts w:ascii="Arial" w:hAnsi="Arial" w:cs="Arial"/>
                <w:sz w:val="21"/>
                <w:szCs w:val="21"/>
              </w:rPr>
              <w:t>pipetagem</w:t>
            </w:r>
            <w:proofErr w:type="spell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66</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Ponteira laboratório, material polietileno, capacidade 10 </w:t>
            </w:r>
            <w:proofErr w:type="spellStart"/>
            <w:r w:rsidRPr="000477D4">
              <w:rPr>
                <w:rFonts w:ascii="Arial" w:hAnsi="Arial" w:cs="Arial"/>
                <w:sz w:val="21"/>
                <w:szCs w:val="21"/>
              </w:rPr>
              <w:t>mL</w:t>
            </w:r>
            <w:proofErr w:type="spellEnd"/>
            <w:r w:rsidRPr="000477D4">
              <w:rPr>
                <w:rFonts w:ascii="Arial" w:hAnsi="Arial" w:cs="Arial"/>
                <w:sz w:val="21"/>
                <w:szCs w:val="21"/>
              </w:rPr>
              <w:t xml:space="preserve">, esterilidade estéril, tipo descartável, características adicionais adaptáveis a </w:t>
            </w:r>
            <w:proofErr w:type="spellStart"/>
            <w:r w:rsidRPr="000477D4">
              <w:rPr>
                <w:rFonts w:ascii="Arial" w:hAnsi="Arial" w:cs="Arial"/>
                <w:sz w:val="21"/>
                <w:szCs w:val="21"/>
              </w:rPr>
              <w:t>pipetador</w:t>
            </w:r>
            <w:proofErr w:type="spellEnd"/>
            <w:r w:rsidRPr="000477D4">
              <w:rPr>
                <w:rFonts w:ascii="Arial" w:hAnsi="Arial" w:cs="Arial"/>
                <w:sz w:val="21"/>
                <w:szCs w:val="21"/>
              </w:rPr>
              <w:t xml:space="preserve"> fixo de 10 </w:t>
            </w:r>
            <w:proofErr w:type="spellStart"/>
            <w:proofErr w:type="gramStart"/>
            <w:r w:rsidRPr="000477D4">
              <w:rPr>
                <w:rFonts w:ascii="Arial" w:hAnsi="Arial" w:cs="Arial"/>
                <w:sz w:val="21"/>
                <w:szCs w:val="21"/>
              </w:rPr>
              <w:t>mL</w:t>
            </w:r>
            <w:proofErr w:type="spellEnd"/>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67</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Proveta, material polipropileno, formato base hexagonal, capacidade 25 ml, tipo graduada, com </w:t>
            </w:r>
            <w:proofErr w:type="gramStart"/>
            <w:r w:rsidRPr="000477D4">
              <w:rPr>
                <w:rFonts w:ascii="Arial" w:hAnsi="Arial" w:cs="Arial"/>
                <w:sz w:val="21"/>
                <w:szCs w:val="21"/>
              </w:rPr>
              <w:t>bico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68</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Proveta, material vidro, graduação graduada, capacidade 10 ml, base em vidro, adicional com orla e </w:t>
            </w:r>
            <w:proofErr w:type="gramStart"/>
            <w:r w:rsidRPr="000477D4">
              <w:rPr>
                <w:rFonts w:ascii="Arial" w:hAnsi="Arial" w:cs="Arial"/>
                <w:sz w:val="21"/>
                <w:szCs w:val="21"/>
              </w:rPr>
              <w:t>bico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lastRenderedPageBreak/>
              <w:t>69</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Proveta, material vidro, graduação graduada, capacidade 100 ml, base em vidro, adicional com orla e </w:t>
            </w:r>
            <w:proofErr w:type="gramStart"/>
            <w:r w:rsidRPr="000477D4">
              <w:rPr>
                <w:rFonts w:ascii="Arial" w:hAnsi="Arial" w:cs="Arial"/>
                <w:sz w:val="21"/>
                <w:szCs w:val="21"/>
              </w:rPr>
              <w:t>bico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40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70</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Proveta, material vidro, graduação graduada, capacidade 1000 ml, base em vidro, adicional com orla e </w:t>
            </w:r>
            <w:proofErr w:type="gramStart"/>
            <w:r w:rsidRPr="000477D4">
              <w:rPr>
                <w:rFonts w:ascii="Arial" w:hAnsi="Arial" w:cs="Arial"/>
                <w:sz w:val="21"/>
                <w:szCs w:val="21"/>
              </w:rPr>
              <w:t>bico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6</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71</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Proveta, material vidro, graduação graduada, capacidade 50 ml, base em vidro, adicional com orla e </w:t>
            </w:r>
            <w:proofErr w:type="gramStart"/>
            <w:r w:rsidRPr="000477D4">
              <w:rPr>
                <w:rFonts w:ascii="Arial" w:hAnsi="Arial" w:cs="Arial"/>
                <w:sz w:val="21"/>
                <w:szCs w:val="21"/>
              </w:rPr>
              <w:t>bico</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50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72</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Suporte para Pipeta giratório em </w:t>
            </w:r>
            <w:proofErr w:type="spellStart"/>
            <w:r w:rsidRPr="000477D4">
              <w:rPr>
                <w:rFonts w:ascii="Arial" w:hAnsi="Arial" w:cs="Arial"/>
                <w:color w:val="000000"/>
                <w:sz w:val="21"/>
                <w:szCs w:val="21"/>
              </w:rPr>
              <w:t>poliproetilenio</w:t>
            </w:r>
            <w:proofErr w:type="spellEnd"/>
            <w:r w:rsidRPr="000477D4">
              <w:rPr>
                <w:rFonts w:ascii="Arial" w:hAnsi="Arial" w:cs="Arial"/>
                <w:color w:val="000000"/>
                <w:sz w:val="21"/>
                <w:szCs w:val="21"/>
              </w:rPr>
              <w:t xml:space="preserve">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proofErr w:type="gramStart"/>
            <w:r w:rsidRPr="000477D4">
              <w:rPr>
                <w:rFonts w:ascii="Arial" w:hAnsi="Arial" w:cs="Arial"/>
                <w:color w:val="000000"/>
                <w:sz w:val="21"/>
                <w:szCs w:val="21"/>
              </w:rPr>
              <w:t>5</w:t>
            </w:r>
            <w:proofErr w:type="gramEnd"/>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73</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Suporte bureta, material ferro, comprimento 75, formato base retangular, tamanho 12 x 20 cm. Aplicação: Análise volumétrica</w:t>
            </w:r>
          </w:p>
        </w:tc>
        <w:tc>
          <w:tcPr>
            <w:tcW w:w="992" w:type="dxa"/>
            <w:vAlign w:val="center"/>
          </w:tcPr>
          <w:p w:rsidR="00141A3A" w:rsidRPr="000477D4" w:rsidRDefault="00141A3A" w:rsidP="00913687">
            <w:pPr>
              <w:spacing w:line="360" w:lineRule="auto"/>
              <w:jc w:val="both"/>
              <w:rPr>
                <w:rFonts w:ascii="Arial" w:hAnsi="Arial" w:cs="Arial"/>
                <w:color w:val="000000"/>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74</w:t>
            </w:r>
          </w:p>
        </w:tc>
        <w:tc>
          <w:tcPr>
            <w:tcW w:w="63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 xml:space="preserve">Toca cirúrgica </w:t>
            </w:r>
            <w:proofErr w:type="spellStart"/>
            <w:r w:rsidRPr="000477D4">
              <w:rPr>
                <w:rFonts w:ascii="Arial" w:hAnsi="Arial" w:cs="Arial"/>
                <w:color w:val="000000"/>
                <w:sz w:val="21"/>
                <w:szCs w:val="21"/>
              </w:rPr>
              <w:t>descartavél</w:t>
            </w:r>
            <w:proofErr w:type="spellEnd"/>
            <w:r w:rsidRPr="000477D4">
              <w:rPr>
                <w:rFonts w:ascii="Arial" w:hAnsi="Arial" w:cs="Arial"/>
                <w:color w:val="000000"/>
                <w:sz w:val="21"/>
                <w:szCs w:val="21"/>
              </w:rPr>
              <w:t xml:space="preserve"> tamanho único </w:t>
            </w:r>
            <w:proofErr w:type="spellStart"/>
            <w:r w:rsidRPr="000477D4">
              <w:rPr>
                <w:rFonts w:ascii="Arial" w:hAnsi="Arial" w:cs="Arial"/>
                <w:color w:val="000000"/>
                <w:sz w:val="21"/>
                <w:szCs w:val="21"/>
              </w:rPr>
              <w:t>cx</w:t>
            </w:r>
            <w:proofErr w:type="spellEnd"/>
            <w:r w:rsidRPr="000477D4">
              <w:rPr>
                <w:rFonts w:ascii="Arial" w:hAnsi="Arial" w:cs="Arial"/>
                <w:color w:val="000000"/>
                <w:sz w:val="21"/>
                <w:szCs w:val="21"/>
              </w:rPr>
              <w:t xml:space="preserve">/100unid </w:t>
            </w:r>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CX</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75</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Tubo ensaio, material vidro </w:t>
            </w:r>
            <w:proofErr w:type="spellStart"/>
            <w:r w:rsidRPr="000477D4">
              <w:rPr>
                <w:rFonts w:ascii="Arial" w:hAnsi="Arial" w:cs="Arial"/>
                <w:sz w:val="21"/>
                <w:szCs w:val="21"/>
              </w:rPr>
              <w:t>borossilicato</w:t>
            </w:r>
            <w:proofErr w:type="spellEnd"/>
            <w:r w:rsidRPr="000477D4">
              <w:rPr>
                <w:rFonts w:ascii="Arial" w:hAnsi="Arial" w:cs="Arial"/>
                <w:sz w:val="21"/>
                <w:szCs w:val="21"/>
              </w:rPr>
              <w:t xml:space="preserve">, diâmetro 16, altura 160, uso laboratório, características adicionais </w:t>
            </w:r>
            <w:proofErr w:type="spellStart"/>
            <w:r w:rsidRPr="000477D4">
              <w:rPr>
                <w:rFonts w:ascii="Arial" w:hAnsi="Arial" w:cs="Arial"/>
                <w:sz w:val="21"/>
                <w:szCs w:val="21"/>
              </w:rPr>
              <w:t>rosqueável</w:t>
            </w:r>
            <w:proofErr w:type="spellEnd"/>
            <w:r w:rsidRPr="000477D4">
              <w:rPr>
                <w:rFonts w:ascii="Arial" w:hAnsi="Arial" w:cs="Arial"/>
                <w:sz w:val="21"/>
                <w:szCs w:val="21"/>
              </w:rPr>
              <w:t xml:space="preserve"> /</w:t>
            </w:r>
            <w:proofErr w:type="spellStart"/>
            <w:r w:rsidRPr="000477D4">
              <w:rPr>
                <w:rFonts w:ascii="Arial" w:hAnsi="Arial" w:cs="Arial"/>
                <w:sz w:val="21"/>
                <w:szCs w:val="21"/>
              </w:rPr>
              <w:t>autoclavável</w:t>
            </w:r>
            <w:proofErr w:type="spellEnd"/>
            <w:r w:rsidRPr="000477D4">
              <w:rPr>
                <w:rFonts w:ascii="Arial" w:hAnsi="Arial" w:cs="Arial"/>
                <w:sz w:val="21"/>
                <w:szCs w:val="21"/>
              </w:rPr>
              <w:t xml:space="preserve"> / com tampa.</w:t>
            </w:r>
          </w:p>
        </w:tc>
        <w:tc>
          <w:tcPr>
            <w:tcW w:w="992" w:type="dxa"/>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100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76</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Vidro relógio, material vidro, formato côncavo, diâmetro 10, aplicação pesagem de substâncias </w:t>
            </w:r>
            <w:proofErr w:type="gramStart"/>
            <w:r w:rsidRPr="000477D4">
              <w:rPr>
                <w:rFonts w:ascii="Arial" w:hAnsi="Arial" w:cs="Arial"/>
                <w:sz w:val="21"/>
                <w:szCs w:val="21"/>
              </w:rPr>
              <w:t>químicas</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r w:rsidR="00141A3A" w:rsidRPr="000477D4" w:rsidTr="00141A3A">
        <w:trPr>
          <w:trHeight w:val="294"/>
          <w:jc w:val="center"/>
        </w:trPr>
        <w:tc>
          <w:tcPr>
            <w:tcW w:w="846" w:type="dxa"/>
            <w:vAlign w:val="center"/>
          </w:tcPr>
          <w:p w:rsidR="00141A3A" w:rsidRPr="000477D4" w:rsidRDefault="00141A3A" w:rsidP="00913687">
            <w:pPr>
              <w:pStyle w:val="PargrafodaLista"/>
              <w:autoSpaceDE w:val="0"/>
              <w:autoSpaceDN w:val="0"/>
              <w:adjustRightInd w:val="0"/>
              <w:spacing w:line="360" w:lineRule="auto"/>
              <w:ind w:left="0"/>
              <w:jc w:val="both"/>
              <w:rPr>
                <w:rFonts w:ascii="Arial" w:hAnsi="Arial" w:cs="Arial"/>
                <w:sz w:val="21"/>
                <w:szCs w:val="21"/>
              </w:rPr>
            </w:pPr>
            <w:r w:rsidRPr="000477D4">
              <w:rPr>
                <w:rFonts w:ascii="Arial" w:hAnsi="Arial" w:cs="Arial"/>
                <w:sz w:val="21"/>
                <w:szCs w:val="21"/>
              </w:rPr>
              <w:t>77</w:t>
            </w:r>
          </w:p>
        </w:tc>
        <w:tc>
          <w:tcPr>
            <w:tcW w:w="6309" w:type="dxa"/>
            <w:shd w:val="clear" w:color="auto" w:fill="auto"/>
            <w:noWrap/>
            <w:vAlign w:val="bottom"/>
          </w:tcPr>
          <w:p w:rsidR="00141A3A" w:rsidRPr="000477D4" w:rsidRDefault="00141A3A" w:rsidP="00913687">
            <w:pPr>
              <w:jc w:val="both"/>
              <w:rPr>
                <w:rFonts w:ascii="Arial" w:hAnsi="Arial" w:cs="Arial"/>
                <w:sz w:val="21"/>
                <w:szCs w:val="21"/>
              </w:rPr>
            </w:pPr>
            <w:r w:rsidRPr="000477D4">
              <w:rPr>
                <w:rFonts w:ascii="Arial" w:hAnsi="Arial" w:cs="Arial"/>
                <w:sz w:val="21"/>
                <w:szCs w:val="21"/>
              </w:rPr>
              <w:t xml:space="preserve">Vidro relógio, material vidro, formato côncavo, diâmetro 80, aplicação análises </w:t>
            </w:r>
            <w:proofErr w:type="gramStart"/>
            <w:r w:rsidRPr="000477D4">
              <w:rPr>
                <w:rFonts w:ascii="Arial" w:hAnsi="Arial" w:cs="Arial"/>
                <w:sz w:val="21"/>
                <w:szCs w:val="21"/>
              </w:rPr>
              <w:t>químicas</w:t>
            </w:r>
            <w:proofErr w:type="gramEnd"/>
          </w:p>
        </w:tc>
        <w:tc>
          <w:tcPr>
            <w:tcW w:w="992" w:type="dxa"/>
          </w:tcPr>
          <w:p w:rsidR="00141A3A" w:rsidRPr="000477D4" w:rsidRDefault="00141A3A" w:rsidP="00913687">
            <w:pPr>
              <w:jc w:val="both"/>
              <w:rPr>
                <w:rFonts w:ascii="Arial" w:hAnsi="Arial" w:cs="Arial"/>
                <w:sz w:val="21"/>
                <w:szCs w:val="21"/>
              </w:rPr>
            </w:pPr>
            <w:r w:rsidRPr="000477D4">
              <w:rPr>
                <w:rFonts w:ascii="Arial" w:hAnsi="Arial" w:cs="Arial"/>
                <w:color w:val="000000"/>
                <w:sz w:val="21"/>
                <w:szCs w:val="21"/>
              </w:rPr>
              <w:t>UND</w:t>
            </w:r>
          </w:p>
        </w:tc>
        <w:tc>
          <w:tcPr>
            <w:tcW w:w="1209" w:type="dxa"/>
            <w:shd w:val="clear" w:color="auto" w:fill="auto"/>
            <w:noWrap/>
            <w:vAlign w:val="bottom"/>
          </w:tcPr>
          <w:p w:rsidR="00141A3A" w:rsidRPr="000477D4" w:rsidRDefault="00141A3A" w:rsidP="00913687">
            <w:pPr>
              <w:jc w:val="both"/>
              <w:rPr>
                <w:rFonts w:ascii="Arial" w:hAnsi="Arial" w:cs="Arial"/>
                <w:color w:val="000000"/>
                <w:sz w:val="21"/>
                <w:szCs w:val="21"/>
              </w:rPr>
            </w:pPr>
            <w:r w:rsidRPr="000477D4">
              <w:rPr>
                <w:rFonts w:ascii="Arial" w:hAnsi="Arial" w:cs="Arial"/>
                <w:color w:val="000000"/>
                <w:sz w:val="21"/>
                <w:szCs w:val="21"/>
              </w:rPr>
              <w:t>20</w:t>
            </w:r>
          </w:p>
        </w:tc>
      </w:tr>
    </w:tbl>
    <w:p w:rsidR="00141A3A" w:rsidRPr="000477D4" w:rsidRDefault="00141A3A" w:rsidP="00913687">
      <w:pPr>
        <w:spacing w:line="360" w:lineRule="auto"/>
        <w:jc w:val="both"/>
        <w:rPr>
          <w:rFonts w:ascii="Arial" w:hAnsi="Arial" w:cs="Arial"/>
          <w:b/>
          <w:sz w:val="21"/>
          <w:szCs w:val="21"/>
        </w:rPr>
      </w:pPr>
    </w:p>
    <w:p w:rsidR="00141A3A" w:rsidRPr="000477D4" w:rsidRDefault="00141A3A" w:rsidP="00913687">
      <w:pPr>
        <w:pStyle w:val="NormalWeb"/>
        <w:spacing w:before="0" w:after="120"/>
        <w:jc w:val="both"/>
        <w:rPr>
          <w:rFonts w:ascii="Arial" w:hAnsi="Arial" w:cs="Arial"/>
          <w:b/>
          <w:sz w:val="21"/>
          <w:szCs w:val="21"/>
        </w:rPr>
      </w:pPr>
      <w:r w:rsidRPr="000477D4">
        <w:rPr>
          <w:rFonts w:ascii="Arial" w:hAnsi="Arial" w:cs="Arial"/>
          <w:b/>
          <w:sz w:val="21"/>
          <w:szCs w:val="21"/>
        </w:rPr>
        <w:t>5. DA GARANTIA</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5.1. A empresa fornecedora dos materiais deverá garantir eventuais defeitos de fabricação conforme os limites estabelecidos pelo fabricante e usualmente praticados pelo mercado afim, contados do recebimento definitivo dos materiais.</w:t>
      </w:r>
    </w:p>
    <w:p w:rsidR="00141A3A" w:rsidRPr="000477D4" w:rsidRDefault="00141A3A" w:rsidP="00913687">
      <w:pPr>
        <w:spacing w:line="360" w:lineRule="auto"/>
        <w:jc w:val="both"/>
        <w:rPr>
          <w:rFonts w:ascii="Arial" w:hAnsi="Arial" w:cs="Arial"/>
          <w:sz w:val="21"/>
          <w:szCs w:val="21"/>
        </w:rPr>
      </w:pPr>
      <w:proofErr w:type="gramStart"/>
      <w:r w:rsidRPr="000477D4">
        <w:rPr>
          <w:rFonts w:ascii="Arial" w:hAnsi="Arial" w:cs="Arial"/>
          <w:sz w:val="21"/>
          <w:szCs w:val="21"/>
        </w:rPr>
        <w:t>5.2.</w:t>
      </w:r>
      <w:proofErr w:type="gramEnd"/>
      <w:r w:rsidRPr="000477D4">
        <w:rPr>
          <w:rFonts w:ascii="Arial" w:hAnsi="Arial" w:cs="Arial"/>
          <w:sz w:val="21"/>
          <w:szCs w:val="21"/>
        </w:rPr>
        <w:t>A empresa fornecedora deverá encarregar-se e responsabilizar-se pela retirada, embalagem, frete, e entrega do material sem quaisquer ônus para a Administração Pública.</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5.3. O produto ofertado deverá atender aos dispositivos da Lei nº. 8.078/90 (Código de Defesa do Consumidor) e às demais legislações pertinentes. </w:t>
      </w:r>
    </w:p>
    <w:p w:rsidR="00141A3A" w:rsidRPr="000477D4" w:rsidRDefault="00141A3A" w:rsidP="00913687">
      <w:pPr>
        <w:spacing w:line="360" w:lineRule="auto"/>
        <w:jc w:val="both"/>
        <w:rPr>
          <w:rFonts w:ascii="Arial" w:hAnsi="Arial" w:cs="Arial"/>
          <w:sz w:val="21"/>
          <w:szCs w:val="21"/>
        </w:rPr>
      </w:pP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sz w:val="21"/>
          <w:szCs w:val="21"/>
        </w:rPr>
        <w:t>6. SISTEMA ORÇAMENTÁRIO</w:t>
      </w:r>
      <w:r w:rsidRPr="000477D4">
        <w:rPr>
          <w:rFonts w:ascii="Arial" w:hAnsi="Arial" w:cs="Arial"/>
          <w:b/>
          <w:sz w:val="21"/>
          <w:szCs w:val="21"/>
        </w:rPr>
        <w:tab/>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 xml:space="preserve">61. As despesas decorrentes para acobertar a aquisição, objeto do presente instrumento, correrão por conta dos recursos consignados no orçamento da </w:t>
      </w:r>
      <w:r w:rsidRPr="000477D4">
        <w:rPr>
          <w:rFonts w:ascii="Arial" w:hAnsi="Arial" w:cs="Arial"/>
          <w:b/>
          <w:sz w:val="21"/>
          <w:szCs w:val="21"/>
        </w:rPr>
        <w:t xml:space="preserve">SECRETARIA DE ESTADO DO DESENVOLVIMENTO AMBIENTAL - </w:t>
      </w:r>
      <w:proofErr w:type="gramStart"/>
      <w:r w:rsidRPr="000477D4">
        <w:rPr>
          <w:rFonts w:ascii="Arial" w:hAnsi="Arial" w:cs="Arial"/>
          <w:b/>
          <w:sz w:val="21"/>
          <w:szCs w:val="21"/>
        </w:rPr>
        <w:t>SEDAM</w:t>
      </w:r>
      <w:proofErr w:type="gramEnd"/>
      <w:r w:rsidRPr="000477D4">
        <w:rPr>
          <w:rFonts w:ascii="Arial" w:hAnsi="Arial" w:cs="Arial"/>
          <w:sz w:val="21"/>
          <w:szCs w:val="21"/>
        </w:rPr>
        <w:t xml:space="preserve">, Unidade Gestora </w:t>
      </w:r>
      <w:r w:rsidRPr="000477D4">
        <w:rPr>
          <w:rFonts w:ascii="Arial" w:hAnsi="Arial" w:cs="Arial"/>
          <w:b/>
          <w:sz w:val="21"/>
          <w:szCs w:val="21"/>
        </w:rPr>
        <w:t xml:space="preserve">1801, </w:t>
      </w:r>
      <w:r w:rsidRPr="000477D4">
        <w:rPr>
          <w:rFonts w:ascii="Arial" w:hAnsi="Arial" w:cs="Arial"/>
          <w:sz w:val="21"/>
          <w:szCs w:val="21"/>
        </w:rPr>
        <w:t xml:space="preserve">Fonte </w:t>
      </w:r>
      <w:r w:rsidRPr="000477D4">
        <w:rPr>
          <w:rFonts w:ascii="Arial" w:hAnsi="Arial" w:cs="Arial"/>
          <w:b/>
          <w:sz w:val="21"/>
          <w:szCs w:val="21"/>
        </w:rPr>
        <w:t>3212</w:t>
      </w:r>
      <w:r w:rsidRPr="000477D4">
        <w:rPr>
          <w:rFonts w:ascii="Arial" w:hAnsi="Arial" w:cs="Arial"/>
          <w:sz w:val="21"/>
          <w:szCs w:val="21"/>
        </w:rPr>
        <w:t xml:space="preserve">, Programa ou Projeto Atividade </w:t>
      </w:r>
      <w:r w:rsidRPr="000477D4">
        <w:rPr>
          <w:rFonts w:ascii="Arial" w:hAnsi="Arial" w:cs="Arial"/>
          <w:b/>
          <w:sz w:val="21"/>
          <w:szCs w:val="21"/>
        </w:rPr>
        <w:t xml:space="preserve">2706, </w:t>
      </w:r>
      <w:r w:rsidRPr="000477D4">
        <w:rPr>
          <w:rFonts w:ascii="Arial" w:hAnsi="Arial" w:cs="Arial"/>
          <w:sz w:val="21"/>
          <w:szCs w:val="21"/>
        </w:rPr>
        <w:t xml:space="preserve">Elemento de Despesa </w:t>
      </w:r>
      <w:r w:rsidRPr="000477D4">
        <w:rPr>
          <w:rFonts w:ascii="Arial" w:hAnsi="Arial" w:cs="Arial"/>
          <w:b/>
          <w:sz w:val="21"/>
          <w:szCs w:val="21"/>
        </w:rPr>
        <w:t>33.90.30</w:t>
      </w:r>
    </w:p>
    <w:p w:rsidR="00141A3A" w:rsidRPr="000477D4" w:rsidRDefault="00141A3A" w:rsidP="00913687">
      <w:pPr>
        <w:tabs>
          <w:tab w:val="left" w:pos="709"/>
        </w:tabs>
        <w:spacing w:line="360" w:lineRule="auto"/>
        <w:jc w:val="both"/>
        <w:rPr>
          <w:rFonts w:ascii="Arial" w:hAnsi="Arial" w:cs="Arial"/>
          <w:sz w:val="21"/>
          <w:szCs w:val="21"/>
        </w:rPr>
      </w:pP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sz w:val="21"/>
          <w:szCs w:val="21"/>
        </w:rPr>
        <w:t>7. DA QUALIFICAÇÃO TÉCNICA</w:t>
      </w: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sz w:val="21"/>
          <w:szCs w:val="21"/>
        </w:rPr>
        <w:t>7.1.</w:t>
      </w:r>
      <w:r w:rsidRPr="000477D4">
        <w:rPr>
          <w:rFonts w:ascii="Arial" w:hAnsi="Arial" w:cs="Arial"/>
          <w:sz w:val="21"/>
          <w:szCs w:val="21"/>
        </w:rPr>
        <w:t xml:space="preserve"> Os licitantes interessados</w:t>
      </w:r>
      <w:proofErr w:type="gramStart"/>
      <w:r w:rsidRPr="000477D4">
        <w:rPr>
          <w:rFonts w:ascii="Arial" w:hAnsi="Arial" w:cs="Arial"/>
          <w:sz w:val="21"/>
          <w:szCs w:val="21"/>
        </w:rPr>
        <w:t>, deverão</w:t>
      </w:r>
      <w:proofErr w:type="gramEnd"/>
      <w:r w:rsidRPr="000477D4">
        <w:rPr>
          <w:rFonts w:ascii="Arial" w:hAnsi="Arial" w:cs="Arial"/>
          <w:sz w:val="21"/>
          <w:szCs w:val="21"/>
        </w:rPr>
        <w:t xml:space="preserve"> apresentar atestado de capacidade técnica, nos termos da Orientação Técnica n. 001/2017/GAB/SUPEL, alterada pela Orientação Técnica n. 002/2017, a ser definido no Edital de Licitação após a cotação de Preços.</w:t>
      </w:r>
    </w:p>
    <w:p w:rsidR="00141A3A" w:rsidRPr="000477D4" w:rsidRDefault="00141A3A" w:rsidP="00913687">
      <w:pPr>
        <w:tabs>
          <w:tab w:val="left" w:pos="709"/>
        </w:tabs>
        <w:spacing w:line="360" w:lineRule="auto"/>
        <w:jc w:val="both"/>
        <w:rPr>
          <w:rFonts w:ascii="Arial" w:hAnsi="Arial" w:cs="Arial"/>
          <w:b/>
          <w:bCs/>
          <w:sz w:val="21"/>
          <w:szCs w:val="21"/>
        </w:rPr>
      </w:pPr>
    </w:p>
    <w:p w:rsidR="00141A3A" w:rsidRPr="000477D4" w:rsidRDefault="00141A3A" w:rsidP="00913687">
      <w:pPr>
        <w:tabs>
          <w:tab w:val="left" w:pos="709"/>
        </w:tabs>
        <w:spacing w:line="360" w:lineRule="auto"/>
        <w:jc w:val="both"/>
        <w:rPr>
          <w:rFonts w:ascii="Arial" w:hAnsi="Arial" w:cs="Arial"/>
          <w:b/>
          <w:bCs/>
          <w:sz w:val="21"/>
          <w:szCs w:val="21"/>
        </w:rPr>
      </w:pPr>
      <w:r w:rsidRPr="000477D4">
        <w:rPr>
          <w:rFonts w:ascii="Arial" w:hAnsi="Arial" w:cs="Arial"/>
          <w:b/>
          <w:bCs/>
          <w:sz w:val="21"/>
          <w:szCs w:val="21"/>
        </w:rPr>
        <w:lastRenderedPageBreak/>
        <w:t>8. VALOR ESTIMADO DA AQUISIÇÃO</w:t>
      </w:r>
    </w:p>
    <w:p w:rsidR="00141A3A" w:rsidRPr="000477D4" w:rsidRDefault="00141A3A" w:rsidP="00913687">
      <w:pPr>
        <w:tabs>
          <w:tab w:val="left" w:pos="709"/>
        </w:tabs>
        <w:spacing w:line="360" w:lineRule="auto"/>
        <w:jc w:val="both"/>
        <w:rPr>
          <w:rFonts w:ascii="Arial" w:hAnsi="Arial" w:cs="Arial"/>
          <w:bCs/>
          <w:sz w:val="21"/>
          <w:szCs w:val="21"/>
        </w:rPr>
      </w:pPr>
      <w:r w:rsidRPr="000477D4">
        <w:rPr>
          <w:rFonts w:ascii="Arial" w:hAnsi="Arial" w:cs="Arial"/>
          <w:bCs/>
          <w:sz w:val="21"/>
          <w:szCs w:val="21"/>
        </w:rPr>
        <w:t>8.1. O valor estimado para a presente aquisição será oportunamente juntado aos autos pelo Setor de Pesquisa de Preços da SUPEL, realizados através de cotação de preços no</w:t>
      </w:r>
      <w:r w:rsidR="003F4E8F" w:rsidRPr="000477D4">
        <w:rPr>
          <w:rFonts w:ascii="Arial" w:hAnsi="Arial" w:cs="Arial"/>
          <w:bCs/>
          <w:sz w:val="21"/>
          <w:szCs w:val="21"/>
        </w:rPr>
        <w:t xml:space="preserve"> </w:t>
      </w:r>
      <w:r w:rsidRPr="000477D4">
        <w:rPr>
          <w:rFonts w:ascii="Arial" w:hAnsi="Arial" w:cs="Arial"/>
          <w:bCs/>
          <w:sz w:val="21"/>
          <w:szCs w:val="21"/>
        </w:rPr>
        <w:t xml:space="preserve">mercado ou o existente em seu banco de pesquisa em </w:t>
      </w:r>
      <w:r w:rsidRPr="000477D4">
        <w:rPr>
          <w:rFonts w:ascii="Arial" w:hAnsi="Arial" w:cs="Arial"/>
          <w:sz w:val="21"/>
          <w:szCs w:val="21"/>
          <w:u w:val="single"/>
        </w:rPr>
        <w:t xml:space="preserve">atendimento à competência designativa do </w:t>
      </w:r>
      <w:r w:rsidRPr="000477D4">
        <w:rPr>
          <w:rFonts w:ascii="Arial" w:hAnsi="Arial" w:cs="Arial"/>
          <w:bCs/>
          <w:sz w:val="21"/>
          <w:szCs w:val="21"/>
          <w:u w:val="single"/>
        </w:rPr>
        <w:t>Decreto Estadual nº 18.340/2013 de 06/11/2013.</w:t>
      </w:r>
      <w:r w:rsidRPr="000477D4">
        <w:rPr>
          <w:rFonts w:ascii="Arial" w:hAnsi="Arial" w:cs="Arial"/>
          <w:bCs/>
          <w:sz w:val="21"/>
          <w:szCs w:val="21"/>
        </w:rPr>
        <w:t xml:space="preserve"> Em caso de ocorrências supervenientes relacionadas à economia ou qualquer outro fator que possa trazer alteração de valores de mercado, será efetuada nova cotação visando verificar se os preços ofertados são economicamente viáveis à Administração Pública.</w:t>
      </w:r>
    </w:p>
    <w:p w:rsidR="00141A3A" w:rsidRPr="000477D4" w:rsidRDefault="00141A3A" w:rsidP="00913687">
      <w:pPr>
        <w:tabs>
          <w:tab w:val="left" w:pos="709"/>
        </w:tabs>
        <w:spacing w:line="360" w:lineRule="auto"/>
        <w:jc w:val="both"/>
        <w:rPr>
          <w:rFonts w:ascii="Arial" w:hAnsi="Arial" w:cs="Arial"/>
          <w:b/>
          <w:bCs/>
          <w:sz w:val="21"/>
          <w:szCs w:val="21"/>
        </w:rPr>
      </w:pPr>
    </w:p>
    <w:p w:rsidR="00141A3A" w:rsidRPr="000477D4" w:rsidRDefault="00141A3A" w:rsidP="00913687">
      <w:pPr>
        <w:tabs>
          <w:tab w:val="left" w:pos="709"/>
        </w:tabs>
        <w:spacing w:line="360" w:lineRule="auto"/>
        <w:jc w:val="both"/>
        <w:rPr>
          <w:rFonts w:ascii="Arial" w:hAnsi="Arial" w:cs="Arial"/>
          <w:b/>
          <w:bCs/>
          <w:sz w:val="21"/>
          <w:szCs w:val="21"/>
        </w:rPr>
      </w:pPr>
      <w:r w:rsidRPr="000477D4">
        <w:rPr>
          <w:rFonts w:ascii="Arial" w:hAnsi="Arial" w:cs="Arial"/>
          <w:b/>
          <w:bCs/>
          <w:sz w:val="21"/>
          <w:szCs w:val="21"/>
        </w:rPr>
        <w:t>09. LOCAIS DE UTILIZAÇÃO DO BEM</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9.1. Os bens objeto do presente instrumento serão utilizados no setorial do Laboratório de Águas da Secretaria de Estado do Desenvolvimento Ambiental – SEDAM.</w:t>
      </w:r>
    </w:p>
    <w:p w:rsidR="00141A3A" w:rsidRPr="000477D4" w:rsidRDefault="00141A3A" w:rsidP="00913687">
      <w:pPr>
        <w:spacing w:line="360" w:lineRule="auto"/>
        <w:jc w:val="both"/>
        <w:rPr>
          <w:rFonts w:ascii="Arial" w:hAnsi="Arial" w:cs="Arial"/>
          <w:b/>
          <w:bCs/>
          <w:sz w:val="21"/>
          <w:szCs w:val="21"/>
        </w:rPr>
      </w:pPr>
    </w:p>
    <w:p w:rsidR="00141A3A" w:rsidRPr="000477D4" w:rsidRDefault="00141A3A" w:rsidP="00913687">
      <w:pPr>
        <w:tabs>
          <w:tab w:val="left" w:pos="709"/>
        </w:tabs>
        <w:spacing w:line="360" w:lineRule="auto"/>
        <w:jc w:val="both"/>
        <w:rPr>
          <w:rFonts w:ascii="Arial" w:hAnsi="Arial" w:cs="Arial"/>
          <w:b/>
          <w:bCs/>
          <w:sz w:val="21"/>
          <w:szCs w:val="21"/>
        </w:rPr>
      </w:pPr>
      <w:r w:rsidRPr="000477D4">
        <w:rPr>
          <w:rFonts w:ascii="Arial" w:hAnsi="Arial" w:cs="Arial"/>
          <w:b/>
          <w:bCs/>
          <w:sz w:val="21"/>
          <w:szCs w:val="21"/>
        </w:rPr>
        <w:t xml:space="preserve">10. PRAZO, LOCAL E FORMA DE </w:t>
      </w:r>
      <w:proofErr w:type="gramStart"/>
      <w:r w:rsidRPr="000477D4">
        <w:rPr>
          <w:rFonts w:ascii="Arial" w:hAnsi="Arial" w:cs="Arial"/>
          <w:b/>
          <w:bCs/>
          <w:sz w:val="21"/>
          <w:szCs w:val="21"/>
        </w:rPr>
        <w:t>ENTREGA</w:t>
      </w:r>
      <w:proofErr w:type="gramEnd"/>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10.1. Os produtos deverão ser entregues em sua totalidade no prazo máximo de 30 (trinta) dias após o recebimento da Nota de Empenho. </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 xml:space="preserve">10.2. A entrega deverá ser efetuada na Diretoria de Patrimônio do Governo do Estado de Rondônia (Almoxarifado Central), sito à </w:t>
      </w:r>
      <w:proofErr w:type="gramStart"/>
      <w:r w:rsidRPr="000477D4">
        <w:rPr>
          <w:rFonts w:ascii="Arial" w:hAnsi="Arial" w:cs="Arial"/>
          <w:sz w:val="21"/>
          <w:szCs w:val="21"/>
        </w:rPr>
        <w:t>rua</w:t>
      </w:r>
      <w:proofErr w:type="gramEnd"/>
      <w:r w:rsidRPr="000477D4">
        <w:rPr>
          <w:rFonts w:ascii="Arial" w:hAnsi="Arial" w:cs="Arial"/>
          <w:sz w:val="21"/>
          <w:szCs w:val="21"/>
        </w:rPr>
        <w:t xml:space="preserve"> Antônio Lacerda n° 4138, Bairro Industrial, Porto Velho – RO, no horário das 07:30 às 13:30 horas, sempre através de documento hábil que comprove as quantidades recebidas, indicando o nome e matrícula do responsável pelo recebimento.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10.3. A data prevista da entrega deverá ser informada com antecedência mínima de 48 (quarenta e oito) horas através do telefone (3216-2254 – DIPAT/SUDER).</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10.4. Em virtude da imperiosa urgência, excepcionalmente, se solicitado pelo setor requisitante, </w:t>
      </w:r>
      <w:proofErr w:type="gramStart"/>
      <w:r w:rsidRPr="000477D4">
        <w:rPr>
          <w:rFonts w:ascii="Arial" w:hAnsi="Arial" w:cs="Arial"/>
          <w:sz w:val="21"/>
          <w:szCs w:val="21"/>
        </w:rPr>
        <w:t>a</w:t>
      </w:r>
      <w:proofErr w:type="gramEnd"/>
      <w:r w:rsidRPr="000477D4">
        <w:rPr>
          <w:rFonts w:ascii="Arial" w:hAnsi="Arial" w:cs="Arial"/>
          <w:sz w:val="21"/>
          <w:szCs w:val="21"/>
        </w:rPr>
        <w:t xml:space="preserve"> entrega poderá ser realizada na sede da Secretaria de Estado do </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Desenvolvimento Ambiental – </w:t>
      </w:r>
      <w:proofErr w:type="gramStart"/>
      <w:r w:rsidRPr="000477D4">
        <w:rPr>
          <w:rFonts w:ascii="Arial" w:hAnsi="Arial" w:cs="Arial"/>
          <w:sz w:val="21"/>
          <w:szCs w:val="21"/>
        </w:rPr>
        <w:t>SEDAM</w:t>
      </w:r>
      <w:proofErr w:type="gramEnd"/>
      <w:r w:rsidRPr="000477D4">
        <w:rPr>
          <w:rFonts w:ascii="Arial" w:hAnsi="Arial" w:cs="Arial"/>
          <w:sz w:val="21"/>
          <w:szCs w:val="21"/>
        </w:rPr>
        <w:t>, localizada a Estrada de Santo Antônio n. 5323, Bairro Triangulo, também nesta cidade de Porto Velho/RO. A data prevista da entrega deverá ser informada com antecedência mínima de 48 (quarenta e oito) horas através do telefone (69) 3216-1072 ou diretamente em um dos endereços acima mencionados.</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10.5. Na entrega dos materiais, deverão ser observadas as normas e procedimentos usuais, onde deverão ser informadas todas as especificações do produto, seu uso adequado, bem como observada as condições relativas à garantia.</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 xml:space="preserve">10.6. Na entrega dos produtos deverão fazer-se acompanhar da nota fiscal/fatura </w:t>
      </w:r>
    </w:p>
    <w:p w:rsidR="00141A3A" w:rsidRPr="000477D4" w:rsidRDefault="00141A3A" w:rsidP="00913687">
      <w:pPr>
        <w:tabs>
          <w:tab w:val="left" w:pos="709"/>
        </w:tabs>
        <w:spacing w:line="360" w:lineRule="auto"/>
        <w:jc w:val="both"/>
        <w:rPr>
          <w:rFonts w:ascii="Arial" w:hAnsi="Arial" w:cs="Arial"/>
          <w:b/>
          <w:bCs/>
          <w:sz w:val="21"/>
          <w:szCs w:val="21"/>
        </w:rPr>
      </w:pP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bCs/>
          <w:sz w:val="21"/>
          <w:szCs w:val="21"/>
        </w:rPr>
        <w:t xml:space="preserve">11. </w:t>
      </w:r>
      <w:r w:rsidRPr="000477D4">
        <w:rPr>
          <w:rFonts w:ascii="Arial" w:hAnsi="Arial" w:cs="Arial"/>
          <w:b/>
          <w:bCs/>
          <w:sz w:val="21"/>
          <w:szCs w:val="21"/>
        </w:rPr>
        <w:tab/>
      </w:r>
      <w:r w:rsidRPr="000477D4">
        <w:rPr>
          <w:rFonts w:ascii="Arial" w:hAnsi="Arial" w:cs="Arial"/>
          <w:b/>
          <w:sz w:val="21"/>
          <w:szCs w:val="21"/>
        </w:rPr>
        <w:t>DO RECEBIMENTO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lastRenderedPageBreak/>
        <w:t xml:space="preserve">11.1. As faturas e os produtos serão recebidos e analisados pela comissão de recebimento vigente deste Governo Estadual, na Diretoria de Patrimônio/DIPAT/SUDER (Almoxarifado Central do Governo do Estado de Rondônia), sito à rua: Antônio Lacerda n° 4138, Bairro Industrial, Porto Velho – RO no horário das </w:t>
      </w:r>
      <w:proofErr w:type="gramStart"/>
      <w:r w:rsidRPr="000477D4">
        <w:rPr>
          <w:rFonts w:ascii="Arial" w:hAnsi="Arial" w:cs="Arial"/>
          <w:sz w:val="21"/>
          <w:szCs w:val="21"/>
        </w:rPr>
        <w:t>07:30</w:t>
      </w:r>
      <w:proofErr w:type="gramEnd"/>
      <w:r w:rsidRPr="000477D4">
        <w:rPr>
          <w:rFonts w:ascii="Arial" w:hAnsi="Arial" w:cs="Arial"/>
          <w:sz w:val="21"/>
          <w:szCs w:val="21"/>
        </w:rPr>
        <w:t xml:space="preserve"> às 13:30 horas.</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11.2. O recebimento, conforme a Lei Federal n. 8.666/93 (Licitações e Contratos Administrativos) sedará na forma abaixo:</w:t>
      </w:r>
    </w:p>
    <w:p w:rsidR="00141A3A" w:rsidRPr="000477D4" w:rsidRDefault="00141A3A" w:rsidP="00913687">
      <w:pPr>
        <w:spacing w:line="360" w:lineRule="auto"/>
        <w:jc w:val="both"/>
        <w:rPr>
          <w:rFonts w:ascii="Arial" w:hAnsi="Arial" w:cs="Arial"/>
          <w:bCs/>
          <w:sz w:val="21"/>
          <w:szCs w:val="21"/>
        </w:rPr>
      </w:pPr>
      <w:proofErr w:type="gramStart"/>
      <w:r w:rsidRPr="000477D4">
        <w:rPr>
          <w:rFonts w:ascii="Arial" w:hAnsi="Arial" w:cs="Arial"/>
          <w:sz w:val="21"/>
          <w:szCs w:val="21"/>
        </w:rPr>
        <w:t>11.2.1.</w:t>
      </w:r>
      <w:proofErr w:type="gramEnd"/>
      <w:r w:rsidRPr="000477D4">
        <w:rPr>
          <w:rFonts w:ascii="Arial" w:hAnsi="Arial" w:cs="Arial"/>
          <w:sz w:val="21"/>
          <w:szCs w:val="21"/>
        </w:rPr>
        <w:t xml:space="preserve">Serão os objetos deste Termo de </w:t>
      </w:r>
      <w:r w:rsidR="0002157E" w:rsidRPr="000477D4">
        <w:rPr>
          <w:rFonts w:ascii="Arial" w:hAnsi="Arial" w:cs="Arial"/>
          <w:sz w:val="21"/>
          <w:szCs w:val="21"/>
        </w:rPr>
        <w:t>Referência</w:t>
      </w:r>
      <w:r w:rsidRPr="000477D4">
        <w:rPr>
          <w:rFonts w:ascii="Arial" w:hAnsi="Arial" w:cs="Arial"/>
          <w:sz w:val="21"/>
          <w:szCs w:val="21"/>
        </w:rPr>
        <w:t xml:space="preserve"> recebidos </w:t>
      </w:r>
      <w:r w:rsidRPr="000477D4">
        <w:rPr>
          <w:rFonts w:ascii="Arial" w:hAnsi="Arial" w:cs="Arial"/>
          <w:b/>
          <w:sz w:val="21"/>
          <w:szCs w:val="21"/>
        </w:rPr>
        <w:t>PROVISORIAMENTE</w:t>
      </w:r>
      <w:r w:rsidRPr="000477D4">
        <w:rPr>
          <w:rFonts w:ascii="Arial" w:hAnsi="Arial" w:cs="Arial"/>
          <w:sz w:val="21"/>
          <w:szCs w:val="21"/>
        </w:rPr>
        <w:t>, para efeito de verificação da conformidade em relação a quantidades e características técnicas conforme especificações exigidas, n</w:t>
      </w:r>
      <w:r w:rsidRPr="000477D4">
        <w:rPr>
          <w:rFonts w:ascii="Arial" w:hAnsi="Arial" w:cs="Arial"/>
          <w:bCs/>
          <w:sz w:val="21"/>
          <w:szCs w:val="21"/>
        </w:rPr>
        <w:t xml:space="preserve">o prazo máximo de 10 (dez) dias úteis contados da data de sua efetiva entrega; </w:t>
      </w:r>
    </w:p>
    <w:p w:rsidR="00141A3A" w:rsidRPr="000477D4" w:rsidRDefault="00141A3A" w:rsidP="00913687">
      <w:pPr>
        <w:pStyle w:val="NormalWeb"/>
        <w:spacing w:before="0" w:after="0" w:line="360" w:lineRule="auto"/>
        <w:jc w:val="both"/>
        <w:rPr>
          <w:rFonts w:ascii="Arial" w:hAnsi="Arial" w:cs="Arial"/>
          <w:sz w:val="21"/>
          <w:szCs w:val="21"/>
        </w:rPr>
      </w:pPr>
      <w:r w:rsidRPr="000477D4">
        <w:rPr>
          <w:rFonts w:ascii="Arial" w:hAnsi="Arial" w:cs="Arial"/>
          <w:sz w:val="21"/>
          <w:szCs w:val="21"/>
        </w:rPr>
        <w:t xml:space="preserve">09.2.2.  Serão os objetos deste Termo de Referência recebidos em </w:t>
      </w:r>
      <w:r w:rsidRPr="000477D4">
        <w:rPr>
          <w:rFonts w:ascii="Arial" w:hAnsi="Arial" w:cs="Arial"/>
          <w:b/>
          <w:sz w:val="21"/>
          <w:szCs w:val="21"/>
        </w:rPr>
        <w:t xml:space="preserve">DEFINITIVO </w:t>
      </w:r>
      <w:r w:rsidRPr="000477D4">
        <w:rPr>
          <w:rFonts w:ascii="Arial" w:hAnsi="Arial" w:cs="Arial"/>
          <w:sz w:val="21"/>
          <w:szCs w:val="21"/>
        </w:rPr>
        <w:t xml:space="preserve">no prazo máximo de dez (10) dias da emissão do </w:t>
      </w:r>
      <w:r w:rsidRPr="000477D4">
        <w:rPr>
          <w:rFonts w:ascii="Arial" w:hAnsi="Arial" w:cs="Arial"/>
          <w:b/>
          <w:sz w:val="21"/>
          <w:szCs w:val="21"/>
        </w:rPr>
        <w:t>TERMO DE RECEBIMENTO PROVISÓRIO,</w:t>
      </w:r>
      <w:r w:rsidRPr="000477D4">
        <w:rPr>
          <w:rFonts w:ascii="Arial" w:hAnsi="Arial" w:cs="Arial"/>
          <w:sz w:val="21"/>
          <w:szCs w:val="21"/>
        </w:rPr>
        <w:t xml:space="preserve"> que comprovará o recebimento em relação à quantidade entregue, bem como, em relação às características técnicas conforme especificado no item 05</w:t>
      </w:r>
      <w:r w:rsidRPr="000477D4">
        <w:rPr>
          <w:rFonts w:ascii="Arial" w:hAnsi="Arial" w:cs="Arial"/>
          <w:b/>
          <w:sz w:val="21"/>
          <w:szCs w:val="21"/>
        </w:rPr>
        <w:t>;</w:t>
      </w:r>
    </w:p>
    <w:p w:rsidR="00141A3A" w:rsidRPr="000477D4" w:rsidRDefault="00141A3A" w:rsidP="00913687">
      <w:pPr>
        <w:pStyle w:val="NormalWeb"/>
        <w:spacing w:before="0" w:after="0" w:line="360" w:lineRule="auto"/>
        <w:jc w:val="both"/>
        <w:rPr>
          <w:rFonts w:ascii="Arial" w:hAnsi="Arial" w:cs="Arial"/>
          <w:sz w:val="21"/>
          <w:szCs w:val="21"/>
        </w:rPr>
      </w:pPr>
      <w:r w:rsidRPr="000477D4">
        <w:rPr>
          <w:rFonts w:ascii="Arial" w:hAnsi="Arial" w:cs="Arial"/>
          <w:sz w:val="21"/>
          <w:szCs w:val="21"/>
        </w:rPr>
        <w:t xml:space="preserve">11.2.3. O recebimento provisório ou definitivo, não exclui a responsabilidade civil </w:t>
      </w:r>
      <w:proofErr w:type="gramStart"/>
      <w:r w:rsidRPr="000477D4">
        <w:rPr>
          <w:rFonts w:ascii="Arial" w:hAnsi="Arial" w:cs="Arial"/>
          <w:sz w:val="21"/>
          <w:szCs w:val="21"/>
        </w:rPr>
        <w:t>pela</w:t>
      </w:r>
      <w:proofErr w:type="gramEnd"/>
      <w:r w:rsidRPr="000477D4">
        <w:rPr>
          <w:rFonts w:ascii="Arial" w:hAnsi="Arial" w:cs="Arial"/>
          <w:sz w:val="21"/>
          <w:szCs w:val="21"/>
        </w:rPr>
        <w:t xml:space="preserve"> </w:t>
      </w:r>
    </w:p>
    <w:p w:rsidR="00141A3A" w:rsidRPr="000477D4" w:rsidRDefault="00141A3A" w:rsidP="00913687">
      <w:pPr>
        <w:pStyle w:val="NormalWeb"/>
        <w:spacing w:before="0" w:after="0" w:line="360" w:lineRule="auto"/>
        <w:jc w:val="both"/>
        <w:rPr>
          <w:rFonts w:ascii="Arial" w:hAnsi="Arial" w:cs="Arial"/>
          <w:sz w:val="21"/>
          <w:szCs w:val="21"/>
        </w:rPr>
      </w:pPr>
      <w:proofErr w:type="gramStart"/>
      <w:r w:rsidRPr="000477D4">
        <w:rPr>
          <w:rFonts w:ascii="Arial" w:hAnsi="Arial" w:cs="Arial"/>
          <w:sz w:val="21"/>
          <w:szCs w:val="21"/>
        </w:rPr>
        <w:t>qualidade</w:t>
      </w:r>
      <w:proofErr w:type="gramEnd"/>
      <w:r w:rsidRPr="000477D4">
        <w:rPr>
          <w:rFonts w:ascii="Arial" w:hAnsi="Arial" w:cs="Arial"/>
          <w:sz w:val="21"/>
          <w:szCs w:val="21"/>
        </w:rPr>
        <w:t xml:space="preserve">, correção, solidez e segurança do objeto contratual, nem ético profissional, pela perfeita execução do contrato; </w:t>
      </w:r>
    </w:p>
    <w:p w:rsidR="00141A3A" w:rsidRPr="000477D4" w:rsidRDefault="00141A3A" w:rsidP="00913687">
      <w:pPr>
        <w:spacing w:line="360" w:lineRule="auto"/>
        <w:jc w:val="both"/>
        <w:rPr>
          <w:rFonts w:ascii="Arial" w:hAnsi="Arial" w:cs="Arial"/>
          <w:bCs/>
          <w:sz w:val="21"/>
          <w:szCs w:val="21"/>
        </w:rPr>
      </w:pPr>
      <w:r w:rsidRPr="000477D4">
        <w:rPr>
          <w:rFonts w:ascii="Arial" w:hAnsi="Arial" w:cs="Arial"/>
          <w:bCs/>
          <w:sz w:val="21"/>
          <w:szCs w:val="21"/>
        </w:rPr>
        <w:t xml:space="preserve">11.2.4. Se após o recebimento provisório constatar-se que os bens foram entregues em desacordo com o especificado, com defeito ou imperfeições, será a contratada </w:t>
      </w:r>
      <w:proofErr w:type="gramStart"/>
      <w:r w:rsidRPr="000477D4">
        <w:rPr>
          <w:rFonts w:ascii="Arial" w:hAnsi="Arial" w:cs="Arial"/>
          <w:bCs/>
          <w:sz w:val="21"/>
          <w:szCs w:val="21"/>
        </w:rPr>
        <w:t>notificada</w:t>
      </w:r>
      <w:proofErr w:type="gramEnd"/>
      <w:r w:rsidRPr="000477D4">
        <w:rPr>
          <w:rFonts w:ascii="Arial" w:hAnsi="Arial" w:cs="Arial"/>
          <w:bCs/>
          <w:sz w:val="21"/>
          <w:szCs w:val="21"/>
        </w:rPr>
        <w:t xml:space="preserve"> </w:t>
      </w:r>
    </w:p>
    <w:p w:rsidR="00141A3A" w:rsidRPr="000477D4" w:rsidRDefault="00141A3A" w:rsidP="00913687">
      <w:pPr>
        <w:spacing w:line="360" w:lineRule="auto"/>
        <w:jc w:val="both"/>
        <w:rPr>
          <w:rFonts w:ascii="Arial" w:hAnsi="Arial" w:cs="Arial"/>
          <w:bCs/>
          <w:sz w:val="21"/>
          <w:szCs w:val="21"/>
        </w:rPr>
      </w:pPr>
      <w:proofErr w:type="gramStart"/>
      <w:r w:rsidRPr="000477D4">
        <w:rPr>
          <w:rFonts w:ascii="Arial" w:hAnsi="Arial" w:cs="Arial"/>
          <w:bCs/>
          <w:sz w:val="21"/>
          <w:szCs w:val="21"/>
        </w:rPr>
        <w:t>a</w:t>
      </w:r>
      <w:proofErr w:type="gramEnd"/>
      <w:r w:rsidRPr="000477D4">
        <w:rPr>
          <w:rFonts w:ascii="Arial" w:hAnsi="Arial" w:cs="Arial"/>
          <w:bCs/>
          <w:sz w:val="21"/>
          <w:szCs w:val="21"/>
        </w:rPr>
        <w:t xml:space="preserve"> fazer a sua substituição no prazo de dez (10) dias úteis, sob pena de lhe ser aplicadas as penalidades cabíveis; </w:t>
      </w:r>
    </w:p>
    <w:p w:rsidR="00141A3A" w:rsidRPr="000477D4" w:rsidRDefault="00141A3A" w:rsidP="00913687">
      <w:pPr>
        <w:spacing w:line="360" w:lineRule="auto"/>
        <w:jc w:val="both"/>
        <w:rPr>
          <w:rFonts w:ascii="Arial" w:hAnsi="Arial" w:cs="Arial"/>
          <w:bCs/>
          <w:sz w:val="21"/>
          <w:szCs w:val="21"/>
        </w:rPr>
      </w:pPr>
      <w:r w:rsidRPr="000477D4">
        <w:rPr>
          <w:rFonts w:ascii="Arial" w:hAnsi="Arial" w:cs="Arial"/>
          <w:bCs/>
          <w:sz w:val="21"/>
          <w:szCs w:val="21"/>
        </w:rPr>
        <w:t xml:space="preserve">11.2.5. Os produtos serão inteiramente recusados pela Comissão de Recebimento quando encontrarem-se nas seguintes condições: </w:t>
      </w:r>
      <w:r w:rsidRPr="000477D4">
        <w:rPr>
          <w:rFonts w:ascii="Arial" w:hAnsi="Arial" w:cs="Arial"/>
          <w:bCs/>
          <w:sz w:val="21"/>
          <w:szCs w:val="21"/>
        </w:rPr>
        <w:cr/>
        <w:t xml:space="preserve">11.2.6. Caso tenha sido entregue com as especificações técnicas diferentes das contidas neste Termo de Referência; </w:t>
      </w:r>
    </w:p>
    <w:p w:rsidR="00141A3A" w:rsidRPr="000477D4" w:rsidRDefault="00141A3A" w:rsidP="00913687">
      <w:pPr>
        <w:spacing w:line="360" w:lineRule="auto"/>
        <w:jc w:val="both"/>
        <w:rPr>
          <w:rFonts w:ascii="Arial" w:hAnsi="Arial" w:cs="Arial"/>
          <w:bCs/>
          <w:sz w:val="21"/>
          <w:szCs w:val="21"/>
        </w:rPr>
      </w:pPr>
      <w:r w:rsidRPr="000477D4">
        <w:rPr>
          <w:rFonts w:ascii="Arial" w:hAnsi="Arial" w:cs="Arial"/>
          <w:bCs/>
          <w:sz w:val="21"/>
          <w:szCs w:val="21"/>
        </w:rPr>
        <w:t>11.2.7. Caso suas embalagens apresentem amassaduras, rasgaduras, ou qualquer ou deformidade que possa ter comprometido o equipamento, ou que apresente defeito em seu funcionamento.</w:t>
      </w:r>
    </w:p>
    <w:p w:rsidR="00141A3A" w:rsidRPr="000477D4" w:rsidRDefault="00141A3A" w:rsidP="00913687">
      <w:pPr>
        <w:tabs>
          <w:tab w:val="left" w:pos="851"/>
        </w:tabs>
        <w:jc w:val="both"/>
        <w:rPr>
          <w:rFonts w:ascii="Arial" w:hAnsi="Arial" w:cs="Arial"/>
          <w:bCs/>
          <w:sz w:val="21"/>
          <w:szCs w:val="21"/>
        </w:rPr>
      </w:pPr>
    </w:p>
    <w:p w:rsidR="00141A3A" w:rsidRPr="000477D4" w:rsidRDefault="00141A3A" w:rsidP="00913687">
      <w:pPr>
        <w:tabs>
          <w:tab w:val="left" w:pos="851"/>
        </w:tabs>
        <w:jc w:val="both"/>
        <w:rPr>
          <w:rFonts w:ascii="Arial" w:hAnsi="Arial" w:cs="Arial"/>
          <w:b/>
          <w:bCs/>
          <w:sz w:val="21"/>
          <w:szCs w:val="21"/>
        </w:rPr>
      </w:pPr>
      <w:r w:rsidRPr="000477D4">
        <w:rPr>
          <w:rFonts w:ascii="Arial" w:hAnsi="Arial" w:cs="Arial"/>
          <w:b/>
          <w:bCs/>
          <w:sz w:val="21"/>
          <w:szCs w:val="21"/>
        </w:rPr>
        <w:t>12.  DAS EXIGÊNCIAS DE CRITÉRIOS DE SUSTENTABILIDADE</w:t>
      </w:r>
    </w:p>
    <w:p w:rsidR="00141A3A" w:rsidRPr="000477D4" w:rsidRDefault="00141A3A" w:rsidP="00913687">
      <w:pPr>
        <w:tabs>
          <w:tab w:val="left" w:pos="851"/>
        </w:tabs>
        <w:jc w:val="both"/>
        <w:rPr>
          <w:rFonts w:ascii="Arial" w:hAnsi="Arial" w:cs="Arial"/>
          <w:b/>
          <w:bCs/>
          <w:sz w:val="21"/>
          <w:szCs w:val="21"/>
        </w:rPr>
      </w:pPr>
    </w:p>
    <w:p w:rsidR="00141A3A" w:rsidRPr="000477D4" w:rsidRDefault="00141A3A" w:rsidP="00913687">
      <w:pPr>
        <w:tabs>
          <w:tab w:val="left" w:pos="851"/>
        </w:tabs>
        <w:spacing w:line="360" w:lineRule="auto"/>
        <w:jc w:val="both"/>
        <w:rPr>
          <w:rFonts w:ascii="Arial" w:hAnsi="Arial" w:cs="Arial"/>
          <w:bCs/>
          <w:sz w:val="21"/>
          <w:szCs w:val="21"/>
        </w:rPr>
      </w:pPr>
      <w:r w:rsidRPr="000477D4">
        <w:rPr>
          <w:rFonts w:ascii="Arial" w:hAnsi="Arial" w:cs="Arial"/>
          <w:bCs/>
          <w:sz w:val="21"/>
          <w:szCs w:val="21"/>
        </w:rPr>
        <w:t xml:space="preserve">12.1. Adota-se, </w:t>
      </w:r>
      <w:proofErr w:type="gramStart"/>
      <w:r w:rsidRPr="000477D4">
        <w:rPr>
          <w:rFonts w:ascii="Arial" w:hAnsi="Arial" w:cs="Arial"/>
          <w:bCs/>
          <w:sz w:val="21"/>
          <w:szCs w:val="21"/>
        </w:rPr>
        <w:t>outrossim</w:t>
      </w:r>
      <w:proofErr w:type="gramEnd"/>
      <w:r w:rsidRPr="000477D4">
        <w:rPr>
          <w:rFonts w:ascii="Arial" w:hAnsi="Arial" w:cs="Arial"/>
          <w:bCs/>
          <w:sz w:val="21"/>
          <w:szCs w:val="21"/>
        </w:rPr>
        <w:t>, a necessidade de comprovação de mecanismos de sustentabilidade ambiental considerando-se os processos de extração ou fabricação, utilização e descarte dos produtos e matérias-primas, em conformidade a Instrução Normativa nº. 01, de 19/01/2010, do Ministério do Planejamento, Orçamento e Gestão – MPOG e outras diretivas.</w:t>
      </w:r>
    </w:p>
    <w:p w:rsidR="00141A3A" w:rsidRPr="000477D4" w:rsidRDefault="00141A3A" w:rsidP="00913687">
      <w:pPr>
        <w:tabs>
          <w:tab w:val="left" w:pos="851"/>
        </w:tabs>
        <w:spacing w:line="360" w:lineRule="auto"/>
        <w:jc w:val="both"/>
        <w:rPr>
          <w:rFonts w:ascii="Arial" w:hAnsi="Arial" w:cs="Arial"/>
          <w:bCs/>
          <w:sz w:val="21"/>
          <w:szCs w:val="21"/>
        </w:rPr>
      </w:pPr>
      <w:r w:rsidRPr="000477D4">
        <w:rPr>
          <w:rFonts w:ascii="Arial" w:hAnsi="Arial" w:cs="Arial"/>
          <w:bCs/>
          <w:sz w:val="21"/>
          <w:szCs w:val="21"/>
        </w:rPr>
        <w:lastRenderedPageBreak/>
        <w:t>12.2. A entrega do objeto licitado deverá estar em conformidade com a IN SLTI /MPOG nº. 01 de 19 de janeiro de 2010, os licitantes deverão cumprir as seguintes orientações:</w:t>
      </w:r>
    </w:p>
    <w:p w:rsidR="00141A3A" w:rsidRPr="000477D4" w:rsidRDefault="00141A3A" w:rsidP="00913687">
      <w:pPr>
        <w:tabs>
          <w:tab w:val="left" w:pos="851"/>
        </w:tabs>
        <w:spacing w:line="360" w:lineRule="auto"/>
        <w:jc w:val="both"/>
        <w:rPr>
          <w:rFonts w:ascii="Arial" w:hAnsi="Arial" w:cs="Arial"/>
          <w:bCs/>
          <w:sz w:val="21"/>
          <w:szCs w:val="21"/>
        </w:rPr>
      </w:pPr>
      <w:r w:rsidRPr="000477D4">
        <w:rPr>
          <w:rFonts w:ascii="Arial" w:hAnsi="Arial" w:cs="Arial"/>
          <w:b/>
          <w:bCs/>
          <w:sz w:val="21"/>
          <w:szCs w:val="21"/>
        </w:rPr>
        <w:t>a)</w:t>
      </w:r>
      <w:r w:rsidR="003F4E8F" w:rsidRPr="000477D4">
        <w:rPr>
          <w:rFonts w:ascii="Arial" w:hAnsi="Arial" w:cs="Arial"/>
          <w:b/>
          <w:bCs/>
          <w:sz w:val="21"/>
          <w:szCs w:val="21"/>
        </w:rPr>
        <w:t xml:space="preserve"> </w:t>
      </w:r>
      <w:r w:rsidRPr="000477D4">
        <w:rPr>
          <w:rFonts w:ascii="Arial" w:hAnsi="Arial" w:cs="Arial"/>
          <w:bCs/>
          <w:sz w:val="21"/>
          <w:szCs w:val="21"/>
        </w:rPr>
        <w:t xml:space="preserve">Entregar equipamento que não contenham </w:t>
      </w:r>
      <w:proofErr w:type="spellStart"/>
      <w:r w:rsidRPr="000477D4">
        <w:rPr>
          <w:rFonts w:ascii="Arial" w:hAnsi="Arial" w:cs="Arial"/>
          <w:bCs/>
          <w:sz w:val="21"/>
          <w:szCs w:val="21"/>
        </w:rPr>
        <w:t>susbtancias</w:t>
      </w:r>
      <w:proofErr w:type="spellEnd"/>
      <w:r w:rsidRPr="000477D4">
        <w:rPr>
          <w:rFonts w:ascii="Arial" w:hAnsi="Arial" w:cs="Arial"/>
          <w:bCs/>
          <w:sz w:val="21"/>
          <w:szCs w:val="21"/>
        </w:rPr>
        <w:t xml:space="preserve"> perigosas em concentração acima da recomendada na diretiva </w:t>
      </w:r>
      <w:proofErr w:type="spellStart"/>
      <w:proofErr w:type="gramStart"/>
      <w:r w:rsidRPr="000477D4">
        <w:rPr>
          <w:rFonts w:ascii="Arial" w:hAnsi="Arial" w:cs="Arial"/>
          <w:bCs/>
          <w:sz w:val="21"/>
          <w:szCs w:val="21"/>
        </w:rPr>
        <w:t>RoHS</w:t>
      </w:r>
      <w:proofErr w:type="spellEnd"/>
      <w:proofErr w:type="gramEnd"/>
      <w:r w:rsidRPr="000477D4">
        <w:rPr>
          <w:rFonts w:ascii="Arial" w:hAnsi="Arial" w:cs="Arial"/>
          <w:bCs/>
          <w:sz w:val="21"/>
          <w:szCs w:val="21"/>
        </w:rPr>
        <w:t xml:space="preserve"> (</w:t>
      </w:r>
      <w:proofErr w:type="spellStart"/>
      <w:r w:rsidRPr="000477D4">
        <w:rPr>
          <w:rFonts w:ascii="Arial" w:hAnsi="Arial" w:cs="Arial"/>
          <w:bCs/>
          <w:sz w:val="21"/>
          <w:szCs w:val="21"/>
        </w:rPr>
        <w:t>RestrictionofCertainHazardousSubstances</w:t>
      </w:r>
      <w:proofErr w:type="spellEnd"/>
      <w:r w:rsidRPr="000477D4">
        <w:rPr>
          <w:rFonts w:ascii="Arial" w:hAnsi="Arial" w:cs="Arial"/>
          <w:bCs/>
          <w:sz w:val="21"/>
          <w:szCs w:val="21"/>
        </w:rPr>
        <w:t>), tais como mercúrio (Hg), Chumbo (</w:t>
      </w:r>
      <w:proofErr w:type="spellStart"/>
      <w:r w:rsidRPr="000477D4">
        <w:rPr>
          <w:rFonts w:ascii="Arial" w:hAnsi="Arial" w:cs="Arial"/>
          <w:bCs/>
          <w:sz w:val="21"/>
          <w:szCs w:val="21"/>
        </w:rPr>
        <w:t>pb</w:t>
      </w:r>
      <w:proofErr w:type="spellEnd"/>
      <w:r w:rsidRPr="000477D4">
        <w:rPr>
          <w:rFonts w:ascii="Arial" w:hAnsi="Arial" w:cs="Arial"/>
          <w:bCs/>
          <w:sz w:val="21"/>
          <w:szCs w:val="21"/>
        </w:rPr>
        <w:t xml:space="preserve">), Cromo </w:t>
      </w:r>
      <w:proofErr w:type="spellStart"/>
      <w:r w:rsidRPr="000477D4">
        <w:rPr>
          <w:rFonts w:ascii="Arial" w:hAnsi="Arial" w:cs="Arial"/>
          <w:bCs/>
          <w:sz w:val="21"/>
          <w:szCs w:val="21"/>
        </w:rPr>
        <w:t>hexavalente</w:t>
      </w:r>
      <w:proofErr w:type="spellEnd"/>
      <w:r w:rsidRPr="000477D4">
        <w:rPr>
          <w:rFonts w:ascii="Arial" w:hAnsi="Arial" w:cs="Arial"/>
          <w:bCs/>
          <w:sz w:val="21"/>
          <w:szCs w:val="21"/>
        </w:rPr>
        <w:t xml:space="preserve"> (Cr(Vi)), cádmio (</w:t>
      </w:r>
      <w:proofErr w:type="spellStart"/>
      <w:r w:rsidRPr="000477D4">
        <w:rPr>
          <w:rFonts w:ascii="Arial" w:hAnsi="Arial" w:cs="Arial"/>
          <w:bCs/>
          <w:sz w:val="21"/>
          <w:szCs w:val="21"/>
        </w:rPr>
        <w:t>Cd</w:t>
      </w:r>
      <w:proofErr w:type="spellEnd"/>
      <w:r w:rsidRPr="000477D4">
        <w:rPr>
          <w:rFonts w:ascii="Arial" w:hAnsi="Arial" w:cs="Arial"/>
          <w:bCs/>
          <w:sz w:val="21"/>
          <w:szCs w:val="21"/>
        </w:rPr>
        <w:t xml:space="preserve">), </w:t>
      </w:r>
      <w:proofErr w:type="spellStart"/>
      <w:r w:rsidRPr="000477D4">
        <w:rPr>
          <w:rFonts w:ascii="Arial" w:hAnsi="Arial" w:cs="Arial"/>
          <w:bCs/>
          <w:sz w:val="21"/>
          <w:szCs w:val="21"/>
        </w:rPr>
        <w:t>bifenil-polibromados</w:t>
      </w:r>
      <w:proofErr w:type="spellEnd"/>
      <w:r w:rsidRPr="000477D4">
        <w:rPr>
          <w:rFonts w:ascii="Arial" w:hAnsi="Arial" w:cs="Arial"/>
          <w:bCs/>
          <w:sz w:val="21"/>
          <w:szCs w:val="21"/>
        </w:rPr>
        <w:t xml:space="preserve"> (</w:t>
      </w:r>
      <w:proofErr w:type="spellStart"/>
      <w:r w:rsidRPr="000477D4">
        <w:rPr>
          <w:rFonts w:ascii="Arial" w:hAnsi="Arial" w:cs="Arial"/>
          <w:bCs/>
          <w:sz w:val="21"/>
          <w:szCs w:val="21"/>
        </w:rPr>
        <w:t>PBBs</w:t>
      </w:r>
      <w:proofErr w:type="spellEnd"/>
      <w:r w:rsidRPr="000477D4">
        <w:rPr>
          <w:rFonts w:ascii="Arial" w:hAnsi="Arial" w:cs="Arial"/>
          <w:bCs/>
          <w:sz w:val="21"/>
          <w:szCs w:val="21"/>
        </w:rPr>
        <w:t xml:space="preserve">), éteres </w:t>
      </w:r>
      <w:proofErr w:type="spellStart"/>
      <w:r w:rsidRPr="000477D4">
        <w:rPr>
          <w:rFonts w:ascii="Arial" w:hAnsi="Arial" w:cs="Arial"/>
          <w:bCs/>
          <w:sz w:val="21"/>
          <w:szCs w:val="21"/>
        </w:rPr>
        <w:t>difenil-polibromados</w:t>
      </w:r>
      <w:proofErr w:type="spellEnd"/>
      <w:r w:rsidRPr="000477D4">
        <w:rPr>
          <w:rFonts w:ascii="Arial" w:hAnsi="Arial" w:cs="Arial"/>
          <w:bCs/>
          <w:sz w:val="21"/>
          <w:szCs w:val="21"/>
        </w:rPr>
        <w:t xml:space="preserve"> (</w:t>
      </w:r>
      <w:proofErr w:type="spellStart"/>
      <w:r w:rsidRPr="000477D4">
        <w:rPr>
          <w:rFonts w:ascii="Arial" w:hAnsi="Arial" w:cs="Arial"/>
          <w:bCs/>
          <w:sz w:val="21"/>
          <w:szCs w:val="21"/>
        </w:rPr>
        <w:t>PBDEs</w:t>
      </w:r>
      <w:proofErr w:type="spellEnd"/>
      <w:r w:rsidRPr="000477D4">
        <w:rPr>
          <w:rFonts w:ascii="Arial" w:hAnsi="Arial" w:cs="Arial"/>
          <w:bCs/>
          <w:sz w:val="21"/>
          <w:szCs w:val="21"/>
        </w:rPr>
        <w:t>).</w:t>
      </w:r>
    </w:p>
    <w:p w:rsidR="00141A3A" w:rsidRPr="000477D4" w:rsidRDefault="00141A3A" w:rsidP="00913687">
      <w:pPr>
        <w:tabs>
          <w:tab w:val="left" w:pos="851"/>
        </w:tabs>
        <w:spacing w:line="360" w:lineRule="auto"/>
        <w:jc w:val="both"/>
        <w:rPr>
          <w:rFonts w:ascii="Arial" w:hAnsi="Arial" w:cs="Arial"/>
          <w:bCs/>
          <w:sz w:val="21"/>
          <w:szCs w:val="21"/>
        </w:rPr>
      </w:pPr>
      <w:r w:rsidRPr="000477D4">
        <w:rPr>
          <w:rFonts w:ascii="Arial" w:hAnsi="Arial" w:cs="Arial"/>
          <w:b/>
          <w:bCs/>
          <w:sz w:val="21"/>
          <w:szCs w:val="21"/>
        </w:rPr>
        <w:t>b)</w:t>
      </w:r>
      <w:r w:rsidRPr="000477D4">
        <w:rPr>
          <w:rFonts w:ascii="Arial" w:hAnsi="Arial" w:cs="Arial"/>
          <w:bCs/>
          <w:sz w:val="21"/>
          <w:szCs w:val="21"/>
        </w:rPr>
        <w:t xml:space="preserve"> Respeitar as Normas Brasileiras – NBR publicadas pela Associação Brasileira de Normas Técnicas sobre resíduos sólidos</w:t>
      </w:r>
    </w:p>
    <w:p w:rsidR="00141A3A" w:rsidRPr="000477D4" w:rsidRDefault="00141A3A" w:rsidP="00913687">
      <w:pPr>
        <w:tabs>
          <w:tab w:val="left" w:pos="851"/>
        </w:tabs>
        <w:spacing w:line="360" w:lineRule="auto"/>
        <w:jc w:val="both"/>
        <w:rPr>
          <w:rFonts w:ascii="Arial" w:hAnsi="Arial" w:cs="Arial"/>
          <w:bCs/>
          <w:sz w:val="21"/>
          <w:szCs w:val="21"/>
        </w:rPr>
      </w:pPr>
      <w:r w:rsidRPr="000477D4">
        <w:rPr>
          <w:rFonts w:ascii="Arial" w:hAnsi="Arial" w:cs="Arial"/>
          <w:b/>
          <w:bCs/>
          <w:sz w:val="21"/>
          <w:szCs w:val="21"/>
        </w:rPr>
        <w:t>c)</w:t>
      </w:r>
      <w:r w:rsidRPr="000477D4">
        <w:rPr>
          <w:rFonts w:ascii="Arial" w:hAnsi="Arial" w:cs="Arial"/>
          <w:bCs/>
          <w:sz w:val="21"/>
          <w:szCs w:val="21"/>
        </w:rPr>
        <w:t xml:space="preserve"> Acondicionar os equipamentos preferencialmente em embalagem individual, adequada, com o menor volume possível, que utilize materiais recicláveis, </w:t>
      </w:r>
    </w:p>
    <w:p w:rsidR="00141A3A" w:rsidRPr="000477D4" w:rsidRDefault="00141A3A" w:rsidP="00913687">
      <w:pPr>
        <w:tabs>
          <w:tab w:val="left" w:pos="851"/>
        </w:tabs>
        <w:spacing w:line="360" w:lineRule="auto"/>
        <w:jc w:val="both"/>
        <w:rPr>
          <w:rFonts w:ascii="Arial" w:hAnsi="Arial" w:cs="Arial"/>
          <w:bCs/>
          <w:sz w:val="21"/>
          <w:szCs w:val="21"/>
        </w:rPr>
      </w:pPr>
      <w:proofErr w:type="gramStart"/>
      <w:r w:rsidRPr="000477D4">
        <w:rPr>
          <w:rFonts w:ascii="Arial" w:hAnsi="Arial" w:cs="Arial"/>
          <w:bCs/>
          <w:sz w:val="21"/>
          <w:szCs w:val="21"/>
        </w:rPr>
        <w:t>de</w:t>
      </w:r>
      <w:proofErr w:type="gramEnd"/>
      <w:r w:rsidRPr="000477D4">
        <w:rPr>
          <w:rFonts w:ascii="Arial" w:hAnsi="Arial" w:cs="Arial"/>
          <w:bCs/>
          <w:sz w:val="21"/>
          <w:szCs w:val="21"/>
        </w:rPr>
        <w:t xml:space="preserve"> forma a garantir a máxima proteção durante o transporte e armazenamento.</w:t>
      </w:r>
    </w:p>
    <w:p w:rsidR="00141A3A" w:rsidRPr="000477D4" w:rsidRDefault="00141A3A" w:rsidP="00913687">
      <w:pPr>
        <w:tabs>
          <w:tab w:val="left" w:pos="709"/>
        </w:tabs>
        <w:spacing w:line="360" w:lineRule="auto"/>
        <w:jc w:val="both"/>
        <w:rPr>
          <w:rFonts w:ascii="Arial" w:hAnsi="Arial" w:cs="Arial"/>
          <w:b/>
          <w:sz w:val="21"/>
          <w:szCs w:val="21"/>
        </w:rPr>
      </w:pP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sz w:val="21"/>
          <w:szCs w:val="21"/>
        </w:rPr>
        <w:t>13.</w:t>
      </w:r>
      <w:r w:rsidRPr="000477D4">
        <w:rPr>
          <w:rFonts w:ascii="Arial" w:hAnsi="Arial" w:cs="Arial"/>
          <w:b/>
          <w:sz w:val="21"/>
          <w:szCs w:val="21"/>
        </w:rPr>
        <w:tab/>
        <w:t>PAGAMENTO</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13.1. As notas fiscais/faturas deverão ser emitidas em 02 (duas) vias e apresentadas à CONTRATADA para atestação, devendo conter no seu corpo a descrição do objeto, o número do contrato, da conta bancária da CONTRATADA, para efetivação do pagamento, conforme disposto no art. 73 da Lei nº 8.666, de 1993, o qual deverá ser realizado no prazo de até 30 (trinta) dias após o adimplemento da despesa.</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13.2. Na hipótese da apresentação de mais de uma nota fiscal/fatura, e, se alguma delas apresentarem erros ou dúvidas quanto à exatidão ou documentação, a CONTRATANTE poderá pagar apenas àquela que se encontra correta, no prazo fixado para pagamento, ressalvado o direito da CONTRATADA de reapresentar, para cobrança àquelas inexatas devidamente corrigidas, com as justificativas necessárias (nestes casos também a CONTRATANTE terá o prazo de até 30 (trinta) dias, a partir do recebimento, para efetuar uma análise e o pagamento). A(s) Nota(s) Fiscal (</w:t>
      </w:r>
      <w:proofErr w:type="spellStart"/>
      <w:r w:rsidRPr="000477D4">
        <w:rPr>
          <w:rFonts w:ascii="Arial" w:hAnsi="Arial" w:cs="Arial"/>
          <w:sz w:val="21"/>
          <w:szCs w:val="21"/>
        </w:rPr>
        <w:t>is</w:t>
      </w:r>
      <w:proofErr w:type="spellEnd"/>
      <w:proofErr w:type="gramStart"/>
      <w:r w:rsidRPr="000477D4">
        <w:rPr>
          <w:rFonts w:ascii="Arial" w:hAnsi="Arial" w:cs="Arial"/>
          <w:sz w:val="21"/>
          <w:szCs w:val="21"/>
        </w:rPr>
        <w:t>)</w:t>
      </w:r>
      <w:proofErr w:type="gramEnd"/>
      <w:r w:rsidRPr="000477D4">
        <w:rPr>
          <w:rFonts w:ascii="Arial" w:hAnsi="Arial" w:cs="Arial"/>
          <w:sz w:val="21"/>
          <w:szCs w:val="21"/>
        </w:rPr>
        <w:t>/Fatura (s) deverá (ao) vir acompanhada (s) das certidões de tributos Federais, Estaduais, Municipais, FGTS e INSS.</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13.3. O descumprimento das obrigações trabalhistas, previdenciárias e as relativas ao FGTS ensejará o pagamento em juízo dos valores em débito, sem prejuízo das sanções cabíveis.</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13.4. O prazo para pagamento da Nota Fiscal/</w:t>
      </w:r>
      <w:proofErr w:type="gramStart"/>
      <w:r w:rsidRPr="000477D4">
        <w:rPr>
          <w:rFonts w:ascii="Arial" w:hAnsi="Arial" w:cs="Arial"/>
          <w:sz w:val="21"/>
          <w:szCs w:val="21"/>
        </w:rPr>
        <w:t>Fatura, devidamente atestada</w:t>
      </w:r>
      <w:proofErr w:type="gramEnd"/>
      <w:r w:rsidRPr="000477D4">
        <w:rPr>
          <w:rFonts w:ascii="Arial" w:hAnsi="Arial" w:cs="Arial"/>
          <w:sz w:val="21"/>
          <w:szCs w:val="21"/>
        </w:rPr>
        <w:t xml:space="preserve"> pela Administração, será de 30 (trinta) dias </w:t>
      </w:r>
      <w:r w:rsidR="0087253B" w:rsidRPr="000477D4">
        <w:rPr>
          <w:rFonts w:ascii="Arial" w:hAnsi="Arial" w:cs="Arial"/>
          <w:sz w:val="21"/>
          <w:szCs w:val="21"/>
        </w:rPr>
        <w:t>corridos</w:t>
      </w:r>
      <w:r w:rsidRPr="000477D4">
        <w:rPr>
          <w:rFonts w:ascii="Arial" w:hAnsi="Arial" w:cs="Arial"/>
          <w:sz w:val="21"/>
          <w:szCs w:val="21"/>
        </w:rPr>
        <w:t xml:space="preserve">, contados da data de sua apresentação, conforme art. 40, </w:t>
      </w:r>
      <w:proofErr w:type="spellStart"/>
      <w:r w:rsidRPr="000477D4">
        <w:rPr>
          <w:rFonts w:ascii="Arial" w:hAnsi="Arial" w:cs="Arial"/>
          <w:sz w:val="21"/>
          <w:szCs w:val="21"/>
        </w:rPr>
        <w:t>inc.XIV</w:t>
      </w:r>
      <w:proofErr w:type="spellEnd"/>
      <w:r w:rsidRPr="000477D4">
        <w:rPr>
          <w:rFonts w:ascii="Arial" w:hAnsi="Arial" w:cs="Arial"/>
          <w:sz w:val="21"/>
          <w:szCs w:val="21"/>
        </w:rPr>
        <w:t xml:space="preserve"> “a” c/c art. 5°, &amp;3°, da LF 8.666/93.</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13.5. Quando da ocorrência de eventuais atrasos de pagamento provocados exclusivamente pela Administração, o valor devido deverá ser acrescido de atualização financeira, e sua apuração se fará desde a data de seu vencimento até a data do efetivo</w:t>
      </w:r>
      <w:proofErr w:type="gramStart"/>
      <w:r w:rsidRPr="000477D4">
        <w:rPr>
          <w:rFonts w:ascii="Arial" w:hAnsi="Arial" w:cs="Arial"/>
          <w:sz w:val="21"/>
          <w:szCs w:val="21"/>
        </w:rPr>
        <w:t xml:space="preserve"> </w:t>
      </w:r>
      <w:r w:rsidR="003F4E8F" w:rsidRPr="000477D4">
        <w:rPr>
          <w:rFonts w:ascii="Arial" w:hAnsi="Arial" w:cs="Arial"/>
          <w:sz w:val="21"/>
          <w:szCs w:val="21"/>
        </w:rPr>
        <w:t xml:space="preserve"> </w:t>
      </w:r>
      <w:proofErr w:type="gramEnd"/>
      <w:r w:rsidRPr="000477D4">
        <w:rPr>
          <w:rFonts w:ascii="Arial" w:hAnsi="Arial" w:cs="Arial"/>
          <w:sz w:val="21"/>
          <w:szCs w:val="21"/>
        </w:rPr>
        <w:t xml:space="preserve">pagamento, em  que os juros de mora serão calculados à </w:t>
      </w:r>
      <w:r w:rsidRPr="000477D4">
        <w:rPr>
          <w:rFonts w:ascii="Arial" w:hAnsi="Arial" w:cs="Arial"/>
          <w:sz w:val="21"/>
          <w:szCs w:val="21"/>
        </w:rPr>
        <w:lastRenderedPageBreak/>
        <w:t xml:space="preserve">taxa de 0,5% (meio por cento) ao mês, ou 6% (seis por cento) ao ano, mediante aplicação das seguintes fórmulas: </w:t>
      </w:r>
    </w:p>
    <w:p w:rsidR="00141A3A" w:rsidRPr="000477D4" w:rsidRDefault="00141A3A" w:rsidP="003F4E8F">
      <w:pPr>
        <w:tabs>
          <w:tab w:val="left" w:pos="709"/>
        </w:tabs>
        <w:spacing w:line="360" w:lineRule="auto"/>
        <w:jc w:val="center"/>
        <w:rPr>
          <w:rFonts w:ascii="Arial" w:hAnsi="Arial" w:cs="Arial"/>
          <w:sz w:val="21"/>
          <w:szCs w:val="21"/>
        </w:rPr>
      </w:pPr>
      <w:r w:rsidRPr="000477D4">
        <w:rPr>
          <w:rFonts w:ascii="Arial" w:hAnsi="Arial" w:cs="Arial"/>
          <w:sz w:val="21"/>
          <w:szCs w:val="21"/>
        </w:rPr>
        <w:t>I=</w:t>
      </w:r>
      <w:proofErr w:type="gramStart"/>
      <w:r w:rsidRPr="000477D4">
        <w:rPr>
          <w:rFonts w:ascii="Arial" w:hAnsi="Arial" w:cs="Arial"/>
          <w:sz w:val="21"/>
          <w:szCs w:val="21"/>
        </w:rPr>
        <w:t>(</w:t>
      </w:r>
      <w:proofErr w:type="gramEnd"/>
      <w:r w:rsidRPr="000477D4">
        <w:rPr>
          <w:rFonts w:ascii="Arial" w:hAnsi="Arial" w:cs="Arial"/>
          <w:sz w:val="21"/>
          <w:szCs w:val="21"/>
        </w:rPr>
        <w:t>TX/100)</w:t>
      </w:r>
    </w:p>
    <w:p w:rsidR="00141A3A" w:rsidRPr="000477D4" w:rsidRDefault="00141A3A" w:rsidP="003F4E8F">
      <w:pPr>
        <w:tabs>
          <w:tab w:val="left" w:pos="709"/>
        </w:tabs>
        <w:spacing w:line="360" w:lineRule="auto"/>
        <w:jc w:val="center"/>
        <w:rPr>
          <w:rFonts w:ascii="Arial" w:hAnsi="Arial" w:cs="Arial"/>
          <w:sz w:val="21"/>
          <w:szCs w:val="21"/>
        </w:rPr>
      </w:pPr>
      <w:r w:rsidRPr="000477D4">
        <w:rPr>
          <w:rFonts w:ascii="Arial" w:hAnsi="Arial" w:cs="Arial"/>
          <w:sz w:val="21"/>
          <w:szCs w:val="21"/>
        </w:rPr>
        <w:t>365</w:t>
      </w:r>
    </w:p>
    <w:p w:rsidR="00141A3A" w:rsidRPr="000477D4" w:rsidRDefault="00141A3A" w:rsidP="003F4E8F">
      <w:pPr>
        <w:tabs>
          <w:tab w:val="left" w:pos="709"/>
        </w:tabs>
        <w:spacing w:line="360" w:lineRule="auto"/>
        <w:jc w:val="center"/>
        <w:rPr>
          <w:rFonts w:ascii="Arial" w:hAnsi="Arial" w:cs="Arial"/>
          <w:sz w:val="21"/>
          <w:szCs w:val="21"/>
        </w:rPr>
      </w:pPr>
      <w:r w:rsidRPr="000477D4">
        <w:rPr>
          <w:rFonts w:ascii="Arial" w:hAnsi="Arial" w:cs="Arial"/>
          <w:sz w:val="21"/>
          <w:szCs w:val="21"/>
        </w:rPr>
        <w:t>EM = I x N x VP, onde:</w:t>
      </w:r>
    </w:p>
    <w:p w:rsidR="00141A3A" w:rsidRPr="000477D4" w:rsidRDefault="00141A3A" w:rsidP="003F4E8F">
      <w:pPr>
        <w:tabs>
          <w:tab w:val="left" w:pos="709"/>
        </w:tabs>
        <w:spacing w:line="360" w:lineRule="auto"/>
        <w:jc w:val="center"/>
        <w:rPr>
          <w:rFonts w:ascii="Arial" w:hAnsi="Arial" w:cs="Arial"/>
          <w:sz w:val="21"/>
          <w:szCs w:val="21"/>
        </w:rPr>
      </w:pPr>
      <w:r w:rsidRPr="000477D4">
        <w:rPr>
          <w:rFonts w:ascii="Arial" w:hAnsi="Arial" w:cs="Arial"/>
          <w:sz w:val="21"/>
          <w:szCs w:val="21"/>
        </w:rPr>
        <w:t>I = Índice de atualização financeira;</w:t>
      </w:r>
    </w:p>
    <w:p w:rsidR="00141A3A" w:rsidRPr="000477D4" w:rsidRDefault="00141A3A" w:rsidP="003F4E8F">
      <w:pPr>
        <w:tabs>
          <w:tab w:val="left" w:pos="709"/>
        </w:tabs>
        <w:spacing w:line="360" w:lineRule="auto"/>
        <w:jc w:val="center"/>
        <w:rPr>
          <w:rFonts w:ascii="Arial" w:hAnsi="Arial" w:cs="Arial"/>
          <w:sz w:val="21"/>
          <w:szCs w:val="21"/>
        </w:rPr>
      </w:pPr>
      <w:r w:rsidRPr="000477D4">
        <w:rPr>
          <w:rFonts w:ascii="Arial" w:hAnsi="Arial" w:cs="Arial"/>
          <w:sz w:val="21"/>
          <w:szCs w:val="21"/>
        </w:rPr>
        <w:t>TX = Percentual da taxa de juros de mora anual;</w:t>
      </w:r>
    </w:p>
    <w:p w:rsidR="00141A3A" w:rsidRPr="000477D4" w:rsidRDefault="00141A3A" w:rsidP="003F4E8F">
      <w:pPr>
        <w:tabs>
          <w:tab w:val="left" w:pos="709"/>
        </w:tabs>
        <w:spacing w:line="360" w:lineRule="auto"/>
        <w:jc w:val="center"/>
        <w:rPr>
          <w:rFonts w:ascii="Arial" w:hAnsi="Arial" w:cs="Arial"/>
          <w:sz w:val="21"/>
          <w:szCs w:val="21"/>
        </w:rPr>
      </w:pPr>
      <w:r w:rsidRPr="000477D4">
        <w:rPr>
          <w:rFonts w:ascii="Arial" w:hAnsi="Arial" w:cs="Arial"/>
          <w:sz w:val="21"/>
          <w:szCs w:val="21"/>
        </w:rPr>
        <w:t>EM = Encargos moratórios;</w:t>
      </w:r>
    </w:p>
    <w:p w:rsidR="00141A3A" w:rsidRPr="000477D4" w:rsidRDefault="00141A3A" w:rsidP="003F4E8F">
      <w:pPr>
        <w:tabs>
          <w:tab w:val="left" w:pos="709"/>
        </w:tabs>
        <w:spacing w:line="360" w:lineRule="auto"/>
        <w:jc w:val="center"/>
        <w:rPr>
          <w:rFonts w:ascii="Arial" w:hAnsi="Arial" w:cs="Arial"/>
          <w:sz w:val="21"/>
          <w:szCs w:val="21"/>
        </w:rPr>
      </w:pPr>
      <w:r w:rsidRPr="000477D4">
        <w:rPr>
          <w:rFonts w:ascii="Arial" w:hAnsi="Arial" w:cs="Arial"/>
          <w:sz w:val="21"/>
          <w:szCs w:val="21"/>
        </w:rPr>
        <w:t>N = Número de dias entre a data prevista para o pagamento e a do efetivo pagamento;</w:t>
      </w:r>
    </w:p>
    <w:p w:rsidR="00141A3A" w:rsidRPr="000477D4" w:rsidRDefault="00141A3A" w:rsidP="003F4E8F">
      <w:pPr>
        <w:tabs>
          <w:tab w:val="left" w:pos="709"/>
        </w:tabs>
        <w:spacing w:line="360" w:lineRule="auto"/>
        <w:jc w:val="center"/>
        <w:rPr>
          <w:rFonts w:ascii="Arial" w:hAnsi="Arial" w:cs="Arial"/>
          <w:sz w:val="21"/>
          <w:szCs w:val="21"/>
        </w:rPr>
      </w:pPr>
      <w:r w:rsidRPr="000477D4">
        <w:rPr>
          <w:rFonts w:ascii="Arial" w:hAnsi="Arial" w:cs="Arial"/>
          <w:sz w:val="21"/>
          <w:szCs w:val="21"/>
        </w:rPr>
        <w:t>VP = Valor da parcela em atraso.</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13.6. Ocorrendo erro no documento da cobrança, este será devolvido e o pagamento será sustado para que a Contratada tome as medidas necessárias, passando o prazo para o pagamento a ser contado a partir de data da reapresentação do mesmo.</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13.7. Caso se constate erro ou irregularidade na Nota Fiscal, a ADMINISTRAÇÃO, a seu critério, poderá devolvê-la, para as devidas correções, ou aceitá-las, com a glosa da parte que considerar indevida.</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13.8. Na hipótese de devolução, a Nota Fiscal será considerada como não apresentada, para fins de atendimento das condições contratuais.</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13.9. A administração não pagará, sem que tenha autorização prévia e formalmente, nenhum compromisso que lhe venha a ser cobrado diretamente por terceiros, seja ou não instituições financeiras, à exceção de determinações judiciais, devidamente protocoladas no órgão.</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13.10. Os eventuais encargos financeiro, processuais e outros, decorrentes da inobservância, pela licitante, de prazo de pagamento, serão de sua exclusiva responsabilidade.</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 xml:space="preserve">13.11. A ADMINISTRAÇÃO efetuará retenção, na fonte, dos tributos e contribuições sobre todos os pagamentos à CONTRATADA.  </w:t>
      </w:r>
    </w:p>
    <w:p w:rsidR="00141A3A" w:rsidRPr="000477D4" w:rsidRDefault="00141A3A" w:rsidP="00913687">
      <w:pPr>
        <w:tabs>
          <w:tab w:val="left" w:pos="709"/>
        </w:tabs>
        <w:spacing w:line="360" w:lineRule="auto"/>
        <w:jc w:val="both"/>
        <w:rPr>
          <w:rFonts w:ascii="Arial" w:hAnsi="Arial" w:cs="Arial"/>
          <w:sz w:val="21"/>
          <w:szCs w:val="21"/>
        </w:rPr>
      </w:pPr>
      <w:r w:rsidRPr="000477D4">
        <w:rPr>
          <w:rFonts w:ascii="Arial" w:hAnsi="Arial" w:cs="Arial"/>
          <w:sz w:val="21"/>
          <w:szCs w:val="21"/>
        </w:rPr>
        <w:t>13.12. É condição para o pagamento do valor constante de cada Nota Fiscal/Fatura, a apresentação de Prova de Regularidade com o Fundo de Garantia por Tempo de Serviço (FGTS), com o Instituto Nacional do Seguro Social (INSS), e Certidão Negativa da Receita Estadual – SEFIN, Certidão Negativa Municipal e Certidão Negativa Federal, podendo ser verificadas nos sítios eletrônicos.</w:t>
      </w:r>
      <w:proofErr w:type="gramStart"/>
      <w:r w:rsidRPr="000477D4">
        <w:rPr>
          <w:rFonts w:ascii="Arial" w:hAnsi="Arial" w:cs="Arial"/>
          <w:sz w:val="21"/>
          <w:szCs w:val="21"/>
        </w:rPr>
        <w:tab/>
      </w:r>
      <w:proofErr w:type="gramEnd"/>
    </w:p>
    <w:p w:rsidR="00141A3A" w:rsidRPr="000477D4" w:rsidRDefault="00141A3A" w:rsidP="00913687">
      <w:pPr>
        <w:tabs>
          <w:tab w:val="left" w:pos="709"/>
        </w:tabs>
        <w:spacing w:line="360" w:lineRule="auto"/>
        <w:jc w:val="both"/>
        <w:rPr>
          <w:rFonts w:ascii="Arial" w:hAnsi="Arial" w:cs="Arial"/>
          <w:b/>
          <w:sz w:val="21"/>
          <w:szCs w:val="21"/>
        </w:rPr>
      </w:pP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sz w:val="21"/>
          <w:szCs w:val="21"/>
        </w:rPr>
        <w:t>14. DAS OBRIGAÇÕES</w:t>
      </w: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sz w:val="21"/>
          <w:szCs w:val="21"/>
        </w:rPr>
        <w:t>14.1.</w:t>
      </w:r>
      <w:r w:rsidRPr="000477D4">
        <w:rPr>
          <w:rFonts w:ascii="Arial" w:hAnsi="Arial" w:cs="Arial"/>
          <w:b/>
          <w:sz w:val="21"/>
          <w:szCs w:val="21"/>
        </w:rPr>
        <w:tab/>
      </w:r>
      <w:r w:rsidRPr="000477D4">
        <w:rPr>
          <w:rFonts w:ascii="Arial" w:hAnsi="Arial" w:cs="Arial"/>
          <w:b/>
          <w:bCs/>
          <w:sz w:val="21"/>
          <w:szCs w:val="21"/>
        </w:rPr>
        <w:t xml:space="preserve">DA </w:t>
      </w:r>
      <w:r w:rsidRPr="000477D4">
        <w:rPr>
          <w:rFonts w:ascii="Arial" w:hAnsi="Arial" w:cs="Arial"/>
          <w:b/>
          <w:sz w:val="21"/>
          <w:szCs w:val="21"/>
        </w:rPr>
        <w:t>CONTRATADA</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14.1.1 Além daquelas determinadas por leis, decretos, regulamentos e demais dispositivos legais que norteiam os procedimentos licitatórios e os contratos administrativos, levando sempre os princípios </w:t>
      </w:r>
      <w:r w:rsidRPr="000477D4">
        <w:rPr>
          <w:rFonts w:ascii="Arial" w:hAnsi="Arial" w:cs="Arial"/>
          <w:sz w:val="21"/>
          <w:szCs w:val="21"/>
        </w:rPr>
        <w:lastRenderedPageBreak/>
        <w:t>basilares da administração pública, nas obrigações da CONTRATADA, também se incluem os dispositivos a seguir:</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a) comunicar a CONTRATANTE, verbalmente no prazo de 12 (doze) horas e, por escrito, no prazo de 48 (quarenta e oito) horas, quaisquer alterações ou acontecimento que impeçam, mesmo temporariamente, de cumprir seus deveres e responsabilidades relativos à execução da Nota de Empenho, total ou parcialmente, por motivo de caso fortuito ou força maior;</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b) cumprir fielmente o prazo estabelecido no presente Termo de Referência para o fornecimento do objeto constante do mesmo;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c) responsabilizar-se, integralmente, pela entrega dos produtos, não podendo repassar nenhum item do presente instrumento a outra empresa;</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d) responsabilizar-se integralmente, por todos os tributos, taxas e contribuições (inclusive para-fiscais), bem como fretes ou qualquer outro que, direta, ou indiretamente, incidam ou vierem a incidir sobre a presente contratação;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e) responsabilizar-se pelos atrasos e/ou prejuízos decorrentes da não entrega dos bens, seja parcial ou total.</w:t>
      </w:r>
    </w:p>
    <w:p w:rsidR="00141A3A" w:rsidRPr="000477D4" w:rsidRDefault="00141A3A" w:rsidP="00913687">
      <w:pPr>
        <w:pStyle w:val="PargrafodaLista"/>
        <w:tabs>
          <w:tab w:val="left" w:pos="709"/>
        </w:tabs>
        <w:spacing w:line="360" w:lineRule="auto"/>
        <w:ind w:left="0"/>
        <w:jc w:val="both"/>
        <w:rPr>
          <w:rFonts w:ascii="Arial" w:hAnsi="Arial" w:cs="Arial"/>
          <w:sz w:val="21"/>
          <w:szCs w:val="21"/>
        </w:rPr>
      </w:pPr>
      <w:r w:rsidRPr="000477D4">
        <w:rPr>
          <w:rFonts w:ascii="Arial" w:hAnsi="Arial" w:cs="Arial"/>
          <w:sz w:val="21"/>
          <w:szCs w:val="21"/>
        </w:rPr>
        <w:t>f) Manter, durante toda a execução do contrato, em compatibilidade com as obrigações assumidas, todas as condições de habilitação e qualificação exigidas no TR, nos termos do Art. 55, Inciso XIII, da Lei Federal 8.666/93.</w:t>
      </w:r>
    </w:p>
    <w:p w:rsidR="00141A3A" w:rsidRPr="000477D4" w:rsidRDefault="00141A3A" w:rsidP="00913687">
      <w:pPr>
        <w:pStyle w:val="PargrafodaLista"/>
        <w:tabs>
          <w:tab w:val="left" w:pos="709"/>
        </w:tabs>
        <w:spacing w:line="360" w:lineRule="auto"/>
        <w:ind w:left="0"/>
        <w:jc w:val="both"/>
        <w:rPr>
          <w:rFonts w:ascii="Arial" w:hAnsi="Arial" w:cs="Arial"/>
          <w:b/>
          <w:sz w:val="21"/>
          <w:szCs w:val="21"/>
        </w:rPr>
      </w:pPr>
    </w:p>
    <w:p w:rsidR="00141A3A" w:rsidRPr="000477D4" w:rsidRDefault="00141A3A" w:rsidP="00913687">
      <w:pPr>
        <w:pStyle w:val="PargrafodaLista"/>
        <w:tabs>
          <w:tab w:val="left" w:pos="709"/>
        </w:tabs>
        <w:spacing w:line="360" w:lineRule="auto"/>
        <w:ind w:left="0"/>
        <w:jc w:val="both"/>
        <w:rPr>
          <w:rFonts w:ascii="Arial" w:hAnsi="Arial" w:cs="Arial"/>
          <w:b/>
          <w:sz w:val="21"/>
          <w:szCs w:val="21"/>
        </w:rPr>
      </w:pPr>
      <w:r w:rsidRPr="000477D4">
        <w:rPr>
          <w:rFonts w:ascii="Arial" w:hAnsi="Arial" w:cs="Arial"/>
          <w:b/>
          <w:sz w:val="21"/>
          <w:szCs w:val="21"/>
        </w:rPr>
        <w:t>14.2.</w:t>
      </w:r>
      <w:r w:rsidRPr="000477D4">
        <w:rPr>
          <w:rFonts w:ascii="Arial" w:hAnsi="Arial" w:cs="Arial"/>
          <w:b/>
          <w:sz w:val="21"/>
          <w:szCs w:val="21"/>
        </w:rPr>
        <w:tab/>
        <w:t>DA CONTRATANTE</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r w:rsidRPr="000477D4">
        <w:rPr>
          <w:rFonts w:ascii="Arial" w:hAnsi="Arial" w:cs="Arial"/>
          <w:sz w:val="21"/>
          <w:szCs w:val="21"/>
        </w:rPr>
        <w:t>a) acompanhar e fiscalizar a execução do contrato;</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r w:rsidRPr="000477D4">
        <w:rPr>
          <w:rFonts w:ascii="Arial" w:hAnsi="Arial" w:cs="Arial"/>
          <w:sz w:val="21"/>
          <w:szCs w:val="21"/>
        </w:rPr>
        <w:t>b) permitir o livre acesso dos empregados da contratada às dependências do CONTRATANTE para tratar de assuntos pertinentes à aquisição;</w:t>
      </w:r>
    </w:p>
    <w:p w:rsidR="00141A3A" w:rsidRPr="000477D4" w:rsidRDefault="00141A3A" w:rsidP="00913687">
      <w:pPr>
        <w:pStyle w:val="PargrafodaLista"/>
        <w:tabs>
          <w:tab w:val="left" w:pos="284"/>
        </w:tabs>
        <w:spacing w:line="360" w:lineRule="auto"/>
        <w:ind w:left="0"/>
        <w:jc w:val="both"/>
        <w:rPr>
          <w:rFonts w:ascii="Arial" w:hAnsi="Arial" w:cs="Arial"/>
          <w:b/>
          <w:bCs/>
          <w:sz w:val="21"/>
          <w:szCs w:val="21"/>
        </w:rPr>
      </w:pPr>
      <w:r w:rsidRPr="000477D4">
        <w:rPr>
          <w:rFonts w:ascii="Arial" w:hAnsi="Arial" w:cs="Arial"/>
          <w:sz w:val="21"/>
          <w:szCs w:val="21"/>
        </w:rPr>
        <w:t>c) rejeitar, no todo ou em parte, os bens que estivem em desacordo com o discriminado no presente Termo de Referência;</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r w:rsidRPr="000477D4">
        <w:rPr>
          <w:rFonts w:ascii="Arial" w:hAnsi="Arial" w:cs="Arial"/>
          <w:sz w:val="21"/>
          <w:szCs w:val="21"/>
        </w:rPr>
        <w:t>d) proceder ao pagamento do contrato, na forma e nos prazos pactuados.</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p>
    <w:p w:rsidR="00141A3A" w:rsidRPr="000477D4" w:rsidRDefault="00141A3A" w:rsidP="00913687">
      <w:pPr>
        <w:pStyle w:val="PargrafodaLista"/>
        <w:tabs>
          <w:tab w:val="left" w:pos="284"/>
        </w:tabs>
        <w:spacing w:line="360" w:lineRule="auto"/>
        <w:ind w:left="0"/>
        <w:jc w:val="both"/>
        <w:rPr>
          <w:rFonts w:ascii="Arial" w:hAnsi="Arial" w:cs="Arial"/>
          <w:b/>
          <w:sz w:val="21"/>
          <w:szCs w:val="21"/>
        </w:rPr>
      </w:pPr>
      <w:r w:rsidRPr="000477D4">
        <w:rPr>
          <w:rFonts w:ascii="Arial" w:hAnsi="Arial" w:cs="Arial"/>
          <w:b/>
          <w:sz w:val="21"/>
          <w:szCs w:val="21"/>
        </w:rPr>
        <w:t>15 DA CONTRATAÇÃO EXCLUSIVA DE ME E EPP/DECRETO 21.675/2017</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r w:rsidRPr="000477D4">
        <w:rPr>
          <w:rFonts w:ascii="Arial" w:hAnsi="Arial" w:cs="Arial"/>
          <w:sz w:val="21"/>
          <w:szCs w:val="21"/>
        </w:rPr>
        <w:t xml:space="preserve">15.1. Poderão participar desta Licitação </w:t>
      </w:r>
      <w:r w:rsidRPr="000477D4">
        <w:rPr>
          <w:rFonts w:ascii="Arial" w:hAnsi="Arial" w:cs="Arial"/>
          <w:b/>
          <w:sz w:val="21"/>
          <w:szCs w:val="21"/>
        </w:rPr>
        <w:t xml:space="preserve">Microempresas – Me e Empresas de Pequeno Porte – EPP </w:t>
      </w:r>
      <w:r w:rsidRPr="000477D4">
        <w:rPr>
          <w:rFonts w:ascii="Arial" w:hAnsi="Arial" w:cs="Arial"/>
          <w:sz w:val="21"/>
          <w:szCs w:val="21"/>
        </w:rPr>
        <w:t xml:space="preserve">nos itens </w:t>
      </w:r>
      <w:proofErr w:type="gramStart"/>
      <w:r w:rsidRPr="000477D4">
        <w:rPr>
          <w:rFonts w:ascii="Arial" w:hAnsi="Arial" w:cs="Arial"/>
          <w:sz w:val="21"/>
          <w:szCs w:val="21"/>
        </w:rPr>
        <w:t>cujo o</w:t>
      </w:r>
      <w:proofErr w:type="gramEnd"/>
      <w:r w:rsidRPr="000477D4">
        <w:rPr>
          <w:rFonts w:ascii="Arial" w:hAnsi="Arial" w:cs="Arial"/>
          <w:sz w:val="21"/>
          <w:szCs w:val="21"/>
        </w:rPr>
        <w:t xml:space="preserve"> valor seja de até R$ 80.000,00 (oitenta mil reais).</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p>
    <w:p w:rsidR="00141A3A" w:rsidRPr="000477D4" w:rsidRDefault="00141A3A" w:rsidP="00913687">
      <w:pPr>
        <w:pStyle w:val="PargrafodaLista"/>
        <w:tabs>
          <w:tab w:val="left" w:pos="284"/>
        </w:tabs>
        <w:spacing w:line="360" w:lineRule="auto"/>
        <w:ind w:left="0"/>
        <w:jc w:val="both"/>
        <w:rPr>
          <w:rFonts w:ascii="Arial" w:hAnsi="Arial" w:cs="Arial"/>
          <w:b/>
          <w:sz w:val="21"/>
          <w:szCs w:val="21"/>
        </w:rPr>
      </w:pPr>
      <w:r w:rsidRPr="000477D4">
        <w:rPr>
          <w:rFonts w:ascii="Arial" w:hAnsi="Arial" w:cs="Arial"/>
          <w:b/>
          <w:sz w:val="21"/>
          <w:szCs w:val="21"/>
        </w:rPr>
        <w:t>16.  JUSTIFICATIVA DA NÃO APLICABILIDADE DA RESERVA DE 25% (vinte e cinco por cento) PARA CONTRATAÇÃO DE PEQUENAS EMPRESAS/ DECRETO 21.675/2017</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r w:rsidRPr="000477D4">
        <w:rPr>
          <w:rFonts w:ascii="Arial" w:hAnsi="Arial" w:cs="Arial"/>
          <w:sz w:val="21"/>
          <w:szCs w:val="21"/>
        </w:rPr>
        <w:lastRenderedPageBreak/>
        <w:t>16.1. Não se aplica ao presente caso, haja vista a especificidade dos materiais que são oferecidos e/ou fabricados por empresas de grande porte.</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r w:rsidRPr="000477D4">
        <w:rPr>
          <w:rFonts w:ascii="Arial" w:hAnsi="Arial" w:cs="Arial"/>
          <w:sz w:val="21"/>
          <w:szCs w:val="21"/>
        </w:rPr>
        <w:t xml:space="preserve">Nesse sentido, o enquadramento da presente reserva poderá ocasionar prejuízos </w:t>
      </w:r>
      <w:proofErr w:type="gramStart"/>
      <w:r w:rsidRPr="000477D4">
        <w:rPr>
          <w:rFonts w:ascii="Arial" w:hAnsi="Arial" w:cs="Arial"/>
          <w:sz w:val="21"/>
          <w:szCs w:val="21"/>
        </w:rPr>
        <w:t>a</w:t>
      </w:r>
      <w:proofErr w:type="gramEnd"/>
      <w:r w:rsidRPr="000477D4">
        <w:rPr>
          <w:rFonts w:ascii="Arial" w:hAnsi="Arial" w:cs="Arial"/>
          <w:sz w:val="21"/>
          <w:szCs w:val="21"/>
        </w:rPr>
        <w:t xml:space="preserve"> licitação, bem como a setorial solicitante do objeto. </w:t>
      </w:r>
    </w:p>
    <w:p w:rsidR="00141A3A" w:rsidRPr="000477D4" w:rsidRDefault="00141A3A" w:rsidP="00913687">
      <w:pPr>
        <w:pStyle w:val="PargrafodaLista"/>
        <w:tabs>
          <w:tab w:val="left" w:pos="284"/>
        </w:tabs>
        <w:spacing w:line="360" w:lineRule="auto"/>
        <w:ind w:left="0"/>
        <w:jc w:val="both"/>
        <w:rPr>
          <w:rFonts w:ascii="Arial" w:hAnsi="Arial" w:cs="Arial"/>
          <w:sz w:val="21"/>
          <w:szCs w:val="21"/>
        </w:rPr>
      </w:pPr>
    </w:p>
    <w:p w:rsidR="00141A3A" w:rsidRPr="000477D4" w:rsidRDefault="00141A3A" w:rsidP="00913687">
      <w:pPr>
        <w:pStyle w:val="PargrafodaLista"/>
        <w:tabs>
          <w:tab w:val="left" w:pos="284"/>
        </w:tabs>
        <w:spacing w:line="360" w:lineRule="auto"/>
        <w:ind w:left="0"/>
        <w:jc w:val="both"/>
        <w:rPr>
          <w:rFonts w:ascii="Arial" w:hAnsi="Arial" w:cs="Arial"/>
          <w:b/>
          <w:sz w:val="21"/>
          <w:szCs w:val="21"/>
        </w:rPr>
      </w:pPr>
      <w:r w:rsidRPr="000477D4">
        <w:rPr>
          <w:rFonts w:ascii="Arial" w:hAnsi="Arial" w:cs="Arial"/>
          <w:b/>
          <w:sz w:val="21"/>
          <w:szCs w:val="21"/>
        </w:rPr>
        <w:t xml:space="preserve">17. – DO CRITÉRIO DE JULGAMENTO DA PROPOSTA DE PREÇOS </w:t>
      </w:r>
    </w:p>
    <w:p w:rsidR="00141A3A" w:rsidRPr="000477D4" w:rsidRDefault="00141A3A" w:rsidP="00913687">
      <w:pPr>
        <w:pStyle w:val="NormalWeb"/>
        <w:tabs>
          <w:tab w:val="left" w:pos="0"/>
        </w:tabs>
        <w:spacing w:before="0" w:after="0"/>
        <w:jc w:val="both"/>
        <w:rPr>
          <w:rFonts w:ascii="Arial" w:hAnsi="Arial" w:cs="Arial"/>
          <w:sz w:val="21"/>
          <w:szCs w:val="21"/>
        </w:rPr>
      </w:pPr>
      <w:r w:rsidRPr="000477D4">
        <w:rPr>
          <w:rFonts w:ascii="Arial" w:hAnsi="Arial" w:cs="Arial"/>
          <w:sz w:val="21"/>
          <w:szCs w:val="21"/>
        </w:rPr>
        <w:t xml:space="preserve">71. O julgamento da Proposta de Preços dar-se-á pelo </w:t>
      </w:r>
      <w:proofErr w:type="gramStart"/>
      <w:r w:rsidRPr="000477D4">
        <w:rPr>
          <w:rFonts w:ascii="Arial" w:hAnsi="Arial" w:cs="Arial"/>
          <w:sz w:val="21"/>
          <w:szCs w:val="21"/>
        </w:rPr>
        <w:t xml:space="preserve">critério de </w:t>
      </w:r>
      <w:r w:rsidRPr="000477D4">
        <w:rPr>
          <w:rFonts w:ascii="Arial" w:hAnsi="Arial" w:cs="Arial"/>
          <w:b/>
          <w:sz w:val="21"/>
          <w:szCs w:val="21"/>
        </w:rPr>
        <w:t>MENOR PREÇO POR ITEM</w:t>
      </w:r>
      <w:r w:rsidR="00E4447D" w:rsidRPr="000477D4">
        <w:rPr>
          <w:rFonts w:ascii="Arial" w:hAnsi="Arial" w:cs="Arial"/>
          <w:b/>
          <w:sz w:val="21"/>
          <w:szCs w:val="21"/>
        </w:rPr>
        <w:t xml:space="preserve"> </w:t>
      </w:r>
      <w:r w:rsidRPr="000477D4">
        <w:rPr>
          <w:rFonts w:ascii="Arial" w:hAnsi="Arial" w:cs="Arial"/>
          <w:sz w:val="21"/>
          <w:szCs w:val="21"/>
        </w:rPr>
        <w:t>observadas</w:t>
      </w:r>
      <w:proofErr w:type="gramEnd"/>
      <w:r w:rsidRPr="000477D4">
        <w:rPr>
          <w:rFonts w:ascii="Arial" w:hAnsi="Arial" w:cs="Arial"/>
          <w:sz w:val="21"/>
          <w:szCs w:val="21"/>
        </w:rPr>
        <w:t xml:space="preserve"> as especificações técnicas e os parâmetros mínimos de desempenho definidos.</w:t>
      </w:r>
    </w:p>
    <w:p w:rsidR="00141A3A" w:rsidRPr="000477D4" w:rsidRDefault="00141A3A" w:rsidP="00913687">
      <w:pPr>
        <w:tabs>
          <w:tab w:val="left" w:pos="709"/>
        </w:tabs>
        <w:spacing w:line="360" w:lineRule="auto"/>
        <w:jc w:val="both"/>
        <w:rPr>
          <w:rFonts w:ascii="Arial" w:hAnsi="Arial" w:cs="Arial"/>
          <w:b/>
          <w:bCs/>
          <w:sz w:val="21"/>
          <w:szCs w:val="21"/>
        </w:rPr>
      </w:pPr>
    </w:p>
    <w:p w:rsidR="00141A3A" w:rsidRPr="000477D4" w:rsidRDefault="00141A3A" w:rsidP="00913687">
      <w:pPr>
        <w:tabs>
          <w:tab w:val="left" w:pos="709"/>
        </w:tabs>
        <w:spacing w:line="360" w:lineRule="auto"/>
        <w:jc w:val="both"/>
        <w:rPr>
          <w:rFonts w:ascii="Arial" w:hAnsi="Arial" w:cs="Arial"/>
          <w:b/>
          <w:bCs/>
          <w:sz w:val="21"/>
          <w:szCs w:val="21"/>
        </w:rPr>
      </w:pPr>
      <w:r w:rsidRPr="000477D4">
        <w:rPr>
          <w:rFonts w:ascii="Arial" w:hAnsi="Arial" w:cs="Arial"/>
          <w:b/>
          <w:bCs/>
          <w:sz w:val="21"/>
          <w:szCs w:val="21"/>
        </w:rPr>
        <w:t>18. DAS PENALIDADES</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18.1. Sem prejuízo das sanções cominadas no art. 87, I, III e IV, da Lei nº 8.666/93, pela inexecução total ou parcial do contrato, a Administração poderá, garantida a prévia e ampla defesa, aplicar à Contratada multa de até 10% (dez por cento) sobre o valor da parte inadimplida.</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18.2. </w:t>
      </w:r>
      <w:r w:rsidRPr="000477D4">
        <w:rPr>
          <w:rFonts w:ascii="Arial" w:hAnsi="Arial" w:cs="Arial"/>
          <w:sz w:val="21"/>
          <w:szCs w:val="21"/>
        </w:rPr>
        <w:tab/>
        <w:t>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18.3. </w:t>
      </w:r>
      <w:r w:rsidRPr="000477D4">
        <w:rPr>
          <w:rFonts w:ascii="Arial" w:hAnsi="Arial" w:cs="Arial"/>
          <w:sz w:val="21"/>
          <w:szCs w:val="21"/>
        </w:rPr>
        <w:tab/>
        <w:t xml:space="preserve">A licitante, adjudicatária ou contratada que, convocada dentro do prazo de validade de sua proposta, não celebrar o instrumento contratual, deixar de entregar ou apresentar documentação falsa exigida para o certame, ensejar o retardamento </w:t>
      </w:r>
      <w:proofErr w:type="gramStart"/>
      <w:r w:rsidRPr="000477D4">
        <w:rPr>
          <w:rFonts w:ascii="Arial" w:hAnsi="Arial" w:cs="Arial"/>
          <w:sz w:val="21"/>
          <w:szCs w:val="21"/>
        </w:rPr>
        <w:t>da</w:t>
      </w:r>
      <w:proofErr w:type="gramEnd"/>
      <w:r w:rsidRPr="000477D4">
        <w:rPr>
          <w:rFonts w:ascii="Arial" w:hAnsi="Arial" w:cs="Arial"/>
          <w:sz w:val="21"/>
          <w:szCs w:val="21"/>
        </w:rPr>
        <w:t xml:space="preserve"> </w:t>
      </w:r>
    </w:p>
    <w:p w:rsidR="00141A3A" w:rsidRPr="000477D4" w:rsidRDefault="00141A3A" w:rsidP="00913687">
      <w:pPr>
        <w:spacing w:line="360" w:lineRule="auto"/>
        <w:jc w:val="both"/>
        <w:rPr>
          <w:rFonts w:ascii="Arial" w:hAnsi="Arial" w:cs="Arial"/>
          <w:sz w:val="21"/>
          <w:szCs w:val="21"/>
        </w:rPr>
      </w:pPr>
      <w:proofErr w:type="gramStart"/>
      <w:r w:rsidRPr="000477D4">
        <w:rPr>
          <w:rFonts w:ascii="Arial" w:hAnsi="Arial" w:cs="Arial"/>
          <w:sz w:val="21"/>
          <w:szCs w:val="21"/>
        </w:rPr>
        <w:t>execução</w:t>
      </w:r>
      <w:proofErr w:type="gramEnd"/>
      <w:r w:rsidRPr="000477D4">
        <w:rPr>
          <w:rFonts w:ascii="Arial" w:hAnsi="Arial" w:cs="Arial"/>
          <w:sz w:val="21"/>
          <w:szCs w:val="21"/>
        </w:rPr>
        <w:t xml:space="preserve"> de seu objeto, não mantiver a proposta, falhar ou fraudar na execução do instrumento contratual, comportar-se de modo inidôneo ou cometer fraude fiscal, garantida a prévia e ampla defesa, ficará impedida de licitar e contratar com o Estado,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 </w:t>
      </w:r>
      <w:proofErr w:type="gramStart"/>
      <w:r w:rsidRPr="000477D4">
        <w:rPr>
          <w:rFonts w:ascii="Arial" w:hAnsi="Arial" w:cs="Arial"/>
          <w:sz w:val="21"/>
          <w:szCs w:val="21"/>
        </w:rPr>
        <w:t>e</w:t>
      </w:r>
      <w:proofErr w:type="gramEnd"/>
      <w:r w:rsidRPr="000477D4">
        <w:rPr>
          <w:rFonts w:ascii="Arial" w:hAnsi="Arial" w:cs="Arial"/>
          <w:sz w:val="21"/>
          <w:szCs w:val="21"/>
        </w:rPr>
        <w:t xml:space="preserve"> será descredenciada no Cadastro de Fornecedores do estado, pelo prazo de até 05 (cinco) anos, sem prejuízo das multas previstas no Edital e das demais cominações legais, devendo ser incluída a penalidade no SICAFI e no CAGEFOR (Cadastro Estadual de Fornecedores Impedidos de Licitar).</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18.4. </w:t>
      </w:r>
      <w:r w:rsidRPr="000477D4">
        <w:rPr>
          <w:rFonts w:ascii="Arial" w:hAnsi="Arial" w:cs="Arial"/>
          <w:sz w:val="21"/>
          <w:szCs w:val="21"/>
        </w:rPr>
        <w:tab/>
        <w:t>A multa, eventualmente imposta à Contratada, será automaticamente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serão deduzidos da garantia. Mantendo-se o insucesso, seus dados serão encaminhados ao órgão competente para que seja inscrita na dívida ativa, podendo, ainda a Administração proceder à cobrança judicial.</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18.5. </w:t>
      </w:r>
      <w:r w:rsidRPr="000477D4">
        <w:rPr>
          <w:rFonts w:ascii="Arial" w:hAnsi="Arial" w:cs="Arial"/>
          <w:sz w:val="21"/>
          <w:szCs w:val="21"/>
        </w:rPr>
        <w:tab/>
        <w:t>As multas previstas nesta seção não eximem a adjudicatária ou contratada da reparação dos eventuais danos, perdas ou prejuízos que seu ato punível venha causar à Administração.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lastRenderedPageBreak/>
        <w:t xml:space="preserve">18.6. </w:t>
      </w:r>
      <w:r w:rsidRPr="000477D4">
        <w:rPr>
          <w:rFonts w:ascii="Arial" w:hAnsi="Arial" w:cs="Arial"/>
          <w:sz w:val="21"/>
          <w:szCs w:val="21"/>
        </w:rPr>
        <w:tab/>
        <w:t>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legislação vigente.</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18.7. </w:t>
      </w:r>
      <w:r w:rsidRPr="000477D4">
        <w:rPr>
          <w:rFonts w:ascii="Arial" w:hAnsi="Arial" w:cs="Arial"/>
          <w:sz w:val="21"/>
          <w:szCs w:val="21"/>
        </w:rPr>
        <w:tab/>
        <w:t>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18.8. </w:t>
      </w:r>
      <w:r w:rsidRPr="000477D4">
        <w:rPr>
          <w:rFonts w:ascii="Arial" w:hAnsi="Arial" w:cs="Arial"/>
          <w:sz w:val="21"/>
          <w:szCs w:val="21"/>
        </w:rPr>
        <w:tab/>
        <w:t>São exemplos de infração administrativa penalizáveis, nos termos da Lei nº 8.666, de 1993, da Lei nº 10.520, de 2002, do Decreto nº 3.555, de 2000, e do Decreto nº 5.450, de 2005:</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a) Inexecução total ou parcial do contrato;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b) Apresentação de documentação falsa;</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c) Comportamento inidôneo;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d) Fraude fiscal;</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e) Descumprimento de qualquer dos deveres elencados no Edital ou no Contrato.</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18.9.</w:t>
      </w:r>
      <w:r w:rsidRPr="000477D4">
        <w:rPr>
          <w:rFonts w:ascii="Arial" w:hAnsi="Arial" w:cs="Arial"/>
          <w:sz w:val="21"/>
          <w:szCs w:val="21"/>
        </w:rPr>
        <w:tab/>
        <w:t>As sanções serão aplicadas sem prejuízo da responsabilidade civil e criminal que possa ser acionada em desfavor da Contratada, conforme infração cometida e prejuízos causados à administração ou a terceiros.</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18.10. </w:t>
      </w:r>
      <w:r w:rsidRPr="000477D4">
        <w:rPr>
          <w:rFonts w:ascii="Arial" w:hAnsi="Arial" w:cs="Arial"/>
          <w:sz w:val="21"/>
          <w:szCs w:val="21"/>
        </w:rPr>
        <w:tab/>
        <w:t>Para efeito de aplicação de multas, às infrações são atribuídos graus, com percentuais de multa conforme a tabela a seguir, que elenca apenas as principais situações previstas, não eximindo de outras equivalentes que surgirem, conforme o caso:</w:t>
      </w:r>
    </w:p>
    <w:p w:rsidR="00141A3A" w:rsidRPr="000477D4" w:rsidRDefault="00141A3A" w:rsidP="00913687">
      <w:pPr>
        <w:spacing w:line="360" w:lineRule="auto"/>
        <w:jc w:val="both"/>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70"/>
        <w:gridCol w:w="1134"/>
        <w:gridCol w:w="1307"/>
      </w:tblGrid>
      <w:tr w:rsidR="00141A3A" w:rsidRPr="000477D4" w:rsidTr="00141A3A">
        <w:tc>
          <w:tcPr>
            <w:tcW w:w="993" w:type="dxa"/>
            <w:shd w:val="pct25" w:color="auto" w:fill="auto"/>
          </w:tcPr>
          <w:p w:rsidR="00141A3A" w:rsidRPr="000477D4" w:rsidRDefault="00141A3A" w:rsidP="00913687">
            <w:pPr>
              <w:spacing w:line="360" w:lineRule="auto"/>
              <w:jc w:val="both"/>
              <w:rPr>
                <w:rFonts w:ascii="Arial" w:hAnsi="Arial" w:cs="Arial"/>
                <w:b/>
                <w:sz w:val="21"/>
                <w:szCs w:val="21"/>
              </w:rPr>
            </w:pPr>
            <w:r w:rsidRPr="000477D4">
              <w:rPr>
                <w:rFonts w:ascii="Arial" w:hAnsi="Arial" w:cs="Arial"/>
                <w:b/>
                <w:sz w:val="21"/>
                <w:szCs w:val="21"/>
              </w:rPr>
              <w:t>ITEM</w:t>
            </w:r>
          </w:p>
        </w:tc>
        <w:tc>
          <w:tcPr>
            <w:tcW w:w="5670" w:type="dxa"/>
            <w:shd w:val="pct25" w:color="auto" w:fill="auto"/>
          </w:tcPr>
          <w:p w:rsidR="00141A3A" w:rsidRPr="000477D4" w:rsidRDefault="00141A3A" w:rsidP="00913687">
            <w:pPr>
              <w:spacing w:line="360" w:lineRule="auto"/>
              <w:jc w:val="both"/>
              <w:rPr>
                <w:rFonts w:ascii="Arial" w:hAnsi="Arial" w:cs="Arial"/>
                <w:b/>
                <w:sz w:val="21"/>
                <w:szCs w:val="21"/>
              </w:rPr>
            </w:pPr>
            <w:r w:rsidRPr="000477D4">
              <w:rPr>
                <w:rFonts w:ascii="Arial" w:hAnsi="Arial" w:cs="Arial"/>
                <w:b/>
                <w:sz w:val="21"/>
                <w:szCs w:val="21"/>
              </w:rPr>
              <w:t>DESCRIÇÃO DA INFRAÇÃO</w:t>
            </w:r>
          </w:p>
        </w:tc>
        <w:tc>
          <w:tcPr>
            <w:tcW w:w="1134" w:type="dxa"/>
            <w:shd w:val="pct25" w:color="auto" w:fill="auto"/>
          </w:tcPr>
          <w:p w:rsidR="00141A3A" w:rsidRPr="000477D4" w:rsidRDefault="00141A3A" w:rsidP="00913687">
            <w:pPr>
              <w:spacing w:line="360" w:lineRule="auto"/>
              <w:jc w:val="both"/>
              <w:rPr>
                <w:rFonts w:ascii="Arial" w:hAnsi="Arial" w:cs="Arial"/>
                <w:b/>
                <w:sz w:val="21"/>
                <w:szCs w:val="21"/>
              </w:rPr>
            </w:pPr>
            <w:r w:rsidRPr="000477D4">
              <w:rPr>
                <w:rFonts w:ascii="Arial" w:hAnsi="Arial" w:cs="Arial"/>
                <w:b/>
                <w:sz w:val="21"/>
                <w:szCs w:val="21"/>
              </w:rPr>
              <w:t>GRAU</w:t>
            </w:r>
          </w:p>
        </w:tc>
        <w:tc>
          <w:tcPr>
            <w:tcW w:w="1307" w:type="dxa"/>
            <w:shd w:val="pct25" w:color="auto" w:fill="auto"/>
          </w:tcPr>
          <w:p w:rsidR="00141A3A" w:rsidRPr="000477D4" w:rsidRDefault="00141A3A" w:rsidP="00913687">
            <w:pPr>
              <w:spacing w:line="360" w:lineRule="auto"/>
              <w:jc w:val="both"/>
              <w:rPr>
                <w:rFonts w:ascii="Arial" w:hAnsi="Arial" w:cs="Arial"/>
                <w:b/>
                <w:sz w:val="21"/>
                <w:szCs w:val="21"/>
              </w:rPr>
            </w:pPr>
            <w:r w:rsidRPr="000477D4">
              <w:rPr>
                <w:rFonts w:ascii="Arial" w:hAnsi="Arial" w:cs="Arial"/>
                <w:b/>
                <w:sz w:val="21"/>
                <w:szCs w:val="21"/>
              </w:rPr>
              <w:t>MULTA*</w:t>
            </w:r>
          </w:p>
        </w:tc>
      </w:tr>
      <w:tr w:rsidR="00141A3A" w:rsidRPr="000477D4" w:rsidTr="00141A3A">
        <w:tc>
          <w:tcPr>
            <w:tcW w:w="993" w:type="dxa"/>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1.</w:t>
            </w:r>
          </w:p>
        </w:tc>
        <w:tc>
          <w:tcPr>
            <w:tcW w:w="5670"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Usar indevidamente informações sigilosas a que teve acesso; por ocorrência.</w:t>
            </w:r>
          </w:p>
        </w:tc>
        <w:tc>
          <w:tcPr>
            <w:tcW w:w="1134"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06</w:t>
            </w:r>
          </w:p>
        </w:tc>
        <w:tc>
          <w:tcPr>
            <w:tcW w:w="1307"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4,0% por dia</w:t>
            </w:r>
          </w:p>
        </w:tc>
      </w:tr>
      <w:tr w:rsidR="00141A3A" w:rsidRPr="000477D4" w:rsidTr="00141A3A">
        <w:tc>
          <w:tcPr>
            <w:tcW w:w="993" w:type="dxa"/>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2.</w:t>
            </w:r>
          </w:p>
        </w:tc>
        <w:tc>
          <w:tcPr>
            <w:tcW w:w="5670"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Destruir ou danificar documentos por culpa ou dolo de seus agentes; por ocorrência.</w:t>
            </w:r>
          </w:p>
        </w:tc>
        <w:tc>
          <w:tcPr>
            <w:tcW w:w="1134"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05</w:t>
            </w:r>
          </w:p>
        </w:tc>
        <w:tc>
          <w:tcPr>
            <w:tcW w:w="1307"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3,2% por dia</w:t>
            </w:r>
          </w:p>
        </w:tc>
      </w:tr>
      <w:tr w:rsidR="00141A3A" w:rsidRPr="000477D4" w:rsidTr="00141A3A">
        <w:tc>
          <w:tcPr>
            <w:tcW w:w="993" w:type="dxa"/>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3.</w:t>
            </w:r>
          </w:p>
        </w:tc>
        <w:tc>
          <w:tcPr>
            <w:tcW w:w="5670"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Recusar-se a executar serviço determinado pela FISCALIZAÇÃO, sem motivo justificado; por ocorrência;</w:t>
            </w:r>
          </w:p>
        </w:tc>
        <w:tc>
          <w:tcPr>
            <w:tcW w:w="1134"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04</w:t>
            </w:r>
          </w:p>
        </w:tc>
        <w:tc>
          <w:tcPr>
            <w:tcW w:w="1307"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1,6% por dia</w:t>
            </w:r>
          </w:p>
        </w:tc>
      </w:tr>
      <w:tr w:rsidR="00141A3A" w:rsidRPr="000477D4" w:rsidTr="00141A3A">
        <w:tc>
          <w:tcPr>
            <w:tcW w:w="993" w:type="dxa"/>
            <w:tcBorders>
              <w:bottom w:val="single" w:sz="4" w:space="0" w:color="auto"/>
            </w:tcBorders>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4.</w:t>
            </w:r>
          </w:p>
        </w:tc>
        <w:tc>
          <w:tcPr>
            <w:tcW w:w="5670" w:type="dxa"/>
            <w:tcBorders>
              <w:bottom w:val="single" w:sz="4" w:space="0" w:color="auto"/>
            </w:tcBorders>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 xml:space="preserve">Executar serviço incompleto, paliativo substitutivo como por caráter permanente, ou deixar de providenciar </w:t>
            </w:r>
            <w:r w:rsidRPr="000477D4">
              <w:rPr>
                <w:rFonts w:ascii="Arial" w:hAnsi="Arial" w:cs="Arial"/>
                <w:sz w:val="21"/>
                <w:szCs w:val="21"/>
              </w:rPr>
              <w:lastRenderedPageBreak/>
              <w:t>recomposição complementar; por ocorrência.</w:t>
            </w:r>
          </w:p>
        </w:tc>
        <w:tc>
          <w:tcPr>
            <w:tcW w:w="1134" w:type="dxa"/>
            <w:tcBorders>
              <w:bottom w:val="single" w:sz="4" w:space="0" w:color="auto"/>
            </w:tcBorders>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lastRenderedPageBreak/>
              <w:t>02</w:t>
            </w:r>
          </w:p>
        </w:tc>
        <w:tc>
          <w:tcPr>
            <w:tcW w:w="1307" w:type="dxa"/>
            <w:tcBorders>
              <w:bottom w:val="single" w:sz="4" w:space="0" w:color="auto"/>
            </w:tcBorders>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0,4% por dia</w:t>
            </w:r>
          </w:p>
        </w:tc>
      </w:tr>
      <w:tr w:rsidR="00141A3A" w:rsidRPr="000477D4" w:rsidTr="00141A3A">
        <w:tc>
          <w:tcPr>
            <w:tcW w:w="993" w:type="dxa"/>
            <w:shd w:val="pct25" w:color="auto" w:fill="auto"/>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lastRenderedPageBreak/>
              <w:t>5.</w:t>
            </w:r>
          </w:p>
        </w:tc>
        <w:tc>
          <w:tcPr>
            <w:tcW w:w="5670" w:type="dxa"/>
            <w:shd w:val="pct25" w:color="auto" w:fill="auto"/>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Para os itens a seguir, deixar de:</w:t>
            </w:r>
          </w:p>
        </w:tc>
        <w:tc>
          <w:tcPr>
            <w:tcW w:w="1134" w:type="dxa"/>
            <w:shd w:val="pct25" w:color="auto" w:fill="auto"/>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p>
        </w:tc>
        <w:tc>
          <w:tcPr>
            <w:tcW w:w="1307" w:type="dxa"/>
            <w:shd w:val="pct25" w:color="auto" w:fill="auto"/>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p>
        </w:tc>
      </w:tr>
      <w:tr w:rsidR="00141A3A" w:rsidRPr="000477D4" w:rsidTr="00141A3A">
        <w:tc>
          <w:tcPr>
            <w:tcW w:w="993" w:type="dxa"/>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6.</w:t>
            </w:r>
          </w:p>
        </w:tc>
        <w:tc>
          <w:tcPr>
            <w:tcW w:w="5670"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Efetuar o pagamento de seguros, encargos fiscais e sociais, assim como quaisquer despesas diretas e/ou indiretas relacionadas à execução deste contrato; por dia e por ocorrência;</w:t>
            </w:r>
          </w:p>
        </w:tc>
        <w:tc>
          <w:tcPr>
            <w:tcW w:w="1134"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05</w:t>
            </w:r>
          </w:p>
        </w:tc>
        <w:tc>
          <w:tcPr>
            <w:tcW w:w="1307"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
                <w:bCs/>
                <w:sz w:val="21"/>
                <w:szCs w:val="21"/>
              </w:rPr>
              <w:t>3,2% por dia</w:t>
            </w:r>
          </w:p>
        </w:tc>
      </w:tr>
      <w:tr w:rsidR="00141A3A" w:rsidRPr="000477D4" w:rsidTr="00141A3A">
        <w:tc>
          <w:tcPr>
            <w:tcW w:w="993" w:type="dxa"/>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7.</w:t>
            </w:r>
          </w:p>
        </w:tc>
        <w:tc>
          <w:tcPr>
            <w:tcW w:w="5670"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Cumprir quaisquer dos itens do Edital e seus anexos, mesmo que não previstos nesta tabela de multas, após reincidência formalmente notificada pela FISCALIZAÇÃO; por ocorrência.</w:t>
            </w:r>
          </w:p>
        </w:tc>
        <w:tc>
          <w:tcPr>
            <w:tcW w:w="1134" w:type="dxa"/>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03</w:t>
            </w:r>
          </w:p>
        </w:tc>
        <w:tc>
          <w:tcPr>
            <w:tcW w:w="1307" w:type="dxa"/>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0,8% por dia</w:t>
            </w:r>
          </w:p>
        </w:tc>
      </w:tr>
      <w:tr w:rsidR="00141A3A" w:rsidRPr="000477D4" w:rsidTr="00141A3A">
        <w:tc>
          <w:tcPr>
            <w:tcW w:w="993" w:type="dxa"/>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8.</w:t>
            </w:r>
          </w:p>
        </w:tc>
        <w:tc>
          <w:tcPr>
            <w:tcW w:w="5670"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Cumprir determinação formal ou instrução complementar da FISCALIZAÇÃO, por ocorrência;</w:t>
            </w:r>
          </w:p>
        </w:tc>
        <w:tc>
          <w:tcPr>
            <w:tcW w:w="1134" w:type="dxa"/>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03</w:t>
            </w:r>
          </w:p>
        </w:tc>
        <w:tc>
          <w:tcPr>
            <w:tcW w:w="1307" w:type="dxa"/>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0,8% por dia</w:t>
            </w:r>
          </w:p>
        </w:tc>
      </w:tr>
      <w:tr w:rsidR="00141A3A" w:rsidRPr="000477D4" w:rsidTr="00141A3A">
        <w:tc>
          <w:tcPr>
            <w:tcW w:w="993" w:type="dxa"/>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9.</w:t>
            </w:r>
          </w:p>
        </w:tc>
        <w:tc>
          <w:tcPr>
            <w:tcW w:w="5670"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Manter a documentação de habilitação atualizada; por item, por ocorrência.</w:t>
            </w:r>
          </w:p>
        </w:tc>
        <w:tc>
          <w:tcPr>
            <w:tcW w:w="1134" w:type="dxa"/>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01</w:t>
            </w:r>
          </w:p>
        </w:tc>
        <w:tc>
          <w:tcPr>
            <w:tcW w:w="1307" w:type="dxa"/>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0,2% por dia</w:t>
            </w:r>
          </w:p>
        </w:tc>
      </w:tr>
      <w:tr w:rsidR="00141A3A" w:rsidRPr="000477D4" w:rsidTr="00141A3A">
        <w:tc>
          <w:tcPr>
            <w:tcW w:w="993" w:type="dxa"/>
            <w:vAlign w:val="center"/>
          </w:tcPr>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10.</w:t>
            </w:r>
          </w:p>
        </w:tc>
        <w:tc>
          <w:tcPr>
            <w:tcW w:w="5670" w:type="dxa"/>
            <w:vAlign w:val="center"/>
          </w:tcPr>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Fornecer suporte técnico à Contratante na vigência do período de garantia dos equipamentos e licenças dos softwares.</w:t>
            </w:r>
          </w:p>
        </w:tc>
        <w:tc>
          <w:tcPr>
            <w:tcW w:w="1134" w:type="dxa"/>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01</w:t>
            </w:r>
          </w:p>
        </w:tc>
        <w:tc>
          <w:tcPr>
            <w:tcW w:w="1307" w:type="dxa"/>
            <w:vAlign w:val="center"/>
          </w:tcPr>
          <w:p w:rsidR="00141A3A" w:rsidRPr="000477D4" w:rsidRDefault="00141A3A" w:rsidP="00913687">
            <w:pPr>
              <w:autoSpaceDE w:val="0"/>
              <w:autoSpaceDN w:val="0"/>
              <w:adjustRightInd w:val="0"/>
              <w:spacing w:line="360" w:lineRule="auto"/>
              <w:jc w:val="both"/>
              <w:rPr>
                <w:rFonts w:ascii="Arial" w:hAnsi="Arial" w:cs="Arial"/>
                <w:b/>
                <w:bCs/>
                <w:sz w:val="21"/>
                <w:szCs w:val="21"/>
              </w:rPr>
            </w:pPr>
            <w:r w:rsidRPr="000477D4">
              <w:rPr>
                <w:rFonts w:ascii="Arial" w:hAnsi="Arial" w:cs="Arial"/>
                <w:b/>
                <w:bCs/>
                <w:sz w:val="21"/>
                <w:szCs w:val="21"/>
              </w:rPr>
              <w:t>0,2% por dia</w:t>
            </w:r>
          </w:p>
        </w:tc>
      </w:tr>
    </w:tbl>
    <w:p w:rsidR="00141A3A" w:rsidRPr="000477D4" w:rsidRDefault="00141A3A" w:rsidP="00913687">
      <w:pPr>
        <w:autoSpaceDE w:val="0"/>
        <w:autoSpaceDN w:val="0"/>
        <w:adjustRightInd w:val="0"/>
        <w:spacing w:line="360" w:lineRule="auto"/>
        <w:jc w:val="both"/>
        <w:rPr>
          <w:rFonts w:ascii="Arial" w:hAnsi="Arial" w:cs="Arial"/>
          <w:bCs/>
          <w:i/>
          <w:sz w:val="21"/>
          <w:szCs w:val="21"/>
        </w:rPr>
      </w:pPr>
      <w:r w:rsidRPr="000477D4">
        <w:rPr>
          <w:rFonts w:ascii="Arial" w:hAnsi="Arial" w:cs="Arial"/>
          <w:bCs/>
          <w:i/>
          <w:sz w:val="21"/>
          <w:szCs w:val="21"/>
        </w:rPr>
        <w:t>* Incidente sobre a parte inadimplida do contrato.</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bCs/>
          <w:sz w:val="21"/>
          <w:szCs w:val="21"/>
        </w:rPr>
        <w:t>18.11.</w:t>
      </w:r>
      <w:r w:rsidRPr="000477D4">
        <w:rPr>
          <w:rFonts w:ascii="Arial" w:hAnsi="Arial" w:cs="Arial"/>
          <w:bCs/>
          <w:i/>
          <w:sz w:val="21"/>
          <w:szCs w:val="21"/>
        </w:rPr>
        <w:tab/>
      </w:r>
      <w:r w:rsidRPr="000477D4">
        <w:rPr>
          <w:rFonts w:ascii="Arial" w:hAnsi="Arial" w:cs="Arial"/>
          <w:sz w:val="21"/>
          <w:szCs w:val="21"/>
        </w:rPr>
        <w:t>As sanções aqui previstas poderão ser aplicadas concomitantemente, facultada a defesa prévia do interessado, no respectivo processo, no prazo de 05 (cinco) dias úteis.</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 xml:space="preserve">13.12. </w:t>
      </w:r>
      <w:r w:rsidRPr="000477D4">
        <w:rPr>
          <w:rFonts w:ascii="Arial" w:hAnsi="Arial" w:cs="Arial"/>
          <w:sz w:val="21"/>
          <w:szCs w:val="21"/>
        </w:rPr>
        <w:tab/>
        <w:t>Após 30 (trinta) dias da falta de execução do objeto, será considerada inexecução total do contrato, o que ensejará a rescisão contratual.</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 xml:space="preserve">18.13. </w:t>
      </w:r>
      <w:r w:rsidRPr="000477D4">
        <w:rPr>
          <w:rFonts w:ascii="Arial" w:hAnsi="Arial" w:cs="Arial"/>
          <w:sz w:val="21"/>
          <w:szCs w:val="21"/>
        </w:rPr>
        <w:tab/>
        <w:t>As sanções de natureza pecuniária serão diretamente descontadas de créditos que</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 xml:space="preserve"> </w:t>
      </w:r>
      <w:proofErr w:type="gramStart"/>
      <w:r w:rsidRPr="000477D4">
        <w:rPr>
          <w:rFonts w:ascii="Arial" w:hAnsi="Arial" w:cs="Arial"/>
          <w:sz w:val="21"/>
          <w:szCs w:val="21"/>
        </w:rPr>
        <w:t>eventualmente</w:t>
      </w:r>
      <w:proofErr w:type="gramEnd"/>
      <w:r w:rsidRPr="000477D4">
        <w:rPr>
          <w:rFonts w:ascii="Arial" w:hAnsi="Arial" w:cs="Arial"/>
          <w:sz w:val="21"/>
          <w:szCs w:val="21"/>
        </w:rPr>
        <w:t xml:space="preserve"> detenha a </w:t>
      </w:r>
      <w:r w:rsidRPr="000477D4">
        <w:rPr>
          <w:rFonts w:ascii="Arial" w:hAnsi="Arial" w:cs="Arial"/>
          <w:bCs/>
          <w:sz w:val="21"/>
          <w:szCs w:val="21"/>
        </w:rPr>
        <w:t xml:space="preserve">CONTRATADA </w:t>
      </w:r>
      <w:r w:rsidRPr="000477D4">
        <w:rPr>
          <w:rFonts w:ascii="Arial" w:hAnsi="Arial" w:cs="Arial"/>
          <w:sz w:val="21"/>
          <w:szCs w:val="21"/>
        </w:rPr>
        <w:t>ou efetuada a sua cobrança na forma prevista em lei.</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 xml:space="preserve">18.14. </w:t>
      </w:r>
      <w:r w:rsidRPr="000477D4">
        <w:rPr>
          <w:rFonts w:ascii="Arial" w:hAnsi="Arial" w:cs="Arial"/>
          <w:sz w:val="21"/>
          <w:szCs w:val="21"/>
        </w:rPr>
        <w:tab/>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 xml:space="preserve">18.15. </w:t>
      </w:r>
      <w:r w:rsidRPr="000477D4">
        <w:rPr>
          <w:rFonts w:ascii="Arial" w:hAnsi="Arial" w:cs="Arial"/>
          <w:sz w:val="21"/>
          <w:szCs w:val="21"/>
        </w:rPr>
        <w:tab/>
        <w:t>A autoridade competente, na aplicação das sanções, levará em consideração a gravidade da conduta do infrator, o caráter educativo da pena, bem como o dano causado à Administração, observado o princípio da proporcionalidade.</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18.16. A sanção será obrigatoriamente registrada no Sistema de Cadastramento Unificado de Fornecedores – SICAF, bem como em sistemas Estaduais.</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lastRenderedPageBreak/>
        <w:t xml:space="preserve">18.17. </w:t>
      </w:r>
      <w:r w:rsidRPr="000477D4">
        <w:rPr>
          <w:rFonts w:ascii="Arial" w:hAnsi="Arial" w:cs="Arial"/>
          <w:sz w:val="21"/>
          <w:szCs w:val="21"/>
        </w:rPr>
        <w:tab/>
        <w:t>Também ficam sujeitas às penalidades de suspensão de licitar e impedimento de contratar com o órgão licitante e de declaração de inidoneidade, previstas no subitem anterior, as empresas ou profissionais que, em razão do contrato decorrente desta licitação:</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a) Tenham sofrido condenações definitivas por praticarem, por meio dolosos, fraude fiscal no recolhimento de tributos;</w:t>
      </w:r>
    </w:p>
    <w:p w:rsidR="00141A3A" w:rsidRPr="000477D4" w:rsidRDefault="00141A3A" w:rsidP="00913687">
      <w:pPr>
        <w:autoSpaceDE w:val="0"/>
        <w:autoSpaceDN w:val="0"/>
        <w:adjustRightInd w:val="0"/>
        <w:spacing w:line="360" w:lineRule="auto"/>
        <w:jc w:val="both"/>
        <w:rPr>
          <w:rFonts w:ascii="Arial" w:hAnsi="Arial" w:cs="Arial"/>
          <w:sz w:val="21"/>
          <w:szCs w:val="21"/>
        </w:rPr>
      </w:pPr>
      <w:r w:rsidRPr="000477D4">
        <w:rPr>
          <w:rFonts w:ascii="Arial" w:hAnsi="Arial" w:cs="Arial"/>
          <w:sz w:val="21"/>
          <w:szCs w:val="21"/>
        </w:rPr>
        <w:t>b) Tenham praticado atos ilícitos visando a frustrar os objetivos da licitação;</w:t>
      </w:r>
    </w:p>
    <w:p w:rsidR="00141A3A" w:rsidRPr="000477D4" w:rsidRDefault="00141A3A" w:rsidP="00913687">
      <w:pPr>
        <w:autoSpaceDE w:val="0"/>
        <w:autoSpaceDN w:val="0"/>
        <w:adjustRightInd w:val="0"/>
        <w:spacing w:line="360" w:lineRule="auto"/>
        <w:jc w:val="both"/>
        <w:rPr>
          <w:rFonts w:ascii="Arial" w:hAnsi="Arial" w:cs="Arial"/>
          <w:bCs/>
          <w:i/>
          <w:sz w:val="21"/>
          <w:szCs w:val="21"/>
        </w:rPr>
      </w:pPr>
      <w:r w:rsidRPr="000477D4">
        <w:rPr>
          <w:rFonts w:ascii="Arial" w:hAnsi="Arial" w:cs="Arial"/>
          <w:sz w:val="21"/>
          <w:szCs w:val="21"/>
        </w:rPr>
        <w:t xml:space="preserve">c) Demonstrem não possuir idoneidade para contratar com a Administração em virtude de atos ilícitos praticados. </w:t>
      </w:r>
    </w:p>
    <w:p w:rsidR="00141A3A" w:rsidRPr="000477D4" w:rsidRDefault="00141A3A" w:rsidP="00913687">
      <w:pPr>
        <w:tabs>
          <w:tab w:val="left" w:pos="709"/>
        </w:tabs>
        <w:spacing w:line="360" w:lineRule="auto"/>
        <w:jc w:val="both"/>
        <w:rPr>
          <w:rFonts w:ascii="Arial" w:hAnsi="Arial" w:cs="Arial"/>
          <w:b/>
          <w:bCs/>
          <w:sz w:val="21"/>
          <w:szCs w:val="21"/>
        </w:rPr>
      </w:pPr>
    </w:p>
    <w:p w:rsidR="00141A3A" w:rsidRPr="000477D4" w:rsidRDefault="00141A3A" w:rsidP="00913687">
      <w:pPr>
        <w:pStyle w:val="PargrafodaLista"/>
        <w:widowControl w:val="0"/>
        <w:tabs>
          <w:tab w:val="left" w:pos="567"/>
          <w:tab w:val="left" w:pos="1134"/>
        </w:tabs>
        <w:autoSpaceDE w:val="0"/>
        <w:autoSpaceDN w:val="0"/>
        <w:adjustRightInd w:val="0"/>
        <w:spacing w:line="360" w:lineRule="auto"/>
        <w:ind w:left="0" w:right="78"/>
        <w:jc w:val="both"/>
        <w:rPr>
          <w:rFonts w:ascii="Arial" w:hAnsi="Arial" w:cs="Arial"/>
          <w:b/>
          <w:sz w:val="21"/>
          <w:szCs w:val="21"/>
        </w:rPr>
      </w:pPr>
      <w:r w:rsidRPr="000477D4">
        <w:rPr>
          <w:rFonts w:ascii="Arial" w:hAnsi="Arial" w:cs="Arial"/>
          <w:b/>
          <w:bCs/>
          <w:sz w:val="21"/>
          <w:szCs w:val="21"/>
        </w:rPr>
        <w:t xml:space="preserve">19. </w:t>
      </w:r>
      <w:bookmarkStart w:id="1" w:name="_Toc443570176"/>
      <w:r w:rsidRPr="000477D4">
        <w:rPr>
          <w:rFonts w:ascii="Arial" w:hAnsi="Arial" w:cs="Arial"/>
          <w:b/>
          <w:bCs/>
          <w:sz w:val="21"/>
          <w:szCs w:val="21"/>
        </w:rPr>
        <w:tab/>
      </w:r>
      <w:r w:rsidRPr="000477D4">
        <w:rPr>
          <w:rFonts w:ascii="Arial" w:hAnsi="Arial" w:cs="Arial"/>
          <w:b/>
          <w:sz w:val="21"/>
          <w:szCs w:val="21"/>
        </w:rPr>
        <w:t>DO REAJUSTE E SUPRESSÃO</w:t>
      </w:r>
      <w:bookmarkEnd w:id="1"/>
      <w:r w:rsidRPr="000477D4">
        <w:rPr>
          <w:rFonts w:ascii="Arial" w:hAnsi="Arial" w:cs="Arial"/>
          <w:b/>
          <w:sz w:val="21"/>
          <w:szCs w:val="21"/>
        </w:rPr>
        <w:t>.</w:t>
      </w:r>
    </w:p>
    <w:p w:rsidR="00141A3A" w:rsidRPr="000477D4" w:rsidRDefault="00141A3A" w:rsidP="00913687">
      <w:pPr>
        <w:pStyle w:val="PargrafodaLista"/>
        <w:widowControl w:val="0"/>
        <w:tabs>
          <w:tab w:val="left" w:pos="567"/>
          <w:tab w:val="left" w:pos="1134"/>
        </w:tabs>
        <w:autoSpaceDE w:val="0"/>
        <w:autoSpaceDN w:val="0"/>
        <w:adjustRightInd w:val="0"/>
        <w:spacing w:line="360" w:lineRule="auto"/>
        <w:ind w:left="0" w:right="78"/>
        <w:jc w:val="both"/>
        <w:rPr>
          <w:rFonts w:ascii="Arial" w:hAnsi="Arial" w:cs="Arial"/>
          <w:sz w:val="21"/>
          <w:szCs w:val="21"/>
        </w:rPr>
      </w:pPr>
      <w:r w:rsidRPr="000477D4">
        <w:rPr>
          <w:rFonts w:ascii="Arial" w:hAnsi="Arial" w:cs="Arial"/>
          <w:b/>
          <w:sz w:val="21"/>
          <w:szCs w:val="21"/>
        </w:rPr>
        <w:t>19.1.</w:t>
      </w:r>
      <w:r w:rsidRPr="000477D4">
        <w:rPr>
          <w:rFonts w:ascii="Arial" w:hAnsi="Arial" w:cs="Arial"/>
          <w:sz w:val="21"/>
          <w:szCs w:val="21"/>
        </w:rPr>
        <w:t xml:space="preserve"> Os valores contratados serão fixos e irreajustáveis pelo período de sua vigência, de acordo com a Lei nº 10.192, de 14 de fevereiro de 2001.</w:t>
      </w:r>
    </w:p>
    <w:p w:rsidR="00141A3A" w:rsidRPr="000477D4" w:rsidRDefault="00141A3A" w:rsidP="00913687">
      <w:pPr>
        <w:pStyle w:val="PargrafodaLista"/>
        <w:widowControl w:val="0"/>
        <w:tabs>
          <w:tab w:val="left" w:pos="567"/>
          <w:tab w:val="left" w:pos="1134"/>
        </w:tabs>
        <w:autoSpaceDE w:val="0"/>
        <w:autoSpaceDN w:val="0"/>
        <w:adjustRightInd w:val="0"/>
        <w:spacing w:line="360" w:lineRule="auto"/>
        <w:ind w:left="0" w:right="78"/>
        <w:jc w:val="both"/>
        <w:rPr>
          <w:rFonts w:ascii="Arial" w:hAnsi="Arial" w:cs="Arial"/>
          <w:sz w:val="21"/>
          <w:szCs w:val="21"/>
        </w:rPr>
      </w:pPr>
      <w:r w:rsidRPr="000477D4">
        <w:rPr>
          <w:rFonts w:ascii="Arial" w:hAnsi="Arial" w:cs="Arial"/>
          <w:b/>
          <w:sz w:val="21"/>
          <w:szCs w:val="21"/>
        </w:rPr>
        <w:t>19.2.</w:t>
      </w:r>
      <w:r w:rsidRPr="000477D4">
        <w:rPr>
          <w:rFonts w:ascii="Arial" w:hAnsi="Arial" w:cs="Arial"/>
          <w:sz w:val="21"/>
          <w:szCs w:val="21"/>
        </w:rPr>
        <w:t xml:space="preserve"> Em obediência ao princípio da anualidade da proposta (art. 2°, §1° c/c art. 3°, §</w:t>
      </w:r>
      <w:proofErr w:type="gramStart"/>
      <w:r w:rsidRPr="000477D4">
        <w:rPr>
          <w:rFonts w:ascii="Arial" w:hAnsi="Arial" w:cs="Arial"/>
          <w:sz w:val="21"/>
          <w:szCs w:val="21"/>
        </w:rPr>
        <w:t>1°</w:t>
      </w:r>
      <w:proofErr w:type="gramEnd"/>
      <w:r w:rsidRPr="000477D4">
        <w:rPr>
          <w:rFonts w:ascii="Arial" w:hAnsi="Arial" w:cs="Arial"/>
          <w:sz w:val="21"/>
          <w:szCs w:val="21"/>
        </w:rPr>
        <w:t xml:space="preserve"> </w:t>
      </w:r>
    </w:p>
    <w:p w:rsidR="00141A3A" w:rsidRPr="000477D4" w:rsidRDefault="00141A3A" w:rsidP="00913687">
      <w:pPr>
        <w:pStyle w:val="PargrafodaLista"/>
        <w:widowControl w:val="0"/>
        <w:tabs>
          <w:tab w:val="left" w:pos="567"/>
          <w:tab w:val="left" w:pos="1134"/>
        </w:tabs>
        <w:autoSpaceDE w:val="0"/>
        <w:autoSpaceDN w:val="0"/>
        <w:adjustRightInd w:val="0"/>
        <w:spacing w:line="360" w:lineRule="auto"/>
        <w:ind w:left="0" w:right="78"/>
        <w:jc w:val="both"/>
        <w:rPr>
          <w:rFonts w:ascii="Arial" w:hAnsi="Arial" w:cs="Arial"/>
          <w:sz w:val="21"/>
          <w:szCs w:val="21"/>
        </w:rPr>
      </w:pPr>
      <w:proofErr w:type="gramStart"/>
      <w:r w:rsidRPr="000477D4">
        <w:rPr>
          <w:rFonts w:ascii="Arial" w:hAnsi="Arial" w:cs="Arial"/>
          <w:sz w:val="21"/>
          <w:szCs w:val="21"/>
        </w:rPr>
        <w:t>da</w:t>
      </w:r>
      <w:proofErr w:type="gramEnd"/>
      <w:r w:rsidRPr="000477D4">
        <w:rPr>
          <w:rFonts w:ascii="Arial" w:hAnsi="Arial" w:cs="Arial"/>
          <w:sz w:val="21"/>
          <w:szCs w:val="21"/>
        </w:rPr>
        <w:t xml:space="preserve"> Lei n° 10.192/2001), em caso de eventual reajuste de preços solicitado pela contratada dentro da vigência contratual e desde que transcorrido o prazo de 12 meses da data da apresentação da proposta, aplicar-se-á ao cálculo o IGP-M (Índice Geral de Preços – Mercado).</w:t>
      </w:r>
    </w:p>
    <w:p w:rsidR="00141A3A" w:rsidRPr="000477D4" w:rsidRDefault="00141A3A" w:rsidP="00913687">
      <w:pPr>
        <w:jc w:val="both"/>
        <w:rPr>
          <w:rFonts w:ascii="Arial" w:hAnsi="Arial" w:cs="Arial"/>
          <w:color w:val="FF0000"/>
          <w:sz w:val="21"/>
          <w:szCs w:val="21"/>
        </w:rPr>
      </w:pPr>
    </w:p>
    <w:p w:rsidR="00141A3A" w:rsidRPr="000477D4" w:rsidRDefault="00141A3A" w:rsidP="00913687">
      <w:pPr>
        <w:pStyle w:val="PargrafodaLista"/>
        <w:widowControl w:val="0"/>
        <w:tabs>
          <w:tab w:val="left" w:pos="567"/>
          <w:tab w:val="left" w:pos="1134"/>
        </w:tabs>
        <w:autoSpaceDE w:val="0"/>
        <w:autoSpaceDN w:val="0"/>
        <w:adjustRightInd w:val="0"/>
        <w:spacing w:line="360" w:lineRule="auto"/>
        <w:ind w:left="0" w:right="78"/>
        <w:jc w:val="both"/>
        <w:rPr>
          <w:rFonts w:ascii="Arial" w:hAnsi="Arial" w:cs="Arial"/>
          <w:b/>
          <w:bCs/>
          <w:sz w:val="21"/>
          <w:szCs w:val="21"/>
        </w:rPr>
      </w:pPr>
      <w:r w:rsidRPr="000477D4">
        <w:rPr>
          <w:rFonts w:ascii="Arial" w:hAnsi="Arial" w:cs="Arial"/>
          <w:b/>
          <w:bCs/>
          <w:sz w:val="21"/>
          <w:szCs w:val="21"/>
        </w:rPr>
        <w:t>20. DA SUBCONTRTAÇÃO</w:t>
      </w:r>
    </w:p>
    <w:p w:rsidR="00141A3A" w:rsidRPr="000477D4" w:rsidRDefault="00141A3A" w:rsidP="00913687">
      <w:pPr>
        <w:pStyle w:val="PargrafodaLista"/>
        <w:widowControl w:val="0"/>
        <w:tabs>
          <w:tab w:val="left" w:pos="567"/>
          <w:tab w:val="left" w:pos="1134"/>
        </w:tabs>
        <w:autoSpaceDE w:val="0"/>
        <w:autoSpaceDN w:val="0"/>
        <w:adjustRightInd w:val="0"/>
        <w:spacing w:line="360" w:lineRule="auto"/>
        <w:ind w:left="0" w:right="78"/>
        <w:jc w:val="both"/>
        <w:rPr>
          <w:rFonts w:ascii="Arial" w:hAnsi="Arial" w:cs="Arial"/>
          <w:bCs/>
          <w:sz w:val="21"/>
          <w:szCs w:val="21"/>
        </w:rPr>
      </w:pPr>
      <w:proofErr w:type="gramStart"/>
      <w:r w:rsidRPr="000477D4">
        <w:rPr>
          <w:rFonts w:ascii="Arial" w:hAnsi="Arial" w:cs="Arial"/>
          <w:b/>
          <w:bCs/>
          <w:sz w:val="21"/>
          <w:szCs w:val="21"/>
        </w:rPr>
        <w:t>20.1.</w:t>
      </w:r>
      <w:proofErr w:type="gramEnd"/>
      <w:r w:rsidRPr="000477D4">
        <w:rPr>
          <w:rFonts w:ascii="Arial" w:hAnsi="Arial" w:cs="Arial"/>
          <w:bCs/>
          <w:sz w:val="21"/>
          <w:szCs w:val="21"/>
        </w:rPr>
        <w:t>Fica vedada a subcontratação total ou parcial do objeto deste Termo de Referência.</w:t>
      </w:r>
    </w:p>
    <w:p w:rsidR="00141A3A" w:rsidRPr="000477D4" w:rsidRDefault="00141A3A" w:rsidP="00913687">
      <w:pPr>
        <w:jc w:val="both"/>
        <w:rPr>
          <w:rFonts w:ascii="Arial" w:hAnsi="Arial" w:cs="Arial"/>
          <w:color w:val="FF0000"/>
          <w:sz w:val="21"/>
          <w:szCs w:val="21"/>
        </w:rPr>
      </w:pP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bCs/>
          <w:sz w:val="21"/>
          <w:szCs w:val="21"/>
        </w:rPr>
        <w:t>21.</w:t>
      </w:r>
      <w:r w:rsidRPr="000477D4">
        <w:rPr>
          <w:rFonts w:ascii="Arial" w:hAnsi="Arial" w:cs="Arial"/>
          <w:b/>
          <w:bCs/>
          <w:sz w:val="21"/>
          <w:szCs w:val="21"/>
        </w:rPr>
        <w:tab/>
      </w:r>
      <w:r w:rsidRPr="000477D4">
        <w:rPr>
          <w:rFonts w:ascii="Arial" w:hAnsi="Arial" w:cs="Arial"/>
          <w:b/>
          <w:sz w:val="21"/>
          <w:szCs w:val="21"/>
        </w:rPr>
        <w:t>DISPOSIÇÕES GERAIS</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21.1. A </w:t>
      </w:r>
      <w:r w:rsidRPr="000477D4">
        <w:rPr>
          <w:rFonts w:ascii="Arial" w:hAnsi="Arial" w:cs="Arial"/>
          <w:bCs/>
          <w:sz w:val="21"/>
          <w:szCs w:val="21"/>
        </w:rPr>
        <w:t xml:space="preserve">CONTRATADA </w:t>
      </w:r>
      <w:r w:rsidRPr="000477D4">
        <w:rPr>
          <w:rFonts w:ascii="Arial" w:hAnsi="Arial" w:cs="Arial"/>
          <w:sz w:val="21"/>
          <w:szCs w:val="21"/>
        </w:rPr>
        <w:t xml:space="preserve">deverá suportar os acréscimos e/ou supressões até o limite previsto no artigo 65 da Lei n°. 8.666/93 e suas alterações, tendo como base os preços constantes na proposta apresentada. </w:t>
      </w:r>
    </w:p>
    <w:p w:rsidR="00141A3A" w:rsidRPr="000477D4" w:rsidRDefault="00141A3A" w:rsidP="00913687">
      <w:pPr>
        <w:jc w:val="both"/>
        <w:rPr>
          <w:rFonts w:ascii="Arial" w:hAnsi="Arial" w:cs="Arial"/>
          <w:sz w:val="21"/>
          <w:szCs w:val="21"/>
        </w:rPr>
      </w:pPr>
    </w:p>
    <w:p w:rsidR="00141A3A" w:rsidRPr="000477D4" w:rsidRDefault="00141A3A" w:rsidP="00913687">
      <w:pPr>
        <w:tabs>
          <w:tab w:val="left" w:pos="709"/>
        </w:tabs>
        <w:spacing w:line="360" w:lineRule="auto"/>
        <w:jc w:val="both"/>
        <w:rPr>
          <w:rFonts w:ascii="Arial" w:hAnsi="Arial" w:cs="Arial"/>
          <w:b/>
          <w:bCs/>
          <w:sz w:val="21"/>
          <w:szCs w:val="21"/>
        </w:rPr>
      </w:pPr>
      <w:r w:rsidRPr="000477D4">
        <w:rPr>
          <w:rFonts w:ascii="Arial" w:hAnsi="Arial" w:cs="Arial"/>
          <w:b/>
          <w:bCs/>
          <w:sz w:val="21"/>
          <w:szCs w:val="21"/>
        </w:rPr>
        <w:t>22.</w:t>
      </w:r>
      <w:r w:rsidRPr="000477D4">
        <w:rPr>
          <w:rFonts w:ascii="Arial" w:hAnsi="Arial" w:cs="Arial"/>
          <w:b/>
          <w:bCs/>
          <w:sz w:val="21"/>
          <w:szCs w:val="21"/>
        </w:rPr>
        <w:tab/>
        <w:t>RESCISÃO CONTRATUAL</w:t>
      </w: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22.1. Em caso de descumprimento de quaisquer das condições estabelecidas no presente instrumento, à rescisão do contrato, seja administrativa ou amigável, será efetuada de acordo com as disposições da Lei Federal nº. 8.666/93 e demais ordenamentos jurídicos, pertinentes ao caso.</w:t>
      </w:r>
    </w:p>
    <w:p w:rsidR="00141A3A" w:rsidRPr="000477D4" w:rsidRDefault="00141A3A" w:rsidP="00913687">
      <w:pPr>
        <w:jc w:val="both"/>
        <w:rPr>
          <w:rFonts w:ascii="Arial" w:hAnsi="Arial" w:cs="Arial"/>
          <w:sz w:val="21"/>
          <w:szCs w:val="21"/>
        </w:rPr>
      </w:pPr>
    </w:p>
    <w:p w:rsidR="00141A3A" w:rsidRPr="000477D4" w:rsidRDefault="00141A3A" w:rsidP="00913687">
      <w:pPr>
        <w:tabs>
          <w:tab w:val="left" w:pos="709"/>
        </w:tabs>
        <w:spacing w:line="360" w:lineRule="auto"/>
        <w:jc w:val="both"/>
        <w:rPr>
          <w:rFonts w:ascii="Arial" w:hAnsi="Arial" w:cs="Arial"/>
          <w:b/>
          <w:sz w:val="21"/>
          <w:szCs w:val="21"/>
        </w:rPr>
      </w:pPr>
      <w:r w:rsidRPr="000477D4">
        <w:rPr>
          <w:rFonts w:ascii="Arial" w:hAnsi="Arial" w:cs="Arial"/>
          <w:b/>
          <w:sz w:val="21"/>
          <w:szCs w:val="21"/>
        </w:rPr>
        <w:t>23.</w:t>
      </w:r>
      <w:r w:rsidRPr="000477D4">
        <w:rPr>
          <w:rFonts w:ascii="Arial" w:hAnsi="Arial" w:cs="Arial"/>
          <w:b/>
          <w:sz w:val="21"/>
          <w:szCs w:val="21"/>
        </w:rPr>
        <w:tab/>
        <w:t>DISPOSIÇÕES FINAIS</w:t>
      </w:r>
    </w:p>
    <w:p w:rsidR="00141A3A" w:rsidRPr="000477D4" w:rsidRDefault="00141A3A" w:rsidP="00913687">
      <w:pPr>
        <w:spacing w:line="360" w:lineRule="auto"/>
        <w:jc w:val="both"/>
        <w:rPr>
          <w:rFonts w:ascii="Arial" w:hAnsi="Arial" w:cs="Arial"/>
          <w:sz w:val="21"/>
          <w:szCs w:val="21"/>
        </w:rPr>
      </w:pPr>
      <w:proofErr w:type="gramStart"/>
      <w:r w:rsidRPr="000477D4">
        <w:rPr>
          <w:rFonts w:ascii="Arial" w:hAnsi="Arial" w:cs="Arial"/>
          <w:sz w:val="21"/>
          <w:szCs w:val="21"/>
        </w:rPr>
        <w:t>23.1.</w:t>
      </w:r>
      <w:proofErr w:type="gramEnd"/>
      <w:r w:rsidRPr="000477D4">
        <w:rPr>
          <w:rFonts w:ascii="Arial" w:hAnsi="Arial" w:cs="Arial"/>
          <w:sz w:val="21"/>
          <w:szCs w:val="21"/>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141A3A" w:rsidRPr="000477D4" w:rsidRDefault="00141A3A" w:rsidP="00913687">
      <w:pPr>
        <w:spacing w:line="360" w:lineRule="auto"/>
        <w:jc w:val="both"/>
        <w:rPr>
          <w:rFonts w:ascii="Arial" w:hAnsi="Arial" w:cs="Arial"/>
          <w:sz w:val="21"/>
          <w:szCs w:val="21"/>
        </w:rPr>
      </w:pPr>
    </w:p>
    <w:p w:rsidR="00141A3A" w:rsidRPr="000477D4" w:rsidRDefault="00141A3A" w:rsidP="00913687">
      <w:pPr>
        <w:spacing w:line="360" w:lineRule="auto"/>
        <w:jc w:val="both"/>
        <w:rPr>
          <w:rFonts w:ascii="Arial" w:hAnsi="Arial" w:cs="Arial"/>
          <w:sz w:val="21"/>
          <w:szCs w:val="21"/>
        </w:rPr>
      </w:pPr>
      <w:r w:rsidRPr="000477D4">
        <w:rPr>
          <w:rFonts w:ascii="Arial" w:hAnsi="Arial" w:cs="Arial"/>
          <w:sz w:val="21"/>
          <w:szCs w:val="21"/>
        </w:rPr>
        <w:t xml:space="preserve">Porto Velho, </w:t>
      </w:r>
      <w:r w:rsidR="001E1615" w:rsidRPr="000477D4">
        <w:rPr>
          <w:rFonts w:ascii="Arial" w:hAnsi="Arial" w:cs="Arial"/>
          <w:sz w:val="21"/>
          <w:szCs w:val="21"/>
        </w:rPr>
        <w:t>20</w:t>
      </w:r>
      <w:r w:rsidRPr="000477D4">
        <w:rPr>
          <w:rFonts w:ascii="Arial" w:hAnsi="Arial" w:cs="Arial"/>
          <w:sz w:val="21"/>
          <w:szCs w:val="21"/>
        </w:rPr>
        <w:t xml:space="preserve"> de </w:t>
      </w:r>
      <w:r w:rsidR="001E1615" w:rsidRPr="000477D4">
        <w:rPr>
          <w:rFonts w:ascii="Arial" w:hAnsi="Arial" w:cs="Arial"/>
          <w:sz w:val="21"/>
          <w:szCs w:val="21"/>
        </w:rPr>
        <w:t>fevereiro</w:t>
      </w:r>
      <w:r w:rsidRPr="000477D4">
        <w:rPr>
          <w:rFonts w:ascii="Arial" w:hAnsi="Arial" w:cs="Arial"/>
          <w:sz w:val="21"/>
          <w:szCs w:val="21"/>
        </w:rPr>
        <w:t xml:space="preserve"> d</w:t>
      </w:r>
      <w:r w:rsidR="001E1615" w:rsidRPr="000477D4">
        <w:rPr>
          <w:rFonts w:ascii="Arial" w:hAnsi="Arial" w:cs="Arial"/>
          <w:sz w:val="21"/>
          <w:szCs w:val="21"/>
        </w:rPr>
        <w:t>e 2018</w:t>
      </w:r>
      <w:r w:rsidRPr="000477D4">
        <w:rPr>
          <w:rFonts w:ascii="Arial" w:hAnsi="Arial" w:cs="Arial"/>
          <w:sz w:val="21"/>
          <w:szCs w:val="21"/>
        </w:rPr>
        <w:t>.</w:t>
      </w:r>
    </w:p>
    <w:tbl>
      <w:tblPr>
        <w:tblStyle w:val="Tabelacomgrade"/>
        <w:tblW w:w="0" w:type="auto"/>
        <w:tblLook w:val="04A0" w:firstRow="1" w:lastRow="0" w:firstColumn="1" w:lastColumn="0" w:noHBand="0" w:noVBand="1"/>
      </w:tblPr>
      <w:tblGrid>
        <w:gridCol w:w="9921"/>
      </w:tblGrid>
      <w:tr w:rsidR="00A40143" w:rsidRPr="000477D4" w:rsidTr="00A40143">
        <w:tc>
          <w:tcPr>
            <w:tcW w:w="9921" w:type="dxa"/>
          </w:tcPr>
          <w:p w:rsidR="00A40143" w:rsidRPr="000477D4" w:rsidRDefault="00892C06" w:rsidP="00913687">
            <w:pPr>
              <w:spacing w:line="360" w:lineRule="auto"/>
              <w:jc w:val="center"/>
              <w:rPr>
                <w:rFonts w:ascii="Arial" w:hAnsi="Arial" w:cs="Arial"/>
                <w:b/>
                <w:sz w:val="21"/>
                <w:szCs w:val="21"/>
              </w:rPr>
            </w:pPr>
            <w:r w:rsidRPr="000477D4">
              <w:rPr>
                <w:rFonts w:ascii="Arial" w:hAnsi="Arial" w:cs="Arial"/>
                <w:b/>
                <w:sz w:val="21"/>
                <w:szCs w:val="21"/>
              </w:rPr>
              <w:lastRenderedPageBreak/>
              <w:t>ANEXO I -</w:t>
            </w:r>
            <w:r w:rsidR="001E1615" w:rsidRPr="000477D4">
              <w:rPr>
                <w:rFonts w:ascii="Arial" w:hAnsi="Arial" w:cs="Arial"/>
                <w:b/>
                <w:sz w:val="21"/>
                <w:szCs w:val="21"/>
              </w:rPr>
              <w:t xml:space="preserve"> TERMO DE REFERENCIA</w:t>
            </w:r>
          </w:p>
        </w:tc>
      </w:tr>
      <w:tr w:rsidR="00A40143" w:rsidRPr="000477D4" w:rsidTr="00A40143">
        <w:tc>
          <w:tcPr>
            <w:tcW w:w="9921" w:type="dxa"/>
          </w:tcPr>
          <w:p w:rsidR="00A40143" w:rsidRPr="000477D4" w:rsidRDefault="00A40143" w:rsidP="00913687">
            <w:pPr>
              <w:spacing w:line="360" w:lineRule="auto"/>
              <w:jc w:val="both"/>
              <w:rPr>
                <w:rFonts w:ascii="Arial" w:hAnsi="Arial" w:cs="Arial"/>
                <w:b/>
                <w:sz w:val="21"/>
                <w:szCs w:val="21"/>
              </w:rPr>
            </w:pPr>
            <w:r w:rsidRPr="000477D4">
              <w:rPr>
                <w:rFonts w:ascii="Arial" w:hAnsi="Arial" w:cs="Arial"/>
                <w:b/>
                <w:sz w:val="21"/>
                <w:szCs w:val="21"/>
              </w:rPr>
              <w:t>RELATÓRIO DE ATIVIDADES DO LABORATÓRIO DE ANÁLISES DE ÁGUA</w:t>
            </w:r>
            <w:r w:rsidR="001E1615" w:rsidRPr="000477D4">
              <w:rPr>
                <w:rFonts w:ascii="Arial" w:hAnsi="Arial" w:cs="Arial"/>
                <w:b/>
                <w:sz w:val="21"/>
                <w:szCs w:val="21"/>
              </w:rPr>
              <w:t>-LAA</w:t>
            </w:r>
          </w:p>
          <w:p w:rsidR="001E1615" w:rsidRPr="000477D4" w:rsidRDefault="001E1615" w:rsidP="00913687">
            <w:pPr>
              <w:spacing w:line="360" w:lineRule="auto"/>
              <w:jc w:val="both"/>
              <w:rPr>
                <w:rFonts w:ascii="Arial" w:hAnsi="Arial" w:cs="Arial"/>
                <w:b/>
                <w:sz w:val="21"/>
                <w:szCs w:val="21"/>
              </w:rPr>
            </w:pPr>
            <w:r w:rsidRPr="000477D4">
              <w:rPr>
                <w:rFonts w:ascii="Arial" w:hAnsi="Arial" w:cs="Arial"/>
                <w:b/>
                <w:sz w:val="21"/>
                <w:szCs w:val="21"/>
              </w:rPr>
              <w:t>NOVEMBRO E DEZEMBRO/2017</w:t>
            </w:r>
          </w:p>
          <w:p w:rsidR="001E1615" w:rsidRPr="000477D4" w:rsidRDefault="001E1615" w:rsidP="00913687">
            <w:pPr>
              <w:spacing w:line="360" w:lineRule="auto"/>
              <w:jc w:val="both"/>
              <w:rPr>
                <w:rFonts w:ascii="Arial" w:hAnsi="Arial" w:cs="Arial"/>
                <w:sz w:val="21"/>
                <w:szCs w:val="21"/>
              </w:rPr>
            </w:pPr>
          </w:p>
          <w:p w:rsidR="00A40143" w:rsidRPr="000477D4" w:rsidRDefault="00A40143" w:rsidP="00913687">
            <w:pPr>
              <w:spacing w:line="360" w:lineRule="auto"/>
              <w:jc w:val="both"/>
              <w:rPr>
                <w:rFonts w:ascii="Arial" w:hAnsi="Arial" w:cs="Arial"/>
                <w:b/>
                <w:sz w:val="21"/>
                <w:szCs w:val="21"/>
              </w:rPr>
            </w:pPr>
            <w:r w:rsidRPr="000477D4">
              <w:rPr>
                <w:rFonts w:ascii="Arial" w:hAnsi="Arial" w:cs="Arial"/>
                <w:b/>
                <w:sz w:val="21"/>
                <w:szCs w:val="21"/>
              </w:rPr>
              <w:t>1. Introdução:</w:t>
            </w:r>
          </w:p>
          <w:p w:rsidR="00A40143" w:rsidRPr="000477D4" w:rsidRDefault="00A40143" w:rsidP="00913687">
            <w:pPr>
              <w:spacing w:line="360" w:lineRule="auto"/>
              <w:jc w:val="both"/>
              <w:rPr>
                <w:rFonts w:ascii="Arial" w:hAnsi="Arial" w:cs="Arial"/>
                <w:sz w:val="21"/>
                <w:szCs w:val="21"/>
              </w:rPr>
            </w:pPr>
            <w:r w:rsidRPr="000477D4">
              <w:rPr>
                <w:rFonts w:ascii="Arial" w:hAnsi="Arial" w:cs="Arial"/>
                <w:sz w:val="21"/>
                <w:szCs w:val="21"/>
              </w:rPr>
              <w:t xml:space="preserve">O presente relatório tem por finalidade promover o balanço das atividades desenvolvidas no laboratório de Análise de águas objetivo </w:t>
            </w:r>
            <w:proofErr w:type="gramStart"/>
            <w:r w:rsidRPr="000477D4">
              <w:rPr>
                <w:rFonts w:ascii="Arial" w:hAnsi="Arial" w:cs="Arial"/>
                <w:sz w:val="21"/>
                <w:szCs w:val="21"/>
              </w:rPr>
              <w:t>executar</w:t>
            </w:r>
            <w:proofErr w:type="gramEnd"/>
            <w:r w:rsidRPr="000477D4">
              <w:rPr>
                <w:rFonts w:ascii="Arial" w:hAnsi="Arial" w:cs="Arial"/>
                <w:sz w:val="21"/>
                <w:szCs w:val="21"/>
              </w:rPr>
              <w:t xml:space="preserve"> coletas de efluentes, procedimentos de análises bacteriológicas e físico-químicos, análises de resultados de boletins analíticos e pareceres técnicos que subsidiam o Licenciamento Ambiental.</w:t>
            </w:r>
          </w:p>
          <w:p w:rsidR="001E1615" w:rsidRPr="000477D4" w:rsidRDefault="001E1615" w:rsidP="00913687">
            <w:pPr>
              <w:spacing w:line="360" w:lineRule="auto"/>
              <w:jc w:val="both"/>
              <w:rPr>
                <w:rFonts w:ascii="Arial" w:hAnsi="Arial" w:cs="Arial"/>
                <w:sz w:val="21"/>
                <w:szCs w:val="21"/>
              </w:rPr>
            </w:pPr>
          </w:p>
          <w:p w:rsidR="00A40143" w:rsidRPr="000477D4" w:rsidRDefault="00A40143" w:rsidP="00913687">
            <w:pPr>
              <w:spacing w:line="360" w:lineRule="auto"/>
              <w:jc w:val="both"/>
              <w:rPr>
                <w:rFonts w:ascii="Arial" w:hAnsi="Arial" w:cs="Arial"/>
                <w:b/>
                <w:sz w:val="21"/>
                <w:szCs w:val="21"/>
              </w:rPr>
            </w:pPr>
            <w:r w:rsidRPr="000477D4">
              <w:rPr>
                <w:rFonts w:ascii="Arial" w:hAnsi="Arial" w:cs="Arial"/>
                <w:b/>
                <w:sz w:val="21"/>
                <w:szCs w:val="21"/>
              </w:rPr>
              <w:t>2. Atividades Desenvolvidas:</w:t>
            </w:r>
          </w:p>
          <w:p w:rsidR="00A40143" w:rsidRPr="000477D4" w:rsidRDefault="00A40143" w:rsidP="00913687">
            <w:pPr>
              <w:spacing w:line="360" w:lineRule="auto"/>
              <w:jc w:val="both"/>
              <w:rPr>
                <w:rFonts w:ascii="Arial" w:hAnsi="Arial" w:cs="Arial"/>
                <w:sz w:val="21"/>
                <w:szCs w:val="21"/>
              </w:rPr>
            </w:pPr>
            <w:r w:rsidRPr="000477D4">
              <w:rPr>
                <w:rFonts w:ascii="Arial" w:hAnsi="Arial" w:cs="Arial"/>
                <w:sz w:val="21"/>
                <w:szCs w:val="21"/>
              </w:rPr>
              <w:t xml:space="preserve">I. Foram realizadas um total de 286 análises físico bacteriológicas, </w:t>
            </w:r>
            <w:proofErr w:type="gramStart"/>
            <w:r w:rsidRPr="000477D4">
              <w:rPr>
                <w:rFonts w:ascii="Arial" w:hAnsi="Arial" w:cs="Arial"/>
                <w:sz w:val="21"/>
                <w:szCs w:val="21"/>
              </w:rPr>
              <w:t>6</w:t>
            </w:r>
            <w:proofErr w:type="gramEnd"/>
            <w:r w:rsidRPr="000477D4">
              <w:rPr>
                <w:rFonts w:ascii="Arial" w:hAnsi="Arial" w:cs="Arial"/>
                <w:sz w:val="21"/>
                <w:szCs w:val="21"/>
              </w:rPr>
              <w:t xml:space="preserve"> (seis) amostras Hidrovias, 6 (seis) analises físico do monitoramento mensal estabelecido por termo de cooperação entre a SEDAM e SOPH, ofício DIRPRE n° 311/ SOPH, processo 1801.05276/201.</w:t>
            </w:r>
          </w:p>
          <w:p w:rsidR="001E1615" w:rsidRPr="000477D4" w:rsidRDefault="001E1615" w:rsidP="00913687">
            <w:pPr>
              <w:spacing w:line="360" w:lineRule="auto"/>
              <w:jc w:val="both"/>
              <w:rPr>
                <w:rFonts w:ascii="Arial" w:hAnsi="Arial" w:cs="Arial"/>
                <w:sz w:val="21"/>
                <w:szCs w:val="21"/>
              </w:rPr>
            </w:pPr>
          </w:p>
          <w:p w:rsidR="00A40143" w:rsidRPr="000477D4" w:rsidRDefault="00A40143" w:rsidP="00913687">
            <w:pPr>
              <w:spacing w:line="360" w:lineRule="auto"/>
              <w:jc w:val="both"/>
              <w:rPr>
                <w:rFonts w:ascii="Arial" w:hAnsi="Arial" w:cs="Arial"/>
                <w:sz w:val="21"/>
                <w:szCs w:val="21"/>
              </w:rPr>
            </w:pPr>
            <w:r w:rsidRPr="000477D4">
              <w:rPr>
                <w:rFonts w:ascii="Arial" w:hAnsi="Arial" w:cs="Arial"/>
                <w:sz w:val="21"/>
                <w:szCs w:val="21"/>
              </w:rPr>
              <w:t>II. O Laboratório de Análises Ambientais/ LAA denúncias no Ministério Público, Tribunal de Justiça e Policia Civil do Estado de Rondônia e Prefeituras do interior do Estado.</w:t>
            </w:r>
          </w:p>
          <w:p w:rsidR="001E1615" w:rsidRPr="000477D4" w:rsidRDefault="001E1615" w:rsidP="00913687">
            <w:pPr>
              <w:spacing w:line="360" w:lineRule="auto"/>
              <w:jc w:val="both"/>
              <w:rPr>
                <w:rFonts w:ascii="Arial" w:hAnsi="Arial" w:cs="Arial"/>
                <w:sz w:val="21"/>
                <w:szCs w:val="21"/>
              </w:rPr>
            </w:pPr>
          </w:p>
          <w:p w:rsidR="00A40143" w:rsidRPr="000477D4" w:rsidRDefault="00A40143" w:rsidP="00913687">
            <w:pPr>
              <w:spacing w:line="360" w:lineRule="auto"/>
              <w:jc w:val="both"/>
              <w:rPr>
                <w:rFonts w:ascii="Arial" w:hAnsi="Arial" w:cs="Arial"/>
                <w:b/>
                <w:sz w:val="21"/>
                <w:szCs w:val="21"/>
              </w:rPr>
            </w:pPr>
            <w:r w:rsidRPr="000477D4">
              <w:rPr>
                <w:rFonts w:ascii="Arial" w:hAnsi="Arial" w:cs="Arial"/>
                <w:b/>
                <w:sz w:val="21"/>
                <w:szCs w:val="21"/>
              </w:rPr>
              <w:t>3. Equipe Técnica:</w:t>
            </w:r>
          </w:p>
          <w:p w:rsidR="00A40143" w:rsidRPr="000477D4" w:rsidRDefault="00A40143" w:rsidP="00913687">
            <w:pPr>
              <w:spacing w:line="360" w:lineRule="auto"/>
              <w:jc w:val="both"/>
              <w:rPr>
                <w:rFonts w:ascii="Arial" w:eastAsiaTheme="minorHAnsi" w:hAnsi="Arial" w:cs="Arial"/>
                <w:sz w:val="21"/>
                <w:szCs w:val="21"/>
                <w:lang w:eastAsia="en-US"/>
              </w:rPr>
            </w:pPr>
            <w:r w:rsidRPr="000477D4">
              <w:rPr>
                <w:rFonts w:ascii="Arial" w:hAnsi="Arial" w:cs="Arial"/>
                <w:sz w:val="21"/>
                <w:szCs w:val="21"/>
              </w:rPr>
              <w:t xml:space="preserve">Ester </w:t>
            </w:r>
            <w:proofErr w:type="spellStart"/>
            <w:r w:rsidRPr="000477D4">
              <w:rPr>
                <w:rFonts w:ascii="Arial" w:hAnsi="Arial" w:cs="Arial"/>
                <w:sz w:val="21"/>
                <w:szCs w:val="21"/>
              </w:rPr>
              <w:t>Rosalina</w:t>
            </w:r>
            <w:proofErr w:type="spellEnd"/>
            <w:r w:rsidRPr="000477D4">
              <w:rPr>
                <w:rFonts w:ascii="Arial" w:hAnsi="Arial" w:cs="Arial"/>
                <w:sz w:val="21"/>
                <w:szCs w:val="21"/>
              </w:rPr>
              <w:t xml:space="preserve"> da Silva Alves, Gerente </w:t>
            </w:r>
            <w:r w:rsidRPr="000477D4">
              <w:rPr>
                <w:rFonts w:ascii="Arial" w:eastAsiaTheme="minorHAnsi" w:hAnsi="Arial" w:cs="Arial"/>
                <w:sz w:val="21"/>
                <w:szCs w:val="21"/>
                <w:lang w:eastAsia="en-US"/>
              </w:rPr>
              <w:t>de Monitoramento de Qualidade de Água</w:t>
            </w:r>
            <w:r w:rsidR="001E1615" w:rsidRPr="000477D4">
              <w:rPr>
                <w:rFonts w:ascii="Arial" w:hAnsi="Arial" w:cs="Arial"/>
                <w:sz w:val="21"/>
                <w:szCs w:val="21"/>
              </w:rPr>
              <w:t>/</w:t>
            </w:r>
            <w:r w:rsidRPr="000477D4">
              <w:rPr>
                <w:rFonts w:ascii="Arial" w:hAnsi="Arial" w:cs="Arial"/>
                <w:sz w:val="21"/>
                <w:szCs w:val="21"/>
              </w:rPr>
              <w:t xml:space="preserve">Química tecnológica; </w:t>
            </w:r>
            <w:proofErr w:type="spellStart"/>
            <w:r w:rsidRPr="000477D4">
              <w:rPr>
                <w:rFonts w:ascii="Arial" w:hAnsi="Arial" w:cs="Arial"/>
                <w:sz w:val="21"/>
                <w:szCs w:val="21"/>
              </w:rPr>
              <w:t>Adriele</w:t>
            </w:r>
            <w:proofErr w:type="spellEnd"/>
            <w:r w:rsidRPr="000477D4">
              <w:rPr>
                <w:rFonts w:ascii="Arial" w:hAnsi="Arial" w:cs="Arial"/>
                <w:sz w:val="21"/>
                <w:szCs w:val="21"/>
              </w:rPr>
              <w:t xml:space="preserve"> </w:t>
            </w:r>
            <w:proofErr w:type="spellStart"/>
            <w:r w:rsidRPr="000477D4">
              <w:rPr>
                <w:rFonts w:ascii="Arial" w:hAnsi="Arial" w:cs="Arial"/>
                <w:sz w:val="21"/>
                <w:szCs w:val="21"/>
              </w:rPr>
              <w:t>Maiara</w:t>
            </w:r>
            <w:proofErr w:type="spellEnd"/>
            <w:r w:rsidRPr="000477D4">
              <w:rPr>
                <w:rFonts w:ascii="Arial" w:hAnsi="Arial" w:cs="Arial"/>
                <w:sz w:val="21"/>
                <w:szCs w:val="21"/>
              </w:rPr>
              <w:t xml:space="preserve"> Carneiro Muniz, Analista Ambiental/Química;</w:t>
            </w:r>
            <w:r w:rsidR="001E1615" w:rsidRPr="000477D4">
              <w:rPr>
                <w:rFonts w:ascii="Arial" w:hAnsi="Arial" w:cs="Arial"/>
                <w:sz w:val="21"/>
                <w:szCs w:val="21"/>
              </w:rPr>
              <w:t xml:space="preserve"> </w:t>
            </w:r>
            <w:proofErr w:type="spellStart"/>
            <w:r w:rsidRPr="000477D4">
              <w:rPr>
                <w:rFonts w:ascii="Arial" w:hAnsi="Arial" w:cs="Arial"/>
                <w:sz w:val="21"/>
                <w:szCs w:val="21"/>
              </w:rPr>
              <w:t>Lindoval</w:t>
            </w:r>
            <w:proofErr w:type="spellEnd"/>
            <w:r w:rsidRPr="000477D4">
              <w:rPr>
                <w:rFonts w:ascii="Arial" w:hAnsi="Arial" w:cs="Arial"/>
                <w:sz w:val="21"/>
                <w:szCs w:val="21"/>
              </w:rPr>
              <w:t xml:space="preserve"> Borges de Assunção (</w:t>
            </w:r>
            <w:r w:rsidR="001E1615" w:rsidRPr="000477D4">
              <w:rPr>
                <w:rFonts w:ascii="Arial" w:hAnsi="Arial" w:cs="Arial"/>
                <w:sz w:val="21"/>
                <w:szCs w:val="21"/>
              </w:rPr>
              <w:t xml:space="preserve">APOSENTADO), Motorista/Técnico em </w:t>
            </w:r>
            <w:r w:rsidRPr="000477D4">
              <w:rPr>
                <w:rFonts w:ascii="Arial" w:hAnsi="Arial" w:cs="Arial"/>
                <w:sz w:val="21"/>
                <w:szCs w:val="21"/>
              </w:rPr>
              <w:t>Monitoramento e análise de águas e efluentes Industriais; Fernando de S</w:t>
            </w:r>
            <w:r w:rsidR="001E1615" w:rsidRPr="000477D4">
              <w:rPr>
                <w:rFonts w:ascii="Arial" w:hAnsi="Arial" w:cs="Arial"/>
                <w:sz w:val="21"/>
                <w:szCs w:val="21"/>
              </w:rPr>
              <w:t xml:space="preserve">ouza Novais, </w:t>
            </w:r>
            <w:r w:rsidR="001E1615" w:rsidRPr="000477D4">
              <w:rPr>
                <w:rFonts w:ascii="Arial" w:eastAsiaTheme="minorHAnsi" w:hAnsi="Arial" w:cs="Arial"/>
                <w:sz w:val="21"/>
                <w:szCs w:val="21"/>
                <w:lang w:eastAsia="en-US"/>
              </w:rPr>
              <w:t>motorista/ Gestor Ambiental; José Sanches, agente em atividades administrativas.</w:t>
            </w:r>
          </w:p>
          <w:p w:rsidR="00A40143" w:rsidRPr="000477D4" w:rsidRDefault="00A40143" w:rsidP="00913687">
            <w:pPr>
              <w:spacing w:line="360" w:lineRule="auto"/>
              <w:jc w:val="both"/>
              <w:rPr>
                <w:rFonts w:ascii="Arial" w:hAnsi="Arial" w:cs="Arial"/>
                <w:sz w:val="21"/>
                <w:szCs w:val="21"/>
              </w:rPr>
            </w:pPr>
          </w:p>
        </w:tc>
      </w:tr>
    </w:tbl>
    <w:p w:rsidR="00A40143" w:rsidRPr="000477D4" w:rsidRDefault="00A40143" w:rsidP="00913687">
      <w:pPr>
        <w:spacing w:line="360" w:lineRule="auto"/>
        <w:jc w:val="both"/>
        <w:rPr>
          <w:rFonts w:ascii="Arial" w:hAnsi="Arial" w:cs="Arial"/>
          <w:sz w:val="21"/>
          <w:szCs w:val="21"/>
        </w:rPr>
      </w:pPr>
    </w:p>
    <w:p w:rsidR="00524EC2" w:rsidRPr="000477D4" w:rsidRDefault="00524EC2" w:rsidP="00913687">
      <w:pPr>
        <w:spacing w:line="360" w:lineRule="auto"/>
        <w:jc w:val="both"/>
        <w:rPr>
          <w:rFonts w:ascii="Arial" w:hAnsi="Arial" w:cs="Arial"/>
          <w:sz w:val="21"/>
          <w:szCs w:val="21"/>
        </w:rPr>
      </w:pPr>
    </w:p>
    <w:p w:rsidR="00253A0E" w:rsidRPr="000477D4" w:rsidRDefault="001E1615" w:rsidP="00560CAD">
      <w:pPr>
        <w:tabs>
          <w:tab w:val="left" w:pos="7854"/>
          <w:tab w:val="right" w:pos="11680"/>
        </w:tabs>
        <w:spacing w:line="360" w:lineRule="auto"/>
        <w:jc w:val="right"/>
        <w:rPr>
          <w:rFonts w:ascii="Arial" w:hAnsi="Arial" w:cs="Arial"/>
          <w:sz w:val="21"/>
          <w:szCs w:val="21"/>
        </w:rPr>
      </w:pPr>
      <w:r w:rsidRPr="000477D4">
        <w:rPr>
          <w:rFonts w:ascii="Arial" w:hAnsi="Arial" w:cs="Arial"/>
          <w:sz w:val="21"/>
          <w:szCs w:val="21"/>
        </w:rPr>
        <w:t>Porto Velho, 20 de fevereiro d</w:t>
      </w:r>
      <w:r w:rsidR="00253A0E" w:rsidRPr="000477D4">
        <w:rPr>
          <w:rFonts w:ascii="Arial" w:hAnsi="Arial" w:cs="Arial"/>
          <w:sz w:val="21"/>
          <w:szCs w:val="21"/>
        </w:rPr>
        <w:t xml:space="preserve">e </w:t>
      </w:r>
      <w:proofErr w:type="gramStart"/>
      <w:r w:rsidR="00253A0E" w:rsidRPr="000477D4">
        <w:rPr>
          <w:rFonts w:ascii="Arial" w:hAnsi="Arial" w:cs="Arial"/>
          <w:sz w:val="21"/>
          <w:szCs w:val="21"/>
        </w:rPr>
        <w:t>2018</w:t>
      </w:r>
      <w:proofErr w:type="gramEnd"/>
    </w:p>
    <w:p w:rsidR="00C74987" w:rsidRPr="000477D4" w:rsidRDefault="00C74987">
      <w:pPr>
        <w:spacing w:after="200" w:line="276" w:lineRule="auto"/>
        <w:rPr>
          <w:rFonts w:ascii="Arial" w:hAnsi="Arial" w:cs="Arial"/>
          <w:sz w:val="21"/>
          <w:szCs w:val="21"/>
        </w:rPr>
        <w:sectPr w:rsidR="00C74987" w:rsidRPr="000477D4" w:rsidSect="00AB2448">
          <w:headerReference w:type="default" r:id="rId24"/>
          <w:footerReference w:type="default" r:id="rId25"/>
          <w:pgSz w:w="12240" w:h="15840"/>
          <w:pgMar w:top="380" w:right="1183" w:bottom="380" w:left="993" w:header="284" w:footer="0" w:gutter="0"/>
          <w:pgNumType w:start="1"/>
          <w:cols w:space="720"/>
          <w:docGrid w:linePitch="272"/>
        </w:sectPr>
      </w:pPr>
    </w:p>
    <w:tbl>
      <w:tblPr>
        <w:tblStyle w:val="Tabelacomgrade"/>
        <w:tblpPr w:leftFromText="141" w:rightFromText="141" w:vertAnchor="text" w:horzAnchor="page" w:tblpX="1019" w:tblpY="-273"/>
        <w:tblW w:w="13972" w:type="dxa"/>
        <w:tblLayout w:type="fixed"/>
        <w:tblLook w:val="04A0" w:firstRow="1" w:lastRow="0" w:firstColumn="1" w:lastColumn="0" w:noHBand="0" w:noVBand="1"/>
      </w:tblPr>
      <w:tblGrid>
        <w:gridCol w:w="392"/>
        <w:gridCol w:w="4394"/>
        <w:gridCol w:w="567"/>
        <w:gridCol w:w="709"/>
        <w:gridCol w:w="850"/>
        <w:gridCol w:w="964"/>
        <w:gridCol w:w="1276"/>
        <w:gridCol w:w="1559"/>
        <w:gridCol w:w="1701"/>
        <w:gridCol w:w="1560"/>
      </w:tblGrid>
      <w:tr w:rsidR="008911E7" w:rsidRPr="000477D4" w:rsidTr="00F80E79">
        <w:trPr>
          <w:cantSplit/>
          <w:trHeight w:val="1132"/>
        </w:trPr>
        <w:tc>
          <w:tcPr>
            <w:tcW w:w="13972" w:type="dxa"/>
            <w:gridSpan w:val="10"/>
          </w:tcPr>
          <w:p w:rsidR="008911E7" w:rsidRPr="000477D4" w:rsidRDefault="008911E7" w:rsidP="008911E7">
            <w:pPr>
              <w:pStyle w:val="Ttulo3"/>
              <w:jc w:val="center"/>
              <w:outlineLvl w:val="2"/>
              <w:rPr>
                <w:rFonts w:ascii="Arial" w:hAnsi="Arial" w:cs="Arial"/>
                <w:bCs/>
                <w:sz w:val="21"/>
                <w:szCs w:val="21"/>
              </w:rPr>
            </w:pPr>
            <w:r w:rsidRPr="000477D4">
              <w:rPr>
                <w:rFonts w:ascii="Arial" w:hAnsi="Arial" w:cs="Arial"/>
                <w:bCs/>
                <w:sz w:val="21"/>
                <w:szCs w:val="21"/>
              </w:rPr>
              <w:lastRenderedPageBreak/>
              <w:t>E</w:t>
            </w:r>
            <w:r w:rsidR="00907EF5" w:rsidRPr="000477D4">
              <w:rPr>
                <w:rFonts w:ascii="Arial" w:hAnsi="Arial" w:cs="Arial"/>
                <w:bCs/>
                <w:sz w:val="21"/>
                <w:szCs w:val="21"/>
              </w:rPr>
              <w:t>DITAL DO PREGÃO ELETRÔNICO N.º 5</w:t>
            </w:r>
            <w:r w:rsidRPr="000477D4">
              <w:rPr>
                <w:rFonts w:ascii="Arial" w:hAnsi="Arial" w:cs="Arial"/>
                <w:bCs/>
                <w:sz w:val="21"/>
                <w:szCs w:val="21"/>
              </w:rPr>
              <w:t>86/2017/SUPEL/RO</w:t>
            </w:r>
          </w:p>
          <w:p w:rsidR="008911E7" w:rsidRPr="000477D4" w:rsidRDefault="008911E7" w:rsidP="008911E7">
            <w:pPr>
              <w:jc w:val="center"/>
              <w:rPr>
                <w:rFonts w:ascii="Arial" w:hAnsi="Arial" w:cs="Arial"/>
                <w:sz w:val="21"/>
                <w:szCs w:val="21"/>
              </w:rPr>
            </w:pPr>
          </w:p>
          <w:p w:rsidR="008911E7" w:rsidRPr="000477D4" w:rsidRDefault="008911E7" w:rsidP="008911E7">
            <w:pPr>
              <w:pStyle w:val="Corpodetexto2"/>
              <w:jc w:val="center"/>
              <w:rPr>
                <w:rFonts w:ascii="Arial" w:hAnsi="Arial" w:cs="Arial"/>
                <w:sz w:val="21"/>
                <w:szCs w:val="21"/>
              </w:rPr>
            </w:pPr>
            <w:r w:rsidRPr="000477D4">
              <w:rPr>
                <w:rFonts w:ascii="Arial" w:hAnsi="Arial" w:cs="Arial"/>
                <w:sz w:val="21"/>
                <w:szCs w:val="21"/>
              </w:rPr>
              <w:t>ANEXO II- DO EDITAL</w:t>
            </w:r>
          </w:p>
          <w:p w:rsidR="008911E7" w:rsidRPr="000477D4" w:rsidRDefault="008911E7" w:rsidP="008911E7">
            <w:pPr>
              <w:pStyle w:val="Corpodetexto2"/>
              <w:jc w:val="center"/>
              <w:rPr>
                <w:rFonts w:ascii="Arial" w:hAnsi="Arial" w:cs="Arial"/>
                <w:sz w:val="21"/>
                <w:szCs w:val="21"/>
              </w:rPr>
            </w:pPr>
            <w:r w:rsidRPr="000477D4">
              <w:rPr>
                <w:rFonts w:ascii="Arial" w:hAnsi="Arial" w:cs="Arial"/>
                <w:sz w:val="21"/>
                <w:szCs w:val="21"/>
              </w:rPr>
              <w:t>QUADRO ESTIMATIVO DE PREÇOS</w:t>
            </w:r>
          </w:p>
          <w:p w:rsidR="008911E7" w:rsidRPr="000477D4" w:rsidRDefault="008911E7" w:rsidP="00C74987">
            <w:pPr>
              <w:tabs>
                <w:tab w:val="left" w:pos="7854"/>
                <w:tab w:val="right" w:pos="11680"/>
              </w:tabs>
              <w:spacing w:line="360" w:lineRule="auto"/>
              <w:jc w:val="center"/>
              <w:rPr>
                <w:rFonts w:ascii="Arial" w:hAnsi="Arial" w:cs="Arial"/>
                <w:b/>
                <w:color w:val="000000" w:themeColor="text1"/>
                <w:sz w:val="16"/>
                <w:szCs w:val="16"/>
              </w:rPr>
            </w:pPr>
          </w:p>
        </w:tc>
      </w:tr>
      <w:tr w:rsidR="00C74987" w:rsidRPr="000477D4" w:rsidTr="00591293">
        <w:trPr>
          <w:cantSplit/>
          <w:trHeight w:val="1132"/>
        </w:trPr>
        <w:tc>
          <w:tcPr>
            <w:tcW w:w="392" w:type="dxa"/>
          </w:tcPr>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I</w:t>
            </w:r>
          </w:p>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TEM</w:t>
            </w:r>
          </w:p>
        </w:tc>
        <w:tc>
          <w:tcPr>
            <w:tcW w:w="4394" w:type="dxa"/>
          </w:tcPr>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DESCRIÇÃO</w:t>
            </w:r>
          </w:p>
        </w:tc>
        <w:tc>
          <w:tcPr>
            <w:tcW w:w="567" w:type="dxa"/>
            <w:textDirection w:val="btLr"/>
          </w:tcPr>
          <w:p w:rsidR="00C74987" w:rsidRPr="000477D4" w:rsidRDefault="00C74987" w:rsidP="00C74987">
            <w:pPr>
              <w:tabs>
                <w:tab w:val="left" w:pos="7854"/>
                <w:tab w:val="right" w:pos="11680"/>
              </w:tabs>
              <w:spacing w:line="360" w:lineRule="auto"/>
              <w:ind w:left="113" w:right="113"/>
              <w:jc w:val="center"/>
              <w:rPr>
                <w:rFonts w:ascii="Arial" w:hAnsi="Arial" w:cs="Arial"/>
                <w:b/>
                <w:color w:val="000000" w:themeColor="text1"/>
                <w:sz w:val="16"/>
                <w:szCs w:val="16"/>
              </w:rPr>
            </w:pPr>
            <w:r w:rsidRPr="000477D4">
              <w:rPr>
                <w:rFonts w:ascii="Arial" w:hAnsi="Arial" w:cs="Arial"/>
                <w:b/>
                <w:color w:val="000000" w:themeColor="text1"/>
                <w:sz w:val="16"/>
                <w:szCs w:val="16"/>
              </w:rPr>
              <w:t>UNID</w:t>
            </w:r>
          </w:p>
          <w:p w:rsidR="00C74987" w:rsidRPr="000477D4" w:rsidRDefault="00C74987" w:rsidP="00C74987">
            <w:pPr>
              <w:tabs>
                <w:tab w:val="left" w:pos="7854"/>
                <w:tab w:val="right" w:pos="11680"/>
              </w:tabs>
              <w:spacing w:line="360" w:lineRule="auto"/>
              <w:ind w:left="113" w:right="113"/>
              <w:jc w:val="center"/>
              <w:rPr>
                <w:rFonts w:ascii="Arial" w:hAnsi="Arial" w:cs="Arial"/>
                <w:b/>
                <w:color w:val="000000" w:themeColor="text1"/>
                <w:sz w:val="16"/>
                <w:szCs w:val="16"/>
              </w:rPr>
            </w:pPr>
          </w:p>
        </w:tc>
        <w:tc>
          <w:tcPr>
            <w:tcW w:w="709" w:type="dxa"/>
            <w:textDirection w:val="btLr"/>
          </w:tcPr>
          <w:p w:rsidR="00C74987" w:rsidRPr="000477D4" w:rsidRDefault="00C74987" w:rsidP="00C74987">
            <w:pPr>
              <w:tabs>
                <w:tab w:val="left" w:pos="7854"/>
                <w:tab w:val="right" w:pos="11680"/>
              </w:tabs>
              <w:spacing w:line="360" w:lineRule="auto"/>
              <w:ind w:left="113" w:right="113"/>
              <w:jc w:val="center"/>
              <w:rPr>
                <w:rFonts w:ascii="Arial" w:hAnsi="Arial" w:cs="Arial"/>
                <w:b/>
                <w:color w:val="000000" w:themeColor="text1"/>
                <w:sz w:val="16"/>
                <w:szCs w:val="16"/>
              </w:rPr>
            </w:pPr>
            <w:r w:rsidRPr="000477D4">
              <w:rPr>
                <w:rFonts w:ascii="Arial" w:hAnsi="Arial" w:cs="Arial"/>
                <w:b/>
                <w:color w:val="000000" w:themeColor="text1"/>
                <w:sz w:val="16"/>
                <w:szCs w:val="16"/>
              </w:rPr>
              <w:t>QUANT.</w:t>
            </w:r>
          </w:p>
        </w:tc>
        <w:tc>
          <w:tcPr>
            <w:tcW w:w="850" w:type="dxa"/>
          </w:tcPr>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QUANT. EXCLUSIVA ME/</w:t>
            </w:r>
            <w:proofErr w:type="gramStart"/>
            <w:r w:rsidRPr="000477D4">
              <w:rPr>
                <w:rFonts w:ascii="Arial" w:hAnsi="Arial" w:cs="Arial"/>
                <w:b/>
                <w:color w:val="000000" w:themeColor="text1"/>
                <w:sz w:val="16"/>
                <w:szCs w:val="16"/>
              </w:rPr>
              <w:t>EPP</w:t>
            </w:r>
            <w:proofErr w:type="gramEnd"/>
          </w:p>
        </w:tc>
        <w:tc>
          <w:tcPr>
            <w:tcW w:w="964" w:type="dxa"/>
          </w:tcPr>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QUANT. AMPLA CONCORRENCIA</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PREÇO MÉDIO</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SUBTOTAL EXCLUS.</w:t>
            </w:r>
          </w:p>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ME/EPP</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SUBTOTAL</w:t>
            </w:r>
          </w:p>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AMPLA</w:t>
            </w:r>
          </w:p>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CONCORR.</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SUBTOTAL</w:t>
            </w:r>
          </w:p>
          <w:p w:rsidR="00C74987" w:rsidRPr="000477D4" w:rsidRDefault="00C74987" w:rsidP="00C74987">
            <w:pPr>
              <w:tabs>
                <w:tab w:val="left" w:pos="7854"/>
                <w:tab w:val="right" w:pos="11680"/>
              </w:tabs>
              <w:spacing w:line="360" w:lineRule="auto"/>
              <w:jc w:val="center"/>
              <w:rPr>
                <w:rFonts w:ascii="Arial" w:hAnsi="Arial" w:cs="Arial"/>
                <w:b/>
                <w:color w:val="000000" w:themeColor="text1"/>
                <w:sz w:val="16"/>
                <w:szCs w:val="16"/>
              </w:rPr>
            </w:pPr>
            <w:r w:rsidRPr="000477D4">
              <w:rPr>
                <w:rFonts w:ascii="Arial" w:hAnsi="Arial" w:cs="Arial"/>
                <w:b/>
                <w:color w:val="000000" w:themeColor="text1"/>
                <w:sz w:val="16"/>
                <w:szCs w:val="16"/>
              </w:rPr>
              <w:t>GERAL</w:t>
            </w:r>
          </w:p>
        </w:tc>
      </w:tr>
      <w:tr w:rsidR="00C74987" w:rsidRPr="000477D4" w:rsidTr="00591293">
        <w:trPr>
          <w:cantSplit/>
          <w:trHeight w:val="1304"/>
        </w:trPr>
        <w:tc>
          <w:tcPr>
            <w:tcW w:w="392" w:type="dxa"/>
            <w:textDirection w:val="btLr"/>
          </w:tcPr>
          <w:p w:rsidR="00C74987" w:rsidRPr="000477D4" w:rsidRDefault="00C74987" w:rsidP="00C74987">
            <w:pPr>
              <w:pStyle w:val="TableParagraph"/>
              <w:spacing w:before="33"/>
              <w:jc w:val="center"/>
              <w:rPr>
                <w:b/>
                <w:w w:val="102"/>
                <w:sz w:val="21"/>
                <w:szCs w:val="21"/>
              </w:rPr>
            </w:pPr>
            <w:r w:rsidRPr="000477D4">
              <w:rPr>
                <w:b/>
                <w:w w:val="102"/>
                <w:sz w:val="21"/>
                <w:szCs w:val="21"/>
              </w:rPr>
              <w:t>1</w:t>
            </w:r>
          </w:p>
        </w:tc>
        <w:tc>
          <w:tcPr>
            <w:tcW w:w="4394" w:type="dxa"/>
            <w:tcBorders>
              <w:top w:val="single" w:sz="2" w:space="0" w:color="000000"/>
              <w:left w:val="single" w:sz="2" w:space="0" w:color="000000"/>
              <w:bottom w:val="single" w:sz="2" w:space="0" w:color="000000"/>
              <w:right w:val="single" w:sz="2" w:space="0" w:color="000000"/>
            </w:tcBorders>
          </w:tcPr>
          <w:p w:rsidR="00C74987" w:rsidRPr="000477D4" w:rsidRDefault="00C74987" w:rsidP="00C74987">
            <w:pPr>
              <w:pStyle w:val="TableParagraph"/>
              <w:jc w:val="both"/>
              <w:rPr>
                <w:b/>
                <w:lang w:val="pt-BR"/>
              </w:rPr>
            </w:pPr>
            <w:r w:rsidRPr="000477D4">
              <w:rPr>
                <w:b/>
                <w:lang w:val="pt-BR"/>
              </w:rPr>
              <w:t>Anel laboratório, material </w:t>
            </w:r>
            <w:proofErr w:type="spellStart"/>
            <w:proofErr w:type="gramStart"/>
            <w:r w:rsidRPr="000477D4">
              <w:rPr>
                <w:b/>
                <w:lang w:val="pt-BR"/>
              </w:rPr>
              <w:t>ferro,</w:t>
            </w:r>
            <w:proofErr w:type="gramEnd"/>
            <w:r w:rsidRPr="000477D4">
              <w:rPr>
                <w:b/>
                <w:lang w:val="pt-BR"/>
              </w:rPr>
              <w:t>diâmetro</w:t>
            </w:r>
            <w:proofErr w:type="spellEnd"/>
            <w:r w:rsidRPr="000477D4">
              <w:rPr>
                <w:b/>
                <w:lang w:val="pt-BR"/>
              </w:rPr>
              <w:t>  50, características adicionais cromado  com </w:t>
            </w:r>
            <w:proofErr w:type="spellStart"/>
            <w:r w:rsidRPr="000477D4">
              <w:rPr>
                <w:b/>
                <w:lang w:val="pt-BR"/>
              </w:rPr>
              <w:t>mufa</w:t>
            </w:r>
            <w:proofErr w:type="spellEnd"/>
          </w:p>
        </w:tc>
        <w:tc>
          <w:tcPr>
            <w:tcW w:w="567" w:type="dxa"/>
            <w:textDirection w:val="btLr"/>
          </w:tcPr>
          <w:p w:rsidR="00C74987" w:rsidRPr="000477D4" w:rsidRDefault="00C74987" w:rsidP="00C74987">
            <w:pPr>
              <w:tabs>
                <w:tab w:val="left" w:pos="7854"/>
                <w:tab w:val="right" w:pos="11680"/>
              </w:tabs>
              <w:spacing w:line="360" w:lineRule="auto"/>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pStyle w:val="TableParagraph"/>
              <w:spacing w:before="6"/>
              <w:jc w:val="both"/>
              <w:rPr>
                <w:szCs w:val="10"/>
              </w:rPr>
            </w:pPr>
          </w:p>
          <w:p w:rsidR="00C74987" w:rsidRPr="000477D4" w:rsidRDefault="00C74987" w:rsidP="00C74987">
            <w:pPr>
              <w:pStyle w:val="TableParagraph"/>
              <w:jc w:val="both"/>
              <w:rPr>
                <w:szCs w:val="10"/>
              </w:rPr>
            </w:pPr>
            <w:r w:rsidRPr="000477D4">
              <w:rPr>
                <w:w w:val="102"/>
                <w:szCs w:val="10"/>
              </w:rPr>
              <w:t>4</w:t>
            </w:r>
          </w:p>
        </w:tc>
        <w:tc>
          <w:tcPr>
            <w:tcW w:w="850" w:type="dxa"/>
          </w:tcPr>
          <w:p w:rsidR="00C74987" w:rsidRPr="000477D4" w:rsidRDefault="00C74987" w:rsidP="00C74987">
            <w:pPr>
              <w:pStyle w:val="TableParagraph"/>
              <w:spacing w:before="1"/>
              <w:jc w:val="both"/>
              <w:rPr>
                <w:szCs w:val="10"/>
              </w:rPr>
            </w:pPr>
          </w:p>
          <w:p w:rsidR="00C74987" w:rsidRPr="000477D4" w:rsidRDefault="00C74987" w:rsidP="00C74987">
            <w:pPr>
              <w:pStyle w:val="TableParagraph"/>
              <w:jc w:val="both"/>
              <w:rPr>
                <w:szCs w:val="10"/>
              </w:rPr>
            </w:pPr>
            <w:r w:rsidRPr="000477D4">
              <w:rPr>
                <w:w w:val="102"/>
                <w:szCs w:val="10"/>
              </w:rPr>
              <w:t>4</w:t>
            </w:r>
          </w:p>
        </w:tc>
        <w:tc>
          <w:tcPr>
            <w:tcW w:w="964" w:type="dxa"/>
            <w:textDirection w:val="btLr"/>
          </w:tcPr>
          <w:p w:rsidR="00C74987" w:rsidRPr="000477D4" w:rsidRDefault="00C74987" w:rsidP="00C74987">
            <w:pPr>
              <w:tabs>
                <w:tab w:val="left" w:pos="7854"/>
                <w:tab w:val="right" w:pos="11680"/>
              </w:tabs>
              <w:spacing w:line="360" w:lineRule="auto"/>
              <w:ind w:left="113" w:right="113"/>
              <w:jc w:val="center"/>
              <w:rPr>
                <w:rFonts w:ascii="Arial" w:hAnsi="Arial" w:cs="Arial"/>
                <w:sz w:val="16"/>
                <w:szCs w:val="16"/>
              </w:rPr>
            </w:pPr>
            <w:r w:rsidRPr="000477D4">
              <w:rPr>
                <w:rFonts w:ascii="Arial" w:hAnsi="Arial" w:cs="Arial"/>
                <w:sz w:val="16"/>
                <w:szCs w:val="16"/>
              </w:rPr>
              <w:t>NÃO APLICAVEL</w:t>
            </w:r>
          </w:p>
        </w:tc>
        <w:tc>
          <w:tcPr>
            <w:tcW w:w="1276" w:type="dxa"/>
          </w:tcPr>
          <w:p w:rsidR="00C74987" w:rsidRPr="000477D4" w:rsidRDefault="00C74987" w:rsidP="00C74987">
            <w:pPr>
              <w:pStyle w:val="TableParagraph"/>
              <w:spacing w:before="8"/>
              <w:rPr>
                <w:sz w:val="18"/>
                <w:szCs w:val="10"/>
              </w:rPr>
            </w:pPr>
          </w:p>
          <w:p w:rsidR="00C74987" w:rsidRPr="000477D4" w:rsidRDefault="00C74987" w:rsidP="00C74987">
            <w:pPr>
              <w:pStyle w:val="TableParagraph"/>
              <w:ind w:right="98"/>
              <w:jc w:val="center"/>
              <w:rPr>
                <w:b/>
                <w:sz w:val="18"/>
                <w:szCs w:val="10"/>
              </w:rPr>
            </w:pPr>
            <w:r w:rsidRPr="000477D4">
              <w:rPr>
                <w:b/>
                <w:w w:val="105"/>
                <w:sz w:val="18"/>
                <w:szCs w:val="10"/>
              </w:rPr>
              <w:t>R$ 15,04</w:t>
            </w:r>
          </w:p>
        </w:tc>
        <w:tc>
          <w:tcPr>
            <w:tcW w:w="1559" w:type="dxa"/>
          </w:tcPr>
          <w:p w:rsidR="00C74987" w:rsidRPr="000477D4" w:rsidRDefault="00C74987" w:rsidP="00C74987">
            <w:pPr>
              <w:pStyle w:val="TableParagraph"/>
              <w:spacing w:before="8"/>
              <w:rPr>
                <w:sz w:val="18"/>
                <w:szCs w:val="10"/>
              </w:rPr>
            </w:pPr>
          </w:p>
          <w:p w:rsidR="00C74987" w:rsidRPr="000477D4" w:rsidRDefault="00C74987" w:rsidP="00C74987">
            <w:pPr>
              <w:pStyle w:val="TableParagraph"/>
              <w:rPr>
                <w:b/>
                <w:sz w:val="18"/>
                <w:szCs w:val="10"/>
              </w:rPr>
            </w:pPr>
            <w:r w:rsidRPr="000477D4">
              <w:rPr>
                <w:b/>
                <w:w w:val="105"/>
                <w:sz w:val="18"/>
                <w:szCs w:val="10"/>
              </w:rPr>
              <w:t>R$ 60,16</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pStyle w:val="TableParagraph"/>
              <w:spacing w:before="8"/>
              <w:rPr>
                <w:sz w:val="18"/>
                <w:szCs w:val="10"/>
              </w:rPr>
            </w:pPr>
          </w:p>
          <w:p w:rsidR="00C74987" w:rsidRPr="000477D4" w:rsidRDefault="00C74987" w:rsidP="00C74987">
            <w:pPr>
              <w:pStyle w:val="TableParagraph"/>
              <w:ind w:left="193"/>
              <w:rPr>
                <w:b/>
                <w:sz w:val="18"/>
                <w:szCs w:val="10"/>
              </w:rPr>
            </w:pPr>
            <w:r w:rsidRPr="000477D4">
              <w:rPr>
                <w:b/>
                <w:w w:val="105"/>
                <w:sz w:val="18"/>
                <w:szCs w:val="10"/>
              </w:rPr>
              <w:t>R$ 60,16</w:t>
            </w:r>
          </w:p>
        </w:tc>
      </w:tr>
      <w:tr w:rsidR="00C74987" w:rsidRPr="000477D4" w:rsidTr="00591293">
        <w:trPr>
          <w:cantSplit/>
          <w:trHeight w:val="1120"/>
        </w:trPr>
        <w:tc>
          <w:tcPr>
            <w:tcW w:w="392" w:type="dxa"/>
            <w:textDirection w:val="btLr"/>
          </w:tcPr>
          <w:p w:rsidR="00C74987" w:rsidRPr="000477D4" w:rsidRDefault="00C74987" w:rsidP="00C74987">
            <w:pPr>
              <w:pStyle w:val="TableParagraph"/>
              <w:spacing w:before="33"/>
              <w:jc w:val="center"/>
              <w:rPr>
                <w:b/>
                <w:sz w:val="21"/>
                <w:szCs w:val="21"/>
              </w:rPr>
            </w:pPr>
            <w:r w:rsidRPr="000477D4">
              <w:rPr>
                <w:b/>
                <w:w w:val="102"/>
                <w:sz w:val="21"/>
                <w:szCs w:val="21"/>
              </w:rPr>
              <w:t>2</w:t>
            </w:r>
          </w:p>
        </w:tc>
        <w:tc>
          <w:tcPr>
            <w:tcW w:w="4394" w:type="dxa"/>
            <w:tcBorders>
              <w:top w:val="single" w:sz="2" w:space="0" w:color="000000"/>
              <w:left w:val="single" w:sz="2" w:space="0" w:color="000000"/>
              <w:bottom w:val="single" w:sz="2" w:space="0" w:color="000000"/>
              <w:right w:val="single" w:sz="2" w:space="0" w:color="000000"/>
            </w:tcBorders>
          </w:tcPr>
          <w:p w:rsidR="00C74987" w:rsidRPr="000477D4" w:rsidRDefault="00C74987" w:rsidP="00C74987">
            <w:pPr>
              <w:pStyle w:val="TableParagraph"/>
              <w:spacing w:line="259" w:lineRule="auto"/>
              <w:ind w:right="61"/>
              <w:jc w:val="both"/>
              <w:rPr>
                <w:b/>
                <w:w w:val="105"/>
                <w:szCs w:val="10"/>
                <w:lang w:val="pt-BR"/>
              </w:rPr>
            </w:pPr>
            <w:r w:rsidRPr="000477D4">
              <w:rPr>
                <w:b/>
                <w:w w:val="105"/>
                <w:szCs w:val="10"/>
                <w:lang w:val="pt-BR"/>
              </w:rPr>
              <w:t>Haste universal em</w:t>
            </w:r>
          </w:p>
          <w:p w:rsidR="00C74987" w:rsidRPr="000477D4" w:rsidRDefault="00C74987" w:rsidP="00C74987">
            <w:pPr>
              <w:pStyle w:val="TableParagraph"/>
              <w:spacing w:line="259" w:lineRule="auto"/>
              <w:ind w:right="61"/>
              <w:jc w:val="both"/>
              <w:rPr>
                <w:b/>
                <w:w w:val="105"/>
                <w:szCs w:val="10"/>
                <w:lang w:val="pt-BR"/>
              </w:rPr>
            </w:pPr>
            <w:r w:rsidRPr="000477D4">
              <w:rPr>
                <w:b/>
                <w:w w:val="105"/>
                <w:szCs w:val="10"/>
                <w:lang w:val="pt-BR"/>
              </w:rPr>
              <w:t xml:space="preserve">Alumínio fundido </w:t>
            </w:r>
            <w:proofErr w:type="gramStart"/>
            <w:r w:rsidRPr="000477D4">
              <w:rPr>
                <w:b/>
                <w:w w:val="105"/>
                <w:szCs w:val="10"/>
                <w:lang w:val="pt-BR"/>
              </w:rPr>
              <w:t>70cm</w:t>
            </w:r>
            <w:proofErr w:type="gramEnd"/>
          </w:p>
        </w:tc>
        <w:tc>
          <w:tcPr>
            <w:tcW w:w="567" w:type="dxa"/>
            <w:textDirection w:val="btLr"/>
          </w:tcPr>
          <w:p w:rsidR="00C74987" w:rsidRPr="000477D4" w:rsidRDefault="00C74987" w:rsidP="00C74987">
            <w:pPr>
              <w:tabs>
                <w:tab w:val="left" w:pos="7854"/>
                <w:tab w:val="right" w:pos="11680"/>
              </w:tabs>
              <w:spacing w:line="360" w:lineRule="auto"/>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pStyle w:val="TableParagraph"/>
              <w:jc w:val="both"/>
              <w:rPr>
                <w:szCs w:val="10"/>
              </w:rPr>
            </w:pPr>
          </w:p>
          <w:p w:rsidR="00C74987" w:rsidRPr="000477D4" w:rsidRDefault="00C74987" w:rsidP="00C74987">
            <w:pPr>
              <w:pStyle w:val="TableParagraph"/>
              <w:spacing w:before="101"/>
              <w:jc w:val="both"/>
              <w:rPr>
                <w:szCs w:val="10"/>
              </w:rPr>
            </w:pPr>
            <w:r w:rsidRPr="000477D4">
              <w:rPr>
                <w:w w:val="102"/>
                <w:szCs w:val="10"/>
              </w:rPr>
              <w:t>6</w:t>
            </w:r>
          </w:p>
        </w:tc>
        <w:tc>
          <w:tcPr>
            <w:tcW w:w="850" w:type="dxa"/>
          </w:tcPr>
          <w:p w:rsidR="00C74987" w:rsidRPr="000477D4" w:rsidRDefault="00C74987" w:rsidP="00C74987">
            <w:pPr>
              <w:pStyle w:val="TableParagraph"/>
              <w:jc w:val="both"/>
              <w:rPr>
                <w:szCs w:val="10"/>
              </w:rPr>
            </w:pPr>
          </w:p>
          <w:p w:rsidR="00C74987" w:rsidRPr="000477D4" w:rsidRDefault="00C74987" w:rsidP="00C74987">
            <w:pPr>
              <w:pStyle w:val="TableParagraph"/>
              <w:jc w:val="both"/>
              <w:rPr>
                <w:szCs w:val="10"/>
              </w:rPr>
            </w:pPr>
            <w:r w:rsidRPr="000477D4">
              <w:rPr>
                <w:w w:val="102"/>
                <w:szCs w:val="10"/>
              </w:rPr>
              <w:t>6</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pStyle w:val="TableParagraph"/>
              <w:jc w:val="center"/>
              <w:rPr>
                <w:sz w:val="18"/>
                <w:szCs w:val="10"/>
              </w:rPr>
            </w:pPr>
          </w:p>
          <w:p w:rsidR="00C74987" w:rsidRPr="000477D4" w:rsidRDefault="00C74987" w:rsidP="00C74987">
            <w:pPr>
              <w:pStyle w:val="TableParagraph"/>
              <w:spacing w:before="103"/>
              <w:ind w:right="98"/>
              <w:jc w:val="center"/>
              <w:rPr>
                <w:b/>
                <w:sz w:val="18"/>
                <w:szCs w:val="10"/>
              </w:rPr>
            </w:pPr>
            <w:r w:rsidRPr="000477D4">
              <w:rPr>
                <w:b/>
                <w:w w:val="105"/>
                <w:sz w:val="18"/>
                <w:szCs w:val="10"/>
              </w:rPr>
              <w:t>R$ 60,97</w:t>
            </w:r>
          </w:p>
        </w:tc>
        <w:tc>
          <w:tcPr>
            <w:tcW w:w="1559" w:type="dxa"/>
          </w:tcPr>
          <w:p w:rsidR="00C74987" w:rsidRPr="000477D4" w:rsidRDefault="00C74987" w:rsidP="00C74987">
            <w:pPr>
              <w:pStyle w:val="TableParagraph"/>
              <w:rPr>
                <w:sz w:val="18"/>
                <w:szCs w:val="10"/>
              </w:rPr>
            </w:pPr>
          </w:p>
          <w:p w:rsidR="00C74987" w:rsidRPr="000477D4" w:rsidRDefault="00C74987" w:rsidP="00C74987">
            <w:pPr>
              <w:pStyle w:val="TableParagraph"/>
              <w:spacing w:before="103"/>
              <w:rPr>
                <w:b/>
                <w:sz w:val="18"/>
                <w:szCs w:val="10"/>
              </w:rPr>
            </w:pPr>
            <w:r w:rsidRPr="000477D4">
              <w:rPr>
                <w:b/>
                <w:w w:val="105"/>
                <w:sz w:val="18"/>
                <w:szCs w:val="10"/>
              </w:rPr>
              <w:t>R$ 365,82</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pStyle w:val="TableParagraph"/>
              <w:rPr>
                <w:sz w:val="18"/>
                <w:szCs w:val="10"/>
              </w:rPr>
            </w:pPr>
          </w:p>
          <w:p w:rsidR="00C74987" w:rsidRPr="000477D4" w:rsidRDefault="00C74987" w:rsidP="00C74987">
            <w:pPr>
              <w:pStyle w:val="TableParagraph"/>
              <w:spacing w:before="103"/>
              <w:rPr>
                <w:b/>
                <w:sz w:val="18"/>
                <w:szCs w:val="10"/>
              </w:rPr>
            </w:pPr>
            <w:r w:rsidRPr="000477D4">
              <w:rPr>
                <w:sz w:val="18"/>
                <w:szCs w:val="10"/>
              </w:rPr>
              <w:t xml:space="preserve"> </w:t>
            </w:r>
            <w:r w:rsidRPr="000477D4">
              <w:rPr>
                <w:b/>
                <w:w w:val="105"/>
                <w:sz w:val="18"/>
                <w:szCs w:val="10"/>
              </w:rPr>
              <w:t>R$ 365,82</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jc w:val="center"/>
              <w:rPr>
                <w:b/>
                <w:sz w:val="21"/>
                <w:szCs w:val="21"/>
              </w:rPr>
            </w:pPr>
            <w:r w:rsidRPr="000477D4">
              <w:rPr>
                <w:b/>
                <w:w w:val="102"/>
                <w:sz w:val="21"/>
                <w:szCs w:val="21"/>
              </w:rPr>
              <w:t>3</w:t>
            </w:r>
          </w:p>
        </w:tc>
        <w:tc>
          <w:tcPr>
            <w:tcW w:w="4394" w:type="dxa"/>
            <w:tcBorders>
              <w:top w:val="single" w:sz="2" w:space="0" w:color="000000"/>
              <w:left w:val="single" w:sz="2" w:space="0" w:color="000000"/>
              <w:bottom w:val="single" w:sz="2" w:space="0" w:color="000000"/>
              <w:right w:val="single" w:sz="2" w:space="0" w:color="000000"/>
            </w:tcBorders>
          </w:tcPr>
          <w:p w:rsidR="00C74987" w:rsidRPr="000477D4" w:rsidRDefault="00C74987" w:rsidP="00C74987">
            <w:pPr>
              <w:pStyle w:val="TableParagraph"/>
              <w:spacing w:before="8" w:line="130" w:lineRule="atLeast"/>
              <w:ind w:left="11" w:right="4"/>
              <w:jc w:val="both"/>
              <w:rPr>
                <w:b/>
                <w:szCs w:val="10"/>
                <w:lang w:val="pt-BR"/>
              </w:rPr>
            </w:pPr>
            <w:r w:rsidRPr="000477D4">
              <w:rPr>
                <w:b/>
                <w:w w:val="105"/>
                <w:szCs w:val="10"/>
                <w:lang w:val="pt-BR"/>
              </w:rPr>
              <w:t xml:space="preserve">Balão laboratório, tipo uso volumétrico, tipo fundo chato, material vidro, capacidade 50 ml acessórios rolha de </w:t>
            </w:r>
            <w:proofErr w:type="gramStart"/>
            <w:r w:rsidRPr="000477D4">
              <w:rPr>
                <w:b/>
                <w:w w:val="105"/>
                <w:szCs w:val="10"/>
                <w:lang w:val="pt-BR"/>
              </w:rPr>
              <w:t>plástico</w:t>
            </w:r>
            <w:proofErr w:type="gramEnd"/>
          </w:p>
        </w:tc>
        <w:tc>
          <w:tcPr>
            <w:tcW w:w="567" w:type="dxa"/>
            <w:textDirection w:val="btLr"/>
          </w:tcPr>
          <w:p w:rsidR="00C74987" w:rsidRPr="000477D4" w:rsidRDefault="00C74987" w:rsidP="00C74987">
            <w:pPr>
              <w:tabs>
                <w:tab w:val="left" w:pos="7854"/>
                <w:tab w:val="right" w:pos="11680"/>
              </w:tabs>
              <w:spacing w:line="360" w:lineRule="auto"/>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pStyle w:val="TableParagraph"/>
              <w:jc w:val="both"/>
              <w:rPr>
                <w:szCs w:val="10"/>
              </w:rPr>
            </w:pPr>
          </w:p>
          <w:p w:rsidR="00C74987" w:rsidRPr="000477D4" w:rsidRDefault="00C74987" w:rsidP="00C74987">
            <w:pPr>
              <w:pStyle w:val="TableParagraph"/>
              <w:spacing w:before="78"/>
              <w:jc w:val="both"/>
              <w:rPr>
                <w:szCs w:val="10"/>
              </w:rPr>
            </w:pPr>
            <w:r w:rsidRPr="000477D4">
              <w:rPr>
                <w:w w:val="105"/>
                <w:szCs w:val="10"/>
              </w:rPr>
              <w:t>50</w:t>
            </w:r>
          </w:p>
        </w:tc>
        <w:tc>
          <w:tcPr>
            <w:tcW w:w="850" w:type="dxa"/>
          </w:tcPr>
          <w:p w:rsidR="00C74987" w:rsidRPr="000477D4" w:rsidRDefault="00C74987" w:rsidP="00C74987">
            <w:pPr>
              <w:pStyle w:val="TableParagraph"/>
              <w:spacing w:before="1"/>
              <w:jc w:val="both"/>
              <w:rPr>
                <w:szCs w:val="10"/>
              </w:rPr>
            </w:pPr>
          </w:p>
          <w:p w:rsidR="00C74987" w:rsidRPr="000477D4" w:rsidRDefault="00C74987" w:rsidP="00C74987">
            <w:pPr>
              <w:pStyle w:val="TableParagraph"/>
              <w:ind w:left="27" w:right="28"/>
              <w:jc w:val="both"/>
              <w:rPr>
                <w:szCs w:val="10"/>
              </w:rPr>
            </w:pPr>
            <w:r w:rsidRPr="000477D4">
              <w:rPr>
                <w:spacing w:val="-1"/>
                <w:w w:val="102"/>
                <w:szCs w:val="10"/>
              </w:rPr>
              <w:t>50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pStyle w:val="TableParagraph"/>
              <w:jc w:val="center"/>
              <w:rPr>
                <w:sz w:val="18"/>
                <w:szCs w:val="10"/>
              </w:rPr>
            </w:pPr>
          </w:p>
          <w:p w:rsidR="00C74987" w:rsidRPr="000477D4" w:rsidRDefault="00C74987" w:rsidP="00C74987">
            <w:pPr>
              <w:pStyle w:val="TableParagraph"/>
              <w:spacing w:before="80"/>
              <w:ind w:left="108" w:right="97"/>
              <w:jc w:val="center"/>
              <w:rPr>
                <w:b/>
                <w:sz w:val="18"/>
                <w:szCs w:val="10"/>
              </w:rPr>
            </w:pPr>
            <w:r w:rsidRPr="000477D4">
              <w:rPr>
                <w:b/>
                <w:w w:val="105"/>
                <w:sz w:val="18"/>
                <w:szCs w:val="10"/>
              </w:rPr>
              <w:t>R$ 4,83</w:t>
            </w:r>
          </w:p>
        </w:tc>
        <w:tc>
          <w:tcPr>
            <w:tcW w:w="1559" w:type="dxa"/>
          </w:tcPr>
          <w:p w:rsidR="00C74987" w:rsidRPr="000477D4" w:rsidRDefault="00C74987" w:rsidP="00C74987">
            <w:pPr>
              <w:pStyle w:val="TableParagraph"/>
              <w:rPr>
                <w:sz w:val="18"/>
                <w:szCs w:val="10"/>
              </w:rPr>
            </w:pPr>
          </w:p>
          <w:p w:rsidR="00C74987" w:rsidRPr="000477D4" w:rsidRDefault="00C74987" w:rsidP="00C74987">
            <w:pPr>
              <w:pStyle w:val="TableParagraph"/>
              <w:spacing w:before="80"/>
              <w:rPr>
                <w:b/>
                <w:sz w:val="18"/>
                <w:szCs w:val="10"/>
              </w:rPr>
            </w:pPr>
            <w:r w:rsidRPr="000477D4">
              <w:rPr>
                <w:b/>
                <w:w w:val="105"/>
                <w:sz w:val="18"/>
                <w:szCs w:val="10"/>
              </w:rPr>
              <w:t>R$ 241,50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pStyle w:val="TableParagraph"/>
              <w:rPr>
                <w:sz w:val="18"/>
                <w:szCs w:val="10"/>
              </w:rPr>
            </w:pPr>
          </w:p>
          <w:p w:rsidR="00C74987" w:rsidRPr="000477D4" w:rsidRDefault="00C74987" w:rsidP="00C74987">
            <w:pPr>
              <w:pStyle w:val="TableParagraph"/>
              <w:spacing w:before="80"/>
              <w:ind w:left="162"/>
              <w:rPr>
                <w:b/>
                <w:sz w:val="18"/>
                <w:szCs w:val="10"/>
              </w:rPr>
            </w:pPr>
            <w:r w:rsidRPr="000477D4">
              <w:rPr>
                <w:b/>
                <w:w w:val="105"/>
                <w:sz w:val="18"/>
                <w:szCs w:val="10"/>
              </w:rPr>
              <w:t>R$ 241,50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jc w:val="center"/>
              <w:rPr>
                <w:b/>
                <w:sz w:val="21"/>
                <w:szCs w:val="21"/>
              </w:rPr>
            </w:pPr>
            <w:r w:rsidRPr="000477D4">
              <w:rPr>
                <w:b/>
                <w:w w:val="102"/>
                <w:sz w:val="21"/>
                <w:szCs w:val="21"/>
              </w:rPr>
              <w:t>4</w:t>
            </w:r>
          </w:p>
        </w:tc>
        <w:tc>
          <w:tcPr>
            <w:tcW w:w="4394" w:type="dxa"/>
            <w:tcBorders>
              <w:top w:val="single" w:sz="2" w:space="0" w:color="000000"/>
              <w:left w:val="single" w:sz="2" w:space="0" w:color="000000"/>
              <w:bottom w:val="single" w:sz="2" w:space="0" w:color="000000"/>
              <w:right w:val="single" w:sz="2" w:space="0" w:color="000000"/>
            </w:tcBorders>
          </w:tcPr>
          <w:p w:rsidR="00C74987" w:rsidRPr="000477D4" w:rsidRDefault="00C74987" w:rsidP="00C74987">
            <w:pPr>
              <w:pStyle w:val="TableParagraph"/>
              <w:spacing w:before="8" w:line="130" w:lineRule="atLeast"/>
              <w:ind w:left="59" w:right="48" w:firstLine="1"/>
              <w:jc w:val="both"/>
              <w:rPr>
                <w:b/>
                <w:szCs w:val="10"/>
                <w:lang w:val="pt-BR"/>
              </w:rPr>
            </w:pPr>
            <w:r w:rsidRPr="000477D4">
              <w:rPr>
                <w:b/>
                <w:w w:val="105"/>
                <w:szCs w:val="10"/>
                <w:lang w:val="pt-BR"/>
              </w:rPr>
              <w:t>Balão</w:t>
            </w:r>
            <w:r w:rsidRPr="000477D4">
              <w:rPr>
                <w:b/>
                <w:spacing w:val="-17"/>
                <w:w w:val="105"/>
                <w:szCs w:val="10"/>
                <w:lang w:val="pt-BR"/>
              </w:rPr>
              <w:t xml:space="preserve"> </w:t>
            </w:r>
            <w:r w:rsidRPr="000477D4">
              <w:rPr>
                <w:b/>
                <w:w w:val="105"/>
                <w:szCs w:val="10"/>
                <w:lang w:val="pt-BR"/>
              </w:rPr>
              <w:t>laboratório,</w:t>
            </w:r>
            <w:r w:rsidRPr="000477D4">
              <w:rPr>
                <w:b/>
                <w:spacing w:val="-17"/>
                <w:w w:val="105"/>
                <w:szCs w:val="10"/>
                <w:lang w:val="pt-BR"/>
              </w:rPr>
              <w:t xml:space="preserve"> </w:t>
            </w:r>
            <w:r w:rsidRPr="000477D4">
              <w:rPr>
                <w:b/>
                <w:w w:val="105"/>
                <w:szCs w:val="10"/>
                <w:lang w:val="pt-BR"/>
              </w:rPr>
              <w:t>tipo</w:t>
            </w:r>
            <w:r w:rsidRPr="000477D4">
              <w:rPr>
                <w:b/>
                <w:spacing w:val="-17"/>
                <w:w w:val="105"/>
                <w:szCs w:val="10"/>
                <w:lang w:val="pt-BR"/>
              </w:rPr>
              <w:t xml:space="preserve"> </w:t>
            </w:r>
            <w:r w:rsidRPr="000477D4">
              <w:rPr>
                <w:b/>
                <w:w w:val="105"/>
                <w:szCs w:val="10"/>
                <w:lang w:val="pt-BR"/>
              </w:rPr>
              <w:t>uso</w:t>
            </w:r>
            <w:r w:rsidRPr="000477D4">
              <w:rPr>
                <w:b/>
                <w:spacing w:val="-17"/>
                <w:w w:val="105"/>
                <w:szCs w:val="10"/>
                <w:lang w:val="pt-BR"/>
              </w:rPr>
              <w:t xml:space="preserve"> </w:t>
            </w:r>
            <w:r w:rsidRPr="000477D4">
              <w:rPr>
                <w:b/>
                <w:w w:val="105"/>
                <w:szCs w:val="10"/>
                <w:lang w:val="pt-BR"/>
              </w:rPr>
              <w:t>volumétrico, tipo fundo chato, material vidro, capacidade</w:t>
            </w:r>
            <w:r w:rsidRPr="000477D4">
              <w:rPr>
                <w:b/>
                <w:spacing w:val="-14"/>
                <w:w w:val="105"/>
                <w:szCs w:val="10"/>
                <w:lang w:val="pt-BR"/>
              </w:rPr>
              <w:t xml:space="preserve"> </w:t>
            </w:r>
            <w:r w:rsidRPr="000477D4">
              <w:rPr>
                <w:b/>
                <w:w w:val="105"/>
                <w:szCs w:val="10"/>
                <w:lang w:val="pt-BR"/>
              </w:rPr>
              <w:t>100</w:t>
            </w:r>
            <w:r w:rsidRPr="000477D4">
              <w:rPr>
                <w:b/>
                <w:spacing w:val="-14"/>
                <w:w w:val="105"/>
                <w:szCs w:val="10"/>
                <w:lang w:val="pt-BR"/>
              </w:rPr>
              <w:t xml:space="preserve"> </w:t>
            </w:r>
            <w:r w:rsidRPr="000477D4">
              <w:rPr>
                <w:b/>
                <w:w w:val="105"/>
                <w:szCs w:val="10"/>
                <w:lang w:val="pt-BR"/>
              </w:rPr>
              <w:t>ml,</w:t>
            </w:r>
            <w:r w:rsidRPr="000477D4">
              <w:rPr>
                <w:b/>
                <w:spacing w:val="-15"/>
                <w:w w:val="105"/>
                <w:szCs w:val="10"/>
                <w:lang w:val="pt-BR"/>
              </w:rPr>
              <w:t xml:space="preserve"> </w:t>
            </w:r>
            <w:r w:rsidRPr="000477D4">
              <w:rPr>
                <w:b/>
                <w:w w:val="105"/>
                <w:szCs w:val="10"/>
                <w:lang w:val="pt-BR"/>
              </w:rPr>
              <w:t>acessórios</w:t>
            </w:r>
            <w:r w:rsidRPr="000477D4">
              <w:rPr>
                <w:b/>
                <w:spacing w:val="-14"/>
                <w:w w:val="105"/>
                <w:szCs w:val="10"/>
                <w:lang w:val="pt-BR"/>
              </w:rPr>
              <w:t xml:space="preserve"> </w:t>
            </w:r>
            <w:r w:rsidRPr="000477D4">
              <w:rPr>
                <w:b/>
                <w:w w:val="105"/>
                <w:szCs w:val="10"/>
                <w:lang w:val="pt-BR"/>
              </w:rPr>
              <w:t>rolha</w:t>
            </w:r>
            <w:r w:rsidRPr="000477D4">
              <w:rPr>
                <w:b/>
                <w:spacing w:val="-14"/>
                <w:w w:val="105"/>
                <w:szCs w:val="10"/>
                <w:lang w:val="pt-BR"/>
              </w:rPr>
              <w:t xml:space="preserve"> </w:t>
            </w:r>
            <w:r w:rsidRPr="000477D4">
              <w:rPr>
                <w:b/>
                <w:w w:val="105"/>
                <w:szCs w:val="10"/>
                <w:lang w:val="pt-BR"/>
              </w:rPr>
              <w:t xml:space="preserve">de </w:t>
            </w:r>
            <w:proofErr w:type="gramStart"/>
            <w:r w:rsidRPr="000477D4">
              <w:rPr>
                <w:b/>
                <w:w w:val="105"/>
                <w:szCs w:val="10"/>
                <w:lang w:val="pt-BR"/>
              </w:rPr>
              <w:t>plástico</w:t>
            </w:r>
            <w:proofErr w:type="gramEnd"/>
          </w:p>
        </w:tc>
        <w:tc>
          <w:tcPr>
            <w:tcW w:w="567" w:type="dxa"/>
            <w:textDirection w:val="btLr"/>
          </w:tcPr>
          <w:p w:rsidR="00C74987" w:rsidRPr="000477D4" w:rsidRDefault="00C74987" w:rsidP="00C74987">
            <w:pPr>
              <w:tabs>
                <w:tab w:val="left" w:pos="7854"/>
                <w:tab w:val="right" w:pos="11680"/>
              </w:tabs>
              <w:spacing w:line="360" w:lineRule="auto"/>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pStyle w:val="TableParagraph"/>
              <w:jc w:val="both"/>
              <w:rPr>
                <w:szCs w:val="10"/>
              </w:rPr>
            </w:pPr>
          </w:p>
          <w:p w:rsidR="00C74987" w:rsidRPr="000477D4" w:rsidRDefault="00C74987" w:rsidP="00C74987">
            <w:pPr>
              <w:pStyle w:val="TableParagraph"/>
              <w:spacing w:before="80"/>
              <w:jc w:val="both"/>
              <w:rPr>
                <w:szCs w:val="10"/>
              </w:rPr>
            </w:pPr>
            <w:r w:rsidRPr="000477D4">
              <w:rPr>
                <w:w w:val="105"/>
                <w:szCs w:val="10"/>
              </w:rPr>
              <w:t>50</w:t>
            </w:r>
          </w:p>
        </w:tc>
        <w:tc>
          <w:tcPr>
            <w:tcW w:w="850" w:type="dxa"/>
          </w:tcPr>
          <w:p w:rsidR="00C74987" w:rsidRPr="000477D4" w:rsidRDefault="00C74987" w:rsidP="00C74987">
            <w:pPr>
              <w:pStyle w:val="TableParagraph"/>
              <w:spacing w:before="1"/>
              <w:jc w:val="both"/>
              <w:rPr>
                <w:szCs w:val="10"/>
              </w:rPr>
            </w:pPr>
          </w:p>
          <w:p w:rsidR="00C74987" w:rsidRPr="000477D4" w:rsidRDefault="00C74987" w:rsidP="00C74987">
            <w:pPr>
              <w:pStyle w:val="TableParagraph"/>
              <w:ind w:left="27" w:right="28"/>
              <w:jc w:val="both"/>
              <w:rPr>
                <w:szCs w:val="10"/>
              </w:rPr>
            </w:pPr>
            <w:r w:rsidRPr="000477D4">
              <w:rPr>
                <w:spacing w:val="-1"/>
                <w:w w:val="102"/>
                <w:szCs w:val="10"/>
              </w:rPr>
              <w:t>50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pStyle w:val="TableParagraph"/>
              <w:jc w:val="center"/>
              <w:rPr>
                <w:sz w:val="18"/>
                <w:szCs w:val="10"/>
              </w:rPr>
            </w:pPr>
          </w:p>
          <w:p w:rsidR="00C74987" w:rsidRPr="000477D4" w:rsidRDefault="00C74987" w:rsidP="00C74987">
            <w:pPr>
              <w:pStyle w:val="TableParagraph"/>
              <w:spacing w:before="80"/>
              <w:ind w:right="98"/>
              <w:jc w:val="center"/>
              <w:rPr>
                <w:b/>
                <w:w w:val="105"/>
                <w:sz w:val="18"/>
                <w:szCs w:val="10"/>
              </w:rPr>
            </w:pPr>
          </w:p>
          <w:p w:rsidR="00C74987" w:rsidRPr="000477D4" w:rsidRDefault="00C74987" w:rsidP="00C74987">
            <w:pPr>
              <w:pStyle w:val="TableParagraph"/>
              <w:spacing w:before="80"/>
              <w:ind w:right="98"/>
              <w:jc w:val="center"/>
              <w:rPr>
                <w:b/>
                <w:sz w:val="18"/>
                <w:szCs w:val="10"/>
              </w:rPr>
            </w:pPr>
            <w:r w:rsidRPr="000477D4">
              <w:rPr>
                <w:b/>
                <w:w w:val="105"/>
                <w:sz w:val="18"/>
                <w:szCs w:val="10"/>
              </w:rPr>
              <w:t>R$ 12,96</w:t>
            </w:r>
          </w:p>
        </w:tc>
        <w:tc>
          <w:tcPr>
            <w:tcW w:w="1559" w:type="dxa"/>
          </w:tcPr>
          <w:p w:rsidR="00C74987" w:rsidRPr="000477D4" w:rsidRDefault="00C74987" w:rsidP="00C74987">
            <w:pPr>
              <w:pStyle w:val="TableParagraph"/>
              <w:rPr>
                <w:sz w:val="18"/>
                <w:szCs w:val="10"/>
              </w:rPr>
            </w:pPr>
          </w:p>
          <w:p w:rsidR="00C74987" w:rsidRPr="000477D4" w:rsidRDefault="00C74987" w:rsidP="00C74987">
            <w:pPr>
              <w:pStyle w:val="TableParagraph"/>
              <w:spacing w:before="80"/>
              <w:rPr>
                <w:b/>
                <w:sz w:val="18"/>
                <w:szCs w:val="10"/>
              </w:rPr>
            </w:pPr>
            <w:r w:rsidRPr="000477D4">
              <w:rPr>
                <w:b/>
                <w:w w:val="105"/>
                <w:sz w:val="18"/>
                <w:szCs w:val="10"/>
              </w:rPr>
              <w:t>R$ 648,00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pStyle w:val="TableParagraph"/>
              <w:rPr>
                <w:sz w:val="18"/>
                <w:szCs w:val="10"/>
              </w:rPr>
            </w:pPr>
          </w:p>
          <w:p w:rsidR="00C74987" w:rsidRPr="000477D4" w:rsidRDefault="00C74987" w:rsidP="00C74987">
            <w:pPr>
              <w:pStyle w:val="TableParagraph"/>
              <w:spacing w:before="80"/>
              <w:ind w:left="162"/>
              <w:rPr>
                <w:b/>
                <w:sz w:val="18"/>
                <w:szCs w:val="10"/>
              </w:rPr>
            </w:pPr>
            <w:r w:rsidRPr="000477D4">
              <w:rPr>
                <w:b/>
                <w:w w:val="105"/>
                <w:sz w:val="18"/>
                <w:szCs w:val="10"/>
              </w:rPr>
              <w:t>R$ 648,00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jc w:val="center"/>
              <w:rPr>
                <w:b/>
                <w:sz w:val="21"/>
                <w:szCs w:val="21"/>
              </w:rPr>
            </w:pPr>
            <w:r w:rsidRPr="000477D4">
              <w:rPr>
                <w:b/>
                <w:w w:val="102"/>
                <w:sz w:val="21"/>
                <w:szCs w:val="21"/>
              </w:rPr>
              <w:lastRenderedPageBreak/>
              <w:t>5</w:t>
            </w:r>
          </w:p>
        </w:tc>
        <w:tc>
          <w:tcPr>
            <w:tcW w:w="4394" w:type="dxa"/>
            <w:tcBorders>
              <w:top w:val="single" w:sz="2" w:space="0" w:color="000000"/>
              <w:left w:val="single" w:sz="2" w:space="0" w:color="000000"/>
              <w:bottom w:val="single" w:sz="2" w:space="0" w:color="000000"/>
              <w:right w:val="single" w:sz="2" w:space="0" w:color="000000"/>
            </w:tcBorders>
          </w:tcPr>
          <w:p w:rsidR="00C74987" w:rsidRPr="000477D4" w:rsidRDefault="00C74987" w:rsidP="00C74987">
            <w:pPr>
              <w:pStyle w:val="TableParagraph"/>
              <w:spacing w:before="8" w:line="130" w:lineRule="atLeast"/>
              <w:ind w:left="74" w:right="65" w:hanging="1"/>
              <w:jc w:val="both"/>
              <w:rPr>
                <w:b/>
                <w:szCs w:val="10"/>
                <w:lang w:val="pt-BR"/>
              </w:rPr>
            </w:pPr>
            <w:r w:rsidRPr="000477D4">
              <w:rPr>
                <w:b/>
                <w:w w:val="105"/>
                <w:szCs w:val="10"/>
                <w:lang w:val="pt-BR"/>
              </w:rPr>
              <w:t>Balão</w:t>
            </w:r>
            <w:r w:rsidRPr="000477D4">
              <w:rPr>
                <w:b/>
                <w:spacing w:val="-19"/>
                <w:w w:val="105"/>
                <w:szCs w:val="10"/>
                <w:lang w:val="pt-BR"/>
              </w:rPr>
              <w:t xml:space="preserve"> </w:t>
            </w:r>
            <w:r w:rsidRPr="000477D4">
              <w:rPr>
                <w:b/>
                <w:w w:val="105"/>
                <w:szCs w:val="10"/>
                <w:lang w:val="pt-BR"/>
              </w:rPr>
              <w:t>laboratório,</w:t>
            </w:r>
            <w:r w:rsidRPr="000477D4">
              <w:rPr>
                <w:b/>
                <w:spacing w:val="-19"/>
                <w:w w:val="105"/>
                <w:szCs w:val="10"/>
                <w:lang w:val="pt-BR"/>
              </w:rPr>
              <w:t xml:space="preserve"> </w:t>
            </w:r>
            <w:r w:rsidRPr="000477D4">
              <w:rPr>
                <w:b/>
                <w:w w:val="105"/>
                <w:szCs w:val="10"/>
                <w:lang w:val="pt-BR"/>
              </w:rPr>
              <w:t>tipo</w:t>
            </w:r>
            <w:r w:rsidRPr="000477D4">
              <w:rPr>
                <w:b/>
                <w:spacing w:val="-19"/>
                <w:w w:val="105"/>
                <w:szCs w:val="10"/>
                <w:lang w:val="pt-BR"/>
              </w:rPr>
              <w:t xml:space="preserve"> </w:t>
            </w:r>
            <w:r w:rsidRPr="000477D4">
              <w:rPr>
                <w:b/>
                <w:w w:val="105"/>
                <w:szCs w:val="10"/>
                <w:lang w:val="pt-BR"/>
              </w:rPr>
              <w:t>uso</w:t>
            </w:r>
            <w:r w:rsidRPr="000477D4">
              <w:rPr>
                <w:b/>
                <w:spacing w:val="-19"/>
                <w:w w:val="105"/>
                <w:szCs w:val="10"/>
                <w:lang w:val="pt-BR"/>
              </w:rPr>
              <w:t xml:space="preserve"> </w:t>
            </w:r>
            <w:r w:rsidRPr="000477D4">
              <w:rPr>
                <w:b/>
                <w:w w:val="105"/>
                <w:szCs w:val="10"/>
                <w:lang w:val="pt-BR"/>
              </w:rPr>
              <w:t>volumétrico, tipo fundo chato, material vidro, capacidade</w:t>
            </w:r>
            <w:r w:rsidRPr="000477D4">
              <w:rPr>
                <w:b/>
                <w:spacing w:val="-18"/>
                <w:w w:val="105"/>
                <w:szCs w:val="10"/>
                <w:lang w:val="pt-BR"/>
              </w:rPr>
              <w:t xml:space="preserve"> </w:t>
            </w:r>
            <w:proofErr w:type="gramStart"/>
            <w:r w:rsidRPr="000477D4">
              <w:rPr>
                <w:b/>
                <w:w w:val="105"/>
                <w:szCs w:val="10"/>
                <w:lang w:val="pt-BR"/>
              </w:rPr>
              <w:t>200ml</w:t>
            </w:r>
            <w:proofErr w:type="gramEnd"/>
            <w:r w:rsidRPr="000477D4">
              <w:rPr>
                <w:b/>
                <w:w w:val="105"/>
                <w:szCs w:val="10"/>
                <w:lang w:val="pt-BR"/>
              </w:rPr>
              <w:t>,</w:t>
            </w:r>
            <w:r w:rsidRPr="000477D4">
              <w:rPr>
                <w:b/>
                <w:spacing w:val="-18"/>
                <w:w w:val="105"/>
                <w:szCs w:val="10"/>
                <w:lang w:val="pt-BR"/>
              </w:rPr>
              <w:t xml:space="preserve"> </w:t>
            </w:r>
            <w:r w:rsidRPr="000477D4">
              <w:rPr>
                <w:b/>
                <w:w w:val="105"/>
                <w:szCs w:val="10"/>
                <w:lang w:val="pt-BR"/>
              </w:rPr>
              <w:t>acessórios</w:t>
            </w:r>
            <w:r w:rsidRPr="000477D4">
              <w:rPr>
                <w:b/>
                <w:spacing w:val="-18"/>
                <w:w w:val="105"/>
                <w:szCs w:val="10"/>
                <w:lang w:val="pt-BR"/>
              </w:rPr>
              <w:t xml:space="preserve"> </w:t>
            </w:r>
            <w:r w:rsidRPr="000477D4">
              <w:rPr>
                <w:b/>
                <w:w w:val="105"/>
                <w:szCs w:val="10"/>
                <w:lang w:val="pt-BR"/>
              </w:rPr>
              <w:t>rolha</w:t>
            </w:r>
            <w:r w:rsidRPr="000477D4">
              <w:rPr>
                <w:b/>
                <w:spacing w:val="-18"/>
                <w:w w:val="105"/>
                <w:szCs w:val="10"/>
                <w:lang w:val="pt-BR"/>
              </w:rPr>
              <w:t xml:space="preserve"> </w:t>
            </w:r>
            <w:r w:rsidRPr="000477D4">
              <w:rPr>
                <w:b/>
                <w:w w:val="105"/>
                <w:szCs w:val="10"/>
                <w:lang w:val="pt-BR"/>
              </w:rPr>
              <w:t>de plástico</w:t>
            </w:r>
          </w:p>
        </w:tc>
        <w:tc>
          <w:tcPr>
            <w:tcW w:w="567" w:type="dxa"/>
            <w:textDirection w:val="btLr"/>
          </w:tcPr>
          <w:p w:rsidR="00C74987" w:rsidRPr="000477D4" w:rsidRDefault="00C74987" w:rsidP="00C74987">
            <w:pPr>
              <w:tabs>
                <w:tab w:val="left" w:pos="7854"/>
                <w:tab w:val="right" w:pos="11680"/>
              </w:tabs>
              <w:spacing w:line="360" w:lineRule="auto"/>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pStyle w:val="TableParagraph"/>
              <w:jc w:val="both"/>
              <w:rPr>
                <w:szCs w:val="10"/>
              </w:rPr>
            </w:pPr>
          </w:p>
          <w:p w:rsidR="00C74987" w:rsidRPr="000477D4" w:rsidRDefault="00C74987" w:rsidP="00C74987">
            <w:pPr>
              <w:pStyle w:val="TableParagraph"/>
              <w:spacing w:before="78"/>
              <w:jc w:val="both"/>
              <w:rPr>
                <w:szCs w:val="10"/>
              </w:rPr>
            </w:pPr>
            <w:r w:rsidRPr="000477D4">
              <w:rPr>
                <w:w w:val="105"/>
                <w:szCs w:val="10"/>
              </w:rPr>
              <w:t>30</w:t>
            </w:r>
          </w:p>
        </w:tc>
        <w:tc>
          <w:tcPr>
            <w:tcW w:w="850" w:type="dxa"/>
          </w:tcPr>
          <w:p w:rsidR="00C74987" w:rsidRPr="000477D4" w:rsidRDefault="00C74987" w:rsidP="00C74987">
            <w:pPr>
              <w:pStyle w:val="TableParagraph"/>
              <w:spacing w:before="1"/>
              <w:jc w:val="both"/>
              <w:rPr>
                <w:szCs w:val="10"/>
              </w:rPr>
            </w:pPr>
          </w:p>
          <w:p w:rsidR="00C74987" w:rsidRPr="000477D4" w:rsidRDefault="00C74987" w:rsidP="00C74987">
            <w:pPr>
              <w:pStyle w:val="TableParagraph"/>
              <w:ind w:left="27" w:right="28"/>
              <w:jc w:val="both"/>
              <w:rPr>
                <w:szCs w:val="10"/>
              </w:rPr>
            </w:pPr>
            <w:r w:rsidRPr="000477D4">
              <w:rPr>
                <w:spacing w:val="-1"/>
                <w:w w:val="102"/>
                <w:szCs w:val="10"/>
              </w:rPr>
              <w:t>30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pStyle w:val="TableParagraph"/>
              <w:jc w:val="center"/>
              <w:rPr>
                <w:sz w:val="18"/>
                <w:szCs w:val="10"/>
              </w:rPr>
            </w:pPr>
          </w:p>
          <w:p w:rsidR="00C74987" w:rsidRPr="000477D4" w:rsidRDefault="00C74987" w:rsidP="00C74987">
            <w:pPr>
              <w:pStyle w:val="TableParagraph"/>
              <w:spacing w:before="80"/>
              <w:ind w:right="98"/>
              <w:jc w:val="center"/>
              <w:rPr>
                <w:b/>
                <w:w w:val="105"/>
                <w:sz w:val="18"/>
                <w:szCs w:val="10"/>
              </w:rPr>
            </w:pPr>
          </w:p>
          <w:p w:rsidR="00C74987" w:rsidRPr="000477D4" w:rsidRDefault="00C74987" w:rsidP="00C74987">
            <w:pPr>
              <w:pStyle w:val="TableParagraph"/>
              <w:spacing w:before="80"/>
              <w:ind w:right="98"/>
              <w:jc w:val="center"/>
              <w:rPr>
                <w:b/>
                <w:sz w:val="18"/>
                <w:szCs w:val="10"/>
              </w:rPr>
            </w:pPr>
            <w:r w:rsidRPr="000477D4">
              <w:rPr>
                <w:b/>
                <w:w w:val="105"/>
                <w:sz w:val="18"/>
                <w:szCs w:val="10"/>
              </w:rPr>
              <w:t>R$ 15,25</w:t>
            </w:r>
          </w:p>
        </w:tc>
        <w:tc>
          <w:tcPr>
            <w:tcW w:w="1559" w:type="dxa"/>
          </w:tcPr>
          <w:p w:rsidR="00C74987" w:rsidRPr="000477D4" w:rsidRDefault="00C74987" w:rsidP="00C74987">
            <w:pPr>
              <w:pStyle w:val="TableParagraph"/>
              <w:rPr>
                <w:sz w:val="18"/>
                <w:szCs w:val="10"/>
              </w:rPr>
            </w:pPr>
          </w:p>
          <w:p w:rsidR="00C74987" w:rsidRPr="000477D4" w:rsidRDefault="00C74987" w:rsidP="00C74987">
            <w:pPr>
              <w:pStyle w:val="TableParagraph"/>
              <w:spacing w:before="80"/>
              <w:rPr>
                <w:b/>
                <w:sz w:val="18"/>
                <w:szCs w:val="10"/>
              </w:rPr>
            </w:pPr>
            <w:r w:rsidRPr="000477D4">
              <w:rPr>
                <w:b/>
                <w:w w:val="105"/>
                <w:sz w:val="18"/>
                <w:szCs w:val="10"/>
              </w:rPr>
              <w:t>R$ 457,50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pStyle w:val="TableParagraph"/>
              <w:rPr>
                <w:sz w:val="18"/>
                <w:szCs w:val="10"/>
              </w:rPr>
            </w:pPr>
          </w:p>
          <w:p w:rsidR="00C74987" w:rsidRPr="000477D4" w:rsidRDefault="00C74987" w:rsidP="00C74987">
            <w:pPr>
              <w:pStyle w:val="TableParagraph"/>
              <w:spacing w:before="80"/>
              <w:ind w:left="162"/>
              <w:rPr>
                <w:b/>
                <w:sz w:val="18"/>
                <w:szCs w:val="10"/>
              </w:rPr>
            </w:pPr>
            <w:r w:rsidRPr="000477D4">
              <w:rPr>
                <w:b/>
                <w:w w:val="105"/>
                <w:sz w:val="18"/>
                <w:szCs w:val="10"/>
              </w:rPr>
              <w:t>R$ 457,50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jc w:val="center"/>
              <w:rPr>
                <w:b/>
                <w:sz w:val="21"/>
                <w:szCs w:val="21"/>
              </w:rPr>
            </w:pPr>
            <w:r w:rsidRPr="000477D4">
              <w:rPr>
                <w:b/>
                <w:w w:val="102"/>
                <w:sz w:val="21"/>
                <w:szCs w:val="21"/>
              </w:rPr>
              <w:t>6</w:t>
            </w:r>
          </w:p>
        </w:tc>
        <w:tc>
          <w:tcPr>
            <w:tcW w:w="4394" w:type="dxa"/>
            <w:tcBorders>
              <w:top w:val="single" w:sz="2" w:space="0" w:color="000000"/>
              <w:left w:val="single" w:sz="2" w:space="0" w:color="000000"/>
              <w:bottom w:val="single" w:sz="2" w:space="0" w:color="000000"/>
              <w:right w:val="single" w:sz="2" w:space="0" w:color="000000"/>
            </w:tcBorders>
          </w:tcPr>
          <w:p w:rsidR="00C74987" w:rsidRPr="000477D4" w:rsidRDefault="00C74987" w:rsidP="00C74987">
            <w:pPr>
              <w:pStyle w:val="TableParagraph"/>
              <w:spacing w:before="8" w:line="130" w:lineRule="atLeast"/>
              <w:ind w:left="59" w:right="48" w:firstLine="1"/>
              <w:jc w:val="both"/>
              <w:rPr>
                <w:b/>
                <w:szCs w:val="10"/>
                <w:lang w:val="pt-BR"/>
              </w:rPr>
            </w:pPr>
            <w:r w:rsidRPr="000477D4">
              <w:rPr>
                <w:b/>
                <w:w w:val="105"/>
                <w:szCs w:val="10"/>
                <w:lang w:val="pt-BR"/>
              </w:rPr>
              <w:t>Balão</w:t>
            </w:r>
            <w:r w:rsidRPr="000477D4">
              <w:rPr>
                <w:b/>
                <w:spacing w:val="-17"/>
                <w:w w:val="105"/>
                <w:szCs w:val="10"/>
                <w:lang w:val="pt-BR"/>
              </w:rPr>
              <w:t xml:space="preserve"> </w:t>
            </w:r>
            <w:r w:rsidRPr="000477D4">
              <w:rPr>
                <w:b/>
                <w:w w:val="105"/>
                <w:szCs w:val="10"/>
                <w:lang w:val="pt-BR"/>
              </w:rPr>
              <w:t>laboratório,</w:t>
            </w:r>
            <w:r w:rsidRPr="000477D4">
              <w:rPr>
                <w:b/>
                <w:spacing w:val="-17"/>
                <w:w w:val="105"/>
                <w:szCs w:val="10"/>
                <w:lang w:val="pt-BR"/>
              </w:rPr>
              <w:t xml:space="preserve"> </w:t>
            </w:r>
            <w:r w:rsidRPr="000477D4">
              <w:rPr>
                <w:b/>
                <w:w w:val="105"/>
                <w:szCs w:val="10"/>
                <w:lang w:val="pt-BR"/>
              </w:rPr>
              <w:t>tipo</w:t>
            </w:r>
            <w:r w:rsidRPr="000477D4">
              <w:rPr>
                <w:b/>
                <w:spacing w:val="-17"/>
                <w:w w:val="105"/>
                <w:szCs w:val="10"/>
                <w:lang w:val="pt-BR"/>
              </w:rPr>
              <w:t xml:space="preserve"> </w:t>
            </w:r>
            <w:r w:rsidRPr="000477D4">
              <w:rPr>
                <w:b/>
                <w:w w:val="105"/>
                <w:szCs w:val="10"/>
                <w:lang w:val="pt-BR"/>
              </w:rPr>
              <w:t>uso</w:t>
            </w:r>
            <w:r w:rsidRPr="000477D4">
              <w:rPr>
                <w:b/>
                <w:spacing w:val="-17"/>
                <w:w w:val="105"/>
                <w:szCs w:val="10"/>
                <w:lang w:val="pt-BR"/>
              </w:rPr>
              <w:t xml:space="preserve"> </w:t>
            </w:r>
            <w:r w:rsidRPr="000477D4">
              <w:rPr>
                <w:b/>
                <w:w w:val="105"/>
                <w:szCs w:val="10"/>
                <w:lang w:val="pt-BR"/>
              </w:rPr>
              <w:t>volumétrico, tipo fundo chato, material vidro, capacidade</w:t>
            </w:r>
            <w:r w:rsidRPr="000477D4">
              <w:rPr>
                <w:b/>
                <w:spacing w:val="-14"/>
                <w:w w:val="105"/>
                <w:szCs w:val="10"/>
                <w:lang w:val="pt-BR"/>
              </w:rPr>
              <w:t xml:space="preserve"> </w:t>
            </w:r>
            <w:r w:rsidRPr="000477D4">
              <w:rPr>
                <w:b/>
                <w:w w:val="105"/>
                <w:szCs w:val="10"/>
                <w:lang w:val="pt-BR"/>
              </w:rPr>
              <w:t>250</w:t>
            </w:r>
            <w:r w:rsidRPr="000477D4">
              <w:rPr>
                <w:b/>
                <w:spacing w:val="-14"/>
                <w:w w:val="105"/>
                <w:szCs w:val="10"/>
                <w:lang w:val="pt-BR"/>
              </w:rPr>
              <w:t xml:space="preserve"> </w:t>
            </w:r>
            <w:r w:rsidRPr="000477D4">
              <w:rPr>
                <w:b/>
                <w:w w:val="105"/>
                <w:szCs w:val="10"/>
                <w:lang w:val="pt-BR"/>
              </w:rPr>
              <w:t>ml,</w:t>
            </w:r>
            <w:r w:rsidRPr="000477D4">
              <w:rPr>
                <w:b/>
                <w:spacing w:val="-15"/>
                <w:w w:val="105"/>
                <w:szCs w:val="10"/>
                <w:lang w:val="pt-BR"/>
              </w:rPr>
              <w:t xml:space="preserve"> </w:t>
            </w:r>
            <w:r w:rsidRPr="000477D4">
              <w:rPr>
                <w:b/>
                <w:w w:val="105"/>
                <w:szCs w:val="10"/>
                <w:lang w:val="pt-BR"/>
              </w:rPr>
              <w:t>acessórios</w:t>
            </w:r>
            <w:r w:rsidRPr="000477D4">
              <w:rPr>
                <w:b/>
                <w:spacing w:val="-14"/>
                <w:w w:val="105"/>
                <w:szCs w:val="10"/>
                <w:lang w:val="pt-BR"/>
              </w:rPr>
              <w:t xml:space="preserve"> </w:t>
            </w:r>
            <w:r w:rsidRPr="000477D4">
              <w:rPr>
                <w:b/>
                <w:w w:val="105"/>
                <w:szCs w:val="10"/>
                <w:lang w:val="pt-BR"/>
              </w:rPr>
              <w:t>rolha</w:t>
            </w:r>
            <w:r w:rsidRPr="000477D4">
              <w:rPr>
                <w:b/>
                <w:spacing w:val="-14"/>
                <w:w w:val="105"/>
                <w:szCs w:val="10"/>
                <w:lang w:val="pt-BR"/>
              </w:rPr>
              <w:t xml:space="preserve"> </w:t>
            </w:r>
            <w:r w:rsidRPr="000477D4">
              <w:rPr>
                <w:b/>
                <w:w w:val="105"/>
                <w:szCs w:val="10"/>
                <w:lang w:val="pt-BR"/>
              </w:rPr>
              <w:t xml:space="preserve">de </w:t>
            </w:r>
            <w:proofErr w:type="gramStart"/>
            <w:r w:rsidRPr="000477D4">
              <w:rPr>
                <w:b/>
                <w:w w:val="105"/>
                <w:szCs w:val="10"/>
                <w:lang w:val="pt-BR"/>
              </w:rPr>
              <w:t>plástico</w:t>
            </w:r>
            <w:proofErr w:type="gramEnd"/>
          </w:p>
        </w:tc>
        <w:tc>
          <w:tcPr>
            <w:tcW w:w="567" w:type="dxa"/>
            <w:textDirection w:val="btLr"/>
          </w:tcPr>
          <w:p w:rsidR="00C74987" w:rsidRPr="000477D4" w:rsidRDefault="00C74987" w:rsidP="00C74987">
            <w:pPr>
              <w:tabs>
                <w:tab w:val="left" w:pos="7854"/>
                <w:tab w:val="right" w:pos="11680"/>
              </w:tabs>
              <w:spacing w:line="360" w:lineRule="auto"/>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pStyle w:val="TableParagraph"/>
              <w:jc w:val="both"/>
              <w:rPr>
                <w:szCs w:val="10"/>
              </w:rPr>
            </w:pPr>
          </w:p>
          <w:p w:rsidR="00C74987" w:rsidRPr="000477D4" w:rsidRDefault="00C74987" w:rsidP="00C74987">
            <w:pPr>
              <w:pStyle w:val="TableParagraph"/>
              <w:spacing w:before="78"/>
              <w:jc w:val="both"/>
              <w:rPr>
                <w:szCs w:val="10"/>
              </w:rPr>
            </w:pPr>
            <w:r w:rsidRPr="000477D4">
              <w:rPr>
                <w:w w:val="105"/>
                <w:szCs w:val="10"/>
              </w:rPr>
              <w:t>30</w:t>
            </w:r>
          </w:p>
        </w:tc>
        <w:tc>
          <w:tcPr>
            <w:tcW w:w="850" w:type="dxa"/>
          </w:tcPr>
          <w:p w:rsidR="00C74987" w:rsidRPr="000477D4" w:rsidRDefault="00C74987" w:rsidP="00C74987">
            <w:pPr>
              <w:pStyle w:val="TableParagraph"/>
              <w:spacing w:before="1"/>
              <w:jc w:val="both"/>
              <w:rPr>
                <w:szCs w:val="10"/>
              </w:rPr>
            </w:pPr>
          </w:p>
          <w:p w:rsidR="00C74987" w:rsidRPr="000477D4" w:rsidRDefault="00C74987" w:rsidP="00C74987">
            <w:pPr>
              <w:pStyle w:val="TableParagraph"/>
              <w:ind w:right="28"/>
              <w:jc w:val="both"/>
              <w:rPr>
                <w:szCs w:val="10"/>
              </w:rPr>
            </w:pPr>
            <w:r w:rsidRPr="000477D4">
              <w:rPr>
                <w:spacing w:val="-1"/>
                <w:w w:val="102"/>
                <w:szCs w:val="10"/>
              </w:rPr>
              <w:t>30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591293">
            <w:pPr>
              <w:pStyle w:val="TableParagraph"/>
              <w:jc w:val="center"/>
              <w:rPr>
                <w:sz w:val="21"/>
                <w:szCs w:val="21"/>
              </w:rPr>
            </w:pPr>
          </w:p>
          <w:p w:rsidR="00C74987" w:rsidRPr="000477D4" w:rsidRDefault="00C74987" w:rsidP="00591293">
            <w:pPr>
              <w:pStyle w:val="TableParagraph"/>
              <w:spacing w:before="80"/>
              <w:ind w:right="98"/>
              <w:jc w:val="center"/>
              <w:rPr>
                <w:b/>
                <w:w w:val="105"/>
                <w:sz w:val="21"/>
                <w:szCs w:val="21"/>
              </w:rPr>
            </w:pPr>
          </w:p>
          <w:p w:rsidR="00C74987" w:rsidRPr="000477D4" w:rsidRDefault="00C74987" w:rsidP="00591293">
            <w:pPr>
              <w:pStyle w:val="TableParagraph"/>
              <w:spacing w:before="80"/>
              <w:ind w:right="98"/>
              <w:jc w:val="center"/>
              <w:rPr>
                <w:b/>
                <w:sz w:val="21"/>
                <w:szCs w:val="21"/>
              </w:rPr>
            </w:pPr>
            <w:r w:rsidRPr="000477D4">
              <w:rPr>
                <w:b/>
                <w:w w:val="105"/>
                <w:sz w:val="21"/>
                <w:szCs w:val="21"/>
              </w:rPr>
              <w:t>R$ 16,55</w:t>
            </w:r>
          </w:p>
        </w:tc>
        <w:tc>
          <w:tcPr>
            <w:tcW w:w="1559" w:type="dxa"/>
          </w:tcPr>
          <w:p w:rsidR="00C74987" w:rsidRPr="000477D4" w:rsidRDefault="00C74987" w:rsidP="00591293">
            <w:pPr>
              <w:pStyle w:val="TableParagraph"/>
              <w:jc w:val="center"/>
              <w:rPr>
                <w:sz w:val="21"/>
                <w:szCs w:val="21"/>
              </w:rPr>
            </w:pPr>
          </w:p>
          <w:p w:rsidR="00C74987" w:rsidRPr="000477D4" w:rsidRDefault="00C74987" w:rsidP="00591293">
            <w:pPr>
              <w:pStyle w:val="TableParagraph"/>
              <w:spacing w:before="80"/>
              <w:jc w:val="center"/>
              <w:rPr>
                <w:b/>
                <w:sz w:val="21"/>
                <w:szCs w:val="21"/>
              </w:rPr>
            </w:pPr>
            <w:r w:rsidRPr="000477D4">
              <w:rPr>
                <w:b/>
                <w:w w:val="105"/>
                <w:sz w:val="21"/>
                <w:szCs w:val="21"/>
              </w:rPr>
              <w:t>R$ 496,50</w:t>
            </w:r>
          </w:p>
        </w:tc>
        <w:tc>
          <w:tcPr>
            <w:tcW w:w="1701" w:type="dxa"/>
          </w:tcPr>
          <w:p w:rsidR="00C74987" w:rsidRPr="000477D4" w:rsidRDefault="00C74987" w:rsidP="00591293">
            <w:pPr>
              <w:tabs>
                <w:tab w:val="left" w:pos="7854"/>
                <w:tab w:val="right" w:pos="11680"/>
              </w:tabs>
              <w:spacing w:line="360" w:lineRule="auto"/>
              <w:jc w:val="center"/>
              <w:rPr>
                <w:rFonts w:ascii="Arial" w:hAnsi="Arial" w:cs="Arial"/>
                <w:b/>
                <w:sz w:val="21"/>
                <w:szCs w:val="21"/>
              </w:rPr>
            </w:pPr>
          </w:p>
          <w:p w:rsidR="00C74987" w:rsidRPr="000477D4" w:rsidRDefault="00C74987" w:rsidP="00591293">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591293">
            <w:pPr>
              <w:pStyle w:val="TableParagraph"/>
              <w:jc w:val="center"/>
              <w:rPr>
                <w:sz w:val="21"/>
                <w:szCs w:val="21"/>
              </w:rPr>
            </w:pPr>
          </w:p>
          <w:p w:rsidR="00C74987" w:rsidRPr="000477D4" w:rsidRDefault="00C74987" w:rsidP="00591293">
            <w:pPr>
              <w:pStyle w:val="TableParagraph"/>
              <w:spacing w:before="80"/>
              <w:ind w:left="162"/>
              <w:jc w:val="center"/>
              <w:rPr>
                <w:b/>
                <w:sz w:val="21"/>
                <w:szCs w:val="21"/>
              </w:rPr>
            </w:pPr>
            <w:r w:rsidRPr="000477D4">
              <w:rPr>
                <w:b/>
                <w:w w:val="105"/>
                <w:sz w:val="21"/>
                <w:szCs w:val="21"/>
              </w:rPr>
              <w:t>R$ 496,50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jc w:val="center"/>
              <w:rPr>
                <w:b/>
                <w:sz w:val="21"/>
                <w:szCs w:val="21"/>
              </w:rPr>
            </w:pPr>
            <w:r w:rsidRPr="000477D4">
              <w:rPr>
                <w:b/>
                <w:w w:val="102"/>
                <w:sz w:val="21"/>
                <w:szCs w:val="21"/>
              </w:rPr>
              <w:t>7</w:t>
            </w:r>
          </w:p>
        </w:tc>
        <w:tc>
          <w:tcPr>
            <w:tcW w:w="4394" w:type="dxa"/>
            <w:tcBorders>
              <w:top w:val="single" w:sz="2" w:space="0" w:color="000000"/>
              <w:left w:val="single" w:sz="2" w:space="0" w:color="000000"/>
              <w:bottom w:val="single" w:sz="2" w:space="0" w:color="000000"/>
              <w:right w:val="single" w:sz="2" w:space="0" w:color="000000"/>
            </w:tcBorders>
          </w:tcPr>
          <w:p w:rsidR="00C74987" w:rsidRPr="000477D4" w:rsidRDefault="00C74987" w:rsidP="00C74987">
            <w:pPr>
              <w:pStyle w:val="TableParagraph"/>
              <w:spacing w:before="8" w:line="130" w:lineRule="atLeast"/>
              <w:ind w:left="59" w:right="48" w:firstLine="1"/>
              <w:jc w:val="both"/>
              <w:rPr>
                <w:b/>
                <w:szCs w:val="10"/>
                <w:lang w:val="pt-BR"/>
              </w:rPr>
            </w:pPr>
            <w:r w:rsidRPr="000477D4">
              <w:rPr>
                <w:b/>
                <w:w w:val="105"/>
                <w:szCs w:val="10"/>
                <w:lang w:val="pt-BR"/>
              </w:rPr>
              <w:t>Balão</w:t>
            </w:r>
            <w:r w:rsidRPr="000477D4">
              <w:rPr>
                <w:b/>
                <w:spacing w:val="-17"/>
                <w:w w:val="105"/>
                <w:szCs w:val="10"/>
                <w:lang w:val="pt-BR"/>
              </w:rPr>
              <w:t xml:space="preserve"> </w:t>
            </w:r>
            <w:r w:rsidRPr="000477D4">
              <w:rPr>
                <w:b/>
                <w:w w:val="105"/>
                <w:szCs w:val="10"/>
                <w:lang w:val="pt-BR"/>
              </w:rPr>
              <w:t>laboratório,</w:t>
            </w:r>
            <w:r w:rsidRPr="000477D4">
              <w:rPr>
                <w:b/>
                <w:spacing w:val="-17"/>
                <w:w w:val="105"/>
                <w:szCs w:val="10"/>
                <w:lang w:val="pt-BR"/>
              </w:rPr>
              <w:t xml:space="preserve"> </w:t>
            </w:r>
            <w:r w:rsidRPr="000477D4">
              <w:rPr>
                <w:b/>
                <w:w w:val="105"/>
                <w:szCs w:val="10"/>
                <w:lang w:val="pt-BR"/>
              </w:rPr>
              <w:t>tipo</w:t>
            </w:r>
            <w:r w:rsidRPr="000477D4">
              <w:rPr>
                <w:b/>
                <w:spacing w:val="-17"/>
                <w:w w:val="105"/>
                <w:szCs w:val="10"/>
                <w:lang w:val="pt-BR"/>
              </w:rPr>
              <w:t xml:space="preserve"> </w:t>
            </w:r>
            <w:r w:rsidRPr="000477D4">
              <w:rPr>
                <w:b/>
                <w:w w:val="105"/>
                <w:szCs w:val="10"/>
                <w:lang w:val="pt-BR"/>
              </w:rPr>
              <w:t>uso</w:t>
            </w:r>
            <w:r w:rsidRPr="000477D4">
              <w:rPr>
                <w:b/>
                <w:spacing w:val="-17"/>
                <w:w w:val="105"/>
                <w:szCs w:val="10"/>
                <w:lang w:val="pt-BR"/>
              </w:rPr>
              <w:t xml:space="preserve"> </w:t>
            </w:r>
            <w:r w:rsidRPr="000477D4">
              <w:rPr>
                <w:b/>
                <w:w w:val="105"/>
                <w:szCs w:val="10"/>
                <w:lang w:val="pt-BR"/>
              </w:rPr>
              <w:t>volumétrico, tipo fundo chato, material vidro, capacidade</w:t>
            </w:r>
            <w:r w:rsidRPr="000477D4">
              <w:rPr>
                <w:b/>
                <w:spacing w:val="-14"/>
                <w:w w:val="105"/>
                <w:szCs w:val="10"/>
                <w:lang w:val="pt-BR"/>
              </w:rPr>
              <w:t xml:space="preserve"> </w:t>
            </w:r>
            <w:r w:rsidRPr="000477D4">
              <w:rPr>
                <w:b/>
                <w:w w:val="105"/>
                <w:szCs w:val="10"/>
                <w:lang w:val="pt-BR"/>
              </w:rPr>
              <w:t>500</w:t>
            </w:r>
            <w:r w:rsidRPr="000477D4">
              <w:rPr>
                <w:b/>
                <w:spacing w:val="-14"/>
                <w:w w:val="105"/>
                <w:szCs w:val="10"/>
                <w:lang w:val="pt-BR"/>
              </w:rPr>
              <w:t xml:space="preserve"> </w:t>
            </w:r>
            <w:r w:rsidRPr="000477D4">
              <w:rPr>
                <w:b/>
                <w:w w:val="105"/>
                <w:szCs w:val="10"/>
                <w:lang w:val="pt-BR"/>
              </w:rPr>
              <w:t>ml,</w:t>
            </w:r>
            <w:r w:rsidRPr="000477D4">
              <w:rPr>
                <w:b/>
                <w:spacing w:val="-15"/>
                <w:w w:val="105"/>
                <w:szCs w:val="10"/>
                <w:lang w:val="pt-BR"/>
              </w:rPr>
              <w:t xml:space="preserve"> </w:t>
            </w:r>
            <w:r w:rsidRPr="000477D4">
              <w:rPr>
                <w:b/>
                <w:w w:val="105"/>
                <w:szCs w:val="10"/>
                <w:lang w:val="pt-BR"/>
              </w:rPr>
              <w:t>acessórios</w:t>
            </w:r>
            <w:r w:rsidRPr="000477D4">
              <w:rPr>
                <w:b/>
                <w:spacing w:val="-14"/>
                <w:w w:val="105"/>
                <w:szCs w:val="10"/>
                <w:lang w:val="pt-BR"/>
              </w:rPr>
              <w:t xml:space="preserve"> </w:t>
            </w:r>
            <w:r w:rsidRPr="000477D4">
              <w:rPr>
                <w:b/>
                <w:w w:val="105"/>
                <w:szCs w:val="10"/>
                <w:lang w:val="pt-BR"/>
              </w:rPr>
              <w:t>rolha</w:t>
            </w:r>
            <w:r w:rsidRPr="000477D4">
              <w:rPr>
                <w:b/>
                <w:spacing w:val="-14"/>
                <w:w w:val="105"/>
                <w:szCs w:val="10"/>
                <w:lang w:val="pt-BR"/>
              </w:rPr>
              <w:t xml:space="preserve"> </w:t>
            </w:r>
            <w:r w:rsidRPr="000477D4">
              <w:rPr>
                <w:b/>
                <w:w w:val="105"/>
                <w:szCs w:val="10"/>
                <w:lang w:val="pt-BR"/>
              </w:rPr>
              <w:t xml:space="preserve">de </w:t>
            </w:r>
            <w:proofErr w:type="gramStart"/>
            <w:r w:rsidRPr="000477D4">
              <w:rPr>
                <w:b/>
                <w:w w:val="105"/>
                <w:szCs w:val="10"/>
                <w:lang w:val="pt-BR"/>
              </w:rPr>
              <w:t>plástico</w:t>
            </w:r>
            <w:proofErr w:type="gramEnd"/>
          </w:p>
        </w:tc>
        <w:tc>
          <w:tcPr>
            <w:tcW w:w="567" w:type="dxa"/>
            <w:textDirection w:val="btLr"/>
          </w:tcPr>
          <w:p w:rsidR="00C74987" w:rsidRPr="000477D4" w:rsidRDefault="00C74987" w:rsidP="00C74987">
            <w:pPr>
              <w:tabs>
                <w:tab w:val="left" w:pos="7854"/>
                <w:tab w:val="right" w:pos="11680"/>
              </w:tabs>
              <w:spacing w:line="360" w:lineRule="auto"/>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pStyle w:val="TableParagraph"/>
              <w:spacing w:before="78"/>
              <w:jc w:val="both"/>
              <w:rPr>
                <w:szCs w:val="10"/>
              </w:rPr>
            </w:pPr>
          </w:p>
          <w:p w:rsidR="00C74987" w:rsidRPr="000477D4" w:rsidRDefault="00C74987" w:rsidP="00C74987">
            <w:pPr>
              <w:pStyle w:val="TableParagraph"/>
              <w:spacing w:before="78"/>
              <w:jc w:val="both"/>
              <w:rPr>
                <w:szCs w:val="10"/>
              </w:rPr>
            </w:pPr>
            <w:r w:rsidRPr="000477D4">
              <w:rPr>
                <w:w w:val="105"/>
                <w:szCs w:val="10"/>
              </w:rPr>
              <w:t>20</w:t>
            </w:r>
          </w:p>
        </w:tc>
        <w:tc>
          <w:tcPr>
            <w:tcW w:w="850" w:type="dxa"/>
          </w:tcPr>
          <w:p w:rsidR="00C74987" w:rsidRPr="000477D4" w:rsidRDefault="00C74987" w:rsidP="00C74987">
            <w:pPr>
              <w:pStyle w:val="TableParagraph"/>
              <w:spacing w:before="1"/>
              <w:jc w:val="both"/>
              <w:rPr>
                <w:szCs w:val="10"/>
              </w:rPr>
            </w:pPr>
          </w:p>
          <w:p w:rsidR="00C74987" w:rsidRPr="000477D4" w:rsidRDefault="00C74987" w:rsidP="00C74987">
            <w:pPr>
              <w:pStyle w:val="TableParagraph"/>
              <w:ind w:left="27" w:right="28"/>
              <w:jc w:val="both"/>
              <w:rPr>
                <w:spacing w:val="-1"/>
                <w:w w:val="102"/>
                <w:szCs w:val="10"/>
              </w:rPr>
            </w:pPr>
          </w:p>
          <w:p w:rsidR="00C74987" w:rsidRPr="000477D4" w:rsidRDefault="00C74987" w:rsidP="00C74987">
            <w:pPr>
              <w:pStyle w:val="TableParagraph"/>
              <w:ind w:left="27" w:right="28"/>
              <w:jc w:val="both"/>
              <w:rPr>
                <w:szCs w:val="10"/>
              </w:rPr>
            </w:pPr>
            <w:r w:rsidRPr="000477D4">
              <w:rPr>
                <w:spacing w:val="-1"/>
                <w:w w:val="102"/>
                <w:szCs w:val="10"/>
              </w:rPr>
              <w:t>20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591293">
            <w:pPr>
              <w:pStyle w:val="TableParagraph"/>
              <w:jc w:val="center"/>
              <w:rPr>
                <w:sz w:val="21"/>
                <w:szCs w:val="21"/>
              </w:rPr>
            </w:pPr>
          </w:p>
          <w:p w:rsidR="00C74987" w:rsidRPr="000477D4" w:rsidRDefault="00C74987" w:rsidP="00591293">
            <w:pPr>
              <w:pStyle w:val="TableParagraph"/>
              <w:spacing w:before="80"/>
              <w:ind w:right="98"/>
              <w:jc w:val="center"/>
              <w:rPr>
                <w:b/>
                <w:w w:val="105"/>
                <w:sz w:val="21"/>
                <w:szCs w:val="21"/>
              </w:rPr>
            </w:pPr>
          </w:p>
          <w:p w:rsidR="00C74987" w:rsidRPr="000477D4" w:rsidRDefault="00C74987" w:rsidP="00591293">
            <w:pPr>
              <w:pStyle w:val="TableParagraph"/>
              <w:spacing w:before="80"/>
              <w:ind w:right="98"/>
              <w:jc w:val="center"/>
              <w:rPr>
                <w:b/>
                <w:sz w:val="21"/>
                <w:szCs w:val="21"/>
              </w:rPr>
            </w:pPr>
            <w:r w:rsidRPr="000477D4">
              <w:rPr>
                <w:b/>
                <w:w w:val="105"/>
                <w:sz w:val="21"/>
                <w:szCs w:val="21"/>
              </w:rPr>
              <w:t>R$ 29,97</w:t>
            </w:r>
          </w:p>
        </w:tc>
        <w:tc>
          <w:tcPr>
            <w:tcW w:w="1559" w:type="dxa"/>
          </w:tcPr>
          <w:p w:rsidR="00C74987" w:rsidRPr="000477D4" w:rsidRDefault="00C74987" w:rsidP="00591293">
            <w:pPr>
              <w:pStyle w:val="TableParagraph"/>
              <w:jc w:val="center"/>
              <w:rPr>
                <w:sz w:val="21"/>
                <w:szCs w:val="21"/>
              </w:rPr>
            </w:pPr>
          </w:p>
          <w:p w:rsidR="00C74987" w:rsidRPr="000477D4" w:rsidRDefault="00C74987" w:rsidP="00591293">
            <w:pPr>
              <w:pStyle w:val="TableParagraph"/>
              <w:spacing w:before="80"/>
              <w:jc w:val="center"/>
              <w:rPr>
                <w:b/>
                <w:sz w:val="21"/>
                <w:szCs w:val="21"/>
              </w:rPr>
            </w:pPr>
            <w:r w:rsidRPr="000477D4">
              <w:rPr>
                <w:b/>
                <w:w w:val="105"/>
                <w:sz w:val="21"/>
                <w:szCs w:val="21"/>
              </w:rPr>
              <w:t>R$ 599,40</w:t>
            </w:r>
          </w:p>
        </w:tc>
        <w:tc>
          <w:tcPr>
            <w:tcW w:w="1701" w:type="dxa"/>
          </w:tcPr>
          <w:p w:rsidR="00C74987" w:rsidRPr="000477D4" w:rsidRDefault="00C74987" w:rsidP="00591293">
            <w:pPr>
              <w:tabs>
                <w:tab w:val="left" w:pos="7854"/>
                <w:tab w:val="right" w:pos="11680"/>
              </w:tabs>
              <w:spacing w:line="360" w:lineRule="auto"/>
              <w:jc w:val="center"/>
              <w:rPr>
                <w:rFonts w:ascii="Arial" w:hAnsi="Arial" w:cs="Arial"/>
                <w:b/>
                <w:sz w:val="21"/>
                <w:szCs w:val="21"/>
              </w:rPr>
            </w:pPr>
          </w:p>
          <w:p w:rsidR="00C74987" w:rsidRPr="000477D4" w:rsidRDefault="00C74987" w:rsidP="00591293">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591293">
            <w:pPr>
              <w:pStyle w:val="TableParagraph"/>
              <w:jc w:val="center"/>
              <w:rPr>
                <w:sz w:val="21"/>
                <w:szCs w:val="21"/>
              </w:rPr>
            </w:pPr>
          </w:p>
          <w:p w:rsidR="00C74987" w:rsidRPr="000477D4" w:rsidRDefault="00C74987" w:rsidP="00591293">
            <w:pPr>
              <w:pStyle w:val="TableParagraph"/>
              <w:spacing w:before="80"/>
              <w:ind w:left="162"/>
              <w:jc w:val="center"/>
              <w:rPr>
                <w:b/>
                <w:sz w:val="21"/>
                <w:szCs w:val="21"/>
              </w:rPr>
            </w:pPr>
            <w:r w:rsidRPr="000477D4">
              <w:rPr>
                <w:b/>
                <w:w w:val="105"/>
                <w:sz w:val="21"/>
                <w:szCs w:val="21"/>
              </w:rPr>
              <w:t>R$ 599,40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jc w:val="center"/>
              <w:rPr>
                <w:b/>
                <w:sz w:val="21"/>
                <w:szCs w:val="21"/>
              </w:rPr>
            </w:pPr>
            <w:r w:rsidRPr="000477D4">
              <w:rPr>
                <w:b/>
                <w:w w:val="102"/>
                <w:sz w:val="21"/>
                <w:szCs w:val="21"/>
              </w:rPr>
              <w:t>8</w:t>
            </w:r>
          </w:p>
        </w:tc>
        <w:tc>
          <w:tcPr>
            <w:tcW w:w="4394" w:type="dxa"/>
          </w:tcPr>
          <w:p w:rsidR="00C74987" w:rsidRPr="000477D4" w:rsidRDefault="00C74987" w:rsidP="00C74987">
            <w:pPr>
              <w:pStyle w:val="TableParagraph"/>
              <w:spacing w:before="8" w:line="130" w:lineRule="atLeast"/>
              <w:ind w:left="42" w:right="34" w:hanging="1"/>
              <w:jc w:val="both"/>
              <w:rPr>
                <w:b/>
                <w:lang w:val="pt-BR"/>
              </w:rPr>
            </w:pPr>
            <w:r w:rsidRPr="000477D4">
              <w:rPr>
                <w:b/>
                <w:w w:val="105"/>
                <w:lang w:val="pt-BR"/>
              </w:rPr>
              <w:t>Balão</w:t>
            </w:r>
            <w:r w:rsidRPr="000477D4">
              <w:rPr>
                <w:b/>
                <w:spacing w:val="-16"/>
                <w:w w:val="105"/>
                <w:lang w:val="pt-BR"/>
              </w:rPr>
              <w:t xml:space="preserve"> </w:t>
            </w:r>
            <w:r w:rsidRPr="000477D4">
              <w:rPr>
                <w:b/>
                <w:w w:val="105"/>
                <w:lang w:val="pt-BR"/>
              </w:rPr>
              <w:t>laboratório,</w:t>
            </w:r>
            <w:r w:rsidRPr="000477D4">
              <w:rPr>
                <w:b/>
                <w:spacing w:val="-16"/>
                <w:w w:val="105"/>
                <w:lang w:val="pt-BR"/>
              </w:rPr>
              <w:t xml:space="preserve"> </w:t>
            </w:r>
            <w:r w:rsidRPr="000477D4">
              <w:rPr>
                <w:b/>
                <w:w w:val="105"/>
                <w:lang w:val="pt-BR"/>
              </w:rPr>
              <w:t>tipo</w:t>
            </w:r>
            <w:r w:rsidRPr="000477D4">
              <w:rPr>
                <w:b/>
                <w:spacing w:val="-16"/>
                <w:w w:val="105"/>
                <w:lang w:val="pt-BR"/>
              </w:rPr>
              <w:t xml:space="preserve"> </w:t>
            </w:r>
            <w:r w:rsidRPr="000477D4">
              <w:rPr>
                <w:b/>
                <w:w w:val="105"/>
                <w:lang w:val="pt-BR"/>
              </w:rPr>
              <w:t>uso</w:t>
            </w:r>
            <w:r w:rsidRPr="000477D4">
              <w:rPr>
                <w:b/>
                <w:spacing w:val="-16"/>
                <w:w w:val="105"/>
                <w:lang w:val="pt-BR"/>
              </w:rPr>
              <w:t xml:space="preserve"> </w:t>
            </w:r>
            <w:r w:rsidRPr="000477D4">
              <w:rPr>
                <w:b/>
                <w:w w:val="105"/>
                <w:lang w:val="pt-BR"/>
              </w:rPr>
              <w:t>volumétrico, tipo fundo chato, material vidro, capacidade</w:t>
            </w:r>
            <w:r w:rsidRPr="000477D4">
              <w:rPr>
                <w:b/>
                <w:spacing w:val="-18"/>
                <w:w w:val="105"/>
                <w:lang w:val="pt-BR"/>
              </w:rPr>
              <w:t xml:space="preserve"> </w:t>
            </w:r>
            <w:proofErr w:type="gramStart"/>
            <w:r w:rsidRPr="000477D4">
              <w:rPr>
                <w:b/>
                <w:w w:val="105"/>
                <w:lang w:val="pt-BR"/>
              </w:rPr>
              <w:t>1000ml</w:t>
            </w:r>
            <w:proofErr w:type="gramEnd"/>
            <w:r w:rsidRPr="000477D4">
              <w:rPr>
                <w:b/>
                <w:w w:val="105"/>
                <w:lang w:val="pt-BR"/>
              </w:rPr>
              <w:t>,</w:t>
            </w:r>
            <w:r w:rsidRPr="000477D4">
              <w:rPr>
                <w:b/>
                <w:spacing w:val="-19"/>
                <w:w w:val="105"/>
                <w:lang w:val="pt-BR"/>
              </w:rPr>
              <w:t xml:space="preserve"> </w:t>
            </w:r>
            <w:r w:rsidRPr="000477D4">
              <w:rPr>
                <w:b/>
                <w:w w:val="105"/>
                <w:lang w:val="pt-BR"/>
              </w:rPr>
              <w:t>acessórios</w:t>
            </w:r>
            <w:r w:rsidRPr="000477D4">
              <w:rPr>
                <w:b/>
                <w:spacing w:val="-18"/>
                <w:w w:val="105"/>
                <w:lang w:val="pt-BR"/>
              </w:rPr>
              <w:t xml:space="preserve"> </w:t>
            </w:r>
            <w:r w:rsidRPr="000477D4">
              <w:rPr>
                <w:b/>
                <w:w w:val="105"/>
                <w:lang w:val="pt-BR"/>
              </w:rPr>
              <w:t>rolha</w:t>
            </w:r>
            <w:r w:rsidRPr="000477D4">
              <w:rPr>
                <w:b/>
                <w:spacing w:val="-18"/>
                <w:w w:val="105"/>
                <w:lang w:val="pt-BR"/>
              </w:rPr>
              <w:t xml:space="preserve"> </w:t>
            </w:r>
            <w:r w:rsidRPr="000477D4">
              <w:rPr>
                <w:b/>
                <w:w w:val="105"/>
                <w:lang w:val="pt-BR"/>
              </w:rPr>
              <w:t>de plástico</w:t>
            </w:r>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center" w:pos="482"/>
                <w:tab w:val="left" w:pos="7854"/>
                <w:tab w:val="right" w:pos="11680"/>
              </w:tabs>
              <w:spacing w:line="360" w:lineRule="auto"/>
              <w:rPr>
                <w:rFonts w:ascii="Arial" w:hAnsi="Arial" w:cs="Arial"/>
                <w:b/>
                <w:sz w:val="21"/>
                <w:szCs w:val="21"/>
              </w:rPr>
            </w:pPr>
            <w:r w:rsidRPr="000477D4">
              <w:rPr>
                <w:rFonts w:ascii="Arial" w:hAnsi="Arial" w:cs="Arial"/>
                <w:b/>
                <w:sz w:val="21"/>
                <w:szCs w:val="21"/>
              </w:rPr>
              <w:t>R$ 62,00</w:t>
            </w:r>
          </w:p>
        </w:tc>
        <w:tc>
          <w:tcPr>
            <w:tcW w:w="1559"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R$ 1.240,00</w:t>
            </w:r>
          </w:p>
          <w:p w:rsidR="00C74987" w:rsidRPr="000477D4" w:rsidRDefault="00C74987" w:rsidP="00C74987">
            <w:pPr>
              <w:rPr>
                <w:rFonts w:ascii="Arial" w:hAnsi="Arial" w:cs="Arial"/>
                <w:sz w:val="21"/>
                <w:szCs w:val="21"/>
              </w:rPr>
            </w:pPr>
          </w:p>
          <w:p w:rsidR="00C74987" w:rsidRPr="000477D4" w:rsidRDefault="00C74987" w:rsidP="00C74987">
            <w:pPr>
              <w:rPr>
                <w:rFonts w:ascii="Arial" w:hAnsi="Arial" w:cs="Arial"/>
                <w:sz w:val="21"/>
                <w:szCs w:val="21"/>
              </w:rPr>
            </w:pPr>
          </w:p>
        </w:tc>
        <w:tc>
          <w:tcPr>
            <w:tcW w:w="1701"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R$ 1.240,00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jc w:val="center"/>
              <w:rPr>
                <w:b/>
                <w:sz w:val="21"/>
                <w:szCs w:val="21"/>
              </w:rPr>
            </w:pPr>
            <w:r w:rsidRPr="000477D4">
              <w:rPr>
                <w:b/>
                <w:w w:val="102"/>
                <w:sz w:val="21"/>
                <w:szCs w:val="21"/>
              </w:rPr>
              <w:t>9</w:t>
            </w:r>
          </w:p>
        </w:tc>
        <w:tc>
          <w:tcPr>
            <w:tcW w:w="4394" w:type="dxa"/>
          </w:tcPr>
          <w:p w:rsidR="00C74987" w:rsidRPr="000477D4" w:rsidRDefault="00C74987" w:rsidP="00C74987">
            <w:pPr>
              <w:pStyle w:val="TableParagraph"/>
              <w:spacing w:before="8" w:line="130" w:lineRule="atLeast"/>
              <w:ind w:left="42" w:right="34" w:hanging="1"/>
              <w:jc w:val="both"/>
              <w:rPr>
                <w:b/>
                <w:lang w:val="pt-BR"/>
              </w:rPr>
            </w:pPr>
            <w:r w:rsidRPr="000477D4">
              <w:rPr>
                <w:b/>
                <w:w w:val="105"/>
                <w:lang w:val="pt-BR"/>
              </w:rPr>
              <w:t>Balão</w:t>
            </w:r>
            <w:r w:rsidRPr="000477D4">
              <w:rPr>
                <w:b/>
                <w:spacing w:val="-16"/>
                <w:w w:val="105"/>
                <w:lang w:val="pt-BR"/>
              </w:rPr>
              <w:t xml:space="preserve"> </w:t>
            </w:r>
            <w:r w:rsidRPr="000477D4">
              <w:rPr>
                <w:b/>
                <w:w w:val="105"/>
                <w:lang w:val="pt-BR"/>
              </w:rPr>
              <w:t>laboratório,</w:t>
            </w:r>
            <w:r w:rsidRPr="000477D4">
              <w:rPr>
                <w:b/>
                <w:spacing w:val="-16"/>
                <w:w w:val="105"/>
                <w:lang w:val="pt-BR"/>
              </w:rPr>
              <w:t xml:space="preserve"> </w:t>
            </w:r>
            <w:r w:rsidRPr="000477D4">
              <w:rPr>
                <w:b/>
                <w:w w:val="105"/>
                <w:lang w:val="pt-BR"/>
              </w:rPr>
              <w:t>tipo</w:t>
            </w:r>
            <w:r w:rsidRPr="000477D4">
              <w:rPr>
                <w:b/>
                <w:spacing w:val="-16"/>
                <w:w w:val="105"/>
                <w:lang w:val="pt-BR"/>
              </w:rPr>
              <w:t xml:space="preserve"> </w:t>
            </w:r>
            <w:r w:rsidRPr="000477D4">
              <w:rPr>
                <w:b/>
                <w:w w:val="105"/>
                <w:lang w:val="pt-BR"/>
              </w:rPr>
              <w:t>uso</w:t>
            </w:r>
            <w:r w:rsidRPr="000477D4">
              <w:rPr>
                <w:b/>
                <w:spacing w:val="-16"/>
                <w:w w:val="105"/>
                <w:lang w:val="pt-BR"/>
              </w:rPr>
              <w:t xml:space="preserve"> </w:t>
            </w:r>
            <w:r w:rsidRPr="000477D4">
              <w:rPr>
                <w:b/>
                <w:w w:val="105"/>
                <w:lang w:val="pt-BR"/>
              </w:rPr>
              <w:t>volumétrico, tipo fundo chato, material vidro, capacidade</w:t>
            </w:r>
            <w:r w:rsidRPr="000477D4">
              <w:rPr>
                <w:b/>
                <w:spacing w:val="-18"/>
                <w:w w:val="105"/>
                <w:lang w:val="pt-BR"/>
              </w:rPr>
              <w:t xml:space="preserve"> </w:t>
            </w:r>
            <w:proofErr w:type="gramStart"/>
            <w:r w:rsidRPr="000477D4">
              <w:rPr>
                <w:b/>
                <w:w w:val="105"/>
                <w:lang w:val="pt-BR"/>
              </w:rPr>
              <w:t>2000ml</w:t>
            </w:r>
            <w:proofErr w:type="gramEnd"/>
            <w:r w:rsidRPr="000477D4">
              <w:rPr>
                <w:b/>
                <w:w w:val="105"/>
                <w:lang w:val="pt-BR"/>
              </w:rPr>
              <w:t>,</w:t>
            </w:r>
            <w:r w:rsidRPr="000477D4">
              <w:rPr>
                <w:b/>
                <w:spacing w:val="-19"/>
                <w:w w:val="105"/>
                <w:lang w:val="pt-BR"/>
              </w:rPr>
              <w:t xml:space="preserve"> </w:t>
            </w:r>
            <w:r w:rsidRPr="000477D4">
              <w:rPr>
                <w:b/>
                <w:w w:val="105"/>
                <w:lang w:val="pt-BR"/>
              </w:rPr>
              <w:t>acessórios</w:t>
            </w:r>
            <w:r w:rsidRPr="000477D4">
              <w:rPr>
                <w:b/>
                <w:spacing w:val="-18"/>
                <w:w w:val="105"/>
                <w:lang w:val="pt-BR"/>
              </w:rPr>
              <w:t xml:space="preserve"> </w:t>
            </w:r>
            <w:r w:rsidRPr="000477D4">
              <w:rPr>
                <w:b/>
                <w:w w:val="105"/>
                <w:lang w:val="pt-BR"/>
              </w:rPr>
              <w:t>rolha</w:t>
            </w:r>
            <w:r w:rsidRPr="000477D4">
              <w:rPr>
                <w:b/>
                <w:spacing w:val="-18"/>
                <w:w w:val="105"/>
                <w:lang w:val="pt-BR"/>
              </w:rPr>
              <w:t xml:space="preserve"> </w:t>
            </w:r>
            <w:r w:rsidRPr="000477D4">
              <w:rPr>
                <w:b/>
                <w:w w:val="105"/>
                <w:lang w:val="pt-BR"/>
              </w:rPr>
              <w:t>de plástico</w:t>
            </w:r>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R$ 68,10</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R$ 681,00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R$ 681,00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13" w:right="337"/>
              <w:rPr>
                <w:sz w:val="21"/>
                <w:szCs w:val="21"/>
              </w:rPr>
            </w:pPr>
            <w:r w:rsidRPr="000477D4">
              <w:rPr>
                <w:spacing w:val="-1"/>
                <w:w w:val="102"/>
                <w:sz w:val="21"/>
                <w:szCs w:val="21"/>
              </w:rPr>
              <w:t>10</w:t>
            </w:r>
          </w:p>
        </w:tc>
        <w:tc>
          <w:tcPr>
            <w:tcW w:w="4394" w:type="dxa"/>
          </w:tcPr>
          <w:p w:rsidR="00C74987" w:rsidRPr="000477D4" w:rsidRDefault="00C74987" w:rsidP="00591293">
            <w:pPr>
              <w:pStyle w:val="TableParagraph"/>
              <w:spacing w:before="8" w:line="130" w:lineRule="atLeast"/>
              <w:ind w:left="42" w:right="34" w:hanging="1"/>
              <w:jc w:val="both"/>
              <w:rPr>
                <w:b/>
                <w:lang w:val="pt-BR"/>
              </w:rPr>
            </w:pPr>
            <w:proofErr w:type="spellStart"/>
            <w:r w:rsidRPr="000477D4">
              <w:rPr>
                <w:b/>
                <w:lang w:val="pt-BR"/>
              </w:rPr>
              <w:t>Barrilhete</w:t>
            </w:r>
            <w:proofErr w:type="spellEnd"/>
            <w:r w:rsidR="00591293" w:rsidRPr="000477D4">
              <w:rPr>
                <w:b/>
                <w:lang w:val="pt-BR"/>
              </w:rPr>
              <w:t xml:space="preserve"> </w:t>
            </w:r>
            <w:r w:rsidRPr="000477D4">
              <w:rPr>
                <w:b/>
                <w:lang w:val="pt-BR"/>
              </w:rPr>
              <w:t>para</w:t>
            </w:r>
            <w:r w:rsidR="00591293" w:rsidRPr="000477D4">
              <w:rPr>
                <w:b/>
                <w:lang w:val="pt-BR"/>
              </w:rPr>
              <w:t xml:space="preserve"> </w:t>
            </w:r>
            <w:r w:rsidRPr="000477D4">
              <w:rPr>
                <w:b/>
                <w:lang w:val="pt-BR"/>
              </w:rPr>
              <w:t>armazenamento de soluções</w:t>
            </w:r>
            <w:proofErr w:type="gramStart"/>
            <w:r w:rsidRPr="000477D4">
              <w:rPr>
                <w:b/>
                <w:lang w:val="pt-BR"/>
              </w:rPr>
              <w:t>, possui</w:t>
            </w:r>
            <w:proofErr w:type="gramEnd"/>
            <w:r w:rsidRPr="000477D4">
              <w:rPr>
                <w:b/>
                <w:lang w:val="pt-BR"/>
              </w:rPr>
              <w:t xml:space="preserve"> mangueira de nível graduada de líquido depositado, tampa móvel com torneira de escoamento em plástico cor branca. Capacidade 10 litros</w:t>
            </w:r>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8</w:t>
            </w:r>
            <w:proofErr w:type="gramEnd"/>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8</w:t>
            </w:r>
            <w:proofErr w:type="gramEnd"/>
          </w:p>
        </w:tc>
        <w:tc>
          <w:tcPr>
            <w:tcW w:w="964" w:type="dxa"/>
            <w:textDirection w:val="btLr"/>
          </w:tcPr>
          <w:p w:rsidR="00C74987" w:rsidRPr="000477D4" w:rsidRDefault="00C74987" w:rsidP="00C74987">
            <w:pPr>
              <w:ind w:left="113" w:right="113"/>
              <w:jc w:val="center"/>
              <w:rPr>
                <w:rFonts w:ascii="Arial" w:hAnsi="Arial" w:cs="Arial"/>
                <w:sz w:val="16"/>
                <w:szCs w:val="16"/>
              </w:rPr>
            </w:pPr>
            <w:r w:rsidRPr="000477D4">
              <w:rPr>
                <w:rFonts w:ascii="Arial" w:hAnsi="Arial" w:cs="Arial"/>
                <w:sz w:val="16"/>
                <w:szCs w:val="16"/>
              </w:rPr>
              <w:t>NÃO</w:t>
            </w:r>
          </w:p>
          <w:p w:rsidR="00C74987" w:rsidRPr="000477D4" w:rsidRDefault="00C74987" w:rsidP="00C74987">
            <w:pPr>
              <w:ind w:left="113" w:right="113"/>
              <w:jc w:val="center"/>
              <w:rPr>
                <w:sz w:val="16"/>
                <w:szCs w:val="16"/>
              </w:rPr>
            </w:pPr>
            <w:r w:rsidRPr="000477D4">
              <w:rPr>
                <w:rFonts w:ascii="Arial" w:hAnsi="Arial" w:cs="Arial"/>
                <w:sz w:val="16"/>
                <w:szCs w:val="16"/>
              </w:rPr>
              <w:t>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R$ 112,67</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R$ 901,36</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R$ 901,36</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13" w:right="236"/>
              <w:jc w:val="center"/>
              <w:rPr>
                <w:sz w:val="21"/>
                <w:szCs w:val="21"/>
              </w:rPr>
            </w:pPr>
            <w:r w:rsidRPr="000477D4">
              <w:rPr>
                <w:spacing w:val="-1"/>
                <w:w w:val="102"/>
                <w:sz w:val="21"/>
                <w:szCs w:val="21"/>
              </w:rPr>
              <w:lastRenderedPageBreak/>
              <w:t>11</w:t>
            </w:r>
          </w:p>
        </w:tc>
        <w:tc>
          <w:tcPr>
            <w:tcW w:w="4394" w:type="dxa"/>
          </w:tcPr>
          <w:p w:rsidR="00C74987" w:rsidRPr="000477D4" w:rsidRDefault="00C74987" w:rsidP="00C74987">
            <w:pPr>
              <w:pStyle w:val="TableParagraph"/>
              <w:spacing w:before="84" w:line="259" w:lineRule="auto"/>
              <w:ind w:left="33" w:right="23" w:firstLine="1"/>
              <w:jc w:val="both"/>
              <w:rPr>
                <w:b/>
                <w:lang w:val="pt-BR"/>
              </w:rPr>
            </w:pPr>
            <w:r w:rsidRPr="000477D4">
              <w:rPr>
                <w:b/>
                <w:lang w:val="pt-BR"/>
              </w:rPr>
              <w:t>Bandeja laboratório, material plástico, tipo lisa, comprimento 26, largura 18, altura 6,50, cor branca, características adicionais sem alça, aplicação transporte de amostras em laboratório.</w:t>
            </w:r>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12</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12</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R$ 16,67</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R$ 200,04</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R$ 200,04</w:t>
            </w:r>
          </w:p>
        </w:tc>
      </w:tr>
      <w:tr w:rsidR="00C74987" w:rsidRPr="000477D4" w:rsidTr="00591293">
        <w:trPr>
          <w:cantSplit/>
          <w:trHeight w:val="675"/>
        </w:trPr>
        <w:tc>
          <w:tcPr>
            <w:tcW w:w="392" w:type="dxa"/>
            <w:textDirection w:val="btLr"/>
          </w:tcPr>
          <w:p w:rsidR="00C74987" w:rsidRPr="000477D4" w:rsidRDefault="00C74987" w:rsidP="00C74987">
            <w:pPr>
              <w:pStyle w:val="TableParagraph"/>
              <w:spacing w:before="33"/>
              <w:ind w:left="107" w:right="107"/>
              <w:jc w:val="center"/>
              <w:rPr>
                <w:b/>
                <w:sz w:val="21"/>
                <w:szCs w:val="21"/>
              </w:rPr>
            </w:pPr>
            <w:r w:rsidRPr="000477D4">
              <w:rPr>
                <w:b/>
                <w:spacing w:val="-1"/>
                <w:w w:val="102"/>
                <w:sz w:val="21"/>
                <w:szCs w:val="21"/>
              </w:rPr>
              <w:t>12</w:t>
            </w:r>
          </w:p>
        </w:tc>
        <w:tc>
          <w:tcPr>
            <w:tcW w:w="4394" w:type="dxa"/>
          </w:tcPr>
          <w:p w:rsidR="00C74987" w:rsidRPr="000477D4" w:rsidRDefault="00C74987" w:rsidP="00C74987">
            <w:pPr>
              <w:pStyle w:val="TableParagraph"/>
              <w:spacing w:before="11" w:line="130" w:lineRule="atLeast"/>
              <w:ind w:left="12" w:right="4"/>
              <w:jc w:val="both"/>
              <w:rPr>
                <w:b/>
                <w:lang w:val="pt-BR"/>
              </w:rPr>
            </w:pPr>
            <w:r w:rsidRPr="000477D4">
              <w:rPr>
                <w:b/>
                <w:lang w:val="pt-BR"/>
              </w:rPr>
              <w:t>Bandeja tipo assadeira em inox 20x30cm</w:t>
            </w:r>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B9343D" w:rsidRPr="000477D4" w:rsidRDefault="00B9343D"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B9343D" w:rsidRPr="000477D4" w:rsidRDefault="00B9343D"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R$ 73,53</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R$ 735,30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R$ 735,30</w:t>
            </w:r>
          </w:p>
        </w:tc>
      </w:tr>
      <w:tr w:rsidR="00C74987" w:rsidRPr="000477D4" w:rsidTr="00591293">
        <w:trPr>
          <w:cantSplit/>
          <w:trHeight w:val="784"/>
        </w:trPr>
        <w:tc>
          <w:tcPr>
            <w:tcW w:w="392" w:type="dxa"/>
            <w:textDirection w:val="btLr"/>
          </w:tcPr>
          <w:p w:rsidR="00C74987" w:rsidRPr="000477D4" w:rsidRDefault="00C74987" w:rsidP="00C74987">
            <w:pPr>
              <w:pStyle w:val="TableParagraph"/>
              <w:spacing w:before="33"/>
              <w:ind w:left="107" w:right="107"/>
              <w:jc w:val="center"/>
              <w:rPr>
                <w:b/>
                <w:sz w:val="21"/>
                <w:szCs w:val="21"/>
              </w:rPr>
            </w:pPr>
            <w:r w:rsidRPr="000477D4">
              <w:rPr>
                <w:b/>
                <w:spacing w:val="-1"/>
                <w:w w:val="102"/>
                <w:sz w:val="21"/>
                <w:szCs w:val="21"/>
              </w:rPr>
              <w:t>13</w:t>
            </w:r>
          </w:p>
        </w:tc>
        <w:tc>
          <w:tcPr>
            <w:tcW w:w="4394" w:type="dxa"/>
          </w:tcPr>
          <w:p w:rsidR="00C74987" w:rsidRPr="000477D4" w:rsidRDefault="00C74987" w:rsidP="00C74987">
            <w:pPr>
              <w:pStyle w:val="TableParagraph"/>
              <w:jc w:val="both"/>
              <w:rPr>
                <w:b/>
                <w:lang w:val="pt-BR"/>
              </w:rPr>
            </w:pPr>
          </w:p>
          <w:p w:rsidR="00C74987" w:rsidRPr="000477D4" w:rsidRDefault="00C74987" w:rsidP="00C74987">
            <w:pPr>
              <w:pStyle w:val="TableParagraph"/>
              <w:ind w:left="9" w:right="1"/>
              <w:jc w:val="both"/>
              <w:rPr>
                <w:b/>
                <w:lang w:val="pt-BR"/>
              </w:rPr>
            </w:pPr>
            <w:r w:rsidRPr="000477D4">
              <w:rPr>
                <w:b/>
                <w:w w:val="105"/>
                <w:lang w:val="pt-BR"/>
              </w:rPr>
              <w:t>Bandeja</w:t>
            </w:r>
            <w:r w:rsidRPr="000477D4">
              <w:rPr>
                <w:b/>
                <w:spacing w:val="-14"/>
                <w:w w:val="105"/>
                <w:lang w:val="pt-BR"/>
              </w:rPr>
              <w:t xml:space="preserve"> </w:t>
            </w:r>
            <w:r w:rsidRPr="000477D4">
              <w:rPr>
                <w:b/>
                <w:w w:val="105"/>
                <w:lang w:val="pt-BR"/>
              </w:rPr>
              <w:t>tipo</w:t>
            </w:r>
            <w:r w:rsidRPr="000477D4">
              <w:rPr>
                <w:b/>
                <w:spacing w:val="-14"/>
                <w:w w:val="105"/>
                <w:lang w:val="pt-BR"/>
              </w:rPr>
              <w:t xml:space="preserve"> </w:t>
            </w:r>
            <w:r w:rsidRPr="000477D4">
              <w:rPr>
                <w:b/>
                <w:w w:val="105"/>
                <w:lang w:val="pt-BR"/>
              </w:rPr>
              <w:t>assadeira</w:t>
            </w:r>
            <w:r w:rsidRPr="000477D4">
              <w:rPr>
                <w:b/>
                <w:spacing w:val="-14"/>
                <w:w w:val="105"/>
                <w:lang w:val="pt-BR"/>
              </w:rPr>
              <w:t xml:space="preserve"> </w:t>
            </w:r>
            <w:r w:rsidRPr="000477D4">
              <w:rPr>
                <w:b/>
                <w:w w:val="105"/>
                <w:lang w:val="pt-BR"/>
              </w:rPr>
              <w:t>em</w:t>
            </w:r>
            <w:r w:rsidRPr="000477D4">
              <w:rPr>
                <w:b/>
                <w:spacing w:val="-15"/>
                <w:w w:val="105"/>
                <w:lang w:val="pt-BR"/>
              </w:rPr>
              <w:t xml:space="preserve"> </w:t>
            </w:r>
            <w:r w:rsidRPr="000477D4">
              <w:rPr>
                <w:b/>
                <w:w w:val="105"/>
                <w:lang w:val="pt-BR"/>
              </w:rPr>
              <w:t>inox30x40</w:t>
            </w:r>
            <w:r w:rsidRPr="000477D4">
              <w:rPr>
                <w:b/>
                <w:spacing w:val="-14"/>
                <w:w w:val="105"/>
                <w:lang w:val="pt-BR"/>
              </w:rPr>
              <w:t xml:space="preserve"> </w:t>
            </w:r>
            <w:r w:rsidRPr="000477D4">
              <w:rPr>
                <w:b/>
                <w:w w:val="105"/>
                <w:lang w:val="pt-BR"/>
              </w:rPr>
              <w:t>cm</w:t>
            </w:r>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B9343D" w:rsidRPr="000477D4" w:rsidRDefault="00B9343D"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B9343D" w:rsidRPr="000477D4" w:rsidRDefault="00B9343D"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R$ 92,07</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19"/>
                <w:szCs w:val="19"/>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19"/>
                <w:szCs w:val="19"/>
              </w:rPr>
              <w:t>R$ 1.841,40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Cs w:val="21"/>
              </w:rPr>
              <w:t>R$ 1.841,40</w:t>
            </w:r>
          </w:p>
        </w:tc>
      </w:tr>
      <w:tr w:rsidR="00C74987" w:rsidRPr="000477D4" w:rsidTr="00591293">
        <w:trPr>
          <w:cantSplit/>
          <w:trHeight w:val="839"/>
        </w:trPr>
        <w:tc>
          <w:tcPr>
            <w:tcW w:w="392" w:type="dxa"/>
            <w:textDirection w:val="btLr"/>
          </w:tcPr>
          <w:p w:rsidR="00C74987" w:rsidRPr="000477D4" w:rsidRDefault="00C74987" w:rsidP="00C74987">
            <w:pPr>
              <w:pStyle w:val="TableParagraph"/>
              <w:spacing w:before="33"/>
              <w:ind w:left="107" w:right="107"/>
              <w:jc w:val="center"/>
              <w:rPr>
                <w:b/>
                <w:spacing w:val="-1"/>
                <w:w w:val="102"/>
                <w:sz w:val="21"/>
                <w:szCs w:val="21"/>
              </w:rPr>
            </w:pPr>
            <w:r w:rsidRPr="000477D4">
              <w:rPr>
                <w:b/>
                <w:spacing w:val="-1"/>
                <w:w w:val="102"/>
                <w:sz w:val="21"/>
                <w:szCs w:val="21"/>
              </w:rPr>
              <w:t>14</w:t>
            </w:r>
          </w:p>
        </w:tc>
        <w:tc>
          <w:tcPr>
            <w:tcW w:w="4394" w:type="dxa"/>
          </w:tcPr>
          <w:p w:rsidR="00C74987" w:rsidRPr="000477D4" w:rsidRDefault="00C74987" w:rsidP="00C74987">
            <w:pPr>
              <w:pStyle w:val="TableParagraph"/>
              <w:rPr>
                <w:b/>
                <w:w w:val="105"/>
                <w:lang w:val="pt-BR"/>
              </w:rPr>
            </w:pPr>
            <w:r w:rsidRPr="000477D4">
              <w:rPr>
                <w:b/>
                <w:w w:val="105"/>
                <w:lang w:val="pt-BR"/>
              </w:rPr>
              <w:t>Barra magnética, </w:t>
            </w:r>
            <w:proofErr w:type="gramStart"/>
            <w:r w:rsidRPr="000477D4">
              <w:rPr>
                <w:b/>
                <w:w w:val="105"/>
                <w:lang w:val="pt-BR"/>
              </w:rPr>
              <w:t>material</w:t>
            </w:r>
            <w:proofErr w:type="gramEnd"/>
            <w:r w:rsidRPr="000477D4">
              <w:rPr>
                <w:b/>
                <w:w w:val="105"/>
                <w:lang w:val="pt-BR"/>
              </w:rPr>
              <w:t> </w:t>
            </w:r>
          </w:p>
          <w:p w:rsidR="00C74987" w:rsidRPr="000477D4" w:rsidRDefault="00C74987" w:rsidP="00C74987">
            <w:pPr>
              <w:pStyle w:val="TableParagraph"/>
              <w:rPr>
                <w:b/>
                <w:w w:val="105"/>
                <w:lang w:val="pt-BR"/>
              </w:rPr>
            </w:pPr>
            <w:proofErr w:type="gramStart"/>
            <w:r w:rsidRPr="000477D4">
              <w:rPr>
                <w:b/>
                <w:w w:val="105"/>
                <w:lang w:val="pt-BR"/>
              </w:rPr>
              <w:t>imã</w:t>
            </w:r>
            <w:proofErr w:type="gramEnd"/>
            <w:r w:rsidRPr="000477D4">
              <w:rPr>
                <w:b/>
                <w:w w:val="105"/>
                <w:lang w:val="pt-BR"/>
              </w:rPr>
              <w:t> recoberto  com teflon, formato cilíndrico,  comprimento 10, diâmetro 3</w:t>
            </w:r>
          </w:p>
        </w:tc>
        <w:tc>
          <w:tcPr>
            <w:tcW w:w="567" w:type="dxa"/>
            <w:textDirection w:val="btLr"/>
          </w:tcPr>
          <w:p w:rsidR="00C74987" w:rsidRPr="000477D4" w:rsidRDefault="00C74987" w:rsidP="00C74987">
            <w:pPr>
              <w:ind w:left="113" w:right="113"/>
              <w:rPr>
                <w:rFonts w:ascii="Arial" w:hAnsi="Arial" w:cs="Arial"/>
                <w:sz w:val="21"/>
                <w:szCs w:val="21"/>
              </w:rPr>
            </w:pPr>
            <w:r w:rsidRPr="000477D4">
              <w:rPr>
                <w:rFonts w:ascii="Arial" w:hAnsi="Arial" w:cs="Arial"/>
                <w:sz w:val="21"/>
                <w:szCs w:val="21"/>
              </w:rPr>
              <w:t>UND</w:t>
            </w:r>
          </w:p>
        </w:tc>
        <w:tc>
          <w:tcPr>
            <w:tcW w:w="709" w:type="dxa"/>
          </w:tcPr>
          <w:p w:rsidR="00B9343D" w:rsidRPr="000477D4" w:rsidRDefault="00B9343D"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B9343D" w:rsidRPr="000477D4" w:rsidRDefault="00B9343D"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591293">
            <w:pPr>
              <w:tabs>
                <w:tab w:val="left" w:pos="7854"/>
                <w:tab w:val="right" w:pos="11680"/>
              </w:tabs>
              <w:spacing w:line="360" w:lineRule="auto"/>
              <w:jc w:val="center"/>
              <w:rPr>
                <w:rFonts w:ascii="Arial" w:hAnsi="Arial" w:cs="Arial"/>
                <w:b/>
                <w:sz w:val="21"/>
                <w:szCs w:val="21"/>
              </w:rPr>
            </w:pPr>
          </w:p>
          <w:p w:rsidR="00C74987" w:rsidRPr="000477D4" w:rsidRDefault="00C74987" w:rsidP="00591293">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R$ 12,43</w:t>
            </w:r>
          </w:p>
        </w:tc>
        <w:tc>
          <w:tcPr>
            <w:tcW w:w="1559" w:type="dxa"/>
          </w:tcPr>
          <w:p w:rsidR="00C74987" w:rsidRPr="000477D4" w:rsidRDefault="00C74987" w:rsidP="00591293">
            <w:pPr>
              <w:tabs>
                <w:tab w:val="left" w:pos="7854"/>
                <w:tab w:val="right" w:pos="11680"/>
              </w:tabs>
              <w:spacing w:line="360" w:lineRule="auto"/>
              <w:jc w:val="center"/>
              <w:rPr>
                <w:rFonts w:ascii="Arial" w:hAnsi="Arial" w:cs="Arial"/>
                <w:b/>
                <w:sz w:val="21"/>
                <w:szCs w:val="21"/>
              </w:rPr>
            </w:pPr>
          </w:p>
          <w:p w:rsidR="00C74987" w:rsidRPr="000477D4" w:rsidRDefault="00C74987" w:rsidP="00591293">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R$ 248,60</w:t>
            </w:r>
          </w:p>
        </w:tc>
        <w:tc>
          <w:tcPr>
            <w:tcW w:w="1701" w:type="dxa"/>
          </w:tcPr>
          <w:p w:rsidR="00C74987" w:rsidRPr="000477D4" w:rsidRDefault="00C74987" w:rsidP="00591293">
            <w:pPr>
              <w:tabs>
                <w:tab w:val="left" w:pos="7854"/>
                <w:tab w:val="right" w:pos="11680"/>
              </w:tabs>
              <w:spacing w:line="360" w:lineRule="auto"/>
              <w:jc w:val="center"/>
              <w:rPr>
                <w:rFonts w:ascii="Arial" w:hAnsi="Arial" w:cs="Arial"/>
                <w:b/>
                <w:sz w:val="21"/>
                <w:szCs w:val="21"/>
              </w:rPr>
            </w:pPr>
          </w:p>
          <w:p w:rsidR="00C74987" w:rsidRPr="000477D4" w:rsidRDefault="00C74987" w:rsidP="00591293">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591293">
            <w:pPr>
              <w:tabs>
                <w:tab w:val="left" w:pos="7854"/>
                <w:tab w:val="right" w:pos="11680"/>
              </w:tabs>
              <w:spacing w:line="360" w:lineRule="auto"/>
              <w:jc w:val="center"/>
              <w:rPr>
                <w:rFonts w:ascii="Arial" w:hAnsi="Arial" w:cs="Arial"/>
                <w:b/>
                <w:sz w:val="21"/>
                <w:szCs w:val="21"/>
              </w:rPr>
            </w:pPr>
          </w:p>
          <w:p w:rsidR="00C74987" w:rsidRPr="000477D4" w:rsidRDefault="00C74987" w:rsidP="00591293">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R$ 248,60</w:t>
            </w:r>
          </w:p>
        </w:tc>
      </w:tr>
      <w:tr w:rsidR="00C74987" w:rsidRPr="000477D4" w:rsidTr="00591293">
        <w:trPr>
          <w:cantSplit/>
          <w:trHeight w:val="695"/>
        </w:trPr>
        <w:tc>
          <w:tcPr>
            <w:tcW w:w="392" w:type="dxa"/>
            <w:textDirection w:val="btLr"/>
          </w:tcPr>
          <w:p w:rsidR="00C74987" w:rsidRPr="000477D4" w:rsidRDefault="00C74987" w:rsidP="00C74987">
            <w:pPr>
              <w:pStyle w:val="TableParagraph"/>
              <w:spacing w:before="33"/>
              <w:ind w:left="107" w:right="107"/>
              <w:jc w:val="center"/>
              <w:rPr>
                <w:b/>
                <w:sz w:val="21"/>
                <w:szCs w:val="21"/>
              </w:rPr>
            </w:pPr>
            <w:r w:rsidRPr="000477D4">
              <w:rPr>
                <w:b/>
                <w:spacing w:val="-1"/>
                <w:w w:val="102"/>
                <w:sz w:val="21"/>
                <w:szCs w:val="21"/>
              </w:rPr>
              <w:t>15</w:t>
            </w:r>
          </w:p>
        </w:tc>
        <w:tc>
          <w:tcPr>
            <w:tcW w:w="4394" w:type="dxa"/>
          </w:tcPr>
          <w:p w:rsidR="00C74987" w:rsidRPr="000477D4" w:rsidRDefault="00C74987" w:rsidP="00C74987">
            <w:pPr>
              <w:pStyle w:val="TableParagraph"/>
              <w:rPr>
                <w:b/>
                <w:w w:val="105"/>
                <w:lang w:val="pt-BR"/>
              </w:rPr>
            </w:pPr>
            <w:r w:rsidRPr="000477D4">
              <w:rPr>
                <w:b/>
                <w:w w:val="105"/>
                <w:lang w:val="pt-BR"/>
              </w:rPr>
              <w:t>Bastão de vidro com ponta</w:t>
            </w:r>
          </w:p>
          <w:p w:rsidR="00C74987" w:rsidRPr="000477D4" w:rsidRDefault="00C74987" w:rsidP="00C74987">
            <w:pPr>
              <w:pStyle w:val="TableParagraph"/>
              <w:rPr>
                <w:b/>
                <w:lang w:val="pt-BR"/>
              </w:rPr>
            </w:pPr>
            <w:proofErr w:type="spellStart"/>
            <w:proofErr w:type="gramStart"/>
            <w:r w:rsidRPr="000477D4">
              <w:rPr>
                <w:b/>
                <w:w w:val="105"/>
                <w:lang w:val="pt-BR"/>
              </w:rPr>
              <w:t>lapiada</w:t>
            </w:r>
            <w:proofErr w:type="spellEnd"/>
            <w:proofErr w:type="gramEnd"/>
            <w:r w:rsidRPr="000477D4">
              <w:rPr>
                <w:b/>
                <w:w w:val="105"/>
                <w:lang w:val="pt-BR"/>
              </w:rPr>
              <w:t xml:space="preserve"> 10x30cm</w:t>
            </w:r>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30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30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R$ 4,72</w:t>
            </w:r>
          </w:p>
        </w:tc>
        <w:tc>
          <w:tcPr>
            <w:tcW w:w="1559"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R$ 141,60</w:t>
            </w:r>
          </w:p>
        </w:tc>
        <w:tc>
          <w:tcPr>
            <w:tcW w:w="1701"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R$ 141,60</w:t>
            </w:r>
          </w:p>
        </w:tc>
      </w:tr>
      <w:tr w:rsidR="00C74987" w:rsidRPr="000477D4" w:rsidTr="00591293">
        <w:trPr>
          <w:cantSplit/>
          <w:trHeight w:val="805"/>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16</w:t>
            </w:r>
          </w:p>
        </w:tc>
        <w:tc>
          <w:tcPr>
            <w:tcW w:w="4394" w:type="dxa"/>
          </w:tcPr>
          <w:p w:rsidR="00C74987" w:rsidRPr="000477D4" w:rsidRDefault="00C74987" w:rsidP="00C74987">
            <w:pPr>
              <w:pStyle w:val="TableParagraph"/>
              <w:rPr>
                <w:b/>
                <w:lang w:val="pt-BR"/>
              </w:rPr>
            </w:pPr>
            <w:r w:rsidRPr="000477D4">
              <w:rPr>
                <w:b/>
                <w:w w:val="105"/>
                <w:lang w:val="pt-BR"/>
              </w:rPr>
              <w:t xml:space="preserve">Bastão laboratório, material vidro, dimensões de 10 x </w:t>
            </w:r>
            <w:proofErr w:type="gramStart"/>
            <w:r w:rsidRPr="000477D4">
              <w:rPr>
                <w:b/>
                <w:w w:val="105"/>
                <w:lang w:val="pt-BR"/>
              </w:rPr>
              <w:t>30cm</w:t>
            </w:r>
            <w:proofErr w:type="gramEnd"/>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R$ 4,72</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R$ 94,40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p w:rsidR="00C74987" w:rsidRPr="000477D4" w:rsidRDefault="00C74987" w:rsidP="00C74987">
            <w:pPr>
              <w:tabs>
                <w:tab w:val="left" w:pos="7854"/>
                <w:tab w:val="right" w:pos="11680"/>
              </w:tabs>
              <w:spacing w:line="360" w:lineRule="auto"/>
              <w:rPr>
                <w:rFonts w:ascii="Arial" w:hAnsi="Arial" w:cs="Arial"/>
                <w:b/>
                <w:sz w:val="21"/>
                <w:szCs w:val="21"/>
              </w:rPr>
            </w:pP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R$ 94,40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17</w:t>
            </w:r>
          </w:p>
        </w:tc>
        <w:tc>
          <w:tcPr>
            <w:tcW w:w="4394" w:type="dxa"/>
          </w:tcPr>
          <w:p w:rsidR="00C74987" w:rsidRPr="000477D4" w:rsidRDefault="00C74987" w:rsidP="00C74987">
            <w:pPr>
              <w:pStyle w:val="TableParagraph"/>
              <w:rPr>
                <w:b/>
                <w:w w:val="105"/>
                <w:lang w:val="pt-BR"/>
              </w:rPr>
            </w:pPr>
            <w:r w:rsidRPr="000477D4">
              <w:rPr>
                <w:b/>
                <w:lang w:val="pt-BR"/>
              </w:rPr>
              <w:t>Becker, material vidro boro silicato,  graduado, capacidade 100 ml  características adicionais forma </w:t>
            </w:r>
            <w:proofErr w:type="gramStart"/>
            <w:r w:rsidRPr="000477D4">
              <w:rPr>
                <w:b/>
                <w:lang w:val="pt-BR"/>
              </w:rPr>
              <w:t>baixa</w:t>
            </w:r>
            <w:proofErr w:type="gramEnd"/>
            <w:r w:rsidRPr="000477D4">
              <w:rPr>
                <w:b/>
                <w:lang w:val="pt-BR"/>
              </w:rPr>
              <w:t> </w:t>
            </w:r>
          </w:p>
        </w:tc>
        <w:tc>
          <w:tcPr>
            <w:tcW w:w="567" w:type="dxa"/>
            <w:textDirection w:val="btLr"/>
          </w:tcPr>
          <w:p w:rsidR="00C74987" w:rsidRPr="000477D4" w:rsidRDefault="00C74987" w:rsidP="00C74987">
            <w:pPr>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R$ 11,47</w:t>
            </w:r>
          </w:p>
        </w:tc>
        <w:tc>
          <w:tcPr>
            <w:tcW w:w="155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R$ 1.147,00</w:t>
            </w:r>
          </w:p>
        </w:tc>
        <w:tc>
          <w:tcPr>
            <w:tcW w:w="1701"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R$ 1.147,00</w:t>
            </w:r>
          </w:p>
        </w:tc>
      </w:tr>
      <w:tr w:rsidR="00C74987" w:rsidRPr="000477D4" w:rsidTr="00591293">
        <w:trPr>
          <w:cantSplit/>
          <w:trHeight w:val="84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18</w:t>
            </w:r>
          </w:p>
        </w:tc>
        <w:tc>
          <w:tcPr>
            <w:tcW w:w="4394" w:type="dxa"/>
          </w:tcPr>
          <w:p w:rsidR="00C74987" w:rsidRPr="000477D4" w:rsidRDefault="00C74987" w:rsidP="00C74987">
            <w:pPr>
              <w:pStyle w:val="TableParagraph"/>
              <w:rPr>
                <w:b/>
                <w:w w:val="105"/>
                <w:lang w:val="pt-BR"/>
              </w:rPr>
            </w:pPr>
            <w:r w:rsidRPr="000477D4">
              <w:rPr>
                <w:b/>
                <w:lang w:val="pt-BR"/>
              </w:rPr>
              <w:t>Béquer, material vidro, graduado,  capacidade 1000 ml, formato baixa,  adicional com orla e </w:t>
            </w:r>
            <w:proofErr w:type="gramStart"/>
            <w:r w:rsidRPr="000477D4">
              <w:rPr>
                <w:b/>
                <w:lang w:val="pt-BR"/>
              </w:rPr>
              <w:t>bico</w:t>
            </w:r>
            <w:proofErr w:type="gramEnd"/>
          </w:p>
        </w:tc>
        <w:tc>
          <w:tcPr>
            <w:tcW w:w="567" w:type="dxa"/>
            <w:textDirection w:val="btLr"/>
          </w:tcPr>
          <w:p w:rsidR="00C74987" w:rsidRPr="000477D4" w:rsidRDefault="00C74987" w:rsidP="00C74987">
            <w:pPr>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C74987" w:rsidRPr="000477D4" w:rsidRDefault="00C74987" w:rsidP="00C74987">
            <w:pPr>
              <w:ind w:left="113" w:right="113"/>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R$ 11,47</w:t>
            </w:r>
          </w:p>
        </w:tc>
        <w:tc>
          <w:tcPr>
            <w:tcW w:w="1559"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R$ 229,40</w:t>
            </w:r>
          </w:p>
        </w:tc>
        <w:tc>
          <w:tcPr>
            <w:tcW w:w="1701"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R$ 229,40</w:t>
            </w:r>
          </w:p>
        </w:tc>
      </w:tr>
      <w:tr w:rsidR="00C74987" w:rsidRPr="000477D4" w:rsidTr="00591293">
        <w:trPr>
          <w:cantSplit/>
          <w:trHeight w:val="831"/>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19</w:t>
            </w:r>
          </w:p>
        </w:tc>
        <w:tc>
          <w:tcPr>
            <w:tcW w:w="4394" w:type="dxa"/>
          </w:tcPr>
          <w:p w:rsidR="00C74987" w:rsidRPr="000477D4" w:rsidRDefault="00C74987" w:rsidP="00C74987">
            <w:pPr>
              <w:pStyle w:val="TableParagraph"/>
              <w:rPr>
                <w:lang w:val="pt-BR"/>
              </w:rPr>
            </w:pPr>
            <w:r w:rsidRPr="000477D4">
              <w:rPr>
                <w:lang w:val="pt-BR"/>
              </w:rPr>
              <w:t>Béquer, material vidro, </w:t>
            </w:r>
            <w:proofErr w:type="gramStart"/>
            <w:r w:rsidRPr="000477D4">
              <w:rPr>
                <w:lang w:val="pt-BR"/>
              </w:rPr>
              <w:t>graduado,</w:t>
            </w:r>
            <w:proofErr w:type="gramEnd"/>
            <w:r w:rsidRPr="000477D4">
              <w:rPr>
                <w:lang w:val="pt-BR"/>
              </w:rPr>
              <w:t>capacidade 300 ml, formatoforma alta, adicional com orla e bico</w:t>
            </w:r>
          </w:p>
        </w:tc>
        <w:tc>
          <w:tcPr>
            <w:tcW w:w="567" w:type="dxa"/>
            <w:textDirection w:val="btLr"/>
          </w:tcPr>
          <w:p w:rsidR="00C74987" w:rsidRPr="000477D4" w:rsidRDefault="00C74987" w:rsidP="00C74987">
            <w:pPr>
              <w:ind w:left="113" w:right="113"/>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25</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25</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R$ 9,83</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R$ 245,75</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R$ 245,75</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20</w:t>
            </w:r>
          </w:p>
        </w:tc>
        <w:tc>
          <w:tcPr>
            <w:tcW w:w="4394" w:type="dxa"/>
          </w:tcPr>
          <w:p w:rsidR="00C74987" w:rsidRPr="000477D4" w:rsidRDefault="00C74987" w:rsidP="00C74987">
            <w:pPr>
              <w:pStyle w:val="TableParagraph"/>
              <w:jc w:val="both"/>
              <w:rPr>
                <w:lang w:val="pt-BR"/>
              </w:rPr>
            </w:pPr>
            <w:r w:rsidRPr="000477D4">
              <w:rPr>
                <w:lang w:val="pt-BR"/>
              </w:rPr>
              <w:t>Béquer, material vidro, graduação graduado, capacidade </w:t>
            </w:r>
            <w:proofErr w:type="gramStart"/>
            <w:r w:rsidRPr="000477D4">
              <w:rPr>
                <w:lang w:val="pt-BR"/>
              </w:rPr>
              <w:t>250ml</w:t>
            </w:r>
            <w:proofErr w:type="gramEnd"/>
            <w:r w:rsidRPr="000477D4">
              <w:rPr>
                <w:lang w:val="pt-BR"/>
              </w:rPr>
              <w:t>, formato forma baixa, adicional com orla e bico</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R$ 9,19</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R$ 919,00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R$ 919,00</w:t>
            </w:r>
          </w:p>
        </w:tc>
      </w:tr>
      <w:tr w:rsidR="00C74987" w:rsidRPr="000477D4" w:rsidTr="00591293">
        <w:trPr>
          <w:cantSplit/>
          <w:trHeight w:val="983"/>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21</w:t>
            </w:r>
          </w:p>
        </w:tc>
        <w:tc>
          <w:tcPr>
            <w:tcW w:w="4394" w:type="dxa"/>
          </w:tcPr>
          <w:p w:rsidR="00C74987" w:rsidRPr="000477D4" w:rsidRDefault="00C74987" w:rsidP="00C74987">
            <w:pPr>
              <w:pStyle w:val="TableParagraph"/>
              <w:jc w:val="both"/>
              <w:rPr>
                <w:lang w:val="pt-BR"/>
              </w:rPr>
            </w:pPr>
            <w:r w:rsidRPr="000477D4">
              <w:rPr>
                <w:lang w:val="pt-BR"/>
              </w:rPr>
              <w:t>Béquer, material vidro, graduação  graduado, capacidade 50 ml, formato  forma alta, adicional com orla e bico.</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w:t>
            </w:r>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w:t>
            </w:r>
          </w:p>
        </w:tc>
        <w:tc>
          <w:tcPr>
            <w:tcW w:w="964" w:type="dxa"/>
            <w:textDirection w:val="btLr"/>
          </w:tcPr>
          <w:p w:rsidR="00C74987" w:rsidRPr="000477D4" w:rsidRDefault="00C74987" w:rsidP="00C74987">
            <w:pPr>
              <w:tabs>
                <w:tab w:val="left" w:pos="7854"/>
                <w:tab w:val="right" w:pos="11680"/>
              </w:tabs>
              <w:spacing w:line="360" w:lineRule="auto"/>
              <w:ind w:left="113" w:right="113"/>
              <w:jc w:val="center"/>
              <w:rPr>
                <w:rFonts w:ascii="Arial" w:hAnsi="Arial" w:cs="Arial"/>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R$ 2,67</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R$ 267,00</w:t>
            </w:r>
          </w:p>
        </w:tc>
        <w:tc>
          <w:tcPr>
            <w:tcW w:w="1701" w:type="dxa"/>
          </w:tcPr>
          <w:p w:rsidR="00C74987" w:rsidRPr="000477D4" w:rsidRDefault="00C74987" w:rsidP="00C74987">
            <w:pPr>
              <w:tabs>
                <w:tab w:val="left" w:pos="7854"/>
                <w:tab w:val="right" w:pos="11680"/>
              </w:tabs>
              <w:spacing w:line="360" w:lineRule="auto"/>
              <w:jc w:val="right"/>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right"/>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R$ 267,00</w:t>
            </w:r>
          </w:p>
        </w:tc>
      </w:tr>
      <w:tr w:rsidR="00C74987" w:rsidRPr="000477D4" w:rsidTr="00591293">
        <w:trPr>
          <w:cantSplit/>
          <w:trHeight w:val="673"/>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22</w:t>
            </w:r>
          </w:p>
        </w:tc>
        <w:tc>
          <w:tcPr>
            <w:tcW w:w="4394" w:type="dxa"/>
          </w:tcPr>
          <w:p w:rsidR="00C74987" w:rsidRPr="000477D4" w:rsidRDefault="00C74987" w:rsidP="00C74987">
            <w:pPr>
              <w:pStyle w:val="TableParagraph"/>
              <w:jc w:val="both"/>
              <w:rPr>
                <w:lang w:val="pt-BR"/>
              </w:rPr>
            </w:pPr>
            <w:r w:rsidRPr="000477D4">
              <w:rPr>
                <w:lang w:val="pt-BR"/>
              </w:rPr>
              <w:t>Béquer, material vidro, graduação  graduado, capacidade </w:t>
            </w:r>
            <w:proofErr w:type="gramStart"/>
            <w:r w:rsidRPr="000477D4">
              <w:rPr>
                <w:lang w:val="pt-BR"/>
              </w:rPr>
              <w:t>600ml</w:t>
            </w:r>
            <w:proofErr w:type="gramEnd"/>
            <w:r w:rsidRPr="000477D4">
              <w:rPr>
                <w:lang w:val="pt-BR"/>
              </w:rPr>
              <w:t>, formato  forma baixa, adicional com orla e bico</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50</w:t>
            </w:r>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50</w:t>
            </w:r>
          </w:p>
        </w:tc>
        <w:tc>
          <w:tcPr>
            <w:tcW w:w="964" w:type="dxa"/>
            <w:textDirection w:val="btLr"/>
          </w:tcPr>
          <w:p w:rsidR="00C74987" w:rsidRPr="000477D4" w:rsidRDefault="00C74987" w:rsidP="00C74987">
            <w:pPr>
              <w:tabs>
                <w:tab w:val="left" w:pos="7854"/>
                <w:tab w:val="right" w:pos="11680"/>
              </w:tabs>
              <w:spacing w:line="360" w:lineRule="auto"/>
              <w:ind w:left="113" w:right="113"/>
              <w:jc w:val="center"/>
              <w:rPr>
                <w:rFonts w:ascii="Arial" w:hAnsi="Arial" w:cs="Arial"/>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R$ 5,98</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R$ 299,00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p w:rsidR="00C74987" w:rsidRPr="000477D4" w:rsidRDefault="00C74987" w:rsidP="00C74987">
            <w:pPr>
              <w:tabs>
                <w:tab w:val="left" w:pos="7854"/>
                <w:tab w:val="right" w:pos="11680"/>
              </w:tabs>
              <w:spacing w:line="360" w:lineRule="auto"/>
              <w:jc w:val="center"/>
              <w:rPr>
                <w:rFonts w:ascii="Arial" w:hAnsi="Arial" w:cs="Arial"/>
                <w:b/>
                <w:sz w:val="21"/>
                <w:szCs w:val="21"/>
              </w:rPr>
            </w:pP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R$ 299,00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23</w:t>
            </w:r>
          </w:p>
        </w:tc>
        <w:tc>
          <w:tcPr>
            <w:tcW w:w="4394" w:type="dxa"/>
          </w:tcPr>
          <w:p w:rsidR="00C74987" w:rsidRPr="000477D4" w:rsidRDefault="00C74987" w:rsidP="00C74987">
            <w:pPr>
              <w:pStyle w:val="TableParagraph"/>
              <w:jc w:val="both"/>
              <w:rPr>
                <w:lang w:val="pt-BR"/>
              </w:rPr>
            </w:pPr>
            <w:r w:rsidRPr="000477D4">
              <w:rPr>
                <w:lang w:val="pt-BR"/>
              </w:rPr>
              <w:t>Bureta, material vidro, graduação  graduada, volume </w:t>
            </w:r>
            <w:proofErr w:type="gramStart"/>
            <w:r w:rsidRPr="000477D4">
              <w:rPr>
                <w:lang w:val="pt-BR"/>
              </w:rPr>
              <w:t>100ml</w:t>
            </w:r>
            <w:proofErr w:type="gramEnd"/>
            <w:r w:rsidRPr="000477D4">
              <w:rPr>
                <w:lang w:val="pt-BR"/>
              </w:rPr>
              <w:t>, escala  graduação máxima 0,2 em 0,2 ml,  numerada, acessórios com torneira de  teflon</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2</w:t>
            </w:r>
            <w:proofErr w:type="gramEnd"/>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2</w:t>
            </w:r>
            <w:proofErr w:type="gramEnd"/>
          </w:p>
        </w:tc>
        <w:tc>
          <w:tcPr>
            <w:tcW w:w="964" w:type="dxa"/>
            <w:textDirection w:val="btLr"/>
          </w:tcPr>
          <w:p w:rsidR="00C74987" w:rsidRPr="000477D4" w:rsidRDefault="00C74987" w:rsidP="00C74987">
            <w:pPr>
              <w:tabs>
                <w:tab w:val="left" w:pos="7854"/>
                <w:tab w:val="right" w:pos="11680"/>
              </w:tabs>
              <w:spacing w:line="360" w:lineRule="auto"/>
              <w:ind w:left="113" w:right="113"/>
              <w:jc w:val="center"/>
              <w:rPr>
                <w:rFonts w:ascii="Arial" w:hAnsi="Arial" w:cs="Arial"/>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R$ 35,60</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R$ 71,20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R$ 71,20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24</w:t>
            </w:r>
          </w:p>
        </w:tc>
        <w:tc>
          <w:tcPr>
            <w:tcW w:w="4394" w:type="dxa"/>
          </w:tcPr>
          <w:p w:rsidR="00C74987" w:rsidRPr="000477D4" w:rsidRDefault="00C74987" w:rsidP="00C74987">
            <w:pPr>
              <w:pStyle w:val="TableParagraph"/>
              <w:jc w:val="both"/>
              <w:rPr>
                <w:lang w:val="pt-BR"/>
              </w:rPr>
            </w:pPr>
            <w:r w:rsidRPr="000477D4">
              <w:rPr>
                <w:lang w:val="pt-BR"/>
              </w:rPr>
              <w:t>Bureta, material vidro, graduação  graduada, volume </w:t>
            </w:r>
            <w:proofErr w:type="gramStart"/>
            <w:r w:rsidRPr="000477D4">
              <w:rPr>
                <w:lang w:val="pt-BR"/>
              </w:rPr>
              <w:t>50ml</w:t>
            </w:r>
            <w:proofErr w:type="gramEnd"/>
            <w:r w:rsidRPr="000477D4">
              <w:rPr>
                <w:lang w:val="pt-BR"/>
              </w:rPr>
              <w:t>, escala  graduação máxima 0,1 em 0,1 ml,  numerada, acessórios com torneira de  teflon</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4</w:t>
            </w:r>
            <w:proofErr w:type="gramEnd"/>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4</w:t>
            </w:r>
            <w:proofErr w:type="gramEnd"/>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R$ 30,51</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R$ 122,04</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R$ 122,04</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25</w:t>
            </w:r>
          </w:p>
        </w:tc>
        <w:tc>
          <w:tcPr>
            <w:tcW w:w="4394" w:type="dxa"/>
          </w:tcPr>
          <w:p w:rsidR="00C74987" w:rsidRPr="000477D4" w:rsidRDefault="00C74987" w:rsidP="00C74987">
            <w:pPr>
              <w:pStyle w:val="TableParagraph"/>
              <w:jc w:val="both"/>
              <w:rPr>
                <w:lang w:val="pt-BR"/>
              </w:rPr>
            </w:pPr>
            <w:r w:rsidRPr="000477D4">
              <w:rPr>
                <w:lang w:val="pt-BR"/>
              </w:rPr>
              <w:t>Capsula tipo laboratório, material  cerâmica de zircônio, tipo fundo  arredondado, capacidade 280 ml, pureza  mínima 99 % zircônio, formato </w:t>
            </w:r>
            <w:proofErr w:type="gramStart"/>
            <w:r w:rsidRPr="000477D4">
              <w:rPr>
                <w:lang w:val="pt-BR"/>
              </w:rPr>
              <w:t>cilíndrico</w:t>
            </w:r>
            <w:proofErr w:type="gramEnd"/>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15</w:t>
            </w:r>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15</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R$ 6,20</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R$ 93,00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R$ 93,00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26</w:t>
            </w:r>
          </w:p>
        </w:tc>
        <w:tc>
          <w:tcPr>
            <w:tcW w:w="4394" w:type="dxa"/>
          </w:tcPr>
          <w:p w:rsidR="00C74987" w:rsidRPr="000477D4" w:rsidRDefault="00C74987" w:rsidP="00C74987">
            <w:pPr>
              <w:pStyle w:val="TableParagraph"/>
              <w:jc w:val="both"/>
              <w:rPr>
                <w:lang w:val="pt-BR"/>
              </w:rPr>
            </w:pPr>
            <w:r w:rsidRPr="000477D4">
              <w:rPr>
                <w:lang w:val="pt-BR"/>
              </w:rPr>
              <w:t>Cadinho tipo laboratório, material  cerâmica de zircônio, tipo fundo  arredondado, capacidade 280 ml, pureza  mínima 99 % zircônio, formato </w:t>
            </w:r>
            <w:proofErr w:type="gramStart"/>
            <w:r w:rsidRPr="000477D4">
              <w:rPr>
                <w:lang w:val="pt-BR"/>
              </w:rPr>
              <w:t>cilíndrico</w:t>
            </w:r>
            <w:proofErr w:type="gramEnd"/>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20</w:t>
            </w:r>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R$ 36,68</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R$ 733,60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R$ 733,60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27</w:t>
            </w:r>
          </w:p>
        </w:tc>
        <w:tc>
          <w:tcPr>
            <w:tcW w:w="4394" w:type="dxa"/>
          </w:tcPr>
          <w:p w:rsidR="00C74987" w:rsidRPr="000477D4" w:rsidRDefault="00C74987" w:rsidP="00C74987">
            <w:pPr>
              <w:pStyle w:val="TableParagraph"/>
              <w:jc w:val="both"/>
              <w:rPr>
                <w:lang w:val="pt-BR"/>
              </w:rPr>
            </w:pPr>
            <w:r w:rsidRPr="000477D4">
              <w:rPr>
                <w:lang w:val="pt-BR"/>
              </w:rPr>
              <w:t>Dissecador de vidro a vácuo </w:t>
            </w:r>
          </w:p>
          <w:p w:rsidR="00C74987" w:rsidRPr="000477D4" w:rsidRDefault="00C74987" w:rsidP="00C74987">
            <w:pPr>
              <w:pStyle w:val="TableParagraph"/>
              <w:jc w:val="both"/>
              <w:rPr>
                <w:lang w:val="pt-BR"/>
              </w:rPr>
            </w:pPr>
            <w:proofErr w:type="gramStart"/>
            <w:r w:rsidRPr="000477D4">
              <w:rPr>
                <w:lang w:val="pt-BR"/>
              </w:rPr>
              <w:t>completo</w:t>
            </w:r>
            <w:proofErr w:type="gramEnd"/>
            <w:r w:rsidRPr="000477D4">
              <w:rPr>
                <w:lang w:val="pt-BR"/>
              </w:rPr>
              <w:t>, dotado de tampa, luva e disco de  porcelana. Diâmetro interno de 250mm</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4</w:t>
            </w:r>
            <w:proofErr w:type="gramEnd"/>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4</w:t>
            </w:r>
            <w:proofErr w:type="gramEnd"/>
          </w:p>
        </w:tc>
        <w:tc>
          <w:tcPr>
            <w:tcW w:w="964" w:type="dxa"/>
            <w:textDirection w:val="btLr"/>
          </w:tcPr>
          <w:p w:rsidR="00C74987" w:rsidRPr="000477D4" w:rsidRDefault="00C74987" w:rsidP="00C74987">
            <w:pPr>
              <w:tabs>
                <w:tab w:val="left" w:pos="7854"/>
                <w:tab w:val="right" w:pos="11680"/>
              </w:tabs>
              <w:spacing w:line="360" w:lineRule="auto"/>
              <w:ind w:left="113" w:right="113"/>
              <w:jc w:val="center"/>
              <w:rPr>
                <w:rFonts w:ascii="Arial" w:hAnsi="Arial" w:cs="Arial"/>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rPr>
                <w:rFonts w:ascii="Arial" w:hAnsi="Arial" w:cs="Arial"/>
                <w:b/>
                <w:sz w:val="21"/>
                <w:szCs w:val="21"/>
              </w:rPr>
            </w:pPr>
          </w:p>
          <w:p w:rsidR="00C74987" w:rsidRPr="000477D4" w:rsidRDefault="00C74987" w:rsidP="00C74987">
            <w:pPr>
              <w:tabs>
                <w:tab w:val="left" w:pos="7854"/>
                <w:tab w:val="right" w:pos="11680"/>
              </w:tabs>
              <w:spacing w:line="360" w:lineRule="auto"/>
              <w:rPr>
                <w:rFonts w:ascii="Arial" w:hAnsi="Arial" w:cs="Arial"/>
                <w:b/>
                <w:sz w:val="21"/>
                <w:szCs w:val="21"/>
              </w:rPr>
            </w:pPr>
            <w:r w:rsidRPr="000477D4">
              <w:rPr>
                <w:rFonts w:ascii="Arial" w:hAnsi="Arial" w:cs="Arial"/>
                <w:b/>
                <w:szCs w:val="21"/>
              </w:rPr>
              <w:t>R$ 770,52</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19"/>
                <w:szCs w:val="19"/>
              </w:rPr>
            </w:pPr>
            <w:r w:rsidRPr="000477D4">
              <w:rPr>
                <w:rFonts w:ascii="Arial" w:hAnsi="Arial" w:cs="Arial"/>
                <w:b/>
                <w:sz w:val="19"/>
                <w:szCs w:val="19"/>
              </w:rPr>
              <w:t>R$ 3.082,08</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R$ 3.082,08</w:t>
            </w:r>
          </w:p>
        </w:tc>
      </w:tr>
      <w:tr w:rsidR="00C74987" w:rsidRPr="000477D4" w:rsidTr="00591293">
        <w:trPr>
          <w:cantSplit/>
          <w:trHeight w:val="973"/>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28</w:t>
            </w:r>
          </w:p>
        </w:tc>
        <w:tc>
          <w:tcPr>
            <w:tcW w:w="4394" w:type="dxa"/>
          </w:tcPr>
          <w:p w:rsidR="00C74987" w:rsidRPr="000477D4" w:rsidRDefault="00C74987" w:rsidP="00C74987">
            <w:pPr>
              <w:pStyle w:val="TableParagraph"/>
              <w:jc w:val="both"/>
              <w:rPr>
                <w:lang w:val="pt-BR"/>
              </w:rPr>
            </w:pPr>
            <w:r w:rsidRPr="000477D4">
              <w:rPr>
                <w:lang w:val="pt-BR"/>
              </w:rPr>
              <w:t xml:space="preserve">Eletrodo combinado de vidro para  </w:t>
            </w:r>
            <w:proofErr w:type="spellStart"/>
            <w:r w:rsidRPr="000477D4">
              <w:rPr>
                <w:lang w:val="pt-BR"/>
              </w:rPr>
              <w:t>peagâmetro</w:t>
            </w:r>
            <w:proofErr w:type="spellEnd"/>
            <w:r w:rsidRPr="000477D4">
              <w:rPr>
                <w:lang w:val="pt-BR"/>
              </w:rPr>
              <w:t>. Resolução de ± 0,001 </w:t>
            </w:r>
            <w:proofErr w:type="gramStart"/>
            <w:r w:rsidRPr="000477D4">
              <w:rPr>
                <w:lang w:val="pt-BR"/>
              </w:rPr>
              <w:t>pH</w:t>
            </w:r>
            <w:proofErr w:type="gramEnd"/>
            <w:r w:rsidRPr="000477D4">
              <w:rPr>
                <w:lang w:val="pt-BR"/>
              </w:rPr>
              <w:t> e  precisão de leitura de ± 0,005 pH</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4</w:t>
            </w:r>
            <w:proofErr w:type="gramEnd"/>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4</w:t>
            </w:r>
            <w:proofErr w:type="gramEnd"/>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rPr>
                <w:rFonts w:ascii="Arial" w:hAnsi="Arial" w:cs="Arial"/>
                <w:b/>
                <w:sz w:val="21"/>
                <w:szCs w:val="21"/>
              </w:rPr>
            </w:pPr>
            <w:r w:rsidRPr="000477D4">
              <w:rPr>
                <w:rFonts w:ascii="Arial" w:hAnsi="Arial" w:cs="Arial"/>
                <w:b/>
                <w:szCs w:val="21"/>
              </w:rPr>
              <w:t>R$ 160,98</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R$ 643,92</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R$ 643,92</w:t>
            </w:r>
          </w:p>
        </w:tc>
      </w:tr>
      <w:tr w:rsidR="00C74987" w:rsidRPr="000477D4" w:rsidTr="00591293">
        <w:trPr>
          <w:cantSplit/>
          <w:trHeight w:val="831"/>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29</w:t>
            </w:r>
          </w:p>
        </w:tc>
        <w:tc>
          <w:tcPr>
            <w:tcW w:w="4394" w:type="dxa"/>
          </w:tcPr>
          <w:p w:rsidR="00C74987" w:rsidRPr="000477D4" w:rsidRDefault="00C74987" w:rsidP="00C74987">
            <w:pPr>
              <w:pStyle w:val="TableParagraph"/>
              <w:jc w:val="both"/>
              <w:rPr>
                <w:lang w:val="pt-BR"/>
              </w:rPr>
            </w:pPr>
            <w:proofErr w:type="spellStart"/>
            <w:r w:rsidRPr="000477D4">
              <w:rPr>
                <w:lang w:val="pt-BR"/>
              </w:rPr>
              <w:t>Erlenmeyer</w:t>
            </w:r>
            <w:proofErr w:type="spellEnd"/>
            <w:r w:rsidRPr="000477D4">
              <w:rPr>
                <w:lang w:val="pt-BR"/>
              </w:rPr>
              <w:t> em vidro </w:t>
            </w:r>
            <w:proofErr w:type="spellStart"/>
            <w:r w:rsidRPr="000477D4">
              <w:rPr>
                <w:lang w:val="pt-BR"/>
              </w:rPr>
              <w:t>borossilicato</w:t>
            </w:r>
            <w:proofErr w:type="spellEnd"/>
            <w:r w:rsidRPr="000477D4">
              <w:rPr>
                <w:lang w:val="pt-BR"/>
              </w:rPr>
              <w:t>,  graduado, boca larga Capacidade 50 ml,  borda e parede reforçada, tarja branca.</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R$ 10,01</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19"/>
                <w:szCs w:val="19"/>
              </w:rPr>
            </w:pPr>
            <w:r w:rsidRPr="000477D4">
              <w:rPr>
                <w:rFonts w:ascii="Arial" w:hAnsi="Arial" w:cs="Arial"/>
                <w:b/>
                <w:sz w:val="19"/>
                <w:szCs w:val="19"/>
              </w:rPr>
              <w:t>R$ 1.001,00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R$ 1.001,00</w:t>
            </w:r>
          </w:p>
        </w:tc>
      </w:tr>
      <w:tr w:rsidR="00C74987" w:rsidRPr="000477D4" w:rsidTr="00591293">
        <w:trPr>
          <w:cantSplit/>
          <w:trHeight w:val="985"/>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30</w:t>
            </w:r>
          </w:p>
        </w:tc>
        <w:tc>
          <w:tcPr>
            <w:tcW w:w="4394" w:type="dxa"/>
          </w:tcPr>
          <w:p w:rsidR="00C74987" w:rsidRPr="000477D4" w:rsidRDefault="00C74987" w:rsidP="00C74987">
            <w:pPr>
              <w:pStyle w:val="TableParagraph"/>
              <w:jc w:val="both"/>
              <w:rPr>
                <w:lang w:val="pt-BR"/>
              </w:rPr>
            </w:pPr>
            <w:proofErr w:type="spellStart"/>
            <w:r w:rsidRPr="000477D4">
              <w:rPr>
                <w:lang w:val="pt-BR"/>
              </w:rPr>
              <w:t>Erlenmeyer</w:t>
            </w:r>
            <w:proofErr w:type="spellEnd"/>
            <w:r w:rsidRPr="000477D4">
              <w:rPr>
                <w:lang w:val="pt-BR"/>
              </w:rPr>
              <w:t> em vidro </w:t>
            </w:r>
            <w:proofErr w:type="spellStart"/>
            <w:r w:rsidRPr="000477D4">
              <w:rPr>
                <w:lang w:val="pt-BR"/>
              </w:rPr>
              <w:t>borossilicato</w:t>
            </w:r>
            <w:proofErr w:type="spellEnd"/>
            <w:r w:rsidRPr="000477D4">
              <w:rPr>
                <w:lang w:val="pt-BR"/>
              </w:rPr>
              <w:t>,  graduado, boca larga Capacidade 125 ml  borda e parede reforçada, tarja branca.</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R$ 11,65</w:t>
            </w:r>
          </w:p>
        </w:tc>
        <w:tc>
          <w:tcPr>
            <w:tcW w:w="1559"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19"/>
                <w:szCs w:val="19"/>
              </w:rPr>
            </w:pPr>
            <w:r w:rsidRPr="000477D4">
              <w:rPr>
                <w:rFonts w:ascii="Arial" w:hAnsi="Arial" w:cs="Arial"/>
                <w:b/>
                <w:sz w:val="19"/>
                <w:szCs w:val="19"/>
              </w:rPr>
              <w:t>R$1.165,00</w:t>
            </w:r>
          </w:p>
        </w:tc>
        <w:tc>
          <w:tcPr>
            <w:tcW w:w="1701"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C74987"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R$ 1.165,00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31</w:t>
            </w:r>
          </w:p>
        </w:tc>
        <w:tc>
          <w:tcPr>
            <w:tcW w:w="4394" w:type="dxa"/>
          </w:tcPr>
          <w:p w:rsidR="00C74987" w:rsidRPr="000477D4" w:rsidRDefault="00C74987" w:rsidP="00C74987">
            <w:pPr>
              <w:pStyle w:val="TableParagraph"/>
              <w:jc w:val="both"/>
              <w:rPr>
                <w:lang w:val="pt-BR"/>
              </w:rPr>
            </w:pPr>
            <w:proofErr w:type="spellStart"/>
            <w:r w:rsidRPr="000477D4">
              <w:rPr>
                <w:lang w:val="pt-BR"/>
              </w:rPr>
              <w:t>Erlenmeyer</w:t>
            </w:r>
            <w:proofErr w:type="spellEnd"/>
            <w:r w:rsidRPr="000477D4">
              <w:rPr>
                <w:lang w:val="pt-BR"/>
              </w:rPr>
              <w:t> em vidro </w:t>
            </w:r>
            <w:proofErr w:type="spellStart"/>
            <w:r w:rsidRPr="000477D4">
              <w:rPr>
                <w:lang w:val="pt-BR"/>
              </w:rPr>
              <w:t>borossilicato</w:t>
            </w:r>
            <w:proofErr w:type="spellEnd"/>
            <w:r w:rsidRPr="000477D4">
              <w:rPr>
                <w:lang w:val="pt-BR"/>
              </w:rPr>
              <w:t xml:space="preserve">,  graduado, boca larga Capacidade 250  </w:t>
            </w:r>
            <w:proofErr w:type="gramStart"/>
            <w:r w:rsidRPr="000477D4">
              <w:rPr>
                <w:lang w:val="pt-BR"/>
              </w:rPr>
              <w:t>ml, borda e parede</w:t>
            </w:r>
            <w:proofErr w:type="gramEnd"/>
            <w:r w:rsidRPr="000477D4">
              <w:rPr>
                <w:lang w:val="pt-BR"/>
              </w:rPr>
              <w:t> reforçada, tarja  branca</w:t>
            </w:r>
          </w:p>
        </w:tc>
        <w:tc>
          <w:tcPr>
            <w:tcW w:w="567" w:type="dxa"/>
            <w:textDirection w:val="btLr"/>
          </w:tcPr>
          <w:p w:rsidR="00C74987" w:rsidRPr="000477D4" w:rsidRDefault="00C74987" w:rsidP="00C74987">
            <w:pPr>
              <w:tabs>
                <w:tab w:val="left" w:pos="7854"/>
                <w:tab w:val="right" w:pos="11680"/>
              </w:tabs>
              <w:spacing w:line="360" w:lineRule="auto"/>
              <w:ind w:left="113" w:right="113"/>
              <w:jc w:val="both"/>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50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50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R$ 16,27</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R$ 813,50</w:t>
            </w: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R$ 813,50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32</w:t>
            </w:r>
          </w:p>
        </w:tc>
        <w:tc>
          <w:tcPr>
            <w:tcW w:w="4394" w:type="dxa"/>
          </w:tcPr>
          <w:p w:rsidR="00C74987" w:rsidRPr="000477D4" w:rsidRDefault="00C74987" w:rsidP="00C74987">
            <w:pPr>
              <w:pStyle w:val="TableParagraph"/>
              <w:jc w:val="both"/>
              <w:rPr>
                <w:lang w:val="pt-BR"/>
              </w:rPr>
            </w:pPr>
            <w:proofErr w:type="spellStart"/>
            <w:r w:rsidRPr="000477D4">
              <w:rPr>
                <w:lang w:val="pt-BR"/>
              </w:rPr>
              <w:t>Erlenmeyer</w:t>
            </w:r>
            <w:proofErr w:type="spellEnd"/>
            <w:r w:rsidRPr="000477D4">
              <w:rPr>
                <w:lang w:val="pt-BR"/>
              </w:rPr>
              <w:t> em vidro </w:t>
            </w:r>
            <w:proofErr w:type="spellStart"/>
            <w:r w:rsidRPr="000477D4">
              <w:rPr>
                <w:lang w:val="pt-BR"/>
              </w:rPr>
              <w:t>borossilicato</w:t>
            </w:r>
            <w:proofErr w:type="spellEnd"/>
            <w:r w:rsidRPr="000477D4">
              <w:rPr>
                <w:lang w:val="pt-BR"/>
              </w:rPr>
              <w:t xml:space="preserve">,  graduado, boca larga Capacidade 500  </w:t>
            </w:r>
            <w:proofErr w:type="gramStart"/>
            <w:r w:rsidRPr="000477D4">
              <w:rPr>
                <w:lang w:val="pt-BR"/>
              </w:rPr>
              <w:t>ml, borda e parede</w:t>
            </w:r>
            <w:proofErr w:type="gramEnd"/>
            <w:r w:rsidRPr="000477D4">
              <w:rPr>
                <w:lang w:val="pt-BR"/>
              </w:rPr>
              <w:t> reforçada, tarja  branca</w:t>
            </w:r>
          </w:p>
        </w:tc>
        <w:tc>
          <w:tcPr>
            <w:tcW w:w="567" w:type="dxa"/>
            <w:textDirection w:val="btLr"/>
          </w:tcPr>
          <w:p w:rsidR="00C74987" w:rsidRPr="000477D4" w:rsidRDefault="00C74987" w:rsidP="00C74987">
            <w:pPr>
              <w:tabs>
                <w:tab w:val="left" w:pos="7854"/>
                <w:tab w:val="right" w:pos="11680"/>
              </w:tabs>
              <w:spacing w:line="360" w:lineRule="auto"/>
              <w:ind w:left="113" w:right="113"/>
              <w:rPr>
                <w:rFonts w:ascii="Arial" w:hAnsi="Arial" w:cs="Arial"/>
                <w:sz w:val="21"/>
                <w:szCs w:val="21"/>
              </w:rP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20</w:t>
            </w:r>
          </w:p>
        </w:tc>
        <w:tc>
          <w:tcPr>
            <w:tcW w:w="964" w:type="dxa"/>
            <w:textDirection w:val="btLr"/>
          </w:tcPr>
          <w:p w:rsidR="00C74987" w:rsidRPr="000477D4" w:rsidRDefault="00C74987" w:rsidP="00C74987">
            <w:pPr>
              <w:tabs>
                <w:tab w:val="left" w:pos="7854"/>
                <w:tab w:val="right" w:pos="11680"/>
              </w:tabs>
              <w:spacing w:line="360" w:lineRule="auto"/>
              <w:ind w:left="113" w:right="113"/>
              <w:jc w:val="center"/>
              <w:rPr>
                <w:rFonts w:ascii="Arial" w:hAnsi="Arial" w:cs="Arial"/>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R$ 17,64</w:t>
            </w:r>
          </w:p>
        </w:tc>
        <w:tc>
          <w:tcPr>
            <w:tcW w:w="1559"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R$ 352,80</w:t>
            </w:r>
          </w:p>
          <w:p w:rsidR="00C74987" w:rsidRPr="000477D4" w:rsidRDefault="00C74987" w:rsidP="00C74987">
            <w:pPr>
              <w:tabs>
                <w:tab w:val="left" w:pos="7854"/>
                <w:tab w:val="right" w:pos="11680"/>
              </w:tabs>
              <w:spacing w:line="360" w:lineRule="auto"/>
              <w:jc w:val="center"/>
              <w:rPr>
                <w:rFonts w:ascii="Arial" w:hAnsi="Arial" w:cs="Arial"/>
                <w:b/>
                <w:sz w:val="21"/>
                <w:szCs w:val="21"/>
              </w:rPr>
            </w:pPr>
          </w:p>
        </w:tc>
        <w:tc>
          <w:tcPr>
            <w:tcW w:w="1701"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center"/>
              <w:rPr>
                <w:rFonts w:ascii="Arial" w:hAnsi="Arial" w:cs="Arial"/>
                <w:b/>
                <w:sz w:val="21"/>
                <w:szCs w:val="21"/>
              </w:rPr>
            </w:pPr>
          </w:p>
          <w:p w:rsidR="00C74987" w:rsidRPr="000477D4" w:rsidRDefault="00C74987" w:rsidP="00C7498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R$ 352,80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33</w:t>
            </w:r>
          </w:p>
        </w:tc>
        <w:tc>
          <w:tcPr>
            <w:tcW w:w="4394" w:type="dxa"/>
          </w:tcPr>
          <w:p w:rsidR="00C74987" w:rsidRPr="000477D4" w:rsidRDefault="00C74987" w:rsidP="00C74987">
            <w:pPr>
              <w:pStyle w:val="TableParagraph"/>
              <w:jc w:val="both"/>
              <w:rPr>
                <w:lang w:val="pt-BR"/>
              </w:rPr>
            </w:pPr>
            <w:proofErr w:type="spellStart"/>
            <w:r w:rsidRPr="000477D4">
              <w:rPr>
                <w:lang w:val="pt-BR"/>
              </w:rPr>
              <w:t>Erlenmeyer</w:t>
            </w:r>
            <w:proofErr w:type="spellEnd"/>
            <w:r w:rsidRPr="000477D4">
              <w:rPr>
                <w:lang w:val="pt-BR"/>
              </w:rPr>
              <w:t> em vidro </w:t>
            </w:r>
            <w:proofErr w:type="spellStart"/>
            <w:r w:rsidRPr="000477D4">
              <w:rPr>
                <w:lang w:val="pt-BR"/>
              </w:rPr>
              <w:t>borossilicato</w:t>
            </w:r>
            <w:proofErr w:type="spellEnd"/>
            <w:r w:rsidRPr="000477D4">
              <w:rPr>
                <w:lang w:val="pt-BR"/>
              </w:rPr>
              <w:t xml:space="preserve">,  graduado, boca larga Capacidade 1000  </w:t>
            </w:r>
            <w:proofErr w:type="gramStart"/>
            <w:r w:rsidRPr="000477D4">
              <w:rPr>
                <w:lang w:val="pt-BR"/>
              </w:rPr>
              <w:t>ml, borda e parede</w:t>
            </w:r>
            <w:proofErr w:type="gramEnd"/>
            <w:r w:rsidRPr="000477D4">
              <w:rPr>
                <w:lang w:val="pt-BR"/>
              </w:rPr>
              <w:t> reforçada, tarja  branca</w:t>
            </w:r>
          </w:p>
        </w:tc>
        <w:tc>
          <w:tcPr>
            <w:tcW w:w="567" w:type="dxa"/>
            <w:textDirection w:val="btLr"/>
          </w:tcPr>
          <w:p w:rsidR="00C74987" w:rsidRPr="000477D4" w:rsidRDefault="00C74987" w:rsidP="00C74987">
            <w:pPr>
              <w:ind w:left="113" w:right="113"/>
              <w:jc w:val="cente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C74987" w:rsidRPr="000477D4" w:rsidRDefault="00C74987" w:rsidP="00C74987">
            <w:pPr>
              <w:tabs>
                <w:tab w:val="left" w:pos="7854"/>
                <w:tab w:val="right" w:pos="11680"/>
              </w:tabs>
              <w:spacing w:line="360" w:lineRule="auto"/>
              <w:jc w:val="both"/>
              <w:rPr>
                <w:rFonts w:ascii="Arial" w:hAnsi="Arial" w:cs="Arial"/>
                <w:sz w:val="21"/>
                <w:szCs w:val="21"/>
              </w:rPr>
            </w:pPr>
          </w:p>
          <w:p w:rsidR="00C74987" w:rsidRPr="000477D4" w:rsidRDefault="00C74987" w:rsidP="00C7498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C74987" w:rsidRPr="000477D4" w:rsidRDefault="00C74987" w:rsidP="00C74987">
            <w:pPr>
              <w:ind w:left="113" w:right="113"/>
              <w:jc w:val="center"/>
              <w:rPr>
                <w:sz w:val="16"/>
                <w:szCs w:val="16"/>
              </w:rPr>
            </w:pPr>
            <w:r w:rsidRPr="000477D4">
              <w:rPr>
                <w:rFonts w:ascii="Arial" w:hAnsi="Arial" w:cs="Arial"/>
                <w:sz w:val="16"/>
                <w:szCs w:val="16"/>
              </w:rPr>
              <w:t>NÃO APLICAVEL</w:t>
            </w:r>
          </w:p>
        </w:tc>
        <w:tc>
          <w:tcPr>
            <w:tcW w:w="1276"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C74987" w:rsidRPr="000477D4" w:rsidRDefault="00661C92"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R$ 27,39</w:t>
            </w:r>
          </w:p>
        </w:tc>
        <w:tc>
          <w:tcPr>
            <w:tcW w:w="1559"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661C92" w:rsidRPr="000477D4" w:rsidRDefault="00661C92"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R$ 547,80</w:t>
            </w:r>
          </w:p>
        </w:tc>
        <w:tc>
          <w:tcPr>
            <w:tcW w:w="1701"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661C92" w:rsidRPr="000477D4" w:rsidRDefault="00661C92" w:rsidP="00661C92">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661C92" w:rsidRPr="000477D4" w:rsidRDefault="00661C92"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R$ 547,80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t>34</w:t>
            </w:r>
          </w:p>
        </w:tc>
        <w:tc>
          <w:tcPr>
            <w:tcW w:w="4394" w:type="dxa"/>
          </w:tcPr>
          <w:p w:rsidR="00C74987" w:rsidRPr="000477D4" w:rsidRDefault="00C74987" w:rsidP="00C74987">
            <w:pPr>
              <w:pStyle w:val="TableParagraph"/>
              <w:jc w:val="both"/>
              <w:rPr>
                <w:lang w:val="pt-BR"/>
              </w:rPr>
            </w:pPr>
            <w:r w:rsidRPr="000477D4">
              <w:rPr>
                <w:lang w:val="pt-BR"/>
              </w:rPr>
              <w:t>Escova, material cerda náilon, material  cabo arame, tipo uso limpeza tubo de  ensaio, </w:t>
            </w:r>
            <w:proofErr w:type="gramStart"/>
            <w:r w:rsidRPr="000477D4">
              <w:rPr>
                <w:lang w:val="pt-BR"/>
              </w:rPr>
              <w:t>tipo</w:t>
            </w:r>
            <w:proofErr w:type="gramEnd"/>
            <w:r w:rsidRPr="000477D4">
              <w:rPr>
                <w:lang w:val="pt-BR"/>
              </w:rPr>
              <w:t> </w:t>
            </w:r>
          </w:p>
          <w:p w:rsidR="00C74987" w:rsidRPr="000477D4" w:rsidRDefault="00C74987" w:rsidP="00C74987">
            <w:pPr>
              <w:pStyle w:val="TableParagraph"/>
              <w:jc w:val="both"/>
              <w:rPr>
                <w:lang w:val="pt-BR"/>
              </w:rPr>
            </w:pPr>
            <w:proofErr w:type="gramStart"/>
            <w:r w:rsidRPr="000477D4">
              <w:rPr>
                <w:lang w:val="pt-BR"/>
              </w:rPr>
              <w:t>cerdas</w:t>
            </w:r>
            <w:proofErr w:type="gramEnd"/>
            <w:r w:rsidRPr="000477D4">
              <w:rPr>
                <w:lang w:val="pt-BR"/>
              </w:rPr>
              <w:t> circulares, aplicação  laboratório, comprimento cabo </w:t>
            </w:r>
          </w:p>
          <w:p w:rsidR="00C74987" w:rsidRPr="000477D4" w:rsidRDefault="00C74987" w:rsidP="00C74987">
            <w:pPr>
              <w:pStyle w:val="TableParagraph"/>
              <w:jc w:val="both"/>
              <w:rPr>
                <w:lang w:val="pt-BR"/>
              </w:rPr>
            </w:pPr>
            <w:r w:rsidRPr="000477D4">
              <w:rPr>
                <w:lang w:val="pt-BR"/>
              </w:rPr>
              <w:t xml:space="preserve">20,  comprimento total 32, características  </w:t>
            </w:r>
            <w:proofErr w:type="gramStart"/>
            <w:r w:rsidRPr="000477D4">
              <w:rPr>
                <w:lang w:val="pt-BR"/>
              </w:rPr>
              <w:t>adicionais comprimento</w:t>
            </w:r>
            <w:proofErr w:type="gramEnd"/>
            <w:r w:rsidRPr="000477D4">
              <w:rPr>
                <w:lang w:val="pt-BR"/>
              </w:rPr>
              <w:t> do pincel 12 cm,  diâmetro</w:t>
            </w:r>
          </w:p>
        </w:tc>
        <w:tc>
          <w:tcPr>
            <w:tcW w:w="567" w:type="dxa"/>
            <w:textDirection w:val="btLr"/>
          </w:tcPr>
          <w:p w:rsidR="00C74987" w:rsidRPr="000477D4" w:rsidRDefault="00C74987" w:rsidP="00C74987">
            <w:pPr>
              <w:ind w:left="113" w:right="113"/>
              <w:jc w:val="cente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6</w:t>
            </w:r>
            <w:proofErr w:type="gramEnd"/>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proofErr w:type="gramStart"/>
            <w:r w:rsidRPr="000477D4">
              <w:rPr>
                <w:rFonts w:ascii="Arial" w:hAnsi="Arial" w:cs="Arial"/>
                <w:sz w:val="21"/>
                <w:szCs w:val="21"/>
              </w:rPr>
              <w:t>6</w:t>
            </w:r>
            <w:proofErr w:type="gramEnd"/>
          </w:p>
        </w:tc>
        <w:tc>
          <w:tcPr>
            <w:tcW w:w="964" w:type="dxa"/>
            <w:textDirection w:val="btLr"/>
          </w:tcPr>
          <w:p w:rsidR="00C74987" w:rsidRPr="000477D4" w:rsidRDefault="00C74987" w:rsidP="00C74987">
            <w:pPr>
              <w:ind w:left="113" w:right="113"/>
              <w:jc w:val="center"/>
              <w:rPr>
                <w:rFonts w:ascii="Arial" w:hAnsi="Arial" w:cs="Arial"/>
                <w:sz w:val="16"/>
                <w:szCs w:val="16"/>
              </w:rPr>
            </w:pPr>
            <w:r w:rsidRPr="000477D4">
              <w:rPr>
                <w:rFonts w:ascii="Arial" w:hAnsi="Arial" w:cs="Arial"/>
                <w:sz w:val="16"/>
                <w:szCs w:val="16"/>
              </w:rPr>
              <w:t xml:space="preserve">NÃO </w:t>
            </w:r>
          </w:p>
          <w:p w:rsidR="00C74987" w:rsidRPr="000477D4" w:rsidRDefault="00C74987" w:rsidP="00C74987">
            <w:pPr>
              <w:ind w:left="113" w:right="113"/>
              <w:jc w:val="center"/>
              <w:rPr>
                <w:sz w:val="16"/>
                <w:szCs w:val="16"/>
              </w:rPr>
            </w:pPr>
            <w:r w:rsidRPr="000477D4">
              <w:rPr>
                <w:rFonts w:ascii="Arial" w:hAnsi="Arial" w:cs="Arial"/>
                <w:sz w:val="16"/>
                <w:szCs w:val="16"/>
              </w:rPr>
              <w:t>APLICAVEL</w:t>
            </w:r>
          </w:p>
        </w:tc>
        <w:tc>
          <w:tcPr>
            <w:tcW w:w="1276"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661C92" w:rsidRPr="000477D4" w:rsidRDefault="00661C92" w:rsidP="00C74987">
            <w:pPr>
              <w:tabs>
                <w:tab w:val="left" w:pos="7854"/>
                <w:tab w:val="right" w:pos="11680"/>
              </w:tabs>
              <w:spacing w:line="360" w:lineRule="auto"/>
              <w:jc w:val="both"/>
              <w:rPr>
                <w:rFonts w:ascii="Arial" w:hAnsi="Arial" w:cs="Arial"/>
                <w:b/>
                <w:sz w:val="21"/>
                <w:szCs w:val="21"/>
              </w:rPr>
            </w:pPr>
          </w:p>
          <w:p w:rsidR="00661C92" w:rsidRPr="000477D4" w:rsidRDefault="00661C92"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R$ 3,72</w:t>
            </w:r>
          </w:p>
        </w:tc>
        <w:tc>
          <w:tcPr>
            <w:tcW w:w="1559"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661C92" w:rsidRPr="000477D4" w:rsidRDefault="00661C92" w:rsidP="00C74987">
            <w:pPr>
              <w:tabs>
                <w:tab w:val="left" w:pos="7854"/>
                <w:tab w:val="right" w:pos="11680"/>
              </w:tabs>
              <w:spacing w:line="360" w:lineRule="auto"/>
              <w:jc w:val="both"/>
              <w:rPr>
                <w:rFonts w:ascii="Arial" w:hAnsi="Arial" w:cs="Arial"/>
                <w:b/>
                <w:sz w:val="21"/>
                <w:szCs w:val="21"/>
              </w:rPr>
            </w:pPr>
          </w:p>
          <w:p w:rsidR="00661C92" w:rsidRPr="000477D4" w:rsidRDefault="00661C92"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R$ 22,32</w:t>
            </w:r>
          </w:p>
        </w:tc>
        <w:tc>
          <w:tcPr>
            <w:tcW w:w="1701" w:type="dxa"/>
          </w:tcPr>
          <w:p w:rsidR="00C74987" w:rsidRPr="000477D4" w:rsidRDefault="00C74987" w:rsidP="002637D7">
            <w:pPr>
              <w:tabs>
                <w:tab w:val="left" w:pos="7854"/>
                <w:tab w:val="right" w:pos="11680"/>
              </w:tabs>
              <w:spacing w:line="360" w:lineRule="auto"/>
              <w:jc w:val="center"/>
              <w:rPr>
                <w:rFonts w:ascii="Arial" w:hAnsi="Arial" w:cs="Arial"/>
                <w:b/>
                <w:sz w:val="21"/>
                <w:szCs w:val="21"/>
              </w:rPr>
            </w:pPr>
          </w:p>
          <w:p w:rsidR="002637D7" w:rsidRPr="000477D4" w:rsidRDefault="002637D7" w:rsidP="002637D7">
            <w:pPr>
              <w:tabs>
                <w:tab w:val="left" w:pos="7854"/>
                <w:tab w:val="right" w:pos="11680"/>
              </w:tabs>
              <w:spacing w:line="360" w:lineRule="auto"/>
              <w:jc w:val="center"/>
              <w:rPr>
                <w:rFonts w:ascii="Arial" w:hAnsi="Arial" w:cs="Arial"/>
                <w:b/>
                <w:sz w:val="21"/>
                <w:szCs w:val="21"/>
              </w:rPr>
            </w:pPr>
          </w:p>
          <w:p w:rsidR="002637D7" w:rsidRPr="000477D4" w:rsidRDefault="002637D7" w:rsidP="002637D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661C92" w:rsidRPr="000477D4" w:rsidRDefault="00661C92" w:rsidP="00C74987">
            <w:pPr>
              <w:tabs>
                <w:tab w:val="left" w:pos="7854"/>
                <w:tab w:val="right" w:pos="11680"/>
              </w:tabs>
              <w:spacing w:line="360" w:lineRule="auto"/>
              <w:jc w:val="both"/>
              <w:rPr>
                <w:rFonts w:ascii="Arial" w:hAnsi="Arial" w:cs="Arial"/>
                <w:b/>
                <w:sz w:val="21"/>
                <w:szCs w:val="21"/>
              </w:rPr>
            </w:pPr>
          </w:p>
          <w:p w:rsidR="00661C92" w:rsidRPr="000477D4" w:rsidRDefault="00661C92"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R$ 22,32</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35</w:t>
            </w:r>
          </w:p>
        </w:tc>
        <w:tc>
          <w:tcPr>
            <w:tcW w:w="4394" w:type="dxa"/>
          </w:tcPr>
          <w:p w:rsidR="002637D7" w:rsidRPr="000477D4" w:rsidRDefault="002637D7" w:rsidP="002637D7">
            <w:pPr>
              <w:pStyle w:val="TableParagraph"/>
              <w:jc w:val="both"/>
              <w:rPr>
                <w:lang w:val="pt-BR"/>
              </w:rPr>
            </w:pPr>
            <w:r w:rsidRPr="000477D4">
              <w:rPr>
                <w:lang w:val="pt-BR"/>
              </w:rPr>
              <w:t>Escova, material cerda náilon, material  cabo arame, tipo uso limpeza de tubo de  ensaio, tipo cerdas circulares, aplicação  laboratório, comprimento cabo 10,  comprimento total </w:t>
            </w:r>
            <w:proofErr w:type="gramStart"/>
            <w:r w:rsidRPr="000477D4">
              <w:rPr>
                <w:lang w:val="pt-BR"/>
              </w:rPr>
              <w:t>30</w:t>
            </w:r>
            <w:proofErr w:type="gramEnd"/>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R$ 3,72</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R$ 37,20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R$ 37,20</w:t>
            </w:r>
          </w:p>
        </w:tc>
      </w:tr>
      <w:tr w:rsidR="002637D7" w:rsidRPr="000477D4" w:rsidTr="00591293">
        <w:trPr>
          <w:cantSplit/>
          <w:trHeight w:val="921"/>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36</w:t>
            </w:r>
          </w:p>
        </w:tc>
        <w:tc>
          <w:tcPr>
            <w:tcW w:w="4394" w:type="dxa"/>
          </w:tcPr>
          <w:p w:rsidR="002637D7" w:rsidRPr="000477D4" w:rsidRDefault="002637D7" w:rsidP="002637D7">
            <w:pPr>
              <w:pStyle w:val="TableParagraph"/>
              <w:jc w:val="both"/>
              <w:rPr>
                <w:lang w:val="pt-BR"/>
              </w:rPr>
            </w:pPr>
            <w:r w:rsidRPr="000477D4">
              <w:rPr>
                <w:lang w:val="pt-BR"/>
              </w:rPr>
              <w:t>Espátula aço, material aço inoxidável,  comprimento 20, forma extremidade com  colher.</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15</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15</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R$ 13,66</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R$ 204,90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R$ 204,90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37</w:t>
            </w:r>
          </w:p>
        </w:tc>
        <w:tc>
          <w:tcPr>
            <w:tcW w:w="4394" w:type="dxa"/>
          </w:tcPr>
          <w:p w:rsidR="002637D7" w:rsidRPr="000477D4" w:rsidRDefault="002637D7" w:rsidP="002637D7">
            <w:pPr>
              <w:pStyle w:val="TableParagraph"/>
              <w:jc w:val="both"/>
              <w:rPr>
                <w:lang w:val="pt-BR"/>
              </w:rPr>
            </w:pPr>
            <w:r w:rsidRPr="000477D4">
              <w:rPr>
                <w:lang w:val="pt-BR"/>
              </w:rPr>
              <w:t>Espátula polipropileno / metal uso laboratório, nome espátula polipropileno -  uso laboratório.</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15</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15</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R$ 14,92</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R$ 223,80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R$ 223,80</w:t>
            </w:r>
          </w:p>
        </w:tc>
      </w:tr>
      <w:tr w:rsidR="002637D7" w:rsidRPr="000477D4" w:rsidTr="00591293">
        <w:trPr>
          <w:cantSplit/>
          <w:trHeight w:val="695"/>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38</w:t>
            </w:r>
          </w:p>
        </w:tc>
        <w:tc>
          <w:tcPr>
            <w:tcW w:w="4394" w:type="dxa"/>
          </w:tcPr>
          <w:p w:rsidR="002637D7" w:rsidRPr="000477D4" w:rsidRDefault="002637D7" w:rsidP="002637D7">
            <w:pPr>
              <w:pStyle w:val="TableParagraph"/>
              <w:jc w:val="both"/>
              <w:rPr>
                <w:lang w:val="pt-BR"/>
              </w:rPr>
            </w:pPr>
            <w:r w:rsidRPr="000477D4">
              <w:rPr>
                <w:lang w:val="pt-BR"/>
              </w:rPr>
              <w:t>Estilete Profissional</w:t>
            </w:r>
            <w:proofErr w:type="gramStart"/>
            <w:r w:rsidRPr="000477D4">
              <w:rPr>
                <w:lang w:val="pt-BR"/>
              </w:rPr>
              <w:t>, lamina</w:t>
            </w:r>
            <w:proofErr w:type="gramEnd"/>
            <w:r w:rsidRPr="000477D4">
              <w:rPr>
                <w:lang w:val="pt-BR"/>
              </w:rPr>
              <w:t> 18 mm</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R$ 14,33</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R$ 143,30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R$ 143,30</w:t>
            </w:r>
          </w:p>
        </w:tc>
      </w:tr>
      <w:tr w:rsidR="00C74987" w:rsidRPr="000477D4" w:rsidTr="00591293">
        <w:trPr>
          <w:cantSplit/>
          <w:trHeight w:val="1134"/>
        </w:trPr>
        <w:tc>
          <w:tcPr>
            <w:tcW w:w="392" w:type="dxa"/>
            <w:textDirection w:val="btLr"/>
          </w:tcPr>
          <w:p w:rsidR="00C74987" w:rsidRPr="000477D4" w:rsidRDefault="00C74987" w:rsidP="00C74987">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39</w:t>
            </w:r>
          </w:p>
        </w:tc>
        <w:tc>
          <w:tcPr>
            <w:tcW w:w="4394" w:type="dxa"/>
          </w:tcPr>
          <w:p w:rsidR="00C74987" w:rsidRPr="000477D4" w:rsidRDefault="00C74987" w:rsidP="00C74987">
            <w:pPr>
              <w:pStyle w:val="TableParagraph"/>
              <w:jc w:val="both"/>
              <w:rPr>
                <w:lang w:val="pt-BR"/>
              </w:rPr>
            </w:pPr>
            <w:r w:rsidRPr="000477D4">
              <w:rPr>
                <w:lang w:val="pt-BR"/>
              </w:rPr>
              <w:t xml:space="preserve">Filtro seringa para metais  </w:t>
            </w:r>
            <w:proofErr w:type="spellStart"/>
            <w:proofErr w:type="gramStart"/>
            <w:r w:rsidRPr="000477D4">
              <w:rPr>
                <w:lang w:val="pt-BR"/>
              </w:rPr>
              <w:t>HydrophobicPVDF</w:t>
            </w:r>
            <w:proofErr w:type="spellEnd"/>
            <w:proofErr w:type="gramEnd"/>
            <w:r w:rsidRPr="000477D4">
              <w:rPr>
                <w:lang w:val="pt-BR"/>
              </w:rPr>
              <w:t>  </w:t>
            </w:r>
            <w:proofErr w:type="spellStart"/>
            <w:r w:rsidRPr="000477D4">
              <w:rPr>
                <w:lang w:val="pt-BR"/>
              </w:rPr>
              <w:t>filters</w:t>
            </w:r>
            <w:proofErr w:type="spellEnd"/>
            <w:r w:rsidRPr="000477D4">
              <w:rPr>
                <w:lang w:val="pt-BR"/>
              </w:rPr>
              <w:t>  0,45UM 25  mm CX1000UN</w:t>
            </w:r>
          </w:p>
        </w:tc>
        <w:tc>
          <w:tcPr>
            <w:tcW w:w="567" w:type="dxa"/>
            <w:textDirection w:val="btLr"/>
          </w:tcPr>
          <w:p w:rsidR="00C74987" w:rsidRPr="000477D4" w:rsidRDefault="00C74987" w:rsidP="00C74987">
            <w:pPr>
              <w:ind w:left="113" w:right="113"/>
              <w:jc w:val="center"/>
            </w:pPr>
            <w:r w:rsidRPr="000477D4">
              <w:rPr>
                <w:rFonts w:ascii="Arial" w:hAnsi="Arial" w:cs="Arial"/>
                <w:sz w:val="21"/>
                <w:szCs w:val="21"/>
              </w:rPr>
              <w:t>UND</w:t>
            </w:r>
          </w:p>
        </w:tc>
        <w:tc>
          <w:tcPr>
            <w:tcW w:w="709"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1000</w:t>
            </w:r>
          </w:p>
        </w:tc>
        <w:tc>
          <w:tcPr>
            <w:tcW w:w="850" w:type="dxa"/>
          </w:tcPr>
          <w:p w:rsidR="00C74987" w:rsidRPr="000477D4" w:rsidRDefault="00C74987" w:rsidP="00C74987">
            <w:pPr>
              <w:tabs>
                <w:tab w:val="left" w:pos="7854"/>
                <w:tab w:val="right" w:pos="11680"/>
              </w:tabs>
              <w:spacing w:line="360" w:lineRule="auto"/>
              <w:jc w:val="center"/>
              <w:rPr>
                <w:rFonts w:ascii="Arial" w:hAnsi="Arial" w:cs="Arial"/>
                <w:sz w:val="21"/>
                <w:szCs w:val="21"/>
              </w:rPr>
            </w:pPr>
          </w:p>
          <w:p w:rsidR="00C74987" w:rsidRPr="000477D4" w:rsidRDefault="00C74987" w:rsidP="00C7498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250</w:t>
            </w:r>
          </w:p>
        </w:tc>
        <w:tc>
          <w:tcPr>
            <w:tcW w:w="964" w:type="dxa"/>
          </w:tcPr>
          <w:p w:rsidR="00C74987" w:rsidRPr="000477D4" w:rsidRDefault="00C74987" w:rsidP="00C74987">
            <w:pPr>
              <w:tabs>
                <w:tab w:val="left" w:pos="7854"/>
                <w:tab w:val="right" w:pos="11680"/>
              </w:tabs>
              <w:spacing w:line="360" w:lineRule="auto"/>
              <w:jc w:val="both"/>
              <w:rPr>
                <w:rFonts w:ascii="Arial" w:hAnsi="Arial" w:cs="Arial"/>
                <w:sz w:val="16"/>
                <w:szCs w:val="16"/>
              </w:rPr>
            </w:pPr>
          </w:p>
          <w:p w:rsidR="00C74987" w:rsidRPr="000477D4" w:rsidRDefault="00C74987" w:rsidP="00474686">
            <w:pPr>
              <w:tabs>
                <w:tab w:val="left" w:pos="7854"/>
                <w:tab w:val="right" w:pos="11680"/>
              </w:tabs>
              <w:spacing w:line="360" w:lineRule="auto"/>
              <w:jc w:val="center"/>
              <w:rPr>
                <w:rFonts w:ascii="Arial" w:hAnsi="Arial" w:cs="Arial"/>
                <w:sz w:val="16"/>
                <w:szCs w:val="16"/>
              </w:rPr>
            </w:pPr>
            <w:r w:rsidRPr="000477D4">
              <w:rPr>
                <w:rFonts w:ascii="Arial" w:hAnsi="Arial" w:cs="Arial"/>
                <w:sz w:val="16"/>
                <w:szCs w:val="16"/>
              </w:rPr>
              <w:t>750</w:t>
            </w:r>
          </w:p>
        </w:tc>
        <w:tc>
          <w:tcPr>
            <w:tcW w:w="1276"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474686" w:rsidRPr="000477D4" w:rsidRDefault="00474686"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R$ 196,23</w:t>
            </w:r>
          </w:p>
        </w:tc>
        <w:tc>
          <w:tcPr>
            <w:tcW w:w="1559"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474686" w:rsidRPr="000477D4" w:rsidRDefault="00474686"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R$ 49.057,50</w:t>
            </w:r>
          </w:p>
        </w:tc>
        <w:tc>
          <w:tcPr>
            <w:tcW w:w="1701" w:type="dxa"/>
          </w:tcPr>
          <w:p w:rsidR="00C74987" w:rsidRPr="000477D4" w:rsidRDefault="00C74987" w:rsidP="002637D7">
            <w:pPr>
              <w:tabs>
                <w:tab w:val="left" w:pos="7854"/>
                <w:tab w:val="right" w:pos="11680"/>
              </w:tabs>
              <w:spacing w:line="360" w:lineRule="auto"/>
              <w:jc w:val="center"/>
              <w:rPr>
                <w:rFonts w:ascii="Arial" w:hAnsi="Arial" w:cs="Arial"/>
                <w:b/>
                <w:sz w:val="21"/>
                <w:szCs w:val="21"/>
              </w:rPr>
            </w:pPr>
          </w:p>
          <w:p w:rsidR="00474686" w:rsidRPr="000477D4" w:rsidRDefault="00474686" w:rsidP="002637D7">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R$ 147.172,50</w:t>
            </w:r>
          </w:p>
        </w:tc>
        <w:tc>
          <w:tcPr>
            <w:tcW w:w="1560" w:type="dxa"/>
          </w:tcPr>
          <w:p w:rsidR="00C74987" w:rsidRPr="000477D4" w:rsidRDefault="00C74987" w:rsidP="00C74987">
            <w:pPr>
              <w:tabs>
                <w:tab w:val="left" w:pos="7854"/>
                <w:tab w:val="right" w:pos="11680"/>
              </w:tabs>
              <w:spacing w:line="360" w:lineRule="auto"/>
              <w:jc w:val="both"/>
              <w:rPr>
                <w:rFonts w:ascii="Arial" w:hAnsi="Arial" w:cs="Arial"/>
                <w:b/>
                <w:sz w:val="21"/>
                <w:szCs w:val="21"/>
              </w:rPr>
            </w:pPr>
          </w:p>
          <w:p w:rsidR="00474686" w:rsidRPr="000477D4" w:rsidRDefault="00474686" w:rsidP="00C74987">
            <w:pPr>
              <w:tabs>
                <w:tab w:val="left" w:pos="7854"/>
                <w:tab w:val="right" w:pos="11680"/>
              </w:tabs>
              <w:spacing w:line="360" w:lineRule="auto"/>
              <w:jc w:val="both"/>
              <w:rPr>
                <w:rFonts w:ascii="Arial" w:hAnsi="Arial" w:cs="Arial"/>
                <w:b/>
                <w:sz w:val="21"/>
                <w:szCs w:val="21"/>
              </w:rPr>
            </w:pPr>
            <w:r w:rsidRPr="000477D4">
              <w:rPr>
                <w:rFonts w:ascii="Arial" w:hAnsi="Arial" w:cs="Arial"/>
                <w:b/>
                <w:szCs w:val="21"/>
              </w:rPr>
              <w:t>R$ 196.230,00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40</w:t>
            </w:r>
          </w:p>
        </w:tc>
        <w:tc>
          <w:tcPr>
            <w:tcW w:w="4394" w:type="dxa"/>
          </w:tcPr>
          <w:p w:rsidR="002637D7" w:rsidRPr="000477D4" w:rsidRDefault="002637D7" w:rsidP="002637D7">
            <w:pPr>
              <w:pStyle w:val="TableParagraph"/>
              <w:jc w:val="both"/>
              <w:rPr>
                <w:lang w:val="pt-BR"/>
              </w:rPr>
            </w:pPr>
            <w:r w:rsidRPr="000477D4">
              <w:rPr>
                <w:lang w:val="pt-BR"/>
              </w:rPr>
              <w:t>Frasco em vidro </w:t>
            </w:r>
            <w:proofErr w:type="spellStart"/>
            <w:r w:rsidRPr="000477D4">
              <w:rPr>
                <w:lang w:val="pt-BR"/>
              </w:rPr>
              <w:t>borosilicato</w:t>
            </w:r>
            <w:proofErr w:type="spellEnd"/>
            <w:r w:rsidRPr="000477D4">
              <w:rPr>
                <w:lang w:val="pt-BR"/>
              </w:rPr>
              <w:t> 3.3 de alta  resistência química e térmica, graduado,  boca larga com anel </w:t>
            </w:r>
            <w:proofErr w:type="spellStart"/>
            <w:r w:rsidRPr="000477D4">
              <w:rPr>
                <w:lang w:val="pt-BR"/>
              </w:rPr>
              <w:t>corta-gotas</w:t>
            </w:r>
            <w:proofErr w:type="spellEnd"/>
            <w:r w:rsidRPr="000477D4">
              <w:rPr>
                <w:lang w:val="pt-BR"/>
              </w:rPr>
              <w:t> e tampa  rosca GL45 em PP azul, </w:t>
            </w:r>
            <w:proofErr w:type="spellStart"/>
            <w:r w:rsidRPr="000477D4">
              <w:rPr>
                <w:lang w:val="pt-BR"/>
              </w:rPr>
              <w:t>autoclavável</w:t>
            </w:r>
            <w:proofErr w:type="spellEnd"/>
            <w:r w:rsidRPr="000477D4">
              <w:rPr>
                <w:lang w:val="pt-BR"/>
              </w:rPr>
              <w:t>,  250 </w:t>
            </w:r>
            <w:proofErr w:type="spellStart"/>
            <w:proofErr w:type="gramStart"/>
            <w:r w:rsidRPr="000477D4">
              <w:rPr>
                <w:lang w:val="pt-BR"/>
              </w:rPr>
              <w:t>mL</w:t>
            </w:r>
            <w:proofErr w:type="spellEnd"/>
            <w:proofErr w:type="gramEnd"/>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R$ 13,07</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R$ 261,40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R$ 261,40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41</w:t>
            </w:r>
          </w:p>
        </w:tc>
        <w:tc>
          <w:tcPr>
            <w:tcW w:w="4394" w:type="dxa"/>
          </w:tcPr>
          <w:p w:rsidR="002637D7" w:rsidRPr="000477D4" w:rsidRDefault="002637D7" w:rsidP="002637D7">
            <w:pPr>
              <w:pStyle w:val="TableParagraph"/>
              <w:jc w:val="both"/>
              <w:rPr>
                <w:lang w:val="pt-BR"/>
              </w:rPr>
            </w:pPr>
            <w:r w:rsidRPr="000477D4">
              <w:rPr>
                <w:lang w:val="pt-BR"/>
              </w:rPr>
              <w:t>Frasco em Vidro </w:t>
            </w:r>
            <w:proofErr w:type="spellStart"/>
            <w:proofErr w:type="gramStart"/>
            <w:r w:rsidRPr="000477D4">
              <w:rPr>
                <w:lang w:val="pt-BR"/>
              </w:rPr>
              <w:t>TransparenteGraduado</w:t>
            </w:r>
            <w:proofErr w:type="spellEnd"/>
            <w:proofErr w:type="gramEnd"/>
            <w:r w:rsidRPr="000477D4">
              <w:rPr>
                <w:lang w:val="pt-BR"/>
              </w:rPr>
              <w:t>  Boca Larga </w:t>
            </w:r>
            <w:proofErr w:type="spellStart"/>
            <w:r w:rsidRPr="000477D4">
              <w:rPr>
                <w:lang w:val="pt-BR"/>
              </w:rPr>
              <w:t>Rosqueavél</w:t>
            </w:r>
            <w:proofErr w:type="spellEnd"/>
            <w:r w:rsidRPr="000477D4">
              <w:rPr>
                <w:lang w:val="pt-BR"/>
              </w:rPr>
              <w:t>/tampa azul a  prova de vazamento </w:t>
            </w:r>
            <w:proofErr w:type="spellStart"/>
            <w:r w:rsidRPr="000477D4">
              <w:rPr>
                <w:lang w:val="pt-BR"/>
              </w:rPr>
              <w:t>autocravavél</w:t>
            </w:r>
            <w:proofErr w:type="spellEnd"/>
            <w:r w:rsidRPr="000477D4">
              <w:rPr>
                <w:lang w:val="pt-BR"/>
              </w:rPr>
              <w:t> 250  ml </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20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R$ 17,77</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R$ 355,40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R$ 355,40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42</w:t>
            </w:r>
          </w:p>
        </w:tc>
        <w:tc>
          <w:tcPr>
            <w:tcW w:w="4394" w:type="dxa"/>
          </w:tcPr>
          <w:p w:rsidR="002637D7" w:rsidRPr="000477D4" w:rsidRDefault="002637D7" w:rsidP="002637D7">
            <w:pPr>
              <w:pStyle w:val="TableParagraph"/>
              <w:jc w:val="both"/>
              <w:rPr>
                <w:lang w:val="pt-BR"/>
              </w:rPr>
            </w:pPr>
            <w:r w:rsidRPr="000477D4">
              <w:rPr>
                <w:lang w:val="pt-BR"/>
              </w:rPr>
              <w:t>Frasco em Vidro Âmbar Graduado Boca  Larga </w:t>
            </w:r>
            <w:proofErr w:type="spellStart"/>
            <w:r w:rsidRPr="000477D4">
              <w:rPr>
                <w:lang w:val="pt-BR"/>
              </w:rPr>
              <w:t>Rosqueavél</w:t>
            </w:r>
            <w:proofErr w:type="spellEnd"/>
            <w:r w:rsidRPr="000477D4">
              <w:rPr>
                <w:lang w:val="pt-BR"/>
              </w:rPr>
              <w:t> / tampa azul a prova  de vazamento </w:t>
            </w:r>
            <w:proofErr w:type="spellStart"/>
            <w:r w:rsidRPr="000477D4">
              <w:rPr>
                <w:lang w:val="pt-BR"/>
              </w:rPr>
              <w:t>autocravavél</w:t>
            </w:r>
            <w:proofErr w:type="spellEnd"/>
            <w:r w:rsidRPr="000477D4">
              <w:rPr>
                <w:lang w:val="pt-BR"/>
              </w:rPr>
              <w:t> </w:t>
            </w:r>
            <w:proofErr w:type="gramStart"/>
            <w:r w:rsidRPr="000477D4">
              <w:rPr>
                <w:lang w:val="pt-BR"/>
              </w:rPr>
              <w:t>500ml</w:t>
            </w:r>
            <w:proofErr w:type="gramEnd"/>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50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50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R$ 23,17</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R$ 1.158,50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R$ 1.158,50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43</w:t>
            </w:r>
          </w:p>
        </w:tc>
        <w:tc>
          <w:tcPr>
            <w:tcW w:w="4394" w:type="dxa"/>
          </w:tcPr>
          <w:p w:rsidR="002637D7" w:rsidRPr="000477D4" w:rsidRDefault="002637D7" w:rsidP="002637D7">
            <w:pPr>
              <w:pStyle w:val="TableParagraph"/>
              <w:jc w:val="both"/>
              <w:rPr>
                <w:lang w:val="pt-BR"/>
              </w:rPr>
            </w:pPr>
            <w:r w:rsidRPr="000477D4">
              <w:rPr>
                <w:lang w:val="pt-BR"/>
              </w:rPr>
              <w:t>Frasco em Vidro Âmbar Graduado Boca  Larga </w:t>
            </w:r>
            <w:proofErr w:type="spellStart"/>
            <w:r w:rsidRPr="000477D4">
              <w:rPr>
                <w:lang w:val="pt-BR"/>
              </w:rPr>
              <w:t>Rosqueavél</w:t>
            </w:r>
            <w:proofErr w:type="spellEnd"/>
            <w:r w:rsidRPr="000477D4">
              <w:rPr>
                <w:lang w:val="pt-BR"/>
              </w:rPr>
              <w:t> /tampa azul a prova  de vazamento </w:t>
            </w:r>
            <w:proofErr w:type="spellStart"/>
            <w:r w:rsidRPr="000477D4">
              <w:rPr>
                <w:lang w:val="pt-BR"/>
              </w:rPr>
              <w:t>autocravavél</w:t>
            </w:r>
            <w:proofErr w:type="spellEnd"/>
            <w:r w:rsidRPr="000477D4">
              <w:rPr>
                <w:lang w:val="pt-BR"/>
              </w:rPr>
              <w:t> 1000 ml </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50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50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R$ 27,94</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R$ 1.397,00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R$ 1.397,00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44</w:t>
            </w:r>
          </w:p>
        </w:tc>
        <w:tc>
          <w:tcPr>
            <w:tcW w:w="4394" w:type="dxa"/>
          </w:tcPr>
          <w:p w:rsidR="002637D7" w:rsidRPr="000477D4" w:rsidRDefault="002637D7" w:rsidP="002637D7">
            <w:pPr>
              <w:pStyle w:val="TableParagraph"/>
              <w:jc w:val="both"/>
              <w:rPr>
                <w:lang w:val="pt-BR"/>
              </w:rPr>
            </w:pPr>
            <w:r w:rsidRPr="000477D4">
              <w:rPr>
                <w:lang w:val="pt-BR"/>
              </w:rPr>
              <w:t>Garra laboratório, material metal, </w:t>
            </w:r>
            <w:proofErr w:type="gramStart"/>
            <w:r w:rsidRPr="000477D4">
              <w:rPr>
                <w:lang w:val="pt-BR"/>
              </w:rPr>
              <w:t>tipo</w:t>
            </w:r>
            <w:proofErr w:type="gramEnd"/>
            <w:r w:rsidRPr="000477D4">
              <w:rPr>
                <w:lang w:val="pt-BR"/>
              </w:rPr>
              <w:t> </w:t>
            </w:r>
          </w:p>
          <w:p w:rsidR="002637D7" w:rsidRPr="000477D4" w:rsidRDefault="002637D7" w:rsidP="002637D7">
            <w:pPr>
              <w:pStyle w:val="TableParagraph"/>
              <w:jc w:val="both"/>
              <w:rPr>
                <w:lang w:val="pt-BR"/>
              </w:rPr>
            </w:pPr>
            <w:proofErr w:type="gramStart"/>
            <w:r w:rsidRPr="000477D4">
              <w:rPr>
                <w:lang w:val="pt-BR"/>
              </w:rPr>
              <w:t>garra</w:t>
            </w:r>
            <w:proofErr w:type="gramEnd"/>
            <w:r w:rsidRPr="000477D4">
              <w:rPr>
                <w:lang w:val="pt-BR"/>
              </w:rPr>
              <w:t> 3 dedos, adicional dupla, tipo ponta  revestida em </w:t>
            </w:r>
            <w:proofErr w:type="spellStart"/>
            <w:r w:rsidRPr="000477D4">
              <w:rPr>
                <w:lang w:val="pt-BR"/>
              </w:rPr>
              <w:t>pvc</w:t>
            </w:r>
            <w:proofErr w:type="spellEnd"/>
            <w:r w:rsidRPr="000477D4">
              <w:rPr>
                <w:lang w:val="pt-BR"/>
              </w:rPr>
              <w:t>, abertura até 60,  acessórios com </w:t>
            </w:r>
            <w:proofErr w:type="spellStart"/>
            <w:r w:rsidRPr="000477D4">
              <w:rPr>
                <w:lang w:val="pt-BR"/>
              </w:rPr>
              <w:t>mufa</w:t>
            </w:r>
            <w:proofErr w:type="spellEnd"/>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R$ 27,02</w:t>
            </w:r>
          </w:p>
          <w:p w:rsidR="002637D7" w:rsidRPr="000477D4" w:rsidRDefault="002637D7" w:rsidP="002637D7">
            <w:pPr>
              <w:tabs>
                <w:tab w:val="left" w:pos="7854"/>
                <w:tab w:val="right" w:pos="11680"/>
              </w:tabs>
              <w:spacing w:line="360" w:lineRule="auto"/>
              <w:jc w:val="both"/>
              <w:rPr>
                <w:rFonts w:ascii="Arial" w:hAnsi="Arial" w:cs="Arial"/>
                <w:b/>
                <w:sz w:val="21"/>
                <w:szCs w:val="21"/>
              </w:rPr>
            </w:pP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R$ 270,20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R$ 270,20</w:t>
            </w:r>
          </w:p>
        </w:tc>
      </w:tr>
      <w:tr w:rsidR="002637D7" w:rsidRPr="000477D4" w:rsidTr="00591293">
        <w:trPr>
          <w:cantSplit/>
          <w:trHeight w:val="940"/>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45</w:t>
            </w:r>
          </w:p>
        </w:tc>
        <w:tc>
          <w:tcPr>
            <w:tcW w:w="4394" w:type="dxa"/>
          </w:tcPr>
          <w:p w:rsidR="002637D7" w:rsidRPr="000477D4" w:rsidRDefault="002637D7" w:rsidP="002637D7">
            <w:pPr>
              <w:pStyle w:val="TableParagraph"/>
              <w:jc w:val="both"/>
              <w:rPr>
                <w:lang w:val="pt-BR"/>
              </w:rPr>
            </w:pPr>
            <w:r w:rsidRPr="000477D4">
              <w:rPr>
                <w:lang w:val="pt-BR"/>
              </w:rPr>
              <w:t>Garrafa </w:t>
            </w:r>
            <w:proofErr w:type="gramStart"/>
            <w:r w:rsidRPr="000477D4">
              <w:rPr>
                <w:lang w:val="pt-BR"/>
              </w:rPr>
              <w:t>Plástica descartável acompanhado</w:t>
            </w:r>
            <w:proofErr w:type="gramEnd"/>
            <w:r w:rsidRPr="000477D4">
              <w:rPr>
                <w:lang w:val="pt-BR"/>
              </w:rPr>
              <w:t xml:space="preserve"> de tampa lacre </w:t>
            </w:r>
          </w:p>
          <w:p w:rsidR="002637D7" w:rsidRPr="000477D4" w:rsidRDefault="002637D7" w:rsidP="002637D7">
            <w:pPr>
              <w:pStyle w:val="TableParagraph"/>
              <w:jc w:val="both"/>
              <w:rPr>
                <w:lang w:val="pt-BR"/>
              </w:rPr>
            </w:pPr>
            <w:proofErr w:type="gramStart"/>
            <w:r w:rsidRPr="000477D4">
              <w:rPr>
                <w:lang w:val="pt-BR"/>
              </w:rPr>
              <w:t>capacidade</w:t>
            </w:r>
            <w:proofErr w:type="gramEnd"/>
            <w:r w:rsidRPr="000477D4">
              <w:rPr>
                <w:lang w:val="pt-BR"/>
              </w:rPr>
              <w:t xml:space="preserve"> 1000ml</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R$ 14,94</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R$ 14.940,00</w:t>
            </w:r>
          </w:p>
        </w:tc>
        <w:tc>
          <w:tcPr>
            <w:tcW w:w="1701" w:type="dxa"/>
          </w:tcPr>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R$ 14.940,00</w:t>
            </w:r>
          </w:p>
        </w:tc>
      </w:tr>
      <w:tr w:rsidR="002637D7" w:rsidRPr="000477D4" w:rsidTr="00591293">
        <w:trPr>
          <w:cantSplit/>
          <w:trHeight w:val="855"/>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46</w:t>
            </w:r>
          </w:p>
        </w:tc>
        <w:tc>
          <w:tcPr>
            <w:tcW w:w="4394" w:type="dxa"/>
          </w:tcPr>
          <w:p w:rsidR="002637D7" w:rsidRPr="000477D4" w:rsidRDefault="002637D7" w:rsidP="002637D7">
            <w:pPr>
              <w:pStyle w:val="TableParagraph"/>
              <w:jc w:val="both"/>
              <w:rPr>
                <w:lang w:val="pt-BR"/>
              </w:rPr>
            </w:pPr>
            <w:r w:rsidRPr="000477D4">
              <w:rPr>
                <w:lang w:val="pt-BR"/>
              </w:rPr>
              <w:t>Garrafa Plástica descartável  acompanhado de tampa lacre  capacidade </w:t>
            </w:r>
            <w:proofErr w:type="gramStart"/>
            <w:r w:rsidRPr="000477D4">
              <w:rPr>
                <w:lang w:val="pt-BR"/>
              </w:rPr>
              <w:t>500ml</w:t>
            </w:r>
            <w:proofErr w:type="gramEnd"/>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1000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R$ 6,66</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R$ 6.660,00</w:t>
            </w:r>
          </w:p>
        </w:tc>
        <w:tc>
          <w:tcPr>
            <w:tcW w:w="1701" w:type="dxa"/>
          </w:tcPr>
          <w:p w:rsidR="00084857" w:rsidRPr="000477D4" w:rsidRDefault="00084857" w:rsidP="002637D7">
            <w:pPr>
              <w:jc w:val="center"/>
              <w:rPr>
                <w:rFonts w:ascii="Arial" w:hAnsi="Arial" w:cs="Arial"/>
                <w:b/>
                <w:sz w:val="21"/>
                <w:szCs w:val="21"/>
              </w:rPr>
            </w:pPr>
          </w:p>
          <w:p w:rsidR="002637D7" w:rsidRPr="000477D4" w:rsidRDefault="002637D7" w:rsidP="002637D7">
            <w:pPr>
              <w:jc w:val="cente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R$ 6.660,00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47</w:t>
            </w:r>
          </w:p>
        </w:tc>
        <w:tc>
          <w:tcPr>
            <w:tcW w:w="4394" w:type="dxa"/>
          </w:tcPr>
          <w:p w:rsidR="002637D7" w:rsidRPr="000477D4" w:rsidRDefault="002637D7" w:rsidP="002637D7">
            <w:pPr>
              <w:pStyle w:val="TableParagraph"/>
              <w:jc w:val="both"/>
              <w:rPr>
                <w:lang w:val="pt-BR"/>
              </w:rPr>
            </w:pPr>
            <w:r w:rsidRPr="000477D4">
              <w:rPr>
                <w:lang w:val="pt-BR"/>
              </w:rPr>
              <w:t xml:space="preserve">Luva para procedimento não cirúrgico,  material látex natural íntegro e uniforme,  tamanho médio, características  </w:t>
            </w:r>
            <w:proofErr w:type="gramStart"/>
            <w:r w:rsidRPr="000477D4">
              <w:rPr>
                <w:lang w:val="pt-BR"/>
              </w:rPr>
              <w:t>adicionais lubrificada</w:t>
            </w:r>
            <w:proofErr w:type="gramEnd"/>
            <w:r w:rsidRPr="000477D4">
              <w:rPr>
                <w:lang w:val="pt-BR"/>
              </w:rPr>
              <w:t> com pó bi  absorvível, descartável, apresentação atóxica, tipo ambidestra, tipo uso  descartável, modelo formato anatômico,  finalidade resistente à tração</w:t>
            </w:r>
          </w:p>
        </w:tc>
        <w:tc>
          <w:tcPr>
            <w:tcW w:w="567" w:type="dxa"/>
            <w:textDirection w:val="btLr"/>
          </w:tcPr>
          <w:p w:rsidR="002637D7" w:rsidRPr="000477D4" w:rsidRDefault="002637D7" w:rsidP="002637D7">
            <w:pPr>
              <w:tabs>
                <w:tab w:val="left" w:pos="7854"/>
                <w:tab w:val="right" w:pos="11680"/>
              </w:tabs>
              <w:spacing w:line="360" w:lineRule="auto"/>
              <w:ind w:left="113" w:right="113"/>
              <w:jc w:val="center"/>
              <w:rPr>
                <w:rFonts w:ascii="Arial" w:hAnsi="Arial" w:cs="Arial"/>
                <w:sz w:val="21"/>
                <w:szCs w:val="21"/>
              </w:rPr>
            </w:pPr>
            <w:r w:rsidRPr="000477D4">
              <w:rPr>
                <w:rFonts w:ascii="Arial" w:hAnsi="Arial" w:cs="Arial"/>
                <w:sz w:val="21"/>
                <w:szCs w:val="21"/>
              </w:rPr>
              <w:t>CX</w:t>
            </w:r>
          </w:p>
        </w:tc>
        <w:tc>
          <w:tcPr>
            <w:tcW w:w="709"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p>
          <w:p w:rsidR="002637D7" w:rsidRPr="000477D4" w:rsidRDefault="002637D7" w:rsidP="002637D7">
            <w:pPr>
              <w:tabs>
                <w:tab w:val="left" w:pos="7854"/>
                <w:tab w:val="right" w:pos="11680"/>
              </w:tabs>
              <w:spacing w:line="360" w:lineRule="auto"/>
              <w:jc w:val="center"/>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rFonts w:ascii="Arial" w:hAnsi="Arial" w:cs="Arial"/>
                <w:sz w:val="16"/>
                <w:szCs w:val="16"/>
              </w:rPr>
            </w:pPr>
            <w:r w:rsidRPr="000477D4">
              <w:rPr>
                <w:rFonts w:ascii="Arial" w:hAnsi="Arial" w:cs="Arial"/>
                <w:sz w:val="16"/>
                <w:szCs w:val="16"/>
              </w:rPr>
              <w:t xml:space="preserve">NÃO </w:t>
            </w:r>
          </w:p>
          <w:p w:rsidR="002637D7" w:rsidRPr="000477D4" w:rsidRDefault="002637D7" w:rsidP="002637D7">
            <w:pPr>
              <w:ind w:left="113" w:right="113"/>
              <w:jc w:val="center"/>
              <w:rPr>
                <w:sz w:val="16"/>
                <w:szCs w:val="16"/>
              </w:rPr>
            </w:pPr>
            <w:r w:rsidRPr="000477D4">
              <w:rPr>
                <w:rFonts w:ascii="Arial" w:hAnsi="Arial" w:cs="Arial"/>
                <w:sz w:val="16"/>
                <w:szCs w:val="16"/>
              </w:rPr>
              <w:t>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R$ 22,67</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R$ 226,70</w:t>
            </w:r>
          </w:p>
        </w:tc>
        <w:tc>
          <w:tcPr>
            <w:tcW w:w="1701" w:type="dxa"/>
          </w:tcPr>
          <w:p w:rsidR="002637D7" w:rsidRPr="000477D4" w:rsidRDefault="002637D7" w:rsidP="002637D7">
            <w:pPr>
              <w:jc w:val="center"/>
              <w:rPr>
                <w:rFonts w:ascii="Arial" w:hAnsi="Arial" w:cs="Arial"/>
                <w:b/>
                <w:sz w:val="21"/>
                <w:szCs w:val="21"/>
              </w:rPr>
            </w:pPr>
          </w:p>
          <w:p w:rsidR="002637D7" w:rsidRPr="000477D4" w:rsidRDefault="002637D7" w:rsidP="002637D7">
            <w:pPr>
              <w:jc w:val="center"/>
              <w:rPr>
                <w:rFonts w:ascii="Arial" w:hAnsi="Arial" w:cs="Arial"/>
                <w:b/>
                <w:sz w:val="21"/>
                <w:szCs w:val="21"/>
              </w:rPr>
            </w:pPr>
          </w:p>
          <w:p w:rsidR="002637D7" w:rsidRPr="000477D4" w:rsidRDefault="002637D7"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R$ 226,70</w:t>
            </w:r>
          </w:p>
        </w:tc>
      </w:tr>
      <w:tr w:rsidR="002637D7" w:rsidRPr="000477D4" w:rsidTr="00591293">
        <w:trPr>
          <w:cantSplit/>
          <w:trHeight w:val="560"/>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48</w:t>
            </w:r>
          </w:p>
        </w:tc>
        <w:tc>
          <w:tcPr>
            <w:tcW w:w="4394" w:type="dxa"/>
          </w:tcPr>
          <w:p w:rsidR="002637D7" w:rsidRPr="000477D4" w:rsidRDefault="002637D7" w:rsidP="002637D7">
            <w:pPr>
              <w:pStyle w:val="TableParagraph"/>
              <w:jc w:val="both"/>
              <w:rPr>
                <w:lang w:val="pt-BR"/>
              </w:rPr>
            </w:pPr>
            <w:r w:rsidRPr="000477D4">
              <w:rPr>
                <w:lang w:val="pt-BR"/>
              </w:rPr>
              <w:t xml:space="preserve">Luva para procedimento não cirúrgico,  material látex natural íntegro e uniforme, tamanho pequeno, características  </w:t>
            </w:r>
            <w:proofErr w:type="gramStart"/>
            <w:r w:rsidRPr="000477D4">
              <w:rPr>
                <w:lang w:val="pt-BR"/>
              </w:rPr>
              <w:t>adicionais lubrificada</w:t>
            </w:r>
            <w:proofErr w:type="gramEnd"/>
            <w:r w:rsidRPr="000477D4">
              <w:rPr>
                <w:lang w:val="pt-BR"/>
              </w:rPr>
              <w:t> com pó bi  absorvível, descartável, apresentação  atóxica, tipo ambidestra, tipo uso  descartável, modelo formato anatômico,  finalidade resistente à tração</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CX</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R$ 24,64</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R$ 246,40</w:t>
            </w:r>
          </w:p>
        </w:tc>
        <w:tc>
          <w:tcPr>
            <w:tcW w:w="1701" w:type="dxa"/>
          </w:tcPr>
          <w:p w:rsidR="002637D7" w:rsidRPr="000477D4" w:rsidRDefault="002637D7" w:rsidP="002637D7">
            <w:pPr>
              <w:jc w:val="center"/>
              <w:rPr>
                <w:rFonts w:ascii="Arial" w:hAnsi="Arial" w:cs="Arial"/>
                <w:b/>
                <w:sz w:val="21"/>
                <w:szCs w:val="21"/>
              </w:rPr>
            </w:pPr>
          </w:p>
          <w:p w:rsidR="002637D7" w:rsidRPr="000477D4" w:rsidRDefault="002637D7" w:rsidP="002637D7">
            <w:pPr>
              <w:jc w:val="center"/>
              <w:rPr>
                <w:rFonts w:ascii="Arial" w:hAnsi="Arial" w:cs="Arial"/>
                <w:b/>
                <w:sz w:val="21"/>
                <w:szCs w:val="21"/>
              </w:rPr>
            </w:pPr>
          </w:p>
          <w:p w:rsidR="002637D7" w:rsidRPr="000477D4" w:rsidRDefault="002637D7"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R$ 246,40</w:t>
            </w:r>
          </w:p>
        </w:tc>
      </w:tr>
      <w:tr w:rsidR="002637D7" w:rsidRPr="000477D4" w:rsidTr="00591293">
        <w:trPr>
          <w:cantSplit/>
          <w:trHeight w:val="786"/>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49</w:t>
            </w:r>
          </w:p>
        </w:tc>
        <w:tc>
          <w:tcPr>
            <w:tcW w:w="4394" w:type="dxa"/>
          </w:tcPr>
          <w:p w:rsidR="002637D7" w:rsidRPr="000477D4" w:rsidRDefault="002637D7" w:rsidP="002637D7">
            <w:pPr>
              <w:pStyle w:val="TableParagraph"/>
              <w:jc w:val="both"/>
              <w:rPr>
                <w:lang w:val="pt-BR"/>
              </w:rPr>
            </w:pPr>
            <w:r w:rsidRPr="000477D4">
              <w:rPr>
                <w:lang w:val="pt-BR"/>
              </w:rPr>
              <w:t>Máscara </w:t>
            </w:r>
            <w:proofErr w:type="gramStart"/>
            <w:r w:rsidRPr="000477D4">
              <w:rPr>
                <w:lang w:val="pt-BR"/>
              </w:rPr>
              <w:t>cirúrgica tamanho único</w:t>
            </w:r>
            <w:proofErr w:type="gramEnd"/>
            <w:r w:rsidRPr="000477D4">
              <w:rPr>
                <w:lang w:val="pt-BR"/>
              </w:rPr>
              <w:t> </w:t>
            </w:r>
            <w:proofErr w:type="spellStart"/>
            <w:r w:rsidRPr="000477D4">
              <w:rPr>
                <w:lang w:val="pt-BR"/>
              </w:rPr>
              <w:t>cx</w:t>
            </w:r>
            <w:proofErr w:type="spellEnd"/>
            <w:r w:rsidRPr="000477D4">
              <w:rPr>
                <w:lang w:val="pt-BR"/>
              </w:rPr>
              <w:t>/10</w:t>
            </w:r>
          </w:p>
          <w:p w:rsidR="002637D7" w:rsidRPr="000477D4" w:rsidRDefault="002637D7" w:rsidP="002637D7">
            <w:pPr>
              <w:pStyle w:val="TableParagraph"/>
              <w:jc w:val="both"/>
              <w:rPr>
                <w:lang w:val="pt-BR"/>
              </w:rPr>
            </w:pPr>
            <w:proofErr w:type="spellStart"/>
            <w:proofErr w:type="gramStart"/>
            <w:r w:rsidRPr="000477D4">
              <w:rPr>
                <w:lang w:val="pt-BR"/>
              </w:rPr>
              <w:t>unid</w:t>
            </w:r>
            <w:proofErr w:type="spellEnd"/>
            <w:proofErr w:type="gramEnd"/>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CX</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R$ 26,06</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R$ 260,60</w:t>
            </w:r>
          </w:p>
        </w:tc>
        <w:tc>
          <w:tcPr>
            <w:tcW w:w="1701" w:type="dxa"/>
          </w:tcPr>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R$ 260,60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50</w:t>
            </w:r>
          </w:p>
        </w:tc>
        <w:tc>
          <w:tcPr>
            <w:tcW w:w="4394" w:type="dxa"/>
          </w:tcPr>
          <w:p w:rsidR="002637D7" w:rsidRPr="000477D4" w:rsidRDefault="002637D7" w:rsidP="002637D7">
            <w:pPr>
              <w:pStyle w:val="TableParagraph"/>
              <w:jc w:val="both"/>
              <w:rPr>
                <w:lang w:val="pt-BR"/>
              </w:rPr>
            </w:pPr>
            <w:r w:rsidRPr="000477D4">
              <w:rPr>
                <w:lang w:val="pt-BR"/>
              </w:rPr>
              <w:t xml:space="preserve">Máscara, tipo antialérgico, tipo uso descartável/único, tipo fixação elástico, aplicação em cirurgias, características  </w:t>
            </w:r>
            <w:proofErr w:type="gramStart"/>
            <w:r w:rsidRPr="000477D4">
              <w:rPr>
                <w:lang w:val="pt-BR"/>
              </w:rPr>
              <w:t>adicionais gramatura 30</w:t>
            </w:r>
            <w:proofErr w:type="gramEnd"/>
            <w:r w:rsidRPr="000477D4">
              <w:rPr>
                <w:lang w:val="pt-BR"/>
              </w:rPr>
              <w:t> g/m², tripla  camada de filtragem, formato retangular,  cor branca</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CX</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R$ 16,71</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R$ 167,10</w:t>
            </w:r>
          </w:p>
        </w:tc>
        <w:tc>
          <w:tcPr>
            <w:tcW w:w="1701" w:type="dxa"/>
          </w:tcPr>
          <w:p w:rsidR="002637D7" w:rsidRPr="000477D4" w:rsidRDefault="002637D7"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R$ 167,10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51</w:t>
            </w:r>
          </w:p>
        </w:tc>
        <w:tc>
          <w:tcPr>
            <w:tcW w:w="4394" w:type="dxa"/>
          </w:tcPr>
          <w:p w:rsidR="002637D7" w:rsidRPr="000477D4" w:rsidRDefault="002637D7" w:rsidP="002637D7">
            <w:pPr>
              <w:pStyle w:val="TableParagraph"/>
              <w:jc w:val="both"/>
              <w:rPr>
                <w:lang w:val="pt-BR"/>
              </w:rPr>
            </w:pPr>
            <w:proofErr w:type="spellStart"/>
            <w:proofErr w:type="gramStart"/>
            <w:r w:rsidRPr="000477D4">
              <w:rPr>
                <w:lang w:val="pt-BR"/>
              </w:rPr>
              <w:t>pêra</w:t>
            </w:r>
            <w:proofErr w:type="spellEnd"/>
            <w:proofErr w:type="gramEnd"/>
            <w:r w:rsidRPr="000477D4">
              <w:rPr>
                <w:lang w:val="pt-BR"/>
              </w:rPr>
              <w:t> - pipeta, material borracha,  componentes 3 válvulas controle  entrada/saída de ar, uso encher/carregar  pipeta com líquido, aplicação laboratorial</w:t>
            </w:r>
          </w:p>
        </w:tc>
        <w:tc>
          <w:tcPr>
            <w:tcW w:w="567" w:type="dxa"/>
            <w:textDirection w:val="btLr"/>
          </w:tcPr>
          <w:p w:rsidR="002637D7" w:rsidRPr="000477D4" w:rsidRDefault="002637D7" w:rsidP="002637D7">
            <w:pPr>
              <w:tabs>
                <w:tab w:val="left" w:pos="7854"/>
                <w:tab w:val="right" w:pos="11680"/>
              </w:tabs>
              <w:spacing w:line="360" w:lineRule="auto"/>
              <w:ind w:left="113" w:right="113"/>
              <w:jc w:val="center"/>
              <w:rPr>
                <w:rFonts w:ascii="Arial" w:hAnsi="Arial" w:cs="Arial"/>
                <w:sz w:val="21"/>
                <w:szCs w:val="21"/>
              </w:rP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8</w:t>
            </w:r>
            <w:proofErr w:type="gramEnd"/>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8</w:t>
            </w:r>
            <w:proofErr w:type="gramEnd"/>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R$ 15,71</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R$ 125,68</w:t>
            </w:r>
          </w:p>
        </w:tc>
        <w:tc>
          <w:tcPr>
            <w:tcW w:w="1701" w:type="dxa"/>
          </w:tcPr>
          <w:p w:rsidR="002637D7" w:rsidRPr="000477D4" w:rsidRDefault="002637D7"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R$ 125,68</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52</w:t>
            </w:r>
          </w:p>
        </w:tc>
        <w:tc>
          <w:tcPr>
            <w:tcW w:w="4394" w:type="dxa"/>
          </w:tcPr>
          <w:p w:rsidR="002637D7" w:rsidRPr="000477D4" w:rsidRDefault="002637D7" w:rsidP="002637D7">
            <w:pPr>
              <w:pStyle w:val="TableParagraph"/>
              <w:jc w:val="both"/>
              <w:rPr>
                <w:lang w:val="pt-BR"/>
              </w:rPr>
            </w:pPr>
            <w:r w:rsidRPr="000477D4">
              <w:rPr>
                <w:lang w:val="pt-BR"/>
              </w:rPr>
              <w:t>Pinça cirúrgica: material aço inoxidável, modelo dente de rato, comprimento 18, </w:t>
            </w:r>
          </w:p>
          <w:p w:rsidR="002637D7" w:rsidRPr="000477D4" w:rsidRDefault="002637D7" w:rsidP="002637D7">
            <w:pPr>
              <w:pStyle w:val="TableParagraph"/>
              <w:jc w:val="both"/>
              <w:rPr>
                <w:lang w:val="pt-BR"/>
              </w:rPr>
            </w:pPr>
            <w:proofErr w:type="gramStart"/>
            <w:r w:rsidRPr="000477D4">
              <w:rPr>
                <w:lang w:val="pt-BR"/>
              </w:rPr>
              <w:t>características</w:t>
            </w:r>
            <w:proofErr w:type="gramEnd"/>
            <w:r w:rsidRPr="000477D4">
              <w:rPr>
                <w:lang w:val="pt-BR"/>
              </w:rPr>
              <w:t> adicionais anatômicas, 1x2 dentes, aplicação hospitalar</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4</w:t>
            </w:r>
            <w:proofErr w:type="gramEnd"/>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4</w:t>
            </w:r>
            <w:proofErr w:type="gramEnd"/>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R$ 27,83</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R$ 111,32</w:t>
            </w:r>
          </w:p>
        </w:tc>
        <w:tc>
          <w:tcPr>
            <w:tcW w:w="1701" w:type="dxa"/>
          </w:tcPr>
          <w:p w:rsidR="002637D7" w:rsidRPr="000477D4" w:rsidRDefault="002637D7"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2637D7" w:rsidRPr="000477D4" w:rsidRDefault="002637D7"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R$ 111,32</w:t>
            </w:r>
          </w:p>
        </w:tc>
      </w:tr>
      <w:tr w:rsidR="002637D7" w:rsidRPr="000477D4" w:rsidTr="00591293">
        <w:trPr>
          <w:cantSplit/>
          <w:trHeight w:val="819"/>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53</w:t>
            </w:r>
          </w:p>
        </w:tc>
        <w:tc>
          <w:tcPr>
            <w:tcW w:w="4394" w:type="dxa"/>
          </w:tcPr>
          <w:p w:rsidR="002637D7" w:rsidRPr="000477D4" w:rsidRDefault="002637D7" w:rsidP="002637D7">
            <w:pPr>
              <w:pStyle w:val="TableParagraph"/>
              <w:jc w:val="both"/>
              <w:rPr>
                <w:lang w:val="pt-BR"/>
              </w:rPr>
            </w:pPr>
            <w:r w:rsidRPr="000477D4">
              <w:rPr>
                <w:lang w:val="pt-BR"/>
              </w:rPr>
              <w:t xml:space="preserve">Pipeta volumétrica Escoamento totalcomcertificado de calibração RBC, classe A.  </w:t>
            </w:r>
            <w:proofErr w:type="gramStart"/>
            <w:r w:rsidRPr="000477D4">
              <w:rPr>
                <w:lang w:val="pt-BR"/>
              </w:rPr>
              <w:t>1</w:t>
            </w:r>
            <w:proofErr w:type="gramEnd"/>
            <w:r w:rsidRPr="000477D4">
              <w:rPr>
                <w:lang w:val="pt-BR"/>
              </w:rPr>
              <w:t> ml</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R$ 37,33</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R$ 373,30</w:t>
            </w:r>
          </w:p>
        </w:tc>
        <w:tc>
          <w:tcPr>
            <w:tcW w:w="1701" w:type="dxa"/>
          </w:tcPr>
          <w:p w:rsidR="00D74CE8" w:rsidRPr="000477D4" w:rsidRDefault="00D74CE8"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R$ 373,30</w:t>
            </w:r>
          </w:p>
        </w:tc>
      </w:tr>
      <w:tr w:rsidR="002637D7" w:rsidRPr="000477D4" w:rsidTr="00591293">
        <w:trPr>
          <w:cantSplit/>
          <w:trHeight w:val="845"/>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54</w:t>
            </w:r>
          </w:p>
        </w:tc>
        <w:tc>
          <w:tcPr>
            <w:tcW w:w="4394" w:type="dxa"/>
          </w:tcPr>
          <w:p w:rsidR="002637D7" w:rsidRPr="000477D4" w:rsidRDefault="002637D7" w:rsidP="002637D7">
            <w:pPr>
              <w:pStyle w:val="TableParagraph"/>
              <w:jc w:val="both"/>
              <w:rPr>
                <w:lang w:val="pt-BR"/>
              </w:rPr>
            </w:pPr>
            <w:r w:rsidRPr="000477D4">
              <w:rPr>
                <w:lang w:val="pt-BR"/>
              </w:rPr>
              <w:t xml:space="preserve">Pipeta volumétrica Escoamento totalcomcertificado de calibração RBC, classe A.   </w:t>
            </w:r>
            <w:proofErr w:type="gramStart"/>
            <w:r w:rsidRPr="000477D4">
              <w:rPr>
                <w:lang w:val="pt-BR"/>
              </w:rPr>
              <w:t>2</w:t>
            </w:r>
            <w:proofErr w:type="gramEnd"/>
            <w:r w:rsidRPr="000477D4">
              <w:rPr>
                <w:lang w:val="pt-BR"/>
              </w:rPr>
              <w:t> ml</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R$ 16,23</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R$ 162,30</w:t>
            </w:r>
          </w:p>
        </w:tc>
        <w:tc>
          <w:tcPr>
            <w:tcW w:w="1701" w:type="dxa"/>
          </w:tcPr>
          <w:p w:rsidR="00D74CE8" w:rsidRPr="000477D4" w:rsidRDefault="00D74CE8"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R$ 162,30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55</w:t>
            </w:r>
          </w:p>
        </w:tc>
        <w:tc>
          <w:tcPr>
            <w:tcW w:w="4394" w:type="dxa"/>
          </w:tcPr>
          <w:p w:rsidR="002637D7" w:rsidRPr="000477D4" w:rsidRDefault="002637D7" w:rsidP="002637D7">
            <w:pPr>
              <w:pStyle w:val="TableParagraph"/>
              <w:jc w:val="both"/>
              <w:rPr>
                <w:lang w:val="pt-BR"/>
              </w:rPr>
            </w:pPr>
            <w:r w:rsidRPr="000477D4">
              <w:rPr>
                <w:lang w:val="pt-BR"/>
              </w:rPr>
              <w:t>Pipeta volumétrica Escoamento totalcomcertificado de calibração RBC, classe A.  Com limite de erro de +- 0,02 ml. </w:t>
            </w:r>
            <w:proofErr w:type="gramStart"/>
            <w:r w:rsidRPr="000477D4">
              <w:rPr>
                <w:lang w:val="pt-BR"/>
              </w:rPr>
              <w:t>5</w:t>
            </w:r>
            <w:proofErr w:type="gramEnd"/>
            <w:r w:rsidRPr="000477D4">
              <w:rPr>
                <w:lang w:val="pt-BR"/>
              </w:rPr>
              <w:t> ml</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R$ 9,60</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R$ 960,00</w:t>
            </w:r>
          </w:p>
        </w:tc>
        <w:tc>
          <w:tcPr>
            <w:tcW w:w="1701" w:type="dxa"/>
          </w:tcPr>
          <w:p w:rsidR="00D74CE8" w:rsidRPr="000477D4" w:rsidRDefault="00D74CE8"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R$ 960,00</w:t>
            </w:r>
          </w:p>
        </w:tc>
      </w:tr>
      <w:tr w:rsidR="002637D7" w:rsidRPr="000477D4" w:rsidTr="00591293">
        <w:trPr>
          <w:cantSplit/>
          <w:trHeight w:val="84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56</w:t>
            </w:r>
          </w:p>
        </w:tc>
        <w:tc>
          <w:tcPr>
            <w:tcW w:w="4394" w:type="dxa"/>
          </w:tcPr>
          <w:p w:rsidR="002637D7" w:rsidRPr="000477D4" w:rsidRDefault="002637D7" w:rsidP="002637D7">
            <w:pPr>
              <w:pStyle w:val="TableParagraph"/>
              <w:jc w:val="both"/>
              <w:rPr>
                <w:lang w:val="pt-BR"/>
              </w:rPr>
            </w:pPr>
            <w:r w:rsidRPr="000477D4">
              <w:rPr>
                <w:lang w:val="pt-BR"/>
              </w:rPr>
              <w:t>Pipeta volumétrica Escoamento totalcomcertificado de calibração RBC, classe A.  Com limite de erro de +- 0,02 ml. 10 </w:t>
            </w:r>
            <w:proofErr w:type="gramStart"/>
            <w:r w:rsidRPr="000477D4">
              <w:rPr>
                <w:lang w:val="pt-BR"/>
              </w:rPr>
              <w:t>ml</w:t>
            </w:r>
            <w:proofErr w:type="gramEnd"/>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50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50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R$ 19,00</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R$ 950,00</w:t>
            </w:r>
          </w:p>
        </w:tc>
        <w:tc>
          <w:tcPr>
            <w:tcW w:w="1701" w:type="dxa"/>
          </w:tcPr>
          <w:p w:rsidR="00D74CE8" w:rsidRPr="000477D4" w:rsidRDefault="00D74CE8"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D74CE8" w:rsidRPr="000477D4" w:rsidRDefault="00D74CE8"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R$ 950,00</w:t>
            </w:r>
          </w:p>
        </w:tc>
      </w:tr>
      <w:tr w:rsidR="002637D7" w:rsidRPr="000477D4" w:rsidTr="00591293">
        <w:trPr>
          <w:cantSplit/>
          <w:trHeight w:val="113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57</w:t>
            </w:r>
          </w:p>
        </w:tc>
        <w:tc>
          <w:tcPr>
            <w:tcW w:w="4394" w:type="dxa"/>
          </w:tcPr>
          <w:p w:rsidR="002637D7" w:rsidRPr="000477D4" w:rsidRDefault="002637D7" w:rsidP="002637D7">
            <w:pPr>
              <w:pStyle w:val="TableParagraph"/>
              <w:jc w:val="both"/>
              <w:rPr>
                <w:lang w:val="pt-BR"/>
              </w:rPr>
            </w:pPr>
            <w:r w:rsidRPr="000477D4">
              <w:rPr>
                <w:lang w:val="pt-BR"/>
              </w:rPr>
              <w:t>Pipeta </w:t>
            </w:r>
            <w:proofErr w:type="gramStart"/>
            <w:r w:rsidRPr="000477D4">
              <w:rPr>
                <w:lang w:val="pt-BR"/>
              </w:rPr>
              <w:t>volumétricaEscoamento</w:t>
            </w:r>
            <w:proofErr w:type="gramEnd"/>
            <w:r w:rsidRPr="000477D4">
              <w:rPr>
                <w:lang w:val="pt-BR"/>
              </w:rPr>
              <w:t> total comcertificado de calibração RBC, classe A.  Com limite de erro de +- 0,02 ml. 20 m</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30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30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R$ 19,00</w:t>
            </w:r>
          </w:p>
        </w:tc>
        <w:tc>
          <w:tcPr>
            <w:tcW w:w="1559"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R$ 570,00</w:t>
            </w:r>
          </w:p>
        </w:tc>
        <w:tc>
          <w:tcPr>
            <w:tcW w:w="1701" w:type="dxa"/>
          </w:tcPr>
          <w:p w:rsidR="00D74CE8" w:rsidRPr="000477D4" w:rsidRDefault="00D74CE8" w:rsidP="002637D7">
            <w:pPr>
              <w:jc w:val="center"/>
              <w:rPr>
                <w:rFonts w:ascii="Arial" w:hAnsi="Arial" w:cs="Arial"/>
                <w:b/>
                <w:sz w:val="21"/>
                <w:szCs w:val="21"/>
              </w:rPr>
            </w:pPr>
          </w:p>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2637D7" w:rsidP="002637D7">
            <w:pPr>
              <w:tabs>
                <w:tab w:val="left" w:pos="7854"/>
                <w:tab w:val="right" w:pos="11680"/>
              </w:tabs>
              <w:spacing w:line="360" w:lineRule="auto"/>
              <w:jc w:val="both"/>
              <w:rPr>
                <w:rFonts w:ascii="Arial" w:hAnsi="Arial" w:cs="Arial"/>
                <w:b/>
                <w:sz w:val="21"/>
                <w:szCs w:val="21"/>
              </w:rPr>
            </w:pPr>
          </w:p>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R$ 570,00</w:t>
            </w:r>
          </w:p>
        </w:tc>
      </w:tr>
      <w:tr w:rsidR="002637D7" w:rsidRPr="000477D4" w:rsidTr="00591293">
        <w:trPr>
          <w:cantSplit/>
          <w:trHeight w:val="689"/>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58</w:t>
            </w:r>
          </w:p>
        </w:tc>
        <w:tc>
          <w:tcPr>
            <w:tcW w:w="4394" w:type="dxa"/>
          </w:tcPr>
          <w:p w:rsidR="002637D7" w:rsidRPr="000477D4" w:rsidRDefault="002637D7" w:rsidP="002637D7">
            <w:pPr>
              <w:pStyle w:val="TableParagraph"/>
              <w:jc w:val="both"/>
              <w:rPr>
                <w:lang w:val="pt-BR"/>
              </w:rPr>
            </w:pPr>
            <w:r w:rsidRPr="000477D4">
              <w:rPr>
                <w:lang w:val="pt-BR"/>
              </w:rPr>
              <w:t>Pipeta graduada material vidro escoamento total classe A. 1 ml</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5</w:t>
            </w:r>
            <w:proofErr w:type="gramEnd"/>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5</w:t>
            </w:r>
            <w:proofErr w:type="gramEnd"/>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D74CE8"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R$ 16,72</w:t>
            </w:r>
          </w:p>
        </w:tc>
        <w:tc>
          <w:tcPr>
            <w:tcW w:w="1559"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R$ 83,60</w:t>
            </w:r>
          </w:p>
        </w:tc>
        <w:tc>
          <w:tcPr>
            <w:tcW w:w="1701" w:type="dxa"/>
          </w:tcPr>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R$ 83,60</w:t>
            </w:r>
          </w:p>
        </w:tc>
      </w:tr>
      <w:tr w:rsidR="002637D7" w:rsidRPr="000477D4" w:rsidTr="00591293">
        <w:trPr>
          <w:cantSplit/>
          <w:trHeight w:val="699"/>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59</w:t>
            </w:r>
          </w:p>
        </w:tc>
        <w:tc>
          <w:tcPr>
            <w:tcW w:w="4394" w:type="dxa"/>
          </w:tcPr>
          <w:p w:rsidR="002637D7" w:rsidRPr="000477D4" w:rsidRDefault="002637D7" w:rsidP="002637D7">
            <w:pPr>
              <w:pStyle w:val="TableParagraph"/>
              <w:jc w:val="both"/>
              <w:rPr>
                <w:lang w:val="pt-BR"/>
              </w:rPr>
            </w:pPr>
            <w:r w:rsidRPr="000477D4">
              <w:rPr>
                <w:lang w:val="pt-BR"/>
              </w:rPr>
              <w:t>Pipeta graduada material vidro escoamento total classe A. 2 ml</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5</w:t>
            </w:r>
            <w:proofErr w:type="gramEnd"/>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5</w:t>
            </w:r>
            <w:proofErr w:type="gramEnd"/>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R$ 16,72</w:t>
            </w:r>
          </w:p>
        </w:tc>
        <w:tc>
          <w:tcPr>
            <w:tcW w:w="1559"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R$ 83,60</w:t>
            </w:r>
          </w:p>
        </w:tc>
        <w:tc>
          <w:tcPr>
            <w:tcW w:w="1701" w:type="dxa"/>
          </w:tcPr>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R$ 83,60</w:t>
            </w:r>
          </w:p>
        </w:tc>
      </w:tr>
      <w:tr w:rsidR="002637D7" w:rsidRPr="000477D4" w:rsidTr="00591293">
        <w:trPr>
          <w:cantSplit/>
          <w:trHeight w:val="695"/>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60</w:t>
            </w:r>
          </w:p>
        </w:tc>
        <w:tc>
          <w:tcPr>
            <w:tcW w:w="4394" w:type="dxa"/>
          </w:tcPr>
          <w:p w:rsidR="002637D7" w:rsidRPr="000477D4" w:rsidRDefault="002637D7" w:rsidP="002637D7">
            <w:pPr>
              <w:pStyle w:val="TableParagraph"/>
              <w:jc w:val="both"/>
              <w:rPr>
                <w:lang w:val="pt-BR"/>
              </w:rPr>
            </w:pPr>
            <w:r w:rsidRPr="000477D4">
              <w:rPr>
                <w:lang w:val="pt-BR"/>
              </w:rPr>
              <w:t>Pipeta graduada material vidro escoamento total classe A. 5 ml</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R$ 18,18</w:t>
            </w:r>
          </w:p>
        </w:tc>
        <w:tc>
          <w:tcPr>
            <w:tcW w:w="1559"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R$ 1.818,00</w:t>
            </w:r>
          </w:p>
        </w:tc>
        <w:tc>
          <w:tcPr>
            <w:tcW w:w="1701" w:type="dxa"/>
          </w:tcPr>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R$ 1.818,00</w:t>
            </w:r>
          </w:p>
        </w:tc>
      </w:tr>
      <w:tr w:rsidR="002637D7" w:rsidRPr="000477D4" w:rsidTr="00591293">
        <w:trPr>
          <w:cantSplit/>
          <w:trHeight w:val="704"/>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61</w:t>
            </w:r>
          </w:p>
        </w:tc>
        <w:tc>
          <w:tcPr>
            <w:tcW w:w="4394" w:type="dxa"/>
          </w:tcPr>
          <w:p w:rsidR="002637D7" w:rsidRPr="000477D4" w:rsidRDefault="002637D7" w:rsidP="002637D7">
            <w:pPr>
              <w:pStyle w:val="TableParagraph"/>
              <w:jc w:val="both"/>
              <w:rPr>
                <w:lang w:val="pt-BR"/>
              </w:rPr>
            </w:pPr>
            <w:r w:rsidRPr="000477D4">
              <w:rPr>
                <w:lang w:val="pt-BR"/>
              </w:rPr>
              <w:t>Pipeta graduada material vidro</w:t>
            </w:r>
            <w:proofErr w:type="gramStart"/>
            <w:r w:rsidRPr="000477D4">
              <w:rPr>
                <w:lang w:val="pt-BR"/>
              </w:rPr>
              <w:t xml:space="preserve">  </w:t>
            </w:r>
            <w:proofErr w:type="gramEnd"/>
            <w:r w:rsidRPr="000477D4">
              <w:rPr>
                <w:lang w:val="pt-BR"/>
              </w:rPr>
              <w:t>escoamento total classe A. 10 ml</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25</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25</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R$ 18,18</w:t>
            </w:r>
          </w:p>
        </w:tc>
        <w:tc>
          <w:tcPr>
            <w:tcW w:w="1559"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R$ 454,50</w:t>
            </w:r>
          </w:p>
        </w:tc>
        <w:tc>
          <w:tcPr>
            <w:tcW w:w="1701" w:type="dxa"/>
          </w:tcPr>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R$ 454,50</w:t>
            </w:r>
          </w:p>
        </w:tc>
      </w:tr>
      <w:tr w:rsidR="002637D7" w:rsidRPr="000477D4" w:rsidTr="00591293">
        <w:trPr>
          <w:cantSplit/>
          <w:trHeight w:val="687"/>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62</w:t>
            </w:r>
          </w:p>
        </w:tc>
        <w:tc>
          <w:tcPr>
            <w:tcW w:w="4394" w:type="dxa"/>
          </w:tcPr>
          <w:p w:rsidR="002637D7" w:rsidRPr="000477D4" w:rsidRDefault="002637D7" w:rsidP="002637D7">
            <w:pPr>
              <w:pStyle w:val="TableParagraph"/>
              <w:jc w:val="both"/>
              <w:rPr>
                <w:lang w:val="pt-BR"/>
              </w:rPr>
            </w:pPr>
            <w:r w:rsidRPr="000477D4">
              <w:rPr>
                <w:lang w:val="pt-BR"/>
              </w:rPr>
              <w:t>Pipeta graduada material vidro escoamento total classe A. 20 m</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R$ 18,18</w:t>
            </w:r>
          </w:p>
        </w:tc>
        <w:tc>
          <w:tcPr>
            <w:tcW w:w="1559"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R$ 181,80</w:t>
            </w:r>
          </w:p>
        </w:tc>
        <w:tc>
          <w:tcPr>
            <w:tcW w:w="1701" w:type="dxa"/>
          </w:tcPr>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R$ 181,80</w:t>
            </w:r>
          </w:p>
        </w:tc>
      </w:tr>
      <w:tr w:rsidR="002637D7" w:rsidRPr="000477D4" w:rsidTr="00591293">
        <w:trPr>
          <w:cantSplit/>
          <w:trHeight w:val="711"/>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63</w:t>
            </w:r>
          </w:p>
        </w:tc>
        <w:tc>
          <w:tcPr>
            <w:tcW w:w="4394" w:type="dxa"/>
          </w:tcPr>
          <w:p w:rsidR="002637D7" w:rsidRPr="000477D4" w:rsidRDefault="002637D7" w:rsidP="002637D7">
            <w:pPr>
              <w:pStyle w:val="TableParagraph"/>
              <w:jc w:val="both"/>
              <w:rPr>
                <w:lang w:val="pt-BR"/>
              </w:rPr>
            </w:pPr>
            <w:r w:rsidRPr="000477D4">
              <w:rPr>
                <w:lang w:val="pt-BR"/>
              </w:rPr>
              <w:t>Placa de </w:t>
            </w:r>
            <w:proofErr w:type="spellStart"/>
            <w:r w:rsidRPr="000477D4">
              <w:rPr>
                <w:lang w:val="pt-BR"/>
              </w:rPr>
              <w:t>petri</w:t>
            </w:r>
            <w:proofErr w:type="spellEnd"/>
            <w:r w:rsidRPr="000477D4">
              <w:rPr>
                <w:lang w:val="pt-BR"/>
              </w:rPr>
              <w:t xml:space="preserve">: material vidro, formato  </w:t>
            </w:r>
            <w:proofErr w:type="gramStart"/>
            <w:r w:rsidRPr="000477D4">
              <w:rPr>
                <w:lang w:val="pt-BR"/>
              </w:rPr>
              <w:t>redonda, dimensões</w:t>
            </w:r>
            <w:proofErr w:type="gramEnd"/>
            <w:r w:rsidRPr="000477D4">
              <w:rPr>
                <w:lang w:val="pt-BR"/>
              </w:rPr>
              <w:t> cerca de 10 x 40</w:t>
            </w:r>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p w:rsidR="002637D7" w:rsidRPr="000477D4" w:rsidRDefault="002637D7" w:rsidP="002637D7">
            <w:pPr>
              <w:tabs>
                <w:tab w:val="left" w:pos="7854"/>
                <w:tab w:val="right" w:pos="11680"/>
              </w:tabs>
              <w:spacing w:line="360" w:lineRule="auto"/>
              <w:jc w:val="both"/>
              <w:rPr>
                <w:rFonts w:ascii="Arial" w:hAnsi="Arial" w:cs="Arial"/>
                <w:sz w:val="21"/>
                <w:szCs w:val="21"/>
              </w:rPr>
            </w:pP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R$ 8,34</w:t>
            </w:r>
          </w:p>
        </w:tc>
        <w:tc>
          <w:tcPr>
            <w:tcW w:w="1559"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R$ 834,00</w:t>
            </w:r>
          </w:p>
        </w:tc>
        <w:tc>
          <w:tcPr>
            <w:tcW w:w="1701" w:type="dxa"/>
          </w:tcPr>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R$ 834,00</w:t>
            </w:r>
          </w:p>
        </w:tc>
      </w:tr>
      <w:tr w:rsidR="002637D7" w:rsidRPr="000477D4" w:rsidTr="00591293">
        <w:trPr>
          <w:cantSplit/>
          <w:trHeight w:val="707"/>
        </w:trPr>
        <w:tc>
          <w:tcPr>
            <w:tcW w:w="392" w:type="dxa"/>
            <w:textDirection w:val="btLr"/>
          </w:tcPr>
          <w:p w:rsidR="002637D7" w:rsidRPr="000477D4" w:rsidRDefault="002637D7" w:rsidP="002637D7">
            <w:pPr>
              <w:pStyle w:val="TableParagraph"/>
              <w:spacing w:before="33"/>
              <w:ind w:left="107" w:right="107"/>
              <w:jc w:val="center"/>
              <w:rPr>
                <w:spacing w:val="-1"/>
                <w:w w:val="102"/>
                <w:sz w:val="21"/>
                <w:szCs w:val="21"/>
                <w:lang w:val="pt-BR"/>
              </w:rPr>
            </w:pPr>
            <w:r w:rsidRPr="000477D4">
              <w:rPr>
                <w:spacing w:val="-1"/>
                <w:w w:val="102"/>
                <w:sz w:val="21"/>
                <w:szCs w:val="21"/>
                <w:lang w:val="pt-BR"/>
              </w:rPr>
              <w:t>64</w:t>
            </w:r>
          </w:p>
        </w:tc>
        <w:tc>
          <w:tcPr>
            <w:tcW w:w="4394" w:type="dxa"/>
          </w:tcPr>
          <w:p w:rsidR="002637D7" w:rsidRPr="000477D4" w:rsidRDefault="002637D7" w:rsidP="002637D7">
            <w:pPr>
              <w:pStyle w:val="TableParagraph"/>
              <w:jc w:val="both"/>
              <w:rPr>
                <w:lang w:val="pt-BR"/>
              </w:rPr>
            </w:pPr>
            <w:r w:rsidRPr="000477D4">
              <w:rPr>
                <w:lang w:val="pt-BR"/>
              </w:rPr>
              <w:t>Placa de </w:t>
            </w:r>
            <w:proofErr w:type="spellStart"/>
            <w:r w:rsidRPr="000477D4">
              <w:rPr>
                <w:lang w:val="pt-BR"/>
              </w:rPr>
              <w:t>petry</w:t>
            </w:r>
            <w:proofErr w:type="spellEnd"/>
            <w:r w:rsidRPr="000477D4">
              <w:rPr>
                <w:lang w:val="pt-BR"/>
              </w:rPr>
              <w:t> em poliestireno cristal,  descartável, para membrana de </w:t>
            </w:r>
            <w:proofErr w:type="gramStart"/>
            <w:r w:rsidRPr="000477D4">
              <w:rPr>
                <w:lang w:val="pt-BR"/>
              </w:rPr>
              <w:t>47mm</w:t>
            </w:r>
            <w:proofErr w:type="gramEnd"/>
          </w:p>
        </w:tc>
        <w:tc>
          <w:tcPr>
            <w:tcW w:w="567" w:type="dxa"/>
            <w:textDirection w:val="btLr"/>
          </w:tcPr>
          <w:p w:rsidR="002637D7" w:rsidRPr="000477D4" w:rsidRDefault="002637D7" w:rsidP="002637D7">
            <w:pPr>
              <w:ind w:left="113" w:right="113"/>
              <w:jc w:val="center"/>
            </w:pPr>
            <w:r w:rsidRPr="000477D4">
              <w:rPr>
                <w:rFonts w:ascii="Arial" w:hAnsi="Arial" w:cs="Arial"/>
                <w:sz w:val="21"/>
                <w:szCs w:val="21"/>
              </w:rPr>
              <w:t>UND</w:t>
            </w:r>
          </w:p>
        </w:tc>
        <w:tc>
          <w:tcPr>
            <w:tcW w:w="709"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850" w:type="dxa"/>
          </w:tcPr>
          <w:p w:rsidR="002637D7" w:rsidRPr="000477D4" w:rsidRDefault="002637D7" w:rsidP="002637D7">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964" w:type="dxa"/>
            <w:textDirection w:val="btLr"/>
          </w:tcPr>
          <w:p w:rsidR="002637D7" w:rsidRPr="000477D4" w:rsidRDefault="002637D7" w:rsidP="002637D7">
            <w:pPr>
              <w:ind w:left="113" w:right="113"/>
              <w:jc w:val="center"/>
              <w:rPr>
                <w:sz w:val="16"/>
                <w:szCs w:val="16"/>
              </w:rPr>
            </w:pPr>
            <w:r w:rsidRPr="000477D4">
              <w:rPr>
                <w:rFonts w:ascii="Arial" w:hAnsi="Arial" w:cs="Arial"/>
                <w:sz w:val="16"/>
                <w:szCs w:val="16"/>
              </w:rPr>
              <w:t>NÃO APLICAVEL</w:t>
            </w:r>
          </w:p>
        </w:tc>
        <w:tc>
          <w:tcPr>
            <w:tcW w:w="1276"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R$ 3,47</w:t>
            </w:r>
          </w:p>
        </w:tc>
        <w:tc>
          <w:tcPr>
            <w:tcW w:w="1559"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R$ 347,00</w:t>
            </w:r>
          </w:p>
        </w:tc>
        <w:tc>
          <w:tcPr>
            <w:tcW w:w="1701" w:type="dxa"/>
          </w:tcPr>
          <w:p w:rsidR="002637D7" w:rsidRPr="000477D4" w:rsidRDefault="002637D7" w:rsidP="002637D7">
            <w:pPr>
              <w:jc w:val="center"/>
              <w:rPr>
                <w:b/>
              </w:rPr>
            </w:pPr>
            <w:r w:rsidRPr="000477D4">
              <w:rPr>
                <w:rFonts w:ascii="Arial" w:hAnsi="Arial" w:cs="Arial"/>
                <w:b/>
                <w:sz w:val="21"/>
                <w:szCs w:val="21"/>
              </w:rPr>
              <w:t>-</w:t>
            </w:r>
          </w:p>
        </w:tc>
        <w:tc>
          <w:tcPr>
            <w:tcW w:w="1560" w:type="dxa"/>
          </w:tcPr>
          <w:p w:rsidR="002637D7" w:rsidRPr="000477D4" w:rsidRDefault="00D74CE8" w:rsidP="002637D7">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R$ 347,00</w:t>
            </w:r>
          </w:p>
        </w:tc>
      </w:tr>
      <w:tr w:rsidR="00D74CE8" w:rsidRPr="000477D4" w:rsidTr="00591293">
        <w:trPr>
          <w:cantSplit/>
          <w:trHeight w:val="1134"/>
        </w:trPr>
        <w:tc>
          <w:tcPr>
            <w:tcW w:w="392" w:type="dxa"/>
            <w:textDirection w:val="btLr"/>
          </w:tcPr>
          <w:p w:rsidR="00D74CE8" w:rsidRPr="000477D4" w:rsidRDefault="00D74CE8" w:rsidP="00D74CE8">
            <w:pPr>
              <w:pStyle w:val="TableParagraph"/>
              <w:spacing w:before="33"/>
              <w:ind w:left="107" w:right="107"/>
              <w:jc w:val="center"/>
              <w:rPr>
                <w:spacing w:val="-1"/>
                <w:w w:val="102"/>
                <w:sz w:val="21"/>
                <w:szCs w:val="21"/>
                <w:lang w:val="pt-BR"/>
              </w:rPr>
            </w:pPr>
            <w:r w:rsidRPr="000477D4">
              <w:rPr>
                <w:spacing w:val="-1"/>
                <w:w w:val="102"/>
                <w:sz w:val="21"/>
                <w:szCs w:val="21"/>
                <w:lang w:val="pt-BR"/>
              </w:rPr>
              <w:t>65</w:t>
            </w:r>
          </w:p>
        </w:tc>
        <w:tc>
          <w:tcPr>
            <w:tcW w:w="4394" w:type="dxa"/>
          </w:tcPr>
          <w:p w:rsidR="00D74CE8" w:rsidRPr="000477D4" w:rsidRDefault="00D74CE8" w:rsidP="00D74CE8">
            <w:pPr>
              <w:pStyle w:val="TableParagraph"/>
              <w:jc w:val="both"/>
              <w:rPr>
                <w:lang w:val="pt-BR"/>
              </w:rPr>
            </w:pPr>
            <w:r w:rsidRPr="000477D4">
              <w:rPr>
                <w:lang w:val="pt-BR"/>
              </w:rPr>
              <w:t xml:space="preserve">Ponteira laboratório, material polietileno,  capacidade 0,1 a 2, esterilidade estéril, tipo descartável, características  </w:t>
            </w:r>
            <w:proofErr w:type="gramStart"/>
            <w:r w:rsidRPr="000477D4">
              <w:rPr>
                <w:lang w:val="pt-BR"/>
              </w:rPr>
              <w:t>adicionais adaptável</w:t>
            </w:r>
            <w:proofErr w:type="gramEnd"/>
            <w:r w:rsidRPr="000477D4">
              <w:rPr>
                <w:lang w:val="pt-BR"/>
              </w:rPr>
              <w:t> a micropipeta p2 a p10, aplicação </w:t>
            </w:r>
            <w:proofErr w:type="spellStart"/>
            <w:r w:rsidRPr="000477D4">
              <w:rPr>
                <w:lang w:val="pt-BR"/>
              </w:rPr>
              <w:t>pipetagem</w:t>
            </w:r>
            <w:proofErr w:type="spellEnd"/>
          </w:p>
        </w:tc>
        <w:tc>
          <w:tcPr>
            <w:tcW w:w="567" w:type="dxa"/>
            <w:textDirection w:val="btLr"/>
          </w:tcPr>
          <w:p w:rsidR="00D74CE8" w:rsidRPr="000477D4" w:rsidRDefault="00D74CE8" w:rsidP="00D74CE8">
            <w:pPr>
              <w:ind w:left="113" w:right="113"/>
              <w:jc w:val="center"/>
            </w:pPr>
            <w:r w:rsidRPr="000477D4">
              <w:rPr>
                <w:rFonts w:ascii="Arial" w:hAnsi="Arial" w:cs="Arial"/>
                <w:sz w:val="21"/>
                <w:szCs w:val="21"/>
              </w:rPr>
              <w:t>UND</w:t>
            </w:r>
          </w:p>
        </w:tc>
        <w:tc>
          <w:tcPr>
            <w:tcW w:w="709" w:type="dxa"/>
          </w:tcPr>
          <w:p w:rsidR="00D74CE8" w:rsidRPr="000477D4" w:rsidRDefault="00D74CE8" w:rsidP="00D74CE8">
            <w:pPr>
              <w:tabs>
                <w:tab w:val="left" w:pos="7854"/>
                <w:tab w:val="right" w:pos="11680"/>
              </w:tabs>
              <w:spacing w:line="360" w:lineRule="auto"/>
              <w:jc w:val="both"/>
              <w:rPr>
                <w:rFonts w:ascii="Arial" w:hAnsi="Arial" w:cs="Arial"/>
                <w:sz w:val="21"/>
                <w:szCs w:val="21"/>
              </w:rPr>
            </w:pPr>
          </w:p>
          <w:p w:rsidR="00F15919" w:rsidRPr="000477D4" w:rsidRDefault="00F15919" w:rsidP="00D74CE8">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200</w:t>
            </w:r>
          </w:p>
        </w:tc>
        <w:tc>
          <w:tcPr>
            <w:tcW w:w="850" w:type="dxa"/>
          </w:tcPr>
          <w:p w:rsidR="00D74CE8" w:rsidRPr="000477D4" w:rsidRDefault="00D74CE8" w:rsidP="00D74CE8">
            <w:pPr>
              <w:tabs>
                <w:tab w:val="left" w:pos="7854"/>
                <w:tab w:val="right" w:pos="11680"/>
              </w:tabs>
              <w:spacing w:line="360" w:lineRule="auto"/>
              <w:jc w:val="both"/>
              <w:rPr>
                <w:rFonts w:ascii="Arial" w:hAnsi="Arial" w:cs="Arial"/>
                <w:sz w:val="21"/>
                <w:szCs w:val="21"/>
              </w:rPr>
            </w:pPr>
          </w:p>
          <w:p w:rsidR="00F15919" w:rsidRPr="000477D4" w:rsidRDefault="00F15919" w:rsidP="00D74CE8">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200</w:t>
            </w:r>
          </w:p>
        </w:tc>
        <w:tc>
          <w:tcPr>
            <w:tcW w:w="964" w:type="dxa"/>
            <w:textDirection w:val="btLr"/>
          </w:tcPr>
          <w:p w:rsidR="00D74CE8" w:rsidRPr="000477D4" w:rsidRDefault="00D74CE8" w:rsidP="00D74CE8">
            <w:pPr>
              <w:ind w:left="113" w:right="113"/>
              <w:jc w:val="center"/>
              <w:rPr>
                <w:sz w:val="16"/>
                <w:szCs w:val="16"/>
              </w:rPr>
            </w:pPr>
            <w:r w:rsidRPr="000477D4">
              <w:rPr>
                <w:rFonts w:ascii="Arial" w:hAnsi="Arial" w:cs="Arial"/>
                <w:sz w:val="16"/>
                <w:szCs w:val="16"/>
              </w:rPr>
              <w:t>NÃO APLICAVEL</w:t>
            </w:r>
          </w:p>
        </w:tc>
        <w:tc>
          <w:tcPr>
            <w:tcW w:w="1276"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C31007" w:rsidRPr="000477D4" w:rsidRDefault="00C31007"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R$ 0,26</w:t>
            </w:r>
          </w:p>
        </w:tc>
        <w:tc>
          <w:tcPr>
            <w:tcW w:w="1559"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C31007" w:rsidRPr="000477D4" w:rsidRDefault="00C31007"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R$ 52,00</w:t>
            </w:r>
          </w:p>
        </w:tc>
        <w:tc>
          <w:tcPr>
            <w:tcW w:w="1701" w:type="dxa"/>
          </w:tcPr>
          <w:p w:rsidR="00C31007" w:rsidRPr="000477D4" w:rsidRDefault="00C31007" w:rsidP="00D74CE8">
            <w:pPr>
              <w:jc w:val="center"/>
              <w:rPr>
                <w:rFonts w:ascii="Arial" w:hAnsi="Arial" w:cs="Arial"/>
                <w:b/>
                <w:sz w:val="21"/>
                <w:szCs w:val="21"/>
              </w:rPr>
            </w:pPr>
          </w:p>
          <w:p w:rsidR="00D74CE8" w:rsidRPr="000477D4" w:rsidRDefault="00D74CE8" w:rsidP="00D74CE8">
            <w:pPr>
              <w:jc w:val="center"/>
              <w:rPr>
                <w:b/>
              </w:rPr>
            </w:pPr>
            <w:r w:rsidRPr="000477D4">
              <w:rPr>
                <w:rFonts w:ascii="Arial" w:hAnsi="Arial" w:cs="Arial"/>
                <w:b/>
                <w:sz w:val="21"/>
                <w:szCs w:val="21"/>
              </w:rPr>
              <w:t>-</w:t>
            </w:r>
          </w:p>
        </w:tc>
        <w:tc>
          <w:tcPr>
            <w:tcW w:w="1560"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C31007" w:rsidRPr="000477D4" w:rsidRDefault="00C31007"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R$ 52,00</w:t>
            </w:r>
          </w:p>
        </w:tc>
      </w:tr>
      <w:tr w:rsidR="00D74CE8" w:rsidRPr="000477D4" w:rsidTr="00591293">
        <w:trPr>
          <w:cantSplit/>
          <w:trHeight w:val="1134"/>
        </w:trPr>
        <w:tc>
          <w:tcPr>
            <w:tcW w:w="392" w:type="dxa"/>
            <w:textDirection w:val="btLr"/>
          </w:tcPr>
          <w:p w:rsidR="00D74CE8" w:rsidRPr="000477D4" w:rsidRDefault="00D74CE8" w:rsidP="00D74CE8">
            <w:pPr>
              <w:pStyle w:val="TableParagraph"/>
              <w:spacing w:before="33"/>
              <w:ind w:left="107" w:right="107"/>
              <w:jc w:val="center"/>
              <w:rPr>
                <w:spacing w:val="-1"/>
                <w:w w:val="102"/>
                <w:sz w:val="21"/>
                <w:szCs w:val="21"/>
                <w:lang w:val="pt-BR"/>
              </w:rPr>
            </w:pPr>
            <w:r w:rsidRPr="000477D4">
              <w:rPr>
                <w:spacing w:val="-1"/>
                <w:w w:val="102"/>
                <w:sz w:val="21"/>
                <w:szCs w:val="21"/>
                <w:lang w:val="pt-BR"/>
              </w:rPr>
              <w:t>66</w:t>
            </w:r>
          </w:p>
        </w:tc>
        <w:tc>
          <w:tcPr>
            <w:tcW w:w="4394" w:type="dxa"/>
          </w:tcPr>
          <w:p w:rsidR="00D74CE8" w:rsidRPr="000477D4" w:rsidRDefault="00D74CE8" w:rsidP="00D74CE8">
            <w:pPr>
              <w:pStyle w:val="TableParagraph"/>
              <w:jc w:val="both"/>
              <w:rPr>
                <w:lang w:val="pt-BR"/>
              </w:rPr>
            </w:pPr>
            <w:r w:rsidRPr="000477D4">
              <w:rPr>
                <w:lang w:val="pt-BR"/>
              </w:rPr>
              <w:t>Ponteira laboratório, material polietileno,  capacidade 10 </w:t>
            </w:r>
            <w:proofErr w:type="spellStart"/>
            <w:r w:rsidRPr="000477D4">
              <w:rPr>
                <w:lang w:val="pt-BR"/>
              </w:rPr>
              <w:t>mL</w:t>
            </w:r>
            <w:proofErr w:type="spellEnd"/>
            <w:r w:rsidRPr="000477D4">
              <w:rPr>
                <w:lang w:val="pt-BR"/>
              </w:rPr>
              <w:t xml:space="preserve">, esterilidade estéril,  tipo descartável, características  </w:t>
            </w:r>
            <w:proofErr w:type="gramStart"/>
            <w:r w:rsidRPr="000477D4">
              <w:rPr>
                <w:lang w:val="pt-BR"/>
              </w:rPr>
              <w:t>adicionais adaptáveis a </w:t>
            </w:r>
            <w:proofErr w:type="spellStart"/>
            <w:r w:rsidRPr="000477D4">
              <w:rPr>
                <w:lang w:val="pt-BR"/>
              </w:rPr>
              <w:t>pipetador</w:t>
            </w:r>
            <w:proofErr w:type="spellEnd"/>
            <w:r w:rsidRPr="000477D4">
              <w:rPr>
                <w:lang w:val="pt-BR"/>
              </w:rPr>
              <w:t> fixo</w:t>
            </w:r>
            <w:proofErr w:type="gramEnd"/>
            <w:r w:rsidRPr="000477D4">
              <w:rPr>
                <w:lang w:val="pt-BR"/>
              </w:rPr>
              <w:t> de  10 </w:t>
            </w:r>
            <w:proofErr w:type="spellStart"/>
            <w:r w:rsidRPr="000477D4">
              <w:rPr>
                <w:lang w:val="pt-BR"/>
              </w:rPr>
              <w:t>mL</w:t>
            </w:r>
            <w:proofErr w:type="spellEnd"/>
          </w:p>
        </w:tc>
        <w:tc>
          <w:tcPr>
            <w:tcW w:w="567" w:type="dxa"/>
            <w:textDirection w:val="btLr"/>
          </w:tcPr>
          <w:p w:rsidR="00D74CE8" w:rsidRPr="000477D4" w:rsidRDefault="00D74CE8" w:rsidP="00D74CE8">
            <w:pPr>
              <w:ind w:left="113" w:right="113"/>
              <w:jc w:val="center"/>
            </w:pPr>
            <w:r w:rsidRPr="000477D4">
              <w:rPr>
                <w:rFonts w:ascii="Arial" w:hAnsi="Arial" w:cs="Arial"/>
                <w:sz w:val="21"/>
                <w:szCs w:val="21"/>
              </w:rPr>
              <w:t>UND</w:t>
            </w:r>
          </w:p>
        </w:tc>
        <w:tc>
          <w:tcPr>
            <w:tcW w:w="709" w:type="dxa"/>
          </w:tcPr>
          <w:p w:rsidR="00D74CE8" w:rsidRPr="000477D4" w:rsidRDefault="00D74CE8" w:rsidP="00D74CE8">
            <w:pPr>
              <w:tabs>
                <w:tab w:val="left" w:pos="7854"/>
                <w:tab w:val="right" w:pos="11680"/>
              </w:tabs>
              <w:spacing w:line="360" w:lineRule="auto"/>
              <w:jc w:val="both"/>
              <w:rPr>
                <w:rFonts w:ascii="Arial" w:hAnsi="Arial" w:cs="Arial"/>
                <w:sz w:val="21"/>
                <w:szCs w:val="21"/>
              </w:rPr>
            </w:pPr>
          </w:p>
          <w:p w:rsidR="00F15919" w:rsidRPr="000477D4" w:rsidRDefault="00F15919" w:rsidP="00D74CE8">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200</w:t>
            </w:r>
          </w:p>
        </w:tc>
        <w:tc>
          <w:tcPr>
            <w:tcW w:w="850" w:type="dxa"/>
          </w:tcPr>
          <w:p w:rsidR="00D74CE8" w:rsidRPr="000477D4" w:rsidRDefault="00D74CE8" w:rsidP="00D74CE8">
            <w:pPr>
              <w:tabs>
                <w:tab w:val="left" w:pos="7854"/>
                <w:tab w:val="right" w:pos="11680"/>
              </w:tabs>
              <w:spacing w:line="360" w:lineRule="auto"/>
              <w:jc w:val="both"/>
              <w:rPr>
                <w:rFonts w:ascii="Arial" w:hAnsi="Arial" w:cs="Arial"/>
                <w:sz w:val="21"/>
                <w:szCs w:val="21"/>
              </w:rPr>
            </w:pPr>
          </w:p>
          <w:p w:rsidR="00F15919" w:rsidRPr="000477D4" w:rsidRDefault="00F15919" w:rsidP="00D74CE8">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200</w:t>
            </w:r>
          </w:p>
        </w:tc>
        <w:tc>
          <w:tcPr>
            <w:tcW w:w="964" w:type="dxa"/>
            <w:textDirection w:val="btLr"/>
          </w:tcPr>
          <w:p w:rsidR="00D74CE8" w:rsidRPr="000477D4" w:rsidRDefault="00D74CE8" w:rsidP="00D74CE8">
            <w:pPr>
              <w:ind w:left="113" w:right="113"/>
              <w:jc w:val="center"/>
              <w:rPr>
                <w:sz w:val="16"/>
                <w:szCs w:val="16"/>
              </w:rPr>
            </w:pPr>
            <w:r w:rsidRPr="000477D4">
              <w:rPr>
                <w:rFonts w:ascii="Arial" w:hAnsi="Arial" w:cs="Arial"/>
                <w:sz w:val="16"/>
                <w:szCs w:val="16"/>
              </w:rPr>
              <w:t>NÃO APLICAVEL</w:t>
            </w:r>
          </w:p>
        </w:tc>
        <w:tc>
          <w:tcPr>
            <w:tcW w:w="1276"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R$ 0,44</w:t>
            </w:r>
          </w:p>
        </w:tc>
        <w:tc>
          <w:tcPr>
            <w:tcW w:w="1559"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R$ 88,00</w:t>
            </w:r>
          </w:p>
        </w:tc>
        <w:tc>
          <w:tcPr>
            <w:tcW w:w="1701" w:type="dxa"/>
          </w:tcPr>
          <w:p w:rsidR="00351008" w:rsidRPr="000477D4" w:rsidRDefault="00351008" w:rsidP="00D74CE8">
            <w:pPr>
              <w:jc w:val="center"/>
              <w:rPr>
                <w:rFonts w:ascii="Arial" w:hAnsi="Arial" w:cs="Arial"/>
                <w:b/>
                <w:sz w:val="21"/>
                <w:szCs w:val="21"/>
              </w:rPr>
            </w:pPr>
          </w:p>
          <w:p w:rsidR="00D74CE8" w:rsidRPr="000477D4" w:rsidRDefault="00D74CE8" w:rsidP="00D74CE8">
            <w:pPr>
              <w:jc w:val="center"/>
              <w:rPr>
                <w:b/>
              </w:rPr>
            </w:pPr>
            <w:r w:rsidRPr="000477D4">
              <w:rPr>
                <w:rFonts w:ascii="Arial" w:hAnsi="Arial" w:cs="Arial"/>
                <w:b/>
                <w:sz w:val="21"/>
                <w:szCs w:val="21"/>
              </w:rPr>
              <w:t>-</w:t>
            </w:r>
          </w:p>
        </w:tc>
        <w:tc>
          <w:tcPr>
            <w:tcW w:w="1560" w:type="dxa"/>
          </w:tcPr>
          <w:p w:rsidR="00351008" w:rsidRPr="000477D4" w:rsidRDefault="0035100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R$ 88,00</w:t>
            </w:r>
          </w:p>
        </w:tc>
      </w:tr>
      <w:tr w:rsidR="00D74CE8" w:rsidRPr="000477D4" w:rsidTr="00591293">
        <w:trPr>
          <w:cantSplit/>
          <w:trHeight w:val="821"/>
        </w:trPr>
        <w:tc>
          <w:tcPr>
            <w:tcW w:w="392" w:type="dxa"/>
            <w:textDirection w:val="btLr"/>
          </w:tcPr>
          <w:p w:rsidR="00D74CE8" w:rsidRPr="000477D4" w:rsidRDefault="00D74CE8" w:rsidP="00D74CE8">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67</w:t>
            </w:r>
          </w:p>
        </w:tc>
        <w:tc>
          <w:tcPr>
            <w:tcW w:w="4394" w:type="dxa"/>
          </w:tcPr>
          <w:p w:rsidR="00D74CE8" w:rsidRPr="000477D4" w:rsidRDefault="00D74CE8" w:rsidP="00D74CE8">
            <w:pPr>
              <w:pStyle w:val="TableParagraph"/>
              <w:jc w:val="both"/>
              <w:rPr>
                <w:lang w:val="pt-BR"/>
              </w:rPr>
            </w:pPr>
            <w:r w:rsidRPr="000477D4">
              <w:rPr>
                <w:lang w:val="pt-BR"/>
              </w:rPr>
              <w:t>Proveta, material polipropileno, formato  base hexagonal, capacidade 25 ml, tipo  graduada, com </w:t>
            </w:r>
            <w:proofErr w:type="gramStart"/>
            <w:r w:rsidRPr="000477D4">
              <w:rPr>
                <w:lang w:val="pt-BR"/>
              </w:rPr>
              <w:t>bico</w:t>
            </w:r>
            <w:proofErr w:type="gramEnd"/>
          </w:p>
        </w:tc>
        <w:tc>
          <w:tcPr>
            <w:tcW w:w="567" w:type="dxa"/>
            <w:textDirection w:val="btLr"/>
          </w:tcPr>
          <w:p w:rsidR="00D74CE8" w:rsidRPr="000477D4" w:rsidRDefault="00D74CE8" w:rsidP="00D74CE8">
            <w:pPr>
              <w:ind w:left="113" w:right="113"/>
              <w:jc w:val="center"/>
            </w:pPr>
            <w:r w:rsidRPr="000477D4">
              <w:rPr>
                <w:rFonts w:ascii="Arial" w:hAnsi="Arial" w:cs="Arial"/>
                <w:sz w:val="21"/>
                <w:szCs w:val="21"/>
              </w:rPr>
              <w:t>UND</w:t>
            </w:r>
          </w:p>
        </w:tc>
        <w:tc>
          <w:tcPr>
            <w:tcW w:w="709" w:type="dxa"/>
          </w:tcPr>
          <w:p w:rsidR="00D74CE8" w:rsidRPr="000477D4" w:rsidRDefault="00D74CE8" w:rsidP="00D74CE8">
            <w:pPr>
              <w:tabs>
                <w:tab w:val="left" w:pos="7854"/>
                <w:tab w:val="right" w:pos="11680"/>
              </w:tabs>
              <w:spacing w:line="360" w:lineRule="auto"/>
              <w:jc w:val="both"/>
              <w:rPr>
                <w:rFonts w:ascii="Arial" w:hAnsi="Arial" w:cs="Arial"/>
                <w:sz w:val="21"/>
                <w:szCs w:val="21"/>
              </w:rPr>
            </w:pPr>
          </w:p>
          <w:p w:rsidR="00F15919" w:rsidRPr="000477D4" w:rsidRDefault="00F15919" w:rsidP="00D74CE8">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D74CE8" w:rsidRPr="000477D4" w:rsidRDefault="00D74CE8" w:rsidP="00D74CE8">
            <w:pPr>
              <w:tabs>
                <w:tab w:val="left" w:pos="7854"/>
                <w:tab w:val="right" w:pos="11680"/>
              </w:tabs>
              <w:spacing w:line="360" w:lineRule="auto"/>
              <w:jc w:val="both"/>
              <w:rPr>
                <w:rFonts w:ascii="Arial" w:hAnsi="Arial" w:cs="Arial"/>
                <w:sz w:val="21"/>
                <w:szCs w:val="21"/>
              </w:rPr>
            </w:pPr>
          </w:p>
          <w:p w:rsidR="00F15919" w:rsidRPr="000477D4" w:rsidRDefault="00F15919" w:rsidP="00D74CE8">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D74CE8" w:rsidRPr="000477D4" w:rsidRDefault="00D74CE8" w:rsidP="00D74CE8">
            <w:pPr>
              <w:ind w:left="113" w:right="113"/>
              <w:jc w:val="center"/>
              <w:rPr>
                <w:sz w:val="16"/>
                <w:szCs w:val="16"/>
              </w:rPr>
            </w:pPr>
            <w:r w:rsidRPr="000477D4">
              <w:rPr>
                <w:rFonts w:ascii="Arial" w:hAnsi="Arial" w:cs="Arial"/>
                <w:sz w:val="16"/>
                <w:szCs w:val="16"/>
              </w:rPr>
              <w:t>NÃO APLICAVEL</w:t>
            </w:r>
          </w:p>
        </w:tc>
        <w:tc>
          <w:tcPr>
            <w:tcW w:w="1276"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R$ 4,49</w:t>
            </w:r>
          </w:p>
          <w:p w:rsidR="00351008" w:rsidRPr="000477D4" w:rsidRDefault="00351008" w:rsidP="00D74CE8">
            <w:pPr>
              <w:tabs>
                <w:tab w:val="left" w:pos="7854"/>
                <w:tab w:val="right" w:pos="11680"/>
              </w:tabs>
              <w:spacing w:line="360" w:lineRule="auto"/>
              <w:jc w:val="both"/>
              <w:rPr>
                <w:rFonts w:ascii="Arial" w:hAnsi="Arial" w:cs="Arial"/>
                <w:b/>
                <w:sz w:val="21"/>
                <w:szCs w:val="21"/>
              </w:rPr>
            </w:pPr>
          </w:p>
        </w:tc>
        <w:tc>
          <w:tcPr>
            <w:tcW w:w="1559"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R$ 44,90</w:t>
            </w:r>
          </w:p>
        </w:tc>
        <w:tc>
          <w:tcPr>
            <w:tcW w:w="1701" w:type="dxa"/>
          </w:tcPr>
          <w:p w:rsidR="00351008" w:rsidRPr="000477D4" w:rsidRDefault="00351008" w:rsidP="00D74CE8">
            <w:pPr>
              <w:jc w:val="center"/>
              <w:rPr>
                <w:rFonts w:ascii="Arial" w:hAnsi="Arial" w:cs="Arial"/>
                <w:b/>
                <w:sz w:val="21"/>
                <w:szCs w:val="21"/>
              </w:rPr>
            </w:pPr>
          </w:p>
          <w:p w:rsidR="00D74CE8" w:rsidRPr="000477D4" w:rsidRDefault="00D74CE8" w:rsidP="00D74CE8">
            <w:pPr>
              <w:jc w:val="center"/>
              <w:rPr>
                <w:b/>
              </w:rPr>
            </w:pPr>
            <w:r w:rsidRPr="000477D4">
              <w:rPr>
                <w:rFonts w:ascii="Arial" w:hAnsi="Arial" w:cs="Arial"/>
                <w:b/>
                <w:sz w:val="21"/>
                <w:szCs w:val="21"/>
              </w:rPr>
              <w:t>-</w:t>
            </w:r>
          </w:p>
        </w:tc>
        <w:tc>
          <w:tcPr>
            <w:tcW w:w="1560"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R$ 44,90</w:t>
            </w:r>
          </w:p>
        </w:tc>
      </w:tr>
      <w:tr w:rsidR="00D74CE8" w:rsidRPr="000477D4" w:rsidTr="00591293">
        <w:trPr>
          <w:cantSplit/>
          <w:trHeight w:val="1134"/>
        </w:trPr>
        <w:tc>
          <w:tcPr>
            <w:tcW w:w="392" w:type="dxa"/>
            <w:textDirection w:val="btLr"/>
          </w:tcPr>
          <w:p w:rsidR="00D74CE8" w:rsidRPr="000477D4" w:rsidRDefault="00D74CE8" w:rsidP="00D74CE8">
            <w:pPr>
              <w:pStyle w:val="TableParagraph"/>
              <w:spacing w:before="33"/>
              <w:ind w:left="107" w:right="107"/>
              <w:jc w:val="center"/>
              <w:rPr>
                <w:spacing w:val="-1"/>
                <w:w w:val="102"/>
                <w:sz w:val="21"/>
                <w:szCs w:val="21"/>
                <w:lang w:val="pt-BR"/>
              </w:rPr>
            </w:pPr>
            <w:r w:rsidRPr="000477D4">
              <w:rPr>
                <w:spacing w:val="-1"/>
                <w:w w:val="102"/>
                <w:sz w:val="21"/>
                <w:szCs w:val="21"/>
                <w:lang w:val="pt-BR"/>
              </w:rPr>
              <w:t>68</w:t>
            </w:r>
          </w:p>
        </w:tc>
        <w:tc>
          <w:tcPr>
            <w:tcW w:w="4394" w:type="dxa"/>
          </w:tcPr>
          <w:p w:rsidR="00D74CE8" w:rsidRPr="000477D4" w:rsidRDefault="00D74CE8" w:rsidP="00D74CE8">
            <w:pPr>
              <w:pStyle w:val="TableParagraph"/>
              <w:jc w:val="both"/>
              <w:rPr>
                <w:lang w:val="pt-BR"/>
              </w:rPr>
            </w:pPr>
            <w:r w:rsidRPr="000477D4">
              <w:rPr>
                <w:lang w:val="pt-BR"/>
              </w:rPr>
              <w:t>Proveta, material vidro, graduação  graduada, capacidade 10 ml, base em  vidro, adicional com orla e </w:t>
            </w:r>
            <w:proofErr w:type="gramStart"/>
            <w:r w:rsidRPr="000477D4">
              <w:rPr>
                <w:lang w:val="pt-BR"/>
              </w:rPr>
              <w:t>bico</w:t>
            </w:r>
            <w:proofErr w:type="gramEnd"/>
          </w:p>
        </w:tc>
        <w:tc>
          <w:tcPr>
            <w:tcW w:w="567" w:type="dxa"/>
            <w:textDirection w:val="btLr"/>
          </w:tcPr>
          <w:p w:rsidR="00D74CE8" w:rsidRPr="000477D4" w:rsidRDefault="00D74CE8" w:rsidP="00D74CE8">
            <w:pPr>
              <w:ind w:left="113" w:right="113"/>
              <w:jc w:val="center"/>
            </w:pPr>
            <w:r w:rsidRPr="000477D4">
              <w:rPr>
                <w:rFonts w:ascii="Arial" w:hAnsi="Arial" w:cs="Arial"/>
                <w:sz w:val="21"/>
                <w:szCs w:val="21"/>
              </w:rPr>
              <w:t>UND</w:t>
            </w:r>
          </w:p>
        </w:tc>
        <w:tc>
          <w:tcPr>
            <w:tcW w:w="709" w:type="dxa"/>
          </w:tcPr>
          <w:p w:rsidR="00D74CE8" w:rsidRPr="000477D4" w:rsidRDefault="00D74CE8" w:rsidP="00D74CE8">
            <w:pPr>
              <w:tabs>
                <w:tab w:val="left" w:pos="7854"/>
                <w:tab w:val="right" w:pos="11680"/>
              </w:tabs>
              <w:spacing w:line="360" w:lineRule="auto"/>
              <w:jc w:val="both"/>
              <w:rPr>
                <w:rFonts w:ascii="Arial" w:hAnsi="Arial" w:cs="Arial"/>
                <w:sz w:val="21"/>
                <w:szCs w:val="21"/>
              </w:rPr>
            </w:pPr>
          </w:p>
          <w:p w:rsidR="00F15919" w:rsidRPr="000477D4" w:rsidRDefault="00F15919" w:rsidP="00D74CE8">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D74CE8" w:rsidRPr="000477D4" w:rsidRDefault="00D74CE8" w:rsidP="00D74CE8">
            <w:pPr>
              <w:tabs>
                <w:tab w:val="left" w:pos="7854"/>
                <w:tab w:val="right" w:pos="11680"/>
              </w:tabs>
              <w:spacing w:line="360" w:lineRule="auto"/>
              <w:jc w:val="both"/>
              <w:rPr>
                <w:rFonts w:ascii="Arial" w:hAnsi="Arial" w:cs="Arial"/>
                <w:sz w:val="21"/>
                <w:szCs w:val="21"/>
              </w:rPr>
            </w:pPr>
          </w:p>
          <w:p w:rsidR="00F15919" w:rsidRPr="000477D4" w:rsidRDefault="00F15919" w:rsidP="00D74CE8">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D74CE8" w:rsidRPr="000477D4" w:rsidRDefault="00D74CE8" w:rsidP="00D74CE8">
            <w:pPr>
              <w:ind w:left="113" w:right="113"/>
              <w:jc w:val="center"/>
              <w:rPr>
                <w:sz w:val="16"/>
                <w:szCs w:val="16"/>
              </w:rPr>
            </w:pPr>
            <w:r w:rsidRPr="000477D4">
              <w:rPr>
                <w:rFonts w:ascii="Arial" w:hAnsi="Arial" w:cs="Arial"/>
                <w:sz w:val="16"/>
                <w:szCs w:val="16"/>
              </w:rPr>
              <w:t>NÃO APLICAVEL</w:t>
            </w:r>
          </w:p>
        </w:tc>
        <w:tc>
          <w:tcPr>
            <w:tcW w:w="1276"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R$ 5,30</w:t>
            </w:r>
          </w:p>
        </w:tc>
        <w:tc>
          <w:tcPr>
            <w:tcW w:w="1559"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R$ 106,00</w:t>
            </w:r>
          </w:p>
        </w:tc>
        <w:tc>
          <w:tcPr>
            <w:tcW w:w="1701" w:type="dxa"/>
          </w:tcPr>
          <w:p w:rsidR="00351008" w:rsidRPr="000477D4" w:rsidRDefault="00351008" w:rsidP="00D74CE8">
            <w:pPr>
              <w:tabs>
                <w:tab w:val="left" w:pos="7854"/>
                <w:tab w:val="right" w:pos="11680"/>
              </w:tabs>
              <w:spacing w:line="360" w:lineRule="auto"/>
              <w:jc w:val="center"/>
              <w:rPr>
                <w:rFonts w:ascii="Arial" w:hAnsi="Arial" w:cs="Arial"/>
                <w:b/>
                <w:sz w:val="21"/>
                <w:szCs w:val="21"/>
              </w:rPr>
            </w:pPr>
          </w:p>
          <w:p w:rsidR="00D74CE8" w:rsidRPr="000477D4" w:rsidRDefault="00D74CE8" w:rsidP="00D74CE8">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D74CE8" w:rsidRPr="000477D4" w:rsidRDefault="00D74CE8" w:rsidP="00D74CE8">
            <w:pPr>
              <w:tabs>
                <w:tab w:val="left" w:pos="7854"/>
                <w:tab w:val="right" w:pos="11680"/>
              </w:tabs>
              <w:spacing w:line="360" w:lineRule="auto"/>
              <w:jc w:val="both"/>
              <w:rPr>
                <w:rFonts w:ascii="Arial" w:hAnsi="Arial" w:cs="Arial"/>
                <w:b/>
                <w:sz w:val="21"/>
                <w:szCs w:val="21"/>
              </w:rPr>
            </w:pPr>
          </w:p>
          <w:p w:rsidR="00351008" w:rsidRPr="000477D4" w:rsidRDefault="00351008" w:rsidP="00D74CE8">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R$ 106,00</w:t>
            </w:r>
          </w:p>
        </w:tc>
      </w:tr>
      <w:tr w:rsidR="00F15919" w:rsidRPr="000477D4" w:rsidTr="00591293">
        <w:trPr>
          <w:cantSplit/>
          <w:trHeight w:val="844"/>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t>69</w:t>
            </w:r>
          </w:p>
        </w:tc>
        <w:tc>
          <w:tcPr>
            <w:tcW w:w="4394" w:type="dxa"/>
          </w:tcPr>
          <w:p w:rsidR="00F15919" w:rsidRPr="000477D4" w:rsidRDefault="00F15919" w:rsidP="00F15919">
            <w:pPr>
              <w:pStyle w:val="TableParagraph"/>
              <w:jc w:val="both"/>
              <w:rPr>
                <w:lang w:val="pt-BR"/>
              </w:rPr>
            </w:pPr>
            <w:r w:rsidRPr="000477D4">
              <w:rPr>
                <w:lang w:val="pt-BR"/>
              </w:rPr>
              <w:t>Proveta, material vidro, graduação graduada, capacidade 100 ml, base em  vidro, adicional com orla e </w:t>
            </w:r>
            <w:proofErr w:type="gramStart"/>
            <w:r w:rsidRPr="000477D4">
              <w:rPr>
                <w:lang w:val="pt-BR"/>
              </w:rPr>
              <w:t>bico</w:t>
            </w:r>
            <w:proofErr w:type="gramEnd"/>
          </w:p>
        </w:tc>
        <w:tc>
          <w:tcPr>
            <w:tcW w:w="567" w:type="dxa"/>
            <w:textDirection w:val="btLr"/>
          </w:tcPr>
          <w:p w:rsidR="00F15919" w:rsidRPr="000477D4" w:rsidRDefault="00F15919" w:rsidP="00F15919">
            <w:pPr>
              <w:ind w:left="113" w:right="113"/>
              <w:jc w:val="center"/>
            </w:pPr>
            <w:r w:rsidRPr="000477D4">
              <w:rPr>
                <w:rFonts w:ascii="Arial" w:hAnsi="Arial" w:cs="Arial"/>
                <w:sz w:val="21"/>
                <w:szCs w:val="21"/>
              </w:rPr>
              <w:t>UND</w:t>
            </w:r>
          </w:p>
        </w:tc>
        <w:tc>
          <w:tcPr>
            <w:tcW w:w="709"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40</w:t>
            </w:r>
          </w:p>
        </w:tc>
        <w:tc>
          <w:tcPr>
            <w:tcW w:w="850"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40</w:t>
            </w:r>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351008" w:rsidRPr="000477D4" w:rsidRDefault="00351008" w:rsidP="00F15919">
            <w:pPr>
              <w:tabs>
                <w:tab w:val="left" w:pos="7854"/>
                <w:tab w:val="right" w:pos="11680"/>
              </w:tabs>
              <w:spacing w:line="360" w:lineRule="auto"/>
              <w:jc w:val="both"/>
              <w:rPr>
                <w:rFonts w:ascii="Arial" w:hAnsi="Arial" w:cs="Arial"/>
                <w:b/>
                <w:sz w:val="21"/>
                <w:szCs w:val="21"/>
              </w:rPr>
            </w:pPr>
          </w:p>
          <w:p w:rsidR="00F15919"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R$ 7,71</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R$ 308,40</w:t>
            </w:r>
          </w:p>
        </w:tc>
        <w:tc>
          <w:tcPr>
            <w:tcW w:w="1701" w:type="dxa"/>
          </w:tcPr>
          <w:p w:rsidR="00351008" w:rsidRPr="000477D4" w:rsidRDefault="00351008" w:rsidP="00F15919">
            <w:pPr>
              <w:tabs>
                <w:tab w:val="left" w:pos="7854"/>
                <w:tab w:val="right" w:pos="11680"/>
              </w:tabs>
              <w:spacing w:line="360" w:lineRule="auto"/>
              <w:jc w:val="center"/>
              <w:rPr>
                <w:rFonts w:ascii="Arial" w:hAnsi="Arial" w:cs="Arial"/>
                <w:b/>
                <w:sz w:val="21"/>
                <w:szCs w:val="21"/>
              </w:rPr>
            </w:pPr>
          </w:p>
          <w:p w:rsidR="00F15919" w:rsidRPr="000477D4" w:rsidRDefault="00351008" w:rsidP="00F15919">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R$ 308,40</w:t>
            </w:r>
          </w:p>
        </w:tc>
      </w:tr>
      <w:tr w:rsidR="00F15919" w:rsidRPr="000477D4" w:rsidTr="00591293">
        <w:trPr>
          <w:cantSplit/>
          <w:trHeight w:val="973"/>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t>70</w:t>
            </w:r>
          </w:p>
        </w:tc>
        <w:tc>
          <w:tcPr>
            <w:tcW w:w="4394" w:type="dxa"/>
          </w:tcPr>
          <w:p w:rsidR="00F15919" w:rsidRPr="000477D4" w:rsidRDefault="00F15919" w:rsidP="00F15919">
            <w:pPr>
              <w:pStyle w:val="TableParagraph"/>
              <w:jc w:val="both"/>
              <w:rPr>
                <w:lang w:val="pt-BR"/>
              </w:rPr>
            </w:pPr>
            <w:r w:rsidRPr="000477D4">
              <w:rPr>
                <w:lang w:val="pt-BR"/>
              </w:rPr>
              <w:t>Proveta, material vidro, </w:t>
            </w:r>
            <w:proofErr w:type="gramStart"/>
            <w:r w:rsidRPr="000477D4">
              <w:rPr>
                <w:lang w:val="pt-BR"/>
              </w:rPr>
              <w:t>graduação</w:t>
            </w:r>
            <w:proofErr w:type="gramEnd"/>
            <w:r w:rsidRPr="000477D4">
              <w:rPr>
                <w:lang w:val="pt-BR"/>
              </w:rPr>
              <w:t> </w:t>
            </w:r>
          </w:p>
          <w:p w:rsidR="00F15919" w:rsidRPr="000477D4" w:rsidRDefault="00F15919" w:rsidP="00F15919">
            <w:pPr>
              <w:pStyle w:val="TableParagraph"/>
              <w:jc w:val="both"/>
              <w:rPr>
                <w:lang w:val="pt-BR"/>
              </w:rPr>
            </w:pPr>
            <w:proofErr w:type="gramStart"/>
            <w:r w:rsidRPr="000477D4">
              <w:rPr>
                <w:lang w:val="pt-BR"/>
              </w:rPr>
              <w:t>graduada</w:t>
            </w:r>
            <w:proofErr w:type="gramEnd"/>
            <w:r w:rsidRPr="000477D4">
              <w:rPr>
                <w:lang w:val="pt-BR"/>
              </w:rPr>
              <w:t>, capacidade 1000 ml, base em vidro, adicional com orla e bico</w:t>
            </w:r>
          </w:p>
        </w:tc>
        <w:tc>
          <w:tcPr>
            <w:tcW w:w="567" w:type="dxa"/>
            <w:textDirection w:val="btLr"/>
          </w:tcPr>
          <w:p w:rsidR="00F15919" w:rsidRPr="000477D4" w:rsidRDefault="00F15919" w:rsidP="00F15919">
            <w:pPr>
              <w:ind w:left="113" w:right="113"/>
              <w:jc w:val="center"/>
            </w:pPr>
            <w:r w:rsidRPr="000477D4">
              <w:rPr>
                <w:rFonts w:ascii="Arial" w:hAnsi="Arial" w:cs="Arial"/>
                <w:sz w:val="21"/>
                <w:szCs w:val="21"/>
              </w:rPr>
              <w:t>UND</w:t>
            </w:r>
          </w:p>
        </w:tc>
        <w:tc>
          <w:tcPr>
            <w:tcW w:w="709"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6</w:t>
            </w:r>
            <w:proofErr w:type="gramEnd"/>
          </w:p>
        </w:tc>
        <w:tc>
          <w:tcPr>
            <w:tcW w:w="850"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6</w:t>
            </w:r>
            <w:proofErr w:type="gramEnd"/>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R$ 26,32</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R$ 157,92</w:t>
            </w:r>
          </w:p>
        </w:tc>
        <w:tc>
          <w:tcPr>
            <w:tcW w:w="1701" w:type="dxa"/>
          </w:tcPr>
          <w:p w:rsidR="00F15919" w:rsidRPr="000477D4" w:rsidRDefault="00F15919" w:rsidP="00F15919">
            <w:pPr>
              <w:tabs>
                <w:tab w:val="left" w:pos="7854"/>
                <w:tab w:val="right" w:pos="11680"/>
              </w:tabs>
              <w:spacing w:line="360" w:lineRule="auto"/>
              <w:jc w:val="center"/>
              <w:rPr>
                <w:rFonts w:ascii="Arial" w:hAnsi="Arial" w:cs="Arial"/>
                <w:b/>
                <w:sz w:val="21"/>
                <w:szCs w:val="21"/>
              </w:rPr>
            </w:pPr>
          </w:p>
          <w:p w:rsidR="00351008" w:rsidRPr="000477D4" w:rsidRDefault="00351008" w:rsidP="00F15919">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R$ 157,92</w:t>
            </w:r>
          </w:p>
        </w:tc>
      </w:tr>
      <w:tr w:rsidR="00F15919" w:rsidRPr="000477D4" w:rsidTr="00591293">
        <w:trPr>
          <w:cantSplit/>
          <w:trHeight w:val="961"/>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t>71</w:t>
            </w:r>
          </w:p>
        </w:tc>
        <w:tc>
          <w:tcPr>
            <w:tcW w:w="4394" w:type="dxa"/>
          </w:tcPr>
          <w:p w:rsidR="00F15919" w:rsidRPr="000477D4" w:rsidRDefault="00F15919" w:rsidP="00F15919">
            <w:pPr>
              <w:pStyle w:val="TableParagraph"/>
              <w:jc w:val="both"/>
              <w:rPr>
                <w:lang w:val="pt-BR"/>
              </w:rPr>
            </w:pPr>
            <w:r w:rsidRPr="000477D4">
              <w:rPr>
                <w:lang w:val="pt-BR"/>
              </w:rPr>
              <w:t>Proveta, material vidro, </w:t>
            </w:r>
            <w:proofErr w:type="gramStart"/>
            <w:r w:rsidRPr="000477D4">
              <w:rPr>
                <w:lang w:val="pt-BR"/>
              </w:rPr>
              <w:t>graduação</w:t>
            </w:r>
            <w:proofErr w:type="gramEnd"/>
            <w:r w:rsidRPr="000477D4">
              <w:rPr>
                <w:lang w:val="pt-BR"/>
              </w:rPr>
              <w:t> </w:t>
            </w:r>
          </w:p>
          <w:p w:rsidR="00F15919" w:rsidRPr="000477D4" w:rsidRDefault="00F15919" w:rsidP="00F15919">
            <w:pPr>
              <w:pStyle w:val="TableParagraph"/>
              <w:jc w:val="both"/>
              <w:rPr>
                <w:lang w:val="pt-BR"/>
              </w:rPr>
            </w:pPr>
            <w:proofErr w:type="gramStart"/>
            <w:r w:rsidRPr="000477D4">
              <w:rPr>
                <w:lang w:val="pt-BR"/>
              </w:rPr>
              <w:t>graduada</w:t>
            </w:r>
            <w:proofErr w:type="gramEnd"/>
            <w:r w:rsidRPr="000477D4">
              <w:rPr>
                <w:lang w:val="pt-BR"/>
              </w:rPr>
              <w:t>, capacidade 50 ml, base em  vidro, adicional com orla e bico</w:t>
            </w:r>
          </w:p>
        </w:tc>
        <w:tc>
          <w:tcPr>
            <w:tcW w:w="567" w:type="dxa"/>
            <w:textDirection w:val="btLr"/>
          </w:tcPr>
          <w:p w:rsidR="00F15919" w:rsidRPr="000477D4" w:rsidRDefault="00F15919" w:rsidP="00F15919">
            <w:pPr>
              <w:ind w:left="113" w:right="113"/>
              <w:jc w:val="center"/>
            </w:pPr>
            <w:r w:rsidRPr="000477D4">
              <w:rPr>
                <w:rFonts w:ascii="Arial" w:hAnsi="Arial" w:cs="Arial"/>
                <w:sz w:val="21"/>
                <w:szCs w:val="21"/>
              </w:rPr>
              <w:t>UND</w:t>
            </w:r>
          </w:p>
        </w:tc>
        <w:tc>
          <w:tcPr>
            <w:tcW w:w="709"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50</w:t>
            </w:r>
          </w:p>
        </w:tc>
        <w:tc>
          <w:tcPr>
            <w:tcW w:w="850"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50</w:t>
            </w:r>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R$ 8,20</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R$ 410,00</w:t>
            </w:r>
          </w:p>
        </w:tc>
        <w:tc>
          <w:tcPr>
            <w:tcW w:w="1701" w:type="dxa"/>
          </w:tcPr>
          <w:p w:rsidR="00F15919" w:rsidRPr="000477D4" w:rsidRDefault="00F15919" w:rsidP="00F15919">
            <w:pPr>
              <w:tabs>
                <w:tab w:val="left" w:pos="7854"/>
                <w:tab w:val="right" w:pos="11680"/>
              </w:tabs>
              <w:spacing w:line="360" w:lineRule="auto"/>
              <w:jc w:val="center"/>
              <w:rPr>
                <w:rFonts w:ascii="Arial" w:hAnsi="Arial" w:cs="Arial"/>
                <w:b/>
                <w:sz w:val="21"/>
                <w:szCs w:val="21"/>
              </w:rPr>
            </w:pPr>
          </w:p>
          <w:p w:rsidR="00351008" w:rsidRPr="000477D4" w:rsidRDefault="00351008" w:rsidP="00F15919">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R$ 410,00</w:t>
            </w:r>
          </w:p>
        </w:tc>
      </w:tr>
      <w:tr w:rsidR="00F15919" w:rsidRPr="000477D4" w:rsidTr="00591293">
        <w:trPr>
          <w:cantSplit/>
          <w:trHeight w:val="727"/>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t>72</w:t>
            </w:r>
          </w:p>
        </w:tc>
        <w:tc>
          <w:tcPr>
            <w:tcW w:w="4394" w:type="dxa"/>
          </w:tcPr>
          <w:p w:rsidR="00F15919" w:rsidRPr="000477D4" w:rsidRDefault="00F15919" w:rsidP="00F15919">
            <w:pPr>
              <w:pStyle w:val="TableParagraph"/>
              <w:jc w:val="both"/>
              <w:rPr>
                <w:lang w:val="pt-BR"/>
              </w:rPr>
            </w:pPr>
            <w:r w:rsidRPr="000477D4">
              <w:rPr>
                <w:lang w:val="pt-BR"/>
              </w:rPr>
              <w:t xml:space="preserve">Suporte para Pipeta giratório em  </w:t>
            </w:r>
            <w:proofErr w:type="spellStart"/>
            <w:r w:rsidRPr="000477D4">
              <w:rPr>
                <w:lang w:val="pt-BR"/>
              </w:rPr>
              <w:t>poliproetilenio</w:t>
            </w:r>
            <w:proofErr w:type="spellEnd"/>
          </w:p>
        </w:tc>
        <w:tc>
          <w:tcPr>
            <w:tcW w:w="567" w:type="dxa"/>
            <w:textDirection w:val="btLr"/>
          </w:tcPr>
          <w:p w:rsidR="00F15919" w:rsidRPr="000477D4" w:rsidRDefault="00F15919" w:rsidP="00F15919">
            <w:pPr>
              <w:ind w:left="113" w:right="113"/>
              <w:jc w:val="center"/>
            </w:pPr>
            <w:r w:rsidRPr="000477D4">
              <w:rPr>
                <w:rFonts w:ascii="Arial" w:hAnsi="Arial" w:cs="Arial"/>
                <w:sz w:val="21"/>
                <w:szCs w:val="21"/>
              </w:rPr>
              <w:t>UND</w:t>
            </w:r>
          </w:p>
        </w:tc>
        <w:tc>
          <w:tcPr>
            <w:tcW w:w="709" w:type="dxa"/>
          </w:tcPr>
          <w:p w:rsidR="00351008" w:rsidRPr="000477D4" w:rsidRDefault="00351008"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5</w:t>
            </w:r>
            <w:proofErr w:type="gramEnd"/>
          </w:p>
        </w:tc>
        <w:tc>
          <w:tcPr>
            <w:tcW w:w="850" w:type="dxa"/>
          </w:tcPr>
          <w:p w:rsidR="00351008" w:rsidRPr="000477D4" w:rsidRDefault="00351008"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proofErr w:type="gramStart"/>
            <w:r w:rsidRPr="000477D4">
              <w:rPr>
                <w:rFonts w:ascii="Arial" w:hAnsi="Arial" w:cs="Arial"/>
                <w:sz w:val="21"/>
                <w:szCs w:val="21"/>
              </w:rPr>
              <w:t>5</w:t>
            </w:r>
            <w:proofErr w:type="gramEnd"/>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R$ 67,69</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R$ 338,45</w:t>
            </w:r>
          </w:p>
        </w:tc>
        <w:tc>
          <w:tcPr>
            <w:tcW w:w="1701" w:type="dxa"/>
          </w:tcPr>
          <w:p w:rsidR="00F15919" w:rsidRPr="000477D4" w:rsidRDefault="00F15919" w:rsidP="00F15919">
            <w:pPr>
              <w:tabs>
                <w:tab w:val="left" w:pos="7854"/>
                <w:tab w:val="right" w:pos="11680"/>
              </w:tabs>
              <w:spacing w:line="360" w:lineRule="auto"/>
              <w:jc w:val="center"/>
              <w:rPr>
                <w:rFonts w:ascii="Arial" w:hAnsi="Arial" w:cs="Arial"/>
                <w:b/>
                <w:sz w:val="21"/>
                <w:szCs w:val="21"/>
              </w:rPr>
            </w:pPr>
          </w:p>
          <w:p w:rsidR="00351008" w:rsidRPr="000477D4" w:rsidRDefault="00351008" w:rsidP="00351008">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R$ 338,45</w:t>
            </w:r>
          </w:p>
        </w:tc>
      </w:tr>
      <w:tr w:rsidR="00F15919" w:rsidRPr="000477D4" w:rsidTr="00591293">
        <w:trPr>
          <w:cantSplit/>
          <w:trHeight w:val="1134"/>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t>73</w:t>
            </w:r>
          </w:p>
        </w:tc>
        <w:tc>
          <w:tcPr>
            <w:tcW w:w="4394" w:type="dxa"/>
          </w:tcPr>
          <w:p w:rsidR="00F15919" w:rsidRPr="000477D4" w:rsidRDefault="00F15919" w:rsidP="00F15919">
            <w:pPr>
              <w:pStyle w:val="TableParagraph"/>
              <w:jc w:val="both"/>
              <w:rPr>
                <w:lang w:val="pt-BR"/>
              </w:rPr>
            </w:pPr>
            <w:r w:rsidRPr="000477D4">
              <w:rPr>
                <w:lang w:val="pt-BR"/>
              </w:rPr>
              <w:t xml:space="preserve">Suporte bureta, material ferro,  comprimento 75, formato base  </w:t>
            </w:r>
            <w:proofErr w:type="gramStart"/>
            <w:r w:rsidRPr="000477D4">
              <w:rPr>
                <w:lang w:val="pt-BR"/>
              </w:rPr>
              <w:t>retangular, tamanho</w:t>
            </w:r>
            <w:proofErr w:type="gramEnd"/>
            <w:r w:rsidRPr="000477D4">
              <w:rPr>
                <w:lang w:val="pt-BR"/>
              </w:rPr>
              <w:t> 12 x 20 cm.  Aplicação: Análise volumétrica</w:t>
            </w:r>
          </w:p>
        </w:tc>
        <w:tc>
          <w:tcPr>
            <w:tcW w:w="567" w:type="dxa"/>
            <w:textDirection w:val="btLr"/>
          </w:tcPr>
          <w:p w:rsidR="00F15919" w:rsidRPr="000477D4" w:rsidRDefault="00F15919" w:rsidP="00F15919">
            <w:pPr>
              <w:ind w:left="113" w:right="113"/>
              <w:jc w:val="center"/>
            </w:pPr>
            <w:r w:rsidRPr="000477D4">
              <w:rPr>
                <w:rFonts w:ascii="Arial" w:hAnsi="Arial" w:cs="Arial"/>
                <w:sz w:val="21"/>
                <w:szCs w:val="21"/>
              </w:rPr>
              <w:t>UND</w:t>
            </w:r>
          </w:p>
        </w:tc>
        <w:tc>
          <w:tcPr>
            <w:tcW w:w="709"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R$ 38,00</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R$ 380,00</w:t>
            </w:r>
          </w:p>
        </w:tc>
        <w:tc>
          <w:tcPr>
            <w:tcW w:w="1701" w:type="dxa"/>
          </w:tcPr>
          <w:p w:rsidR="00F15919" w:rsidRPr="000477D4" w:rsidRDefault="00F15919" w:rsidP="00F15919">
            <w:pPr>
              <w:tabs>
                <w:tab w:val="left" w:pos="7854"/>
                <w:tab w:val="right" w:pos="11680"/>
              </w:tabs>
              <w:spacing w:line="360" w:lineRule="auto"/>
              <w:jc w:val="center"/>
              <w:rPr>
                <w:rFonts w:ascii="Arial" w:hAnsi="Arial" w:cs="Arial"/>
                <w:b/>
                <w:sz w:val="21"/>
                <w:szCs w:val="21"/>
              </w:rPr>
            </w:pPr>
          </w:p>
          <w:p w:rsidR="00351008" w:rsidRPr="000477D4" w:rsidRDefault="00351008" w:rsidP="00F15919">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R$ 380,00</w:t>
            </w:r>
          </w:p>
        </w:tc>
      </w:tr>
      <w:tr w:rsidR="00F15919" w:rsidRPr="000477D4" w:rsidTr="00591293">
        <w:trPr>
          <w:cantSplit/>
          <w:trHeight w:val="898"/>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lastRenderedPageBreak/>
              <w:t>74</w:t>
            </w:r>
          </w:p>
        </w:tc>
        <w:tc>
          <w:tcPr>
            <w:tcW w:w="4394" w:type="dxa"/>
          </w:tcPr>
          <w:p w:rsidR="00F15919" w:rsidRPr="000477D4" w:rsidRDefault="00F15919" w:rsidP="00F15919">
            <w:pPr>
              <w:pStyle w:val="TableParagraph"/>
              <w:jc w:val="both"/>
              <w:rPr>
                <w:lang w:val="pt-BR"/>
              </w:rPr>
            </w:pPr>
            <w:r w:rsidRPr="000477D4">
              <w:rPr>
                <w:lang w:val="pt-BR"/>
              </w:rPr>
              <w:t>Toca cirúrgica </w:t>
            </w:r>
            <w:proofErr w:type="spellStart"/>
            <w:r w:rsidRPr="000477D4">
              <w:rPr>
                <w:lang w:val="pt-BR"/>
              </w:rPr>
              <w:t>descartavél</w:t>
            </w:r>
            <w:proofErr w:type="spellEnd"/>
            <w:r w:rsidRPr="000477D4">
              <w:rPr>
                <w:lang w:val="pt-BR"/>
              </w:rPr>
              <w:t> tamanho único </w:t>
            </w:r>
            <w:proofErr w:type="spellStart"/>
            <w:r w:rsidRPr="000477D4">
              <w:rPr>
                <w:lang w:val="pt-BR"/>
              </w:rPr>
              <w:t>cx</w:t>
            </w:r>
            <w:proofErr w:type="spellEnd"/>
            <w:r w:rsidRPr="000477D4">
              <w:rPr>
                <w:lang w:val="pt-BR"/>
              </w:rPr>
              <w:t>/100unid </w:t>
            </w:r>
          </w:p>
        </w:tc>
        <w:tc>
          <w:tcPr>
            <w:tcW w:w="567" w:type="dxa"/>
            <w:textDirection w:val="btLr"/>
          </w:tcPr>
          <w:p w:rsidR="00F15919" w:rsidRPr="000477D4" w:rsidRDefault="00F15919" w:rsidP="00F15919">
            <w:pPr>
              <w:ind w:left="113" w:right="113"/>
              <w:jc w:val="center"/>
              <w:rPr>
                <w:rFonts w:ascii="Arial" w:hAnsi="Arial" w:cs="Arial"/>
                <w:sz w:val="21"/>
                <w:szCs w:val="21"/>
              </w:rPr>
            </w:pPr>
            <w:r w:rsidRPr="000477D4">
              <w:rPr>
                <w:rFonts w:ascii="Arial" w:hAnsi="Arial" w:cs="Arial"/>
                <w:sz w:val="21"/>
                <w:szCs w:val="21"/>
              </w:rPr>
              <w:t>CX</w:t>
            </w:r>
          </w:p>
        </w:tc>
        <w:tc>
          <w:tcPr>
            <w:tcW w:w="709" w:type="dxa"/>
          </w:tcPr>
          <w:p w:rsidR="00351008" w:rsidRPr="000477D4" w:rsidRDefault="00351008"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850" w:type="dxa"/>
          </w:tcPr>
          <w:p w:rsidR="00351008" w:rsidRPr="000477D4" w:rsidRDefault="00351008"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w:t>
            </w:r>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R$ 9,87</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R$ 98,70</w:t>
            </w:r>
          </w:p>
        </w:tc>
        <w:tc>
          <w:tcPr>
            <w:tcW w:w="1701" w:type="dxa"/>
          </w:tcPr>
          <w:p w:rsidR="00F15919" w:rsidRPr="000477D4" w:rsidRDefault="00F15919" w:rsidP="00F15919">
            <w:pPr>
              <w:tabs>
                <w:tab w:val="left" w:pos="7854"/>
                <w:tab w:val="right" w:pos="11680"/>
              </w:tabs>
              <w:spacing w:line="360" w:lineRule="auto"/>
              <w:jc w:val="center"/>
              <w:rPr>
                <w:rFonts w:ascii="Arial" w:hAnsi="Arial" w:cs="Arial"/>
                <w:b/>
                <w:sz w:val="21"/>
                <w:szCs w:val="21"/>
              </w:rPr>
            </w:pPr>
          </w:p>
          <w:p w:rsidR="00351008" w:rsidRPr="000477D4" w:rsidRDefault="00351008" w:rsidP="00F15919">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R$ 98,70</w:t>
            </w:r>
          </w:p>
        </w:tc>
      </w:tr>
      <w:tr w:rsidR="00F15919" w:rsidRPr="000477D4" w:rsidTr="00591293">
        <w:trPr>
          <w:cantSplit/>
          <w:trHeight w:val="1134"/>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t>75</w:t>
            </w:r>
          </w:p>
        </w:tc>
        <w:tc>
          <w:tcPr>
            <w:tcW w:w="4394" w:type="dxa"/>
          </w:tcPr>
          <w:p w:rsidR="00F15919" w:rsidRPr="000477D4" w:rsidRDefault="00F15919" w:rsidP="00F15919">
            <w:pPr>
              <w:pStyle w:val="TableParagraph"/>
              <w:jc w:val="both"/>
              <w:rPr>
                <w:lang w:val="pt-BR"/>
              </w:rPr>
            </w:pPr>
            <w:r w:rsidRPr="000477D4">
              <w:rPr>
                <w:lang w:val="pt-BR"/>
              </w:rPr>
              <w:t>Tubo ensaio, material vidro </w:t>
            </w:r>
            <w:proofErr w:type="gramStart"/>
            <w:r w:rsidRPr="000477D4">
              <w:rPr>
                <w:lang w:val="pt-BR"/>
              </w:rPr>
              <w:t>borossilicato,</w:t>
            </w:r>
            <w:proofErr w:type="gramEnd"/>
            <w:r w:rsidRPr="000477D4">
              <w:rPr>
                <w:lang w:val="pt-BR"/>
              </w:rPr>
              <w:t>diâmetro 16, altura 160, uso laboratório, características adicionais </w:t>
            </w:r>
            <w:proofErr w:type="spellStart"/>
            <w:r w:rsidRPr="000477D4">
              <w:rPr>
                <w:lang w:val="pt-BR"/>
              </w:rPr>
              <w:t>rosqueável</w:t>
            </w:r>
            <w:proofErr w:type="spellEnd"/>
            <w:r w:rsidRPr="000477D4">
              <w:rPr>
                <w:lang w:val="pt-BR"/>
              </w:rPr>
              <w:t xml:space="preserve">/ </w:t>
            </w:r>
            <w:proofErr w:type="spellStart"/>
            <w:r w:rsidRPr="000477D4">
              <w:rPr>
                <w:lang w:val="pt-BR"/>
              </w:rPr>
              <w:t>autoclavável</w:t>
            </w:r>
            <w:proofErr w:type="spellEnd"/>
            <w:r w:rsidRPr="000477D4">
              <w:rPr>
                <w:lang w:val="pt-BR"/>
              </w:rPr>
              <w:t> / com tampa.</w:t>
            </w:r>
          </w:p>
        </w:tc>
        <w:tc>
          <w:tcPr>
            <w:tcW w:w="567" w:type="dxa"/>
            <w:textDirection w:val="btLr"/>
          </w:tcPr>
          <w:p w:rsidR="00F15919" w:rsidRPr="000477D4" w:rsidRDefault="00F15919" w:rsidP="00F15919">
            <w:pPr>
              <w:ind w:left="113" w:right="113"/>
              <w:jc w:val="center"/>
            </w:pPr>
            <w:r w:rsidRPr="000477D4">
              <w:rPr>
                <w:rFonts w:ascii="Arial" w:hAnsi="Arial" w:cs="Arial"/>
                <w:sz w:val="21"/>
                <w:szCs w:val="21"/>
              </w:rPr>
              <w:t>UND</w:t>
            </w:r>
          </w:p>
        </w:tc>
        <w:tc>
          <w:tcPr>
            <w:tcW w:w="709"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850"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100</w:t>
            </w:r>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R$ 42,53</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R$ 4.253,00</w:t>
            </w:r>
          </w:p>
        </w:tc>
        <w:tc>
          <w:tcPr>
            <w:tcW w:w="1701" w:type="dxa"/>
          </w:tcPr>
          <w:p w:rsidR="00F15919" w:rsidRPr="000477D4" w:rsidRDefault="00F15919" w:rsidP="00F15919">
            <w:pPr>
              <w:tabs>
                <w:tab w:val="left" w:pos="7854"/>
                <w:tab w:val="right" w:pos="11680"/>
              </w:tabs>
              <w:spacing w:line="360" w:lineRule="auto"/>
              <w:jc w:val="center"/>
              <w:rPr>
                <w:rFonts w:ascii="Arial" w:hAnsi="Arial" w:cs="Arial"/>
                <w:b/>
                <w:sz w:val="21"/>
                <w:szCs w:val="21"/>
              </w:rPr>
            </w:pPr>
          </w:p>
          <w:p w:rsidR="00351008" w:rsidRPr="000477D4" w:rsidRDefault="00351008" w:rsidP="00F15919">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R$ 4.253,00</w:t>
            </w:r>
          </w:p>
        </w:tc>
      </w:tr>
      <w:tr w:rsidR="00F15919" w:rsidRPr="000477D4" w:rsidTr="00591293">
        <w:trPr>
          <w:cantSplit/>
          <w:trHeight w:val="971"/>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t>76</w:t>
            </w:r>
          </w:p>
        </w:tc>
        <w:tc>
          <w:tcPr>
            <w:tcW w:w="4394" w:type="dxa"/>
          </w:tcPr>
          <w:p w:rsidR="00F15919" w:rsidRPr="000477D4" w:rsidRDefault="00F15919" w:rsidP="00F15919">
            <w:pPr>
              <w:pStyle w:val="TableParagraph"/>
              <w:jc w:val="both"/>
              <w:rPr>
                <w:lang w:val="pt-BR"/>
              </w:rPr>
            </w:pPr>
            <w:r w:rsidRPr="000477D4">
              <w:rPr>
                <w:lang w:val="pt-BR"/>
              </w:rPr>
              <w:t>Vidro relógio, material vidro, formato </w:t>
            </w:r>
            <w:proofErr w:type="gramStart"/>
            <w:r w:rsidRPr="000477D4">
              <w:rPr>
                <w:lang w:val="pt-BR"/>
              </w:rPr>
              <w:t xml:space="preserve"> </w:t>
            </w:r>
          </w:p>
          <w:p w:rsidR="00F15919" w:rsidRPr="000477D4" w:rsidRDefault="00F15919" w:rsidP="00F15919">
            <w:pPr>
              <w:pStyle w:val="TableParagraph"/>
              <w:jc w:val="both"/>
              <w:rPr>
                <w:lang w:val="pt-BR"/>
              </w:rPr>
            </w:pPr>
            <w:r w:rsidRPr="000477D4">
              <w:rPr>
                <w:lang w:val="pt-BR"/>
              </w:rPr>
              <w:t>côncavo</w:t>
            </w:r>
            <w:proofErr w:type="gramEnd"/>
            <w:r w:rsidRPr="000477D4">
              <w:rPr>
                <w:lang w:val="pt-BR"/>
              </w:rPr>
              <w:t>, diâmetro 10, aplicação  pesagem de substâncias químicas</w:t>
            </w:r>
          </w:p>
        </w:tc>
        <w:tc>
          <w:tcPr>
            <w:tcW w:w="567" w:type="dxa"/>
            <w:textDirection w:val="btLr"/>
          </w:tcPr>
          <w:p w:rsidR="00F15919" w:rsidRPr="000477D4" w:rsidRDefault="00F15919" w:rsidP="00F15919">
            <w:pPr>
              <w:ind w:left="113" w:right="113"/>
              <w:jc w:val="center"/>
            </w:pPr>
            <w:r w:rsidRPr="000477D4">
              <w:rPr>
                <w:rFonts w:ascii="Arial" w:hAnsi="Arial" w:cs="Arial"/>
                <w:sz w:val="21"/>
                <w:szCs w:val="21"/>
              </w:rPr>
              <w:t>UND</w:t>
            </w:r>
          </w:p>
        </w:tc>
        <w:tc>
          <w:tcPr>
            <w:tcW w:w="709"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R$ 8,29</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R$ 165,80</w:t>
            </w:r>
          </w:p>
        </w:tc>
        <w:tc>
          <w:tcPr>
            <w:tcW w:w="1701" w:type="dxa"/>
          </w:tcPr>
          <w:p w:rsidR="00F15919" w:rsidRPr="000477D4" w:rsidRDefault="00F15919" w:rsidP="00F15919">
            <w:pPr>
              <w:tabs>
                <w:tab w:val="left" w:pos="7854"/>
                <w:tab w:val="right" w:pos="11680"/>
              </w:tabs>
              <w:spacing w:line="360" w:lineRule="auto"/>
              <w:jc w:val="center"/>
              <w:rPr>
                <w:rFonts w:ascii="Arial" w:hAnsi="Arial" w:cs="Arial"/>
                <w:b/>
                <w:sz w:val="21"/>
                <w:szCs w:val="21"/>
              </w:rPr>
            </w:pPr>
          </w:p>
          <w:p w:rsidR="00351008" w:rsidRPr="000477D4" w:rsidRDefault="00351008" w:rsidP="00F15919">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R$ 165,80</w:t>
            </w:r>
          </w:p>
        </w:tc>
      </w:tr>
      <w:tr w:rsidR="00F15919" w:rsidRPr="000477D4" w:rsidTr="00591293">
        <w:trPr>
          <w:cantSplit/>
          <w:trHeight w:val="971"/>
        </w:trPr>
        <w:tc>
          <w:tcPr>
            <w:tcW w:w="392" w:type="dxa"/>
            <w:textDirection w:val="btLr"/>
          </w:tcPr>
          <w:p w:rsidR="00F15919" w:rsidRPr="000477D4" w:rsidRDefault="00F15919" w:rsidP="00F15919">
            <w:pPr>
              <w:pStyle w:val="TableParagraph"/>
              <w:spacing w:before="33"/>
              <w:ind w:left="107" w:right="107"/>
              <w:jc w:val="center"/>
              <w:rPr>
                <w:spacing w:val="-1"/>
                <w:w w:val="102"/>
                <w:sz w:val="21"/>
                <w:szCs w:val="21"/>
                <w:lang w:val="pt-BR"/>
              </w:rPr>
            </w:pPr>
            <w:r w:rsidRPr="000477D4">
              <w:rPr>
                <w:spacing w:val="-1"/>
                <w:w w:val="102"/>
                <w:sz w:val="21"/>
                <w:szCs w:val="21"/>
                <w:lang w:val="pt-BR"/>
              </w:rPr>
              <w:t>77</w:t>
            </w:r>
          </w:p>
        </w:tc>
        <w:tc>
          <w:tcPr>
            <w:tcW w:w="4394" w:type="dxa"/>
          </w:tcPr>
          <w:p w:rsidR="00F15919" w:rsidRPr="000477D4" w:rsidRDefault="00F15919" w:rsidP="00F15919">
            <w:pPr>
              <w:pStyle w:val="TableParagraph"/>
              <w:jc w:val="both"/>
              <w:rPr>
                <w:lang w:val="pt-BR"/>
              </w:rPr>
            </w:pPr>
            <w:r w:rsidRPr="000477D4">
              <w:rPr>
                <w:lang w:val="pt-BR"/>
              </w:rPr>
              <w:t>Vidro relógio, material vidro, formato </w:t>
            </w:r>
            <w:proofErr w:type="gramStart"/>
            <w:r w:rsidRPr="000477D4">
              <w:rPr>
                <w:lang w:val="pt-BR"/>
              </w:rPr>
              <w:t xml:space="preserve"> </w:t>
            </w:r>
          </w:p>
          <w:p w:rsidR="00F15919" w:rsidRPr="000477D4" w:rsidRDefault="00F15919" w:rsidP="00F15919">
            <w:pPr>
              <w:pStyle w:val="TableParagraph"/>
              <w:jc w:val="both"/>
              <w:rPr>
                <w:lang w:val="pt-BR"/>
              </w:rPr>
            </w:pPr>
            <w:r w:rsidRPr="000477D4">
              <w:rPr>
                <w:lang w:val="pt-BR"/>
              </w:rPr>
              <w:t>côncavo</w:t>
            </w:r>
            <w:proofErr w:type="gramEnd"/>
            <w:r w:rsidRPr="000477D4">
              <w:rPr>
                <w:lang w:val="pt-BR"/>
              </w:rPr>
              <w:t>, diâmetro 80, aplicação </w:t>
            </w:r>
            <w:proofErr w:type="spellStart"/>
            <w:r w:rsidRPr="000477D4">
              <w:rPr>
                <w:lang w:val="pt-BR"/>
              </w:rPr>
              <w:t>análisesquímicas</w:t>
            </w:r>
            <w:proofErr w:type="spellEnd"/>
          </w:p>
        </w:tc>
        <w:tc>
          <w:tcPr>
            <w:tcW w:w="567" w:type="dxa"/>
            <w:textDirection w:val="btLr"/>
          </w:tcPr>
          <w:p w:rsidR="00F15919" w:rsidRPr="000477D4" w:rsidRDefault="00F15919" w:rsidP="00F15919">
            <w:pPr>
              <w:ind w:left="113" w:right="113"/>
              <w:jc w:val="center"/>
            </w:pPr>
            <w:r w:rsidRPr="000477D4">
              <w:rPr>
                <w:rFonts w:ascii="Arial" w:hAnsi="Arial" w:cs="Arial"/>
                <w:sz w:val="21"/>
                <w:szCs w:val="21"/>
              </w:rPr>
              <w:t>UND</w:t>
            </w:r>
          </w:p>
        </w:tc>
        <w:tc>
          <w:tcPr>
            <w:tcW w:w="709"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850" w:type="dxa"/>
          </w:tcPr>
          <w:p w:rsidR="00F15919" w:rsidRPr="000477D4" w:rsidRDefault="00F15919" w:rsidP="00F15919">
            <w:pPr>
              <w:tabs>
                <w:tab w:val="left" w:pos="7854"/>
                <w:tab w:val="right" w:pos="11680"/>
              </w:tabs>
              <w:spacing w:line="360" w:lineRule="auto"/>
              <w:jc w:val="both"/>
              <w:rPr>
                <w:rFonts w:ascii="Arial" w:hAnsi="Arial" w:cs="Arial"/>
                <w:sz w:val="21"/>
                <w:szCs w:val="21"/>
              </w:rPr>
            </w:pPr>
          </w:p>
          <w:p w:rsidR="00F15919" w:rsidRPr="000477D4" w:rsidRDefault="00F15919" w:rsidP="00F15919">
            <w:pPr>
              <w:tabs>
                <w:tab w:val="left" w:pos="7854"/>
                <w:tab w:val="right" w:pos="11680"/>
              </w:tabs>
              <w:spacing w:line="360" w:lineRule="auto"/>
              <w:jc w:val="both"/>
              <w:rPr>
                <w:rFonts w:ascii="Arial" w:hAnsi="Arial" w:cs="Arial"/>
                <w:sz w:val="21"/>
                <w:szCs w:val="21"/>
              </w:rPr>
            </w:pPr>
            <w:r w:rsidRPr="000477D4">
              <w:rPr>
                <w:rFonts w:ascii="Arial" w:hAnsi="Arial" w:cs="Arial"/>
                <w:sz w:val="21"/>
                <w:szCs w:val="21"/>
              </w:rPr>
              <w:t>20</w:t>
            </w:r>
          </w:p>
        </w:tc>
        <w:tc>
          <w:tcPr>
            <w:tcW w:w="964" w:type="dxa"/>
            <w:textDirection w:val="btLr"/>
          </w:tcPr>
          <w:p w:rsidR="00F15919" w:rsidRPr="000477D4" w:rsidRDefault="00F15919" w:rsidP="00F15919">
            <w:pPr>
              <w:ind w:left="113" w:right="113"/>
              <w:rPr>
                <w:sz w:val="16"/>
                <w:szCs w:val="16"/>
              </w:rPr>
            </w:pPr>
            <w:r w:rsidRPr="000477D4">
              <w:rPr>
                <w:rFonts w:ascii="Arial" w:hAnsi="Arial" w:cs="Arial"/>
                <w:sz w:val="16"/>
                <w:szCs w:val="16"/>
              </w:rPr>
              <w:t>NÃO APLICAVEL</w:t>
            </w:r>
          </w:p>
        </w:tc>
        <w:tc>
          <w:tcPr>
            <w:tcW w:w="1276"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R$ 11,20</w:t>
            </w:r>
          </w:p>
        </w:tc>
        <w:tc>
          <w:tcPr>
            <w:tcW w:w="1559"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R$ 224,00</w:t>
            </w:r>
          </w:p>
        </w:tc>
        <w:tc>
          <w:tcPr>
            <w:tcW w:w="1701" w:type="dxa"/>
          </w:tcPr>
          <w:p w:rsidR="00F15919" w:rsidRPr="000477D4" w:rsidRDefault="00F15919" w:rsidP="00F15919">
            <w:pPr>
              <w:tabs>
                <w:tab w:val="left" w:pos="7854"/>
                <w:tab w:val="right" w:pos="11680"/>
              </w:tabs>
              <w:spacing w:line="360" w:lineRule="auto"/>
              <w:jc w:val="center"/>
              <w:rPr>
                <w:rFonts w:ascii="Arial" w:hAnsi="Arial" w:cs="Arial"/>
                <w:b/>
                <w:sz w:val="21"/>
                <w:szCs w:val="21"/>
              </w:rPr>
            </w:pPr>
          </w:p>
          <w:p w:rsidR="00351008" w:rsidRPr="000477D4" w:rsidRDefault="00351008" w:rsidP="00F15919">
            <w:pPr>
              <w:tabs>
                <w:tab w:val="left" w:pos="7854"/>
                <w:tab w:val="right" w:pos="11680"/>
              </w:tabs>
              <w:spacing w:line="360" w:lineRule="auto"/>
              <w:jc w:val="center"/>
              <w:rPr>
                <w:rFonts w:ascii="Arial" w:hAnsi="Arial" w:cs="Arial"/>
                <w:b/>
                <w:sz w:val="21"/>
                <w:szCs w:val="21"/>
              </w:rPr>
            </w:pPr>
            <w:r w:rsidRPr="000477D4">
              <w:rPr>
                <w:rFonts w:ascii="Arial" w:hAnsi="Arial" w:cs="Arial"/>
                <w:b/>
                <w:sz w:val="21"/>
                <w:szCs w:val="21"/>
              </w:rPr>
              <w:t>-</w:t>
            </w:r>
          </w:p>
        </w:tc>
        <w:tc>
          <w:tcPr>
            <w:tcW w:w="1560" w:type="dxa"/>
          </w:tcPr>
          <w:p w:rsidR="00F15919" w:rsidRPr="000477D4" w:rsidRDefault="00F15919" w:rsidP="00F15919">
            <w:pPr>
              <w:tabs>
                <w:tab w:val="left" w:pos="7854"/>
                <w:tab w:val="right" w:pos="11680"/>
              </w:tabs>
              <w:spacing w:line="360" w:lineRule="auto"/>
              <w:jc w:val="both"/>
              <w:rPr>
                <w:rFonts w:ascii="Arial" w:hAnsi="Arial" w:cs="Arial"/>
                <w:b/>
                <w:sz w:val="21"/>
                <w:szCs w:val="21"/>
              </w:rPr>
            </w:pPr>
          </w:p>
          <w:p w:rsidR="00351008" w:rsidRPr="000477D4" w:rsidRDefault="00351008" w:rsidP="00F15919">
            <w:pPr>
              <w:tabs>
                <w:tab w:val="left" w:pos="7854"/>
                <w:tab w:val="right" w:pos="11680"/>
              </w:tabs>
              <w:spacing w:line="360" w:lineRule="auto"/>
              <w:jc w:val="both"/>
              <w:rPr>
                <w:rFonts w:ascii="Arial" w:hAnsi="Arial" w:cs="Arial"/>
                <w:b/>
                <w:sz w:val="21"/>
                <w:szCs w:val="21"/>
              </w:rPr>
            </w:pPr>
            <w:r w:rsidRPr="000477D4">
              <w:rPr>
                <w:rFonts w:ascii="Arial" w:hAnsi="Arial" w:cs="Arial"/>
                <w:b/>
                <w:sz w:val="21"/>
                <w:szCs w:val="21"/>
              </w:rPr>
              <w:t>R$ 224,00</w:t>
            </w:r>
          </w:p>
        </w:tc>
      </w:tr>
    </w:tbl>
    <w:p w:rsidR="00253A0E" w:rsidRPr="000477D4" w:rsidRDefault="00253A0E">
      <w:pPr>
        <w:spacing w:after="200" w:line="276" w:lineRule="auto"/>
        <w:rPr>
          <w:rFonts w:ascii="Arial" w:hAnsi="Arial" w:cs="Arial"/>
          <w:sz w:val="21"/>
          <w:szCs w:val="21"/>
        </w:rPr>
      </w:pPr>
    </w:p>
    <w:p w:rsidR="00253A0E" w:rsidRPr="000477D4" w:rsidRDefault="00253A0E" w:rsidP="00913687">
      <w:pPr>
        <w:tabs>
          <w:tab w:val="left" w:pos="7854"/>
          <w:tab w:val="right" w:pos="11680"/>
        </w:tabs>
        <w:spacing w:line="360" w:lineRule="auto"/>
        <w:jc w:val="right"/>
        <w:rPr>
          <w:rFonts w:ascii="Arial" w:hAnsi="Arial" w:cs="Arial"/>
          <w:sz w:val="21"/>
          <w:szCs w:val="21"/>
        </w:rPr>
      </w:pPr>
    </w:p>
    <w:p w:rsidR="00253A0E" w:rsidRPr="000477D4" w:rsidRDefault="00253A0E" w:rsidP="00253A0E">
      <w:pPr>
        <w:tabs>
          <w:tab w:val="left" w:pos="7854"/>
          <w:tab w:val="right" w:pos="11680"/>
        </w:tabs>
        <w:spacing w:line="360" w:lineRule="auto"/>
        <w:jc w:val="both"/>
        <w:rPr>
          <w:rFonts w:ascii="Arial" w:hAnsi="Arial" w:cs="Arial"/>
          <w:sz w:val="21"/>
          <w:szCs w:val="21"/>
        </w:rPr>
      </w:pPr>
    </w:p>
    <w:p w:rsidR="00253A0E" w:rsidRPr="000477D4" w:rsidRDefault="00253A0E" w:rsidP="00913687">
      <w:pPr>
        <w:tabs>
          <w:tab w:val="left" w:pos="7854"/>
          <w:tab w:val="right" w:pos="11680"/>
        </w:tabs>
        <w:spacing w:line="360" w:lineRule="auto"/>
        <w:jc w:val="right"/>
        <w:rPr>
          <w:rFonts w:ascii="Arial" w:hAnsi="Arial" w:cs="Arial"/>
          <w:sz w:val="21"/>
          <w:szCs w:val="21"/>
        </w:rPr>
      </w:pPr>
    </w:p>
    <w:p w:rsidR="00351008" w:rsidRPr="000477D4" w:rsidRDefault="00351008" w:rsidP="00913687">
      <w:pPr>
        <w:tabs>
          <w:tab w:val="left" w:pos="7854"/>
          <w:tab w:val="right" w:pos="11680"/>
        </w:tabs>
        <w:spacing w:line="360" w:lineRule="auto"/>
        <w:jc w:val="right"/>
        <w:rPr>
          <w:rFonts w:ascii="Arial" w:hAnsi="Arial" w:cs="Arial"/>
          <w:sz w:val="21"/>
          <w:szCs w:val="21"/>
        </w:rPr>
      </w:pPr>
    </w:p>
    <w:tbl>
      <w:tblPr>
        <w:tblStyle w:val="Tabelacomgrade"/>
        <w:tblW w:w="0" w:type="auto"/>
        <w:tblInd w:w="5211" w:type="dxa"/>
        <w:tblLook w:val="04A0" w:firstRow="1" w:lastRow="0" w:firstColumn="1" w:lastColumn="0" w:noHBand="0" w:noVBand="1"/>
      </w:tblPr>
      <w:tblGrid>
        <w:gridCol w:w="5120"/>
        <w:gridCol w:w="2980"/>
      </w:tblGrid>
      <w:tr w:rsidR="00E1631E" w:rsidRPr="000477D4" w:rsidTr="00560CAD">
        <w:tc>
          <w:tcPr>
            <w:tcW w:w="5120" w:type="dxa"/>
          </w:tcPr>
          <w:p w:rsidR="00351008" w:rsidRPr="000477D4" w:rsidRDefault="00351008" w:rsidP="00E1631E">
            <w:pPr>
              <w:tabs>
                <w:tab w:val="left" w:pos="7854"/>
                <w:tab w:val="right" w:pos="11680"/>
              </w:tabs>
              <w:spacing w:line="360" w:lineRule="auto"/>
              <w:rPr>
                <w:rFonts w:ascii="Arial" w:hAnsi="Arial" w:cs="Arial"/>
                <w:b/>
                <w:sz w:val="21"/>
                <w:szCs w:val="21"/>
              </w:rPr>
            </w:pPr>
            <w:r w:rsidRPr="000477D4">
              <w:rPr>
                <w:rFonts w:ascii="Arial" w:hAnsi="Arial" w:cs="Arial"/>
                <w:b/>
                <w:sz w:val="21"/>
                <w:szCs w:val="21"/>
              </w:rPr>
              <w:t>ALOR TOTAL EXCLUSIVO ME/EPP:</w:t>
            </w:r>
          </w:p>
        </w:tc>
        <w:tc>
          <w:tcPr>
            <w:tcW w:w="2980" w:type="dxa"/>
          </w:tcPr>
          <w:p w:rsidR="00351008" w:rsidRPr="000477D4" w:rsidRDefault="00084857" w:rsidP="00913687">
            <w:pPr>
              <w:tabs>
                <w:tab w:val="left" w:pos="7854"/>
                <w:tab w:val="right" w:pos="11680"/>
              </w:tabs>
              <w:spacing w:line="360" w:lineRule="auto"/>
              <w:jc w:val="right"/>
              <w:rPr>
                <w:rFonts w:ascii="Arial" w:hAnsi="Arial" w:cs="Arial"/>
                <w:b/>
                <w:sz w:val="21"/>
                <w:szCs w:val="21"/>
              </w:rPr>
            </w:pPr>
            <w:r w:rsidRPr="000477D4">
              <w:rPr>
                <w:rFonts w:ascii="Arial" w:hAnsi="Arial" w:cs="Arial"/>
                <w:b/>
                <w:sz w:val="21"/>
                <w:szCs w:val="21"/>
              </w:rPr>
              <w:t>R$ 110.000,26</w:t>
            </w:r>
          </w:p>
        </w:tc>
      </w:tr>
      <w:tr w:rsidR="00E1631E" w:rsidRPr="000477D4" w:rsidTr="00560CAD">
        <w:tc>
          <w:tcPr>
            <w:tcW w:w="5120" w:type="dxa"/>
          </w:tcPr>
          <w:p w:rsidR="00351008" w:rsidRPr="000477D4" w:rsidRDefault="00351008" w:rsidP="00E1631E">
            <w:pPr>
              <w:tabs>
                <w:tab w:val="left" w:pos="7854"/>
                <w:tab w:val="right" w:pos="11680"/>
              </w:tabs>
              <w:spacing w:line="360" w:lineRule="auto"/>
              <w:rPr>
                <w:rFonts w:ascii="Arial" w:hAnsi="Arial" w:cs="Arial"/>
                <w:b/>
                <w:sz w:val="21"/>
                <w:szCs w:val="21"/>
              </w:rPr>
            </w:pPr>
            <w:r w:rsidRPr="000477D4">
              <w:rPr>
                <w:rFonts w:ascii="Arial" w:hAnsi="Arial" w:cs="Arial"/>
                <w:b/>
                <w:sz w:val="21"/>
                <w:szCs w:val="21"/>
              </w:rPr>
              <w:t>VALOR TOTAL AMPLA CONCORRÊNCIA:</w:t>
            </w:r>
          </w:p>
        </w:tc>
        <w:tc>
          <w:tcPr>
            <w:tcW w:w="2980" w:type="dxa"/>
          </w:tcPr>
          <w:p w:rsidR="00351008" w:rsidRPr="000477D4" w:rsidRDefault="00084857" w:rsidP="00913687">
            <w:pPr>
              <w:tabs>
                <w:tab w:val="left" w:pos="7854"/>
                <w:tab w:val="right" w:pos="11680"/>
              </w:tabs>
              <w:spacing w:line="360" w:lineRule="auto"/>
              <w:jc w:val="right"/>
              <w:rPr>
                <w:rFonts w:ascii="Arial" w:hAnsi="Arial" w:cs="Arial"/>
                <w:b/>
                <w:sz w:val="21"/>
                <w:szCs w:val="21"/>
              </w:rPr>
            </w:pPr>
            <w:r w:rsidRPr="000477D4">
              <w:rPr>
                <w:rFonts w:ascii="Arial" w:hAnsi="Arial" w:cs="Arial"/>
                <w:b/>
                <w:sz w:val="21"/>
                <w:szCs w:val="21"/>
              </w:rPr>
              <w:t>R$ 147.172,50</w:t>
            </w:r>
          </w:p>
        </w:tc>
      </w:tr>
      <w:tr w:rsidR="00E1631E" w:rsidRPr="000477D4" w:rsidTr="00560CAD">
        <w:tc>
          <w:tcPr>
            <w:tcW w:w="5120" w:type="dxa"/>
          </w:tcPr>
          <w:p w:rsidR="00351008" w:rsidRPr="000477D4" w:rsidRDefault="00351008" w:rsidP="00E1631E">
            <w:pPr>
              <w:tabs>
                <w:tab w:val="left" w:pos="7854"/>
                <w:tab w:val="right" w:pos="11680"/>
              </w:tabs>
              <w:spacing w:line="360" w:lineRule="auto"/>
              <w:rPr>
                <w:rFonts w:ascii="Arial" w:hAnsi="Arial" w:cs="Arial"/>
                <w:b/>
                <w:sz w:val="21"/>
                <w:szCs w:val="21"/>
              </w:rPr>
            </w:pPr>
            <w:r w:rsidRPr="000477D4">
              <w:rPr>
                <w:rFonts w:ascii="Arial" w:hAnsi="Arial" w:cs="Arial"/>
                <w:b/>
                <w:sz w:val="21"/>
                <w:szCs w:val="21"/>
              </w:rPr>
              <w:t>TOTAL GERAL (AMPLA CONC. + EXCLUS. ME-EPP):</w:t>
            </w:r>
          </w:p>
        </w:tc>
        <w:tc>
          <w:tcPr>
            <w:tcW w:w="2980" w:type="dxa"/>
          </w:tcPr>
          <w:p w:rsidR="00351008" w:rsidRPr="000477D4" w:rsidRDefault="00084857" w:rsidP="00913687">
            <w:pPr>
              <w:tabs>
                <w:tab w:val="left" w:pos="7854"/>
                <w:tab w:val="right" w:pos="11680"/>
              </w:tabs>
              <w:spacing w:line="360" w:lineRule="auto"/>
              <w:jc w:val="right"/>
              <w:rPr>
                <w:rFonts w:ascii="Arial" w:hAnsi="Arial" w:cs="Arial"/>
                <w:b/>
                <w:sz w:val="21"/>
                <w:szCs w:val="21"/>
              </w:rPr>
            </w:pPr>
            <w:r w:rsidRPr="000477D4">
              <w:rPr>
                <w:rFonts w:ascii="Arial" w:hAnsi="Arial" w:cs="Arial"/>
                <w:b/>
                <w:sz w:val="21"/>
                <w:szCs w:val="21"/>
              </w:rPr>
              <w:t>R$ 257.172,76</w:t>
            </w:r>
          </w:p>
        </w:tc>
      </w:tr>
    </w:tbl>
    <w:p w:rsidR="00A63603" w:rsidRPr="000477D4" w:rsidRDefault="00A63603"/>
    <w:p w:rsidR="00560CAD" w:rsidRPr="000477D4" w:rsidRDefault="00560CAD" w:rsidP="00084857">
      <w:pPr>
        <w:tabs>
          <w:tab w:val="left" w:pos="7854"/>
          <w:tab w:val="right" w:pos="11680"/>
        </w:tabs>
        <w:spacing w:line="360" w:lineRule="auto"/>
        <w:rPr>
          <w:rFonts w:ascii="Arial" w:hAnsi="Arial" w:cs="Arial"/>
          <w:sz w:val="21"/>
          <w:szCs w:val="21"/>
        </w:rPr>
      </w:pPr>
    </w:p>
    <w:p w:rsidR="00560CAD" w:rsidRPr="000477D4" w:rsidRDefault="00560CAD" w:rsidP="00084857">
      <w:pPr>
        <w:tabs>
          <w:tab w:val="left" w:pos="7854"/>
          <w:tab w:val="right" w:pos="11680"/>
        </w:tabs>
        <w:spacing w:line="360" w:lineRule="auto"/>
        <w:rPr>
          <w:rFonts w:ascii="Arial" w:hAnsi="Arial" w:cs="Arial"/>
          <w:sz w:val="21"/>
          <w:szCs w:val="21"/>
        </w:rPr>
      </w:pPr>
    </w:p>
    <w:p w:rsidR="00560CAD" w:rsidRPr="000477D4" w:rsidRDefault="00560CAD" w:rsidP="00084857">
      <w:pPr>
        <w:tabs>
          <w:tab w:val="left" w:pos="7854"/>
          <w:tab w:val="right" w:pos="11680"/>
        </w:tabs>
        <w:spacing w:line="360" w:lineRule="auto"/>
        <w:rPr>
          <w:rFonts w:ascii="Arial" w:hAnsi="Arial" w:cs="Arial"/>
          <w:sz w:val="21"/>
          <w:szCs w:val="21"/>
        </w:rPr>
      </w:pPr>
    </w:p>
    <w:p w:rsidR="0002157E" w:rsidRPr="00913687" w:rsidRDefault="0002157E" w:rsidP="00560CAD">
      <w:pPr>
        <w:tabs>
          <w:tab w:val="left" w:pos="7854"/>
          <w:tab w:val="right" w:pos="11680"/>
        </w:tabs>
        <w:spacing w:line="360" w:lineRule="auto"/>
        <w:rPr>
          <w:sz w:val="10"/>
          <w:szCs w:val="10"/>
        </w:rPr>
      </w:pPr>
      <w:r w:rsidRPr="000477D4">
        <w:rPr>
          <w:rFonts w:ascii="Arial" w:hAnsi="Arial" w:cs="Arial"/>
          <w:noProof/>
          <w:sz w:val="21"/>
          <w:szCs w:val="21"/>
        </w:rPr>
        <mc:AlternateContent>
          <mc:Choice Requires="wps">
            <w:drawing>
              <wp:anchor distT="0" distB="0" distL="114300" distR="114300" simplePos="0" relativeHeight="251664384" behindDoc="1" locked="0" layoutInCell="1" allowOverlap="1" wp14:anchorId="7E5320DA" wp14:editId="562041CE">
                <wp:simplePos x="0" y="0"/>
                <wp:positionH relativeFrom="page">
                  <wp:posOffset>2723515</wp:posOffset>
                </wp:positionH>
                <wp:positionV relativeFrom="page">
                  <wp:posOffset>7136765</wp:posOffset>
                </wp:positionV>
                <wp:extent cx="105410" cy="240665"/>
                <wp:effectExtent l="0" t="2540" r="0" b="444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03" w:rsidRDefault="00A63603" w:rsidP="0002157E">
                            <w:pPr>
                              <w:pStyle w:val="Corpodetexto"/>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margin-left:214.45pt;margin-top:561.95pt;width:8.3pt;height:18.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gwrwIAALEFAAAOAAAAZHJzL2Uyb0RvYy54bWysVG1vmzAQ/j5p/8HydwpkhARUMrUQpknd&#10;i9TtBzjYBGtgM9sJVNP++84mpGmrSdM2PliHfX7unrvHd/127Fp0ZEpzKTIcXgUYMVFJysU+w1+/&#10;lN4aI22IoKSVgmX4gWn8dvP61fXQp2whG9lSphCACJ0OfYYbY/rU93XVsI7oK9kzAYe1VB0x8Kv2&#10;PlVkAPSu9RdBEPuDVLRXsmJaw24xHeKNw69rVplPda2ZQW2GITfjVuXWnV39zTVJ94r0Da9OaZC/&#10;yKIjXEDQM1RBDEEHxV9AdbxSUsvaXFWy82Vd84o5DsAmDJ6xuW9IzxwXKI7uz2XS/w+2+nj8rBCn&#10;GYZGCdJBi3LCR4IoQ4aNRqK1rdHQ6xRc73twNuOtHKHXjq/u72T1TSMh84aIPbtRSg4NIxRyDO1N&#10;/+LqhKMtyG74ICkEIwcjHdBYq84WEEqCAB169XDuD+SBKhsyWEYhnFRwtIiCOF66CCSdL/dKm3dM&#10;dsgaGVbQfgdOjnfa2GRIOrvYWEKWvG2dBFrxZAMcpx0IDVftmU3CdfRHEiTb9XYdedEi3npRUBTe&#10;TZlHXlyGq2XxpsjzIvxp44ZR2nBKmbBhZnWF0Z9176TzSRdnfWnZcmrhbEpa7Xd5q9CRgLpL950K&#10;cuHmP03DFQG4PKMUQj1vF4lXxuuVF5XR0ktWwdoLwuQ2iYMoiYryKaU7Lti/U0JDhpPlYjlp6bfc&#10;Ave95EbSjhuYHy3vQMBnJ5JaBW4Fda01hLeTfVEKm/5jKaDdc6OdXq1EJ7GacTcCihXxTtIHUK6S&#10;oCwQIQw9MOy6WMHvADMkw/r7gSiGUftewAOAbTMbajZ2s0FE1UgYRQajyczNNJgOveL7BsCnJybk&#10;DTySmjsBPyZyelowFxyP0wyzg+fy33k9TtrNLwAAAP//AwBQSwMEFAAGAAgAAAAhAKhFkcTfAAAA&#10;DQEAAA8AAABkcnMvZG93bnJldi54bWxMj81OwzAQhO9IvIO1SNyo868Q4lQoUsWtEqUP4MZLHDW2&#10;Q+w26duzPcFtd2c0+029Xc3Irjj7wVkB8SYChrZzarC9gOPX7qUE5oO0So7OooAbetg2jw+1rJRb&#10;7CdeD6FnFGJ9JQXoEKaKc99pNNJv3ISWtG83GxlonXuuZrlQuBl5EkUFN3Kw9EHLCVuN3flwMQL2&#10;N66X1OTHrm2LfZH+7OT5YxTi+Wl9fwMWcA1/ZrjjEzo0xHRyF6s8GwVkSflKVhLiJKWJLFmW58BO&#10;91MRl8Cbmv9v0fwCAAD//wMAUEsBAi0AFAAGAAgAAAAhALaDOJL+AAAA4QEAABMAAAAAAAAAAAAA&#10;AAAAAAAAAFtDb250ZW50X1R5cGVzXS54bWxQSwECLQAUAAYACAAAACEAOP0h/9YAAACUAQAACwAA&#10;AAAAAAAAAAAAAAAvAQAAX3JlbHMvLnJlbHNQSwECLQAUAAYACAAAACEAqFfIMK8CAACxBQAADgAA&#10;AAAAAAAAAAAAAAAuAgAAZHJzL2Uyb0RvYy54bWxQSwECLQAUAAYACAAAACEAqEWRxN8AAAANAQAA&#10;DwAAAAAAAAAAAAAAAAAJBQAAZHJzL2Rvd25yZXYueG1sUEsFBgAAAAAEAAQA8wAAABUGAAAAAA==&#10;" filled="f" stroked="f">
                <v:textbox style="layout-flow:vertical;mso-layout-flow-alt:bottom-to-top" inset="0,0,0,0">
                  <w:txbxContent>
                    <w:p w:rsidR="00A63603" w:rsidRDefault="00A63603" w:rsidP="0002157E">
                      <w:pPr>
                        <w:pStyle w:val="Corpodetexto"/>
                      </w:pPr>
                    </w:p>
                  </w:txbxContent>
                </v:textbox>
                <w10:wrap anchorx="page" anchory="page"/>
              </v:shape>
            </w:pict>
          </mc:Fallback>
        </mc:AlternateContent>
      </w:r>
      <w:r w:rsidRPr="000477D4">
        <w:rPr>
          <w:noProof/>
          <w:sz w:val="10"/>
          <w:szCs w:val="10"/>
        </w:rPr>
        <mc:AlternateContent>
          <mc:Choice Requires="wps">
            <w:drawing>
              <wp:anchor distT="0" distB="0" distL="114300" distR="114300" simplePos="0" relativeHeight="251665408" behindDoc="1" locked="0" layoutInCell="1" allowOverlap="1" wp14:anchorId="2E896A5B" wp14:editId="68C1FBD3">
                <wp:simplePos x="0" y="0"/>
                <wp:positionH relativeFrom="page">
                  <wp:posOffset>2723515</wp:posOffset>
                </wp:positionH>
                <wp:positionV relativeFrom="page">
                  <wp:posOffset>7127240</wp:posOffset>
                </wp:positionV>
                <wp:extent cx="105410" cy="240665"/>
                <wp:effectExtent l="0" t="2540" r="0" b="444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03" w:rsidRDefault="00A63603" w:rsidP="0002157E">
                            <w:pPr>
                              <w:pStyle w:val="Corpodetexto"/>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214.45pt;margin-top:561.2pt;width:8.3pt;height:18.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ksgIAALgFAAAOAAAAZHJzL2Uyb0RvYy54bWysVG1vmzAQ/j5p/8HydwpkhARUMrUQpknd&#10;i9TtBzjYBGtgM9sJVNP++84mpGmrSdM2PliHfX7unrvHd/127Fp0ZEpzKTIcXgUYMVFJysU+w1+/&#10;lN4aI22IoKSVgmX4gWn8dvP61fXQp2whG9lSphCACJ0OfYYbY/rU93XVsI7oK9kzAYe1VB0x8Kv2&#10;PlVkAPSu9RdBEPuDVLRXsmJaw24xHeKNw69rVplPda2ZQW2GITfjVuXWnV39zTVJ94r0Da9OaZC/&#10;yKIjXEDQM1RBDEEHxV9AdbxSUsvaXFWy82Vd84o5DsAmDJ6xuW9IzxwXKI7uz2XS/w+2+nj8rBCn&#10;GY4xEqSDFuWEjwRRhgwbjUSxrdHQ6xRc73twNuOtHKHXjq/u72T1TSMh84aIPbtRSg4NIxRyDO1N&#10;/+LqhKMtyG74ICkEIwcjHdBYq84WEEqCAB169XDuD+SBKhsyWEYhnFRwtIiCOF66CCSdL/dKm3dM&#10;dsgaGVbQfgdOjnfa2GRIOrvYWEKWvG2dBFrxZAMcpx0IDVftmU3CdfRHEiTb9XYdedEi3npRUBTe&#10;TZlHXlyGq2XxpsjzIvxp44ZR2nBKmbBhZnWF0Z9176TzSRdnfWnZcmrhbEpa7Xd5q9CRgLpL950K&#10;cuHmP03DFQG4PKMUQj1vF4lXxuuVF5XR0ktWwdoLwuQ2iYMoiYryKaU7Lti/U0JDhpPlYjlp6bfc&#10;Ave95EbSjhuYHy3vMrw+O5HUKnArqGutIbyd7ItS2PQfSwHtnhvt9GolOonVjLvRPQ8nZqvlnaQP&#10;IGAlQWCgRZh9YNh1sYLfAUZJhvX3A1EMo/a9gHcA22Y21GzsZoOIqpEwkQxGk5mbaT4desX3DYBP&#10;L03IG3grNXc6fkzk9MJgPDg6p1Fm58/lv/N6HLibXwAAAP//AwBQSwMEFAAGAAgAAAAhAFQU0STg&#10;AAAADQEAAA8AAABkcnMvZG93bnJldi54bWxMj8tOwzAQRfdI/IM1SOyo07xUQpwKRarYVaL0A9x4&#10;iKPa4xC7Tfr3uCtYztyjO2fq7WINu+LkB0cC1qsEGFLn1EC9gOPX7mUDzAdJShpHKOCGHrbN40Mt&#10;K+Vm+sTrIfQslpCvpAAdwlhx7juNVvqVG5Fi9u0mK0Mcp56rSc6x3BqeJknJrRwoXtByxFZjdz5c&#10;rID9jes5s8Wxa9tyX2Y/O3n+MEI8Py3vb8ACLuEPhrt+VIcmOp3chZRnRkCebl4jGoN1mubAIpLn&#10;RQHsdF+VSQa8qfn/L5pfAAAA//8DAFBLAQItABQABgAIAAAAIQC2gziS/gAAAOEBAAATAAAAAAAA&#10;AAAAAAAAAAAAAABbQ29udGVudF9UeXBlc10ueG1sUEsBAi0AFAAGAAgAAAAhADj9If/WAAAAlAEA&#10;AAsAAAAAAAAAAAAAAAAALwEAAF9yZWxzLy5yZWxzUEsBAi0AFAAGAAgAAAAhANxX4eSyAgAAuAUA&#10;AA4AAAAAAAAAAAAAAAAALgIAAGRycy9lMm9Eb2MueG1sUEsBAi0AFAAGAAgAAAAhAFQU0STgAAAA&#10;DQEAAA8AAAAAAAAAAAAAAAAADAUAAGRycy9kb3ducmV2LnhtbFBLBQYAAAAABAAEAPMAAAAZBgAA&#10;AAA=&#10;" filled="f" stroked="f">
                <v:textbox style="layout-flow:vertical;mso-layout-flow-alt:bottom-to-top" inset="0,0,0,0">
                  <w:txbxContent>
                    <w:p w:rsidR="00A63603" w:rsidRDefault="00A63603" w:rsidP="0002157E">
                      <w:pPr>
                        <w:pStyle w:val="Corpodetexto"/>
                      </w:pPr>
                    </w:p>
                  </w:txbxContent>
                </v:textbox>
                <w10:wrap anchorx="page" anchory="page"/>
              </v:shape>
            </w:pict>
          </mc:Fallback>
        </mc:AlternateContent>
      </w:r>
      <w:r w:rsidRPr="000477D4">
        <w:rPr>
          <w:noProof/>
          <w:sz w:val="10"/>
          <w:szCs w:val="10"/>
        </w:rPr>
        <mc:AlternateContent>
          <mc:Choice Requires="wps">
            <w:drawing>
              <wp:anchor distT="0" distB="0" distL="114300" distR="114300" simplePos="0" relativeHeight="251666432" behindDoc="1" locked="0" layoutInCell="1" allowOverlap="1" wp14:anchorId="74E6B487" wp14:editId="51A887F1">
                <wp:simplePos x="0" y="0"/>
                <wp:positionH relativeFrom="page">
                  <wp:posOffset>2723515</wp:posOffset>
                </wp:positionH>
                <wp:positionV relativeFrom="page">
                  <wp:posOffset>7061835</wp:posOffset>
                </wp:positionV>
                <wp:extent cx="105410" cy="240665"/>
                <wp:effectExtent l="0" t="3810" r="0"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603" w:rsidRDefault="00A63603" w:rsidP="0002157E">
                            <w:pPr>
                              <w:pStyle w:val="Corpodetexto"/>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28" type="#_x0000_t202" style="position:absolute;margin-left:214.45pt;margin-top:556.05pt;width:8.3pt;height:18.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PgsgIAALgFAAAOAAAAZHJzL2Uyb0RvYy54bWysVNtunDAQfa/Uf7D8TrjUewGFrRJYqkrp&#10;RUr7AV4wi1Wwqe1diKr+e8dm2WwSVara8mAN9vjMnJnjuX47di06MqW5FCkOrwKMmChlxcU+xV+/&#10;FN4aI22oqGgrBUvxA9P47eb1q+uhT1gkG9lWTCEAEToZ+hQ3xvSJ7+uyYR3VV7JnAg5rqTpq4Fft&#10;/UrRAdC71o+CYOkPUlW9kiXTGnbz6RBvHH5ds9J8qmvNDGpTDLkZtyq37uzqb65psle0b3h5SoP+&#10;RRYd5QKCnqFyaig6KP4CquOlklrW5qqUnS/rmpfMcQA2YfCMzX1De+a4QHF0fy6T/n+w5cfjZ4V4&#10;lWKCkaAdtCijfKSoYsiw0UhEbI2GXifget+Dsxlv5Qi9dnx1fyfLbxoJmTVU7NmNUnJoGK0gx9De&#10;9C+uTjjaguyGD7KCYPRgpAMaa9XZAkJJEKBDrx7O/YE8UGlDBgsSwkkJRxEJlsuFi0CT+XKvtHnH&#10;ZIeskWIF7Xfg9HinjU2GJrOLjSVkwdvWSaAVTzbAcdqB0HDVntkkXEd/xEG8XW/XxCPRcuuRIM+9&#10;myIj3rIIV4v8TZ5lefjTxg1J0vCqYsKGmdUVkj/r3knnky7O+tKy5ZWFsylptd9lrUJHCuou3Hcq&#10;yIWb/zQNVwTg8oxSCPW8jWKvWK5XHinIwotXwdoLwvg2XgYkJnnxlNIdF+zfKaEhxfEiWkxa+i23&#10;wH0vudGk4wbmR8u7FK/PTjSxCtyKyrXWUN5O9kUpbPqPpYB2z412erUSncRqxt3onkdko1st72T1&#10;AAJWEgQGWoTZB4ZdoxX8DjBKUqy/H6hiGLXvBbwD2DazoWZjNxtUlI2EiWQwmszMTPPp0Cu+bwB8&#10;emlC3sBbqbnT8WMipxcG48HROY0yO38u/53X48Dd/AIAAP//AwBQSwMEFAAGAAgAAAAhAD+gHQDg&#10;AAAADQEAAA8AAABkcnMvZG93bnJldi54bWxMj0FugzAQRfeVegdrKnXX2BBAKcVEFVLUXaSmOYCD&#10;XYyCxxQ7gdy+k1W7nPlPf95U28UN7Gqm0HuUkKwEMIOt1z12Eo5fu5cNsBAVajV4NBJuJsC2fnyo&#10;VKn9jJ/meogdoxIMpZJgYxxLzkNrjVNh5UeDlH37yalI49RxPamZyt3AUyEK7lSPdMGq0TTWtOfD&#10;xUnY37id1y4/tk1T7Iv1z06dPwYpn5+W9zdg0SzxD4a7PqlDTU4nf0Ed2CAhSzevhFKQJGkCjJAs&#10;y3Ngp/sqFwJ4XfH/X9S/AAAA//8DAFBLAQItABQABgAIAAAAIQC2gziS/gAAAOEBAAATAAAAAAAA&#10;AAAAAAAAAAAAAABbQ29udGVudF9UeXBlc10ueG1sUEsBAi0AFAAGAAgAAAAhADj9If/WAAAAlAEA&#10;AAsAAAAAAAAAAAAAAAAALwEAAF9yZWxzLy5yZWxzUEsBAi0AFAAGAAgAAAAhANcJE+CyAgAAuAUA&#10;AA4AAAAAAAAAAAAAAAAALgIAAGRycy9lMm9Eb2MueG1sUEsBAi0AFAAGAAgAAAAhAD+gHQDgAAAA&#10;DQEAAA8AAAAAAAAAAAAAAAAADAUAAGRycy9kb3ducmV2LnhtbFBLBQYAAAAABAAEAPMAAAAZBgAA&#10;AAA=&#10;" filled="f" stroked="f">
                <v:textbox style="layout-flow:vertical;mso-layout-flow-alt:bottom-to-top" inset="0,0,0,0">
                  <w:txbxContent>
                    <w:p w:rsidR="00A63603" w:rsidRDefault="00A63603" w:rsidP="0002157E">
                      <w:pPr>
                        <w:pStyle w:val="Corpodetexto"/>
                      </w:pPr>
                    </w:p>
                  </w:txbxContent>
                </v:textbox>
                <w10:wrap anchorx="page" anchory="page"/>
              </v:shape>
            </w:pict>
          </mc:Fallback>
        </mc:AlternateContent>
      </w:r>
    </w:p>
    <w:sectPr w:rsidR="0002157E" w:rsidRPr="00913687" w:rsidSect="00560CAD">
      <w:headerReference w:type="first" r:id="rId26"/>
      <w:pgSz w:w="16838" w:h="11906" w:orient="landscape" w:code="9"/>
      <w:pgMar w:top="1134" w:right="1304" w:bottom="992" w:left="1701"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03" w:rsidRDefault="00A63603" w:rsidP="00243E45">
      <w:r>
        <w:separator/>
      </w:r>
    </w:p>
  </w:endnote>
  <w:endnote w:type="continuationSeparator" w:id="0">
    <w:p w:rsidR="00A63603" w:rsidRDefault="00A63603" w:rsidP="0024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ah">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03" w:rsidRPr="005B1541" w:rsidRDefault="00A63603" w:rsidP="0067252F">
    <w:pPr>
      <w:tabs>
        <w:tab w:val="left" w:pos="993"/>
      </w:tabs>
      <w:jc w:val="center"/>
      <w:rPr>
        <w:rFonts w:ascii="Arial" w:hAnsi="Arial" w:cs="Arial"/>
        <w:sz w:val="16"/>
        <w:szCs w:val="16"/>
      </w:rPr>
    </w:pPr>
    <w:r w:rsidRPr="005B1541">
      <w:rPr>
        <w:rFonts w:ascii="Arial" w:hAnsi="Arial" w:cs="Arial"/>
        <w:sz w:val="16"/>
        <w:szCs w:val="16"/>
      </w:rPr>
      <w:t xml:space="preserve">Av. </w:t>
    </w:r>
    <w:proofErr w:type="spellStart"/>
    <w:r w:rsidRPr="005B1541">
      <w:rPr>
        <w:rFonts w:ascii="Arial" w:hAnsi="Arial" w:cs="Arial"/>
        <w:sz w:val="16"/>
        <w:szCs w:val="16"/>
      </w:rPr>
      <w:t>Farquar</w:t>
    </w:r>
    <w:proofErr w:type="spellEnd"/>
    <w:r w:rsidRPr="005B1541">
      <w:rPr>
        <w:rFonts w:ascii="Arial" w:hAnsi="Arial" w:cs="Arial"/>
        <w:sz w:val="16"/>
        <w:szCs w:val="16"/>
      </w:rPr>
      <w:t xml:space="preserve">, S/N - Bairro: Pedrinhas - Complemento: Complexo Rio Madeira, Ed. Rio </w:t>
    </w:r>
    <w:r>
      <w:rPr>
        <w:rFonts w:ascii="Arial" w:hAnsi="Arial" w:cs="Arial"/>
        <w:sz w:val="16"/>
        <w:szCs w:val="16"/>
      </w:rPr>
      <w:t xml:space="preserve">Pacaás Novos, 2ºAndar - </w:t>
    </w:r>
    <w:proofErr w:type="spellStart"/>
    <w:r>
      <w:rPr>
        <w:rFonts w:ascii="Arial" w:hAnsi="Arial" w:cs="Arial"/>
        <w:sz w:val="16"/>
        <w:szCs w:val="16"/>
      </w:rPr>
      <w:t>Tel</w:t>
    </w:r>
    <w:proofErr w:type="spellEnd"/>
    <w:r>
      <w:rPr>
        <w:rFonts w:ascii="Arial" w:hAnsi="Arial" w:cs="Arial"/>
        <w:sz w:val="16"/>
        <w:szCs w:val="16"/>
      </w:rPr>
      <w:t>: (69) 3212-9267</w:t>
    </w:r>
    <w:r w:rsidRPr="005B1541">
      <w:rPr>
        <w:rFonts w:ascii="Arial" w:hAnsi="Arial" w:cs="Arial"/>
        <w:sz w:val="16"/>
        <w:szCs w:val="16"/>
      </w:rPr>
      <w:t xml:space="preserve"> – CEP:</w:t>
    </w:r>
    <w:r>
      <w:rPr>
        <w:rFonts w:ascii="Arial" w:hAnsi="Arial" w:cs="Arial"/>
        <w:sz w:val="16"/>
        <w:szCs w:val="16"/>
      </w:rPr>
      <w:t xml:space="preserve"> 76.801-470 – Porto Velho – RO, </w:t>
    </w:r>
    <w:r w:rsidRPr="005B1541">
      <w:rPr>
        <w:rFonts w:ascii="Arial" w:hAnsi="Arial" w:cs="Arial"/>
        <w:sz w:val="16"/>
        <w:szCs w:val="16"/>
      </w:rPr>
      <w:t>CNPJ: 04.696.490/0001-63</w:t>
    </w:r>
    <w:r>
      <w:rPr>
        <w:rFonts w:ascii="Arial" w:hAnsi="Arial" w:cs="Arial"/>
        <w:sz w:val="16"/>
        <w:szCs w:val="16"/>
      </w:rPr>
      <w:t>.</w:t>
    </w:r>
  </w:p>
  <w:p w:rsidR="00A63603" w:rsidRDefault="00A63603" w:rsidP="0067252F">
    <w:pPr>
      <w:tabs>
        <w:tab w:val="left" w:pos="993"/>
      </w:tabs>
      <w:jc w:val="center"/>
      <w:rPr>
        <w:sz w:val="12"/>
        <w:szCs w:val="12"/>
      </w:rPr>
    </w:pPr>
  </w:p>
  <w:p w:rsidR="00A63603" w:rsidRPr="00396C93" w:rsidRDefault="00A63603" w:rsidP="0067252F">
    <w:pPr>
      <w:tabs>
        <w:tab w:val="left" w:pos="993"/>
      </w:tabs>
      <w:jc w:val="center"/>
      <w:rPr>
        <w:sz w:val="12"/>
        <w:szCs w:val="12"/>
      </w:rPr>
    </w:pPr>
  </w:p>
  <w:p w:rsidR="00A63603" w:rsidRPr="00DA4962" w:rsidRDefault="00A63603" w:rsidP="0067252F">
    <w:pPr>
      <w:pStyle w:val="Rodap"/>
      <w:tabs>
        <w:tab w:val="clear" w:pos="4419"/>
      </w:tabs>
      <w:ind w:left="6804"/>
      <w:jc w:val="center"/>
      <w:rPr>
        <w:rFonts w:ascii="Arial" w:hAnsi="Arial" w:cs="Arial"/>
        <w:sz w:val="14"/>
        <w:szCs w:val="14"/>
      </w:rPr>
    </w:pPr>
    <w:r w:rsidRPr="00DA4962">
      <w:rPr>
        <w:rFonts w:ascii="Arial" w:hAnsi="Arial" w:cs="Arial"/>
        <w:sz w:val="14"/>
        <w:szCs w:val="14"/>
      </w:rPr>
      <w:t>VALDENIR GONÇALVES JUNIOR</w:t>
    </w:r>
  </w:p>
  <w:p w:rsidR="00A63603" w:rsidRPr="00DA4962" w:rsidRDefault="00A63603" w:rsidP="0067252F">
    <w:pPr>
      <w:pStyle w:val="Rodap"/>
      <w:tabs>
        <w:tab w:val="clear" w:pos="4419"/>
      </w:tabs>
      <w:ind w:left="6804"/>
      <w:jc w:val="center"/>
      <w:rPr>
        <w:rFonts w:ascii="Arial" w:hAnsi="Arial" w:cs="Arial"/>
        <w:sz w:val="14"/>
        <w:szCs w:val="14"/>
      </w:rPr>
    </w:pPr>
    <w:r w:rsidRPr="00DA4962">
      <w:rPr>
        <w:rFonts w:ascii="Arial" w:hAnsi="Arial" w:cs="Arial"/>
        <w:sz w:val="14"/>
        <w:szCs w:val="14"/>
      </w:rPr>
      <w:t>Pregoeiro da</w:t>
    </w:r>
    <w:proofErr w:type="gramStart"/>
    <w:r w:rsidRPr="00DA4962">
      <w:rPr>
        <w:rFonts w:ascii="Arial" w:hAnsi="Arial" w:cs="Arial"/>
        <w:sz w:val="14"/>
        <w:szCs w:val="14"/>
      </w:rPr>
      <w:t xml:space="preserve">  </w:t>
    </w:r>
    <w:proofErr w:type="gramEnd"/>
    <w:r w:rsidRPr="00DA4962">
      <w:rPr>
        <w:rFonts w:ascii="Arial" w:hAnsi="Arial" w:cs="Arial"/>
        <w:sz w:val="14"/>
        <w:szCs w:val="14"/>
      </w:rPr>
      <w:t>ZETA/SUPEL/RO</w:t>
    </w:r>
  </w:p>
  <w:p w:rsidR="00A63603" w:rsidRPr="00DA4962" w:rsidRDefault="00A63603" w:rsidP="0067252F">
    <w:pPr>
      <w:pStyle w:val="Rodap"/>
      <w:tabs>
        <w:tab w:val="clear" w:pos="4419"/>
      </w:tabs>
      <w:ind w:left="6804"/>
      <w:jc w:val="center"/>
      <w:rPr>
        <w:rFonts w:ascii="Arial" w:hAnsi="Arial" w:cs="Arial"/>
        <w:sz w:val="14"/>
        <w:szCs w:val="14"/>
      </w:rPr>
    </w:pPr>
    <w:r w:rsidRPr="00DA4962">
      <w:rPr>
        <w:rFonts w:ascii="Arial" w:hAnsi="Arial" w:cs="Arial"/>
        <w:sz w:val="14"/>
        <w:szCs w:val="14"/>
      </w:rPr>
      <w:t>Mat. 300055985</w:t>
    </w:r>
  </w:p>
  <w:p w:rsidR="00A63603" w:rsidRDefault="00A63603">
    <w:pPr>
      <w:pStyle w:val="Rodap"/>
    </w:pPr>
  </w:p>
  <w:p w:rsidR="00A63603" w:rsidRDefault="00A63603">
    <w:pPr>
      <w:pStyle w:val="Corpodetexto"/>
      <w:spacing w:line="14" w:lineRule="auto"/>
      <w:rPr>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03" w:rsidRDefault="00A63603" w:rsidP="00243E45">
      <w:r>
        <w:separator/>
      </w:r>
    </w:p>
  </w:footnote>
  <w:footnote w:type="continuationSeparator" w:id="0">
    <w:p w:rsidR="00A63603" w:rsidRDefault="00A63603" w:rsidP="0024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2410"/>
    </w:tblGrid>
    <w:tr w:rsidR="00A63603" w:rsidRPr="008B561F" w:rsidTr="00AB2448">
      <w:trPr>
        <w:trHeight w:val="1838"/>
      </w:trPr>
      <w:tc>
        <w:tcPr>
          <w:tcW w:w="8222" w:type="dxa"/>
          <w:tcBorders>
            <w:top w:val="nil"/>
            <w:left w:val="nil"/>
            <w:bottom w:val="nil"/>
            <w:right w:val="nil"/>
          </w:tcBorders>
        </w:tcPr>
        <w:p w:rsidR="00A63603" w:rsidRDefault="00A63603" w:rsidP="00AB2448">
          <w:pPr>
            <w:pStyle w:val="Cabealho"/>
            <w:numPr>
              <w:ilvl w:val="0"/>
              <w:numId w:val="0"/>
            </w:numPr>
            <w:ind w:left="3578" w:hanging="3686"/>
            <w:rPr>
              <w:b/>
              <w:bCs/>
              <w:sz w:val="24"/>
              <w:szCs w:val="24"/>
            </w:rPr>
          </w:pPr>
          <w:r>
            <w:rPr>
              <w:b/>
              <w:bCs/>
              <w:noProof/>
              <w:sz w:val="24"/>
              <w:szCs w:val="24"/>
            </w:rPr>
            <w:drawing>
              <wp:anchor distT="0" distB="0" distL="114300" distR="114300" simplePos="0" relativeHeight="251664384" behindDoc="0" locked="0" layoutInCell="1" allowOverlap="1" wp14:anchorId="69F1982F" wp14:editId="74682D9F">
                <wp:simplePos x="0" y="0"/>
                <wp:positionH relativeFrom="column">
                  <wp:posOffset>-2553335</wp:posOffset>
                </wp:positionH>
                <wp:positionV relativeFrom="paragraph">
                  <wp:posOffset>0</wp:posOffset>
                </wp:positionV>
                <wp:extent cx="2296795" cy="892175"/>
                <wp:effectExtent l="0" t="0" r="8255" b="3175"/>
                <wp:wrapSquare wrapText="bothSides"/>
                <wp:docPr id="7" name="Imagem 7"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892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 xml:space="preserve">   </w:t>
          </w:r>
        </w:p>
        <w:p w:rsidR="00A63603" w:rsidRDefault="00A63603" w:rsidP="00AB2448">
          <w:pPr>
            <w:pStyle w:val="Cabealho"/>
            <w:numPr>
              <w:ilvl w:val="0"/>
              <w:numId w:val="0"/>
            </w:numPr>
            <w:ind w:left="3578" w:hanging="3686"/>
            <w:rPr>
              <w:b/>
              <w:bCs/>
              <w:sz w:val="24"/>
              <w:szCs w:val="24"/>
            </w:rPr>
          </w:pPr>
          <w:r>
            <w:rPr>
              <w:b/>
              <w:bCs/>
              <w:sz w:val="24"/>
              <w:szCs w:val="24"/>
            </w:rPr>
            <w:t xml:space="preserve">  </w:t>
          </w:r>
          <w:r w:rsidRPr="008B561F">
            <w:rPr>
              <w:b/>
              <w:bCs/>
              <w:sz w:val="24"/>
              <w:szCs w:val="24"/>
            </w:rPr>
            <w:t>Superintendência Estadual de Licitações</w:t>
          </w:r>
        </w:p>
        <w:p w:rsidR="00A63603" w:rsidRPr="008B561F" w:rsidRDefault="00A63603" w:rsidP="00AB2448">
          <w:pPr>
            <w:pStyle w:val="Cabealho"/>
            <w:numPr>
              <w:ilvl w:val="0"/>
              <w:numId w:val="0"/>
            </w:numPr>
            <w:ind w:left="3578" w:hanging="3686"/>
            <w:rPr>
              <w:bCs/>
              <w:sz w:val="24"/>
              <w:szCs w:val="24"/>
            </w:rPr>
          </w:pPr>
          <w:r>
            <w:rPr>
              <w:b/>
              <w:bCs/>
              <w:sz w:val="24"/>
              <w:szCs w:val="24"/>
            </w:rPr>
            <w:t xml:space="preserve">  </w:t>
          </w:r>
          <w:r w:rsidRPr="008B561F">
            <w:rPr>
              <w:b/>
              <w:bCs/>
              <w:sz w:val="24"/>
              <w:szCs w:val="24"/>
            </w:rPr>
            <w:t>SUPEL/RO</w:t>
          </w:r>
        </w:p>
        <w:p w:rsidR="00A63603" w:rsidRPr="008B561F" w:rsidRDefault="00A63603" w:rsidP="009F3AC8">
          <w:pPr>
            <w:rPr>
              <w:b/>
              <w:bCs/>
              <w:i/>
              <w:color w:val="000000"/>
            </w:rPr>
          </w:pPr>
          <w:r w:rsidRPr="008B561F">
            <w:rPr>
              <w:b/>
              <w:bCs/>
              <w:i/>
              <w:sz w:val="24"/>
              <w:szCs w:val="24"/>
            </w:rPr>
            <w:t xml:space="preserve">Equipe de Licitação </w:t>
          </w:r>
          <w:r w:rsidRPr="008B561F">
            <w:rPr>
              <w:b/>
              <w:bCs/>
              <w:i/>
              <w:color w:val="000000"/>
              <w:sz w:val="24"/>
              <w:szCs w:val="24"/>
            </w:rPr>
            <w:t>ZETA</w:t>
          </w:r>
        </w:p>
      </w:tc>
      <w:tc>
        <w:tcPr>
          <w:tcW w:w="2410" w:type="dxa"/>
          <w:tcBorders>
            <w:top w:val="nil"/>
            <w:left w:val="nil"/>
            <w:bottom w:val="nil"/>
            <w:right w:val="nil"/>
          </w:tcBorders>
        </w:tcPr>
        <w:p w:rsidR="00A63603" w:rsidRDefault="00A63603" w:rsidP="00AB2448">
          <w:pPr>
            <w:pStyle w:val="Cabealho"/>
            <w:tabs>
              <w:tab w:val="clear" w:pos="360"/>
              <w:tab w:val="num" w:pos="5562"/>
            </w:tabs>
            <w:ind w:right="1911" w:firstLine="3218"/>
            <w:rPr>
              <w:noProof/>
            </w:rPr>
          </w:pPr>
        </w:p>
      </w:tc>
    </w:tr>
  </w:tbl>
  <w:p w:rsidR="00A63603" w:rsidRDefault="00A63603" w:rsidP="00A63603">
    <w:pPr>
      <w:pStyle w:val="Cabealho"/>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9553" w:type="dxa"/>
      <w:tblBorders>
        <w:bottom w:val="triple" w:sz="4" w:space="0" w:color="0000FF"/>
      </w:tblBorders>
      <w:tblLayout w:type="fixed"/>
      <w:tblCellMar>
        <w:left w:w="70" w:type="dxa"/>
        <w:right w:w="70" w:type="dxa"/>
      </w:tblCellMar>
      <w:tblLook w:val="0000" w:firstRow="0" w:lastRow="0" w:firstColumn="0" w:lastColumn="0" w:noHBand="0" w:noVBand="0"/>
    </w:tblPr>
    <w:tblGrid>
      <w:gridCol w:w="1225"/>
      <w:gridCol w:w="11076"/>
      <w:gridCol w:w="8626"/>
      <w:gridCol w:w="8626"/>
    </w:tblGrid>
    <w:tr w:rsidR="00A63603" w:rsidRPr="001479C0" w:rsidTr="005B0042">
      <w:trPr>
        <w:cantSplit/>
        <w:trHeight w:val="1135"/>
      </w:trPr>
      <w:tc>
        <w:tcPr>
          <w:tcW w:w="1225" w:type="dxa"/>
          <w:tcBorders>
            <w:top w:val="nil"/>
            <w:left w:val="nil"/>
            <w:bottom w:val="nil"/>
            <w:right w:val="nil"/>
          </w:tcBorders>
        </w:tcPr>
        <w:p w:rsidR="00A63603" w:rsidRDefault="00A63603" w:rsidP="00BB3C29">
          <w:pPr>
            <w:pStyle w:val="Cabealho"/>
            <w:numPr>
              <w:ilvl w:val="0"/>
              <w:numId w:val="0"/>
            </w:numPr>
            <w:rPr>
              <w:szCs w:val="16"/>
            </w:rPr>
          </w:pPr>
          <w:r>
            <w:rPr>
              <w:noProof/>
            </w:rPr>
            <w:drawing>
              <wp:inline distT="0" distB="0" distL="0" distR="0" wp14:anchorId="0395611F" wp14:editId="14BB9DD5">
                <wp:extent cx="693420" cy="735965"/>
                <wp:effectExtent l="19050" t="0" r="0" b="0"/>
                <wp:docPr id="28" name="Imagem 28" descr="Marca-2015-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rca-2015-Vertical"/>
                        <pic:cNvPicPr>
                          <a:picLocks noChangeAspect="1" noChangeArrowheads="1"/>
                        </pic:cNvPicPr>
                      </pic:nvPicPr>
                      <pic:blipFill>
                        <a:blip r:embed="rId1"/>
                        <a:srcRect/>
                        <a:stretch>
                          <a:fillRect/>
                        </a:stretch>
                      </pic:blipFill>
                      <pic:spPr bwMode="auto">
                        <a:xfrm>
                          <a:off x="0" y="0"/>
                          <a:ext cx="693420" cy="735965"/>
                        </a:xfrm>
                        <a:prstGeom prst="rect">
                          <a:avLst/>
                        </a:prstGeom>
                        <a:noFill/>
                        <a:ln w="9525">
                          <a:noFill/>
                          <a:miter lim="800000"/>
                          <a:headEnd/>
                          <a:tailEnd/>
                        </a:ln>
                      </pic:spPr>
                    </pic:pic>
                  </a:graphicData>
                </a:graphic>
              </wp:inline>
            </w:drawing>
          </w:r>
        </w:p>
      </w:tc>
      <w:tc>
        <w:tcPr>
          <w:tcW w:w="11076" w:type="dxa"/>
          <w:tcBorders>
            <w:top w:val="nil"/>
            <w:left w:val="nil"/>
            <w:bottom w:val="nil"/>
            <w:right w:val="nil"/>
          </w:tcBorders>
        </w:tcPr>
        <w:p w:rsidR="00A63603" w:rsidRDefault="00A63603" w:rsidP="00BB3C29">
          <w:pPr>
            <w:pStyle w:val="Cabealho"/>
            <w:numPr>
              <w:ilvl w:val="0"/>
              <w:numId w:val="0"/>
            </w:numPr>
            <w:rPr>
              <w:b/>
              <w:bCs/>
              <w:sz w:val="22"/>
            </w:rPr>
          </w:pPr>
        </w:p>
        <w:p w:rsidR="00A63603" w:rsidRPr="001479C0" w:rsidRDefault="00A63603" w:rsidP="00BB3C29">
          <w:pPr>
            <w:pStyle w:val="Cabealho"/>
            <w:numPr>
              <w:ilvl w:val="0"/>
              <w:numId w:val="0"/>
            </w:numPr>
            <w:rPr>
              <w:b/>
              <w:bCs/>
              <w:sz w:val="22"/>
            </w:rPr>
          </w:pPr>
          <w:r w:rsidRPr="001479C0">
            <w:rPr>
              <w:b/>
              <w:bCs/>
              <w:sz w:val="22"/>
            </w:rPr>
            <w:t>ESTADO DE RONDÔNIA</w:t>
          </w:r>
        </w:p>
        <w:p w:rsidR="00A63603" w:rsidRPr="005B0042" w:rsidRDefault="00A63603" w:rsidP="00BB3C29">
          <w:pPr>
            <w:pStyle w:val="Cabealho"/>
            <w:numPr>
              <w:ilvl w:val="0"/>
              <w:numId w:val="0"/>
            </w:numPr>
            <w:rPr>
              <w:b/>
              <w:bCs/>
              <w:sz w:val="22"/>
            </w:rPr>
          </w:pPr>
          <w:r w:rsidRPr="001479C0">
            <w:rPr>
              <w:b/>
              <w:bCs/>
              <w:sz w:val="22"/>
            </w:rPr>
            <w:t>Superintendência Estadual de Licitações</w:t>
          </w:r>
        </w:p>
        <w:p w:rsidR="00A63603" w:rsidRDefault="00A63603" w:rsidP="00BB3C29">
          <w:pPr>
            <w:pStyle w:val="Cabealho"/>
            <w:numPr>
              <w:ilvl w:val="0"/>
              <w:numId w:val="0"/>
            </w:numPr>
            <w:rPr>
              <w:szCs w:val="16"/>
            </w:rPr>
          </w:pPr>
          <w:r w:rsidRPr="005B0042">
            <w:rPr>
              <w:b/>
              <w:bCs/>
              <w:sz w:val="22"/>
            </w:rPr>
            <w:t>Equipe de Licitação ZETA</w:t>
          </w:r>
        </w:p>
      </w:tc>
      <w:tc>
        <w:tcPr>
          <w:tcW w:w="8626" w:type="dxa"/>
          <w:tcBorders>
            <w:left w:val="nil"/>
          </w:tcBorders>
        </w:tcPr>
        <w:p w:rsidR="00A63603" w:rsidRDefault="00A63603" w:rsidP="00BB3C29">
          <w:pPr>
            <w:pStyle w:val="Cabealho"/>
            <w:numPr>
              <w:ilvl w:val="0"/>
              <w:numId w:val="0"/>
            </w:numPr>
            <w:rPr>
              <w:szCs w:val="16"/>
            </w:rPr>
          </w:pPr>
        </w:p>
      </w:tc>
      <w:tc>
        <w:tcPr>
          <w:tcW w:w="8626" w:type="dxa"/>
        </w:tcPr>
        <w:p w:rsidR="00A63603" w:rsidRPr="001479C0" w:rsidRDefault="00A63603" w:rsidP="00243E45">
          <w:pPr>
            <w:pStyle w:val="Cabealho"/>
            <w:rPr>
              <w:b/>
              <w:bCs/>
              <w:i/>
              <w:sz w:val="18"/>
            </w:rPr>
          </w:pPr>
        </w:p>
      </w:tc>
    </w:tr>
  </w:tbl>
  <w:p w:rsidR="00A63603" w:rsidRDefault="00A63603" w:rsidP="00243E45">
    <w:pPr>
      <w:pStyle w:val="Cabealho"/>
      <w:tabs>
        <w:tab w:val="clear" w:pos="4419"/>
        <w:tab w:val="center" w:pos="9360"/>
      </w:tabs>
    </w:pPr>
    <w:r>
      <w:rPr>
        <w:noProof/>
      </w:rPr>
      <mc:AlternateContent>
        <mc:Choice Requires="wps">
          <w:drawing>
            <wp:anchor distT="0" distB="0" distL="114300" distR="114300" simplePos="0" relativeHeight="251663360" behindDoc="0" locked="0" layoutInCell="1" allowOverlap="1" wp14:anchorId="7CA2B75D" wp14:editId="09615377">
              <wp:simplePos x="0" y="0"/>
              <wp:positionH relativeFrom="column">
                <wp:posOffset>-231140</wp:posOffset>
              </wp:positionH>
              <wp:positionV relativeFrom="paragraph">
                <wp:posOffset>841375</wp:posOffset>
              </wp:positionV>
              <wp:extent cx="492760" cy="602615"/>
              <wp:effectExtent l="0" t="0" r="2540" b="6985"/>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760" cy="602615"/>
                      </a:xfrm>
                      <a:custGeom>
                        <a:avLst/>
                        <a:gdLst>
                          <a:gd name="T0" fmla="*/ 0 w 776"/>
                          <a:gd name="T1" fmla="*/ 390 h 949"/>
                          <a:gd name="T2" fmla="*/ 307 w 776"/>
                          <a:gd name="T3" fmla="*/ 390 h 949"/>
                          <a:gd name="T4" fmla="*/ 464 w 776"/>
                          <a:gd name="T5" fmla="*/ 0 h 949"/>
                          <a:gd name="T6" fmla="*/ 532 w 776"/>
                          <a:gd name="T7" fmla="*/ 390 h 949"/>
                          <a:gd name="T8" fmla="*/ 776 w 776"/>
                          <a:gd name="T9" fmla="*/ 391 h 949"/>
                          <a:gd name="T10" fmla="*/ 767 w 776"/>
                          <a:gd name="T11" fmla="*/ 465 h 949"/>
                          <a:gd name="T12" fmla="*/ 574 w 776"/>
                          <a:gd name="T13" fmla="*/ 615 h 949"/>
                          <a:gd name="T14" fmla="*/ 633 w 776"/>
                          <a:gd name="T15" fmla="*/ 949 h 949"/>
                          <a:gd name="T16" fmla="*/ 598 w 776"/>
                          <a:gd name="T17" fmla="*/ 906 h 949"/>
                          <a:gd name="T18" fmla="*/ 563 w 776"/>
                          <a:gd name="T19" fmla="*/ 864 h 949"/>
                          <a:gd name="T20" fmla="*/ 528 w 776"/>
                          <a:gd name="T21" fmla="*/ 822 h 949"/>
                          <a:gd name="T22" fmla="*/ 492 w 776"/>
                          <a:gd name="T23" fmla="*/ 782 h 949"/>
                          <a:gd name="T24" fmla="*/ 454 w 776"/>
                          <a:gd name="T25" fmla="*/ 743 h 949"/>
                          <a:gd name="T26" fmla="*/ 417 w 776"/>
                          <a:gd name="T27" fmla="*/ 706 h 949"/>
                          <a:gd name="T28" fmla="*/ 379 w 776"/>
                          <a:gd name="T29" fmla="*/ 668 h 949"/>
                          <a:gd name="T30" fmla="*/ 339 w 776"/>
                          <a:gd name="T31" fmla="*/ 632 h 949"/>
                          <a:gd name="T32" fmla="*/ 300 w 776"/>
                          <a:gd name="T33" fmla="*/ 597 h 949"/>
                          <a:gd name="T34" fmla="*/ 259 w 776"/>
                          <a:gd name="T35" fmla="*/ 564 h 949"/>
                          <a:gd name="T36" fmla="*/ 218 w 776"/>
                          <a:gd name="T37" fmla="*/ 531 h 949"/>
                          <a:gd name="T38" fmla="*/ 176 w 776"/>
                          <a:gd name="T39" fmla="*/ 501 h 949"/>
                          <a:gd name="T40" fmla="*/ 133 w 776"/>
                          <a:gd name="T41" fmla="*/ 471 h 949"/>
                          <a:gd name="T42" fmla="*/ 90 w 776"/>
                          <a:gd name="T43" fmla="*/ 443 h 949"/>
                          <a:gd name="T44" fmla="*/ 45 w 776"/>
                          <a:gd name="T45" fmla="*/ 416 h 949"/>
                          <a:gd name="T46" fmla="*/ 0 w 776"/>
                          <a:gd name="T47" fmla="*/ 390 h 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76" h="949">
                            <a:moveTo>
                              <a:pt x="0" y="390"/>
                            </a:moveTo>
                            <a:lnTo>
                              <a:pt x="307" y="390"/>
                            </a:lnTo>
                            <a:lnTo>
                              <a:pt x="464" y="0"/>
                            </a:lnTo>
                            <a:lnTo>
                              <a:pt x="532" y="390"/>
                            </a:lnTo>
                            <a:lnTo>
                              <a:pt x="776" y="391"/>
                            </a:lnTo>
                            <a:lnTo>
                              <a:pt x="767" y="465"/>
                            </a:lnTo>
                            <a:lnTo>
                              <a:pt x="574" y="615"/>
                            </a:lnTo>
                            <a:lnTo>
                              <a:pt x="633" y="949"/>
                            </a:lnTo>
                            <a:lnTo>
                              <a:pt x="598" y="906"/>
                            </a:lnTo>
                            <a:lnTo>
                              <a:pt x="563" y="864"/>
                            </a:lnTo>
                            <a:lnTo>
                              <a:pt x="528" y="822"/>
                            </a:lnTo>
                            <a:lnTo>
                              <a:pt x="492" y="782"/>
                            </a:lnTo>
                            <a:lnTo>
                              <a:pt x="454" y="743"/>
                            </a:lnTo>
                            <a:lnTo>
                              <a:pt x="417" y="706"/>
                            </a:lnTo>
                            <a:lnTo>
                              <a:pt x="379" y="668"/>
                            </a:lnTo>
                            <a:lnTo>
                              <a:pt x="339" y="632"/>
                            </a:lnTo>
                            <a:lnTo>
                              <a:pt x="300" y="597"/>
                            </a:lnTo>
                            <a:lnTo>
                              <a:pt x="259" y="564"/>
                            </a:lnTo>
                            <a:lnTo>
                              <a:pt x="218" y="531"/>
                            </a:lnTo>
                            <a:lnTo>
                              <a:pt x="176" y="501"/>
                            </a:lnTo>
                            <a:lnTo>
                              <a:pt x="133" y="471"/>
                            </a:lnTo>
                            <a:lnTo>
                              <a:pt x="90" y="443"/>
                            </a:lnTo>
                            <a:lnTo>
                              <a:pt x="45" y="416"/>
                            </a:lnTo>
                            <a:lnTo>
                              <a:pt x="0" y="3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5979F1" id="Freeform 5" o:spid="_x0000_s1026" style="position:absolute;margin-left:-18.2pt;margin-top:66.25pt;width:38.8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HgiAUAAIYUAAAOAAAAZHJzL2Uyb0RvYy54bWysWNGOozYUfa/Uf7B4rDQTDAZCNJlVd6ep&#10;Kk3blXb6AQ6QBJVgapjJ7Fb99x4bkzizmEVV8xBIfDjcc7CvL/fu3euxIi+FbEtRrz1663ukqDOR&#10;l/V+7f3xtLlZeqTteJ3zStTF2vtctN67+++/uzs1qyIQB1HlhSQgqdvVqVl7h65rVotFmx2KI29v&#10;RVPUGNwJeeQdfsr9Ipf8BPZjtQh8P16chMwbKbKibfHvQz/o3Wv+3a7Iut93u7boSLX2EFunv6X+&#10;3qrvxf0dX+0lbw5lZsLg/yGKIy9r3PRM9cA7Tp5l+RXVscykaMWuu83EcSF2uzIrtAaoof4bNZ8O&#10;vCm0FpjTNmeb2v+PNvvt5aMkZb72Ao/U/IhHtJFFoQwnkXLn1LQrgD41H6XS1zaPIvuzxcDiakT9&#10;aIEh29OvIgcLf+6EduR1J4/qSmglr9r4z2fji9eOZPiTpUES4/FkGIr9IKb61gu+Gi7Ontvu50Jo&#10;Iv7y2Hb9c8txpl3PTexPINkdKzzCHxbEJyeSJLF5xmcItSBh6pMDSVn6FgQ3zjyhn4wzhTbIxcQs&#10;EIvZOFNkgRwRxRYkCoNxnsQCObVhSZ61wZ9xptQChSkdd4nadiexwyZqO87iyMFlWx4lDqOo7Tnm&#10;iYPLNj0Ow3GJmGUXIzAHHFxXxqdLB5ftfOrHDi7b+ih2xWV7v8SUGZ+htvdR4IgrsL1fBoGDy/Ye&#10;i3FcY2B7nyxdXLb3LHI8x8D2PmGhIy7be0Yd8yuwvU9c3ge292GSOjTa3sfxcjyu0PY+DB1coe19&#10;jCU7+hxD2/vQdySt0PY+ShMHl+19ELnisr2PXPMrtL0PqGN+hbb3UejIE6HtPXWlnND2PvIdXMz2&#10;nrrWNrO9Z4mLy/YeCXx0v2C29cw1VZltPYscVLbzjDqyBLOddwVl+36V6bFr7od9kR+GrTJ7rc1e&#10;iTPCVXXm6+25Ea3altXGic33iaqNEBRAqY3VAYZtChzOAsMYBR629GlmSFfgZBYzZpUC6837mzGr&#10;vUqhsRvNkUiNRmw4s+BG5blymZZJjU46Tyg1Suk8qYGRiuQ/J/bASEV+nwU3UpHCZ8GNVGTpWXAj&#10;NZgnVWVi9VSRa+ewq2Sr4fOkhkZqOE+qSpmafZ5UlRU1fJ5UlfgUHKltjlRmpCJ9zYIbqWyeVJWj&#10;dDBXUvtFaBKNxMvX29cu6RG8dm1VRHzV8E7lp+GUnNaeKtfJYe2pilz9fxQvxZPQiO7y9oB8ZzRd&#10;xqvaxqFk1/FdkMP4cGw0HwpyjRv4htHh2KNQbs9i09HDFdTLJr6BZzj2fKiUNR9q4UkcqmCNu7wP&#10;DTzDsedDhatx5j0GT2EYH45GR9rPONSn0/eNez7UntM4VVNBL+rKSRwqSo1DzTiNi3q9qAencUib&#10;6r6o9SZxqPI0DnXcNE5VHuBDjTaN8/sliPprEofKS/OhtprGmbyOumkSh4qp5/O/gTPzAPXOJB+W&#10;j5KLWmYShlSgYdis+gwyzKbh2M+qnuzrlZZVoi36C9VK12XFecmrTGG907eiKvNNWVVqqbdyv/1Q&#10;SfLC0bTZ6I8J4ApW6QqlFuqyIT51OZoKJquo9oJuwvyd0oD574P0ZhMvkxu2YdFNmvjLG5+m79PY&#10;Zyl72PyjMg5lq0OZ50X9WNbF0BCibF7DxbSm+laObgmpnJZG2Cm1LqdIX3/GRErxXOdQx1eHguc/&#10;mfOOl1V/vriOWJsM2cNRG6E7Nao503dztiL/jEaNFH0zDM07nByE/OKRExpha6/965nLwiPVLzU6&#10;TSllaufp9A8WJaq4kPbI1h7hdQaqtdd5KDLV6Yeu77Y9N7LcH3Anqr2oxY9oEO1K1cjR8fVRmR9o&#10;dmkFpjGnumn2b426tA/v/wUAAP//AwBQSwMEFAAGAAgAAAAhALrLp+PhAAAACgEAAA8AAABkcnMv&#10;ZG93bnJldi54bWxMj8FOwzAQRO9I/IO1SNxap04oEOJUFQipKicKHLi58ZJEjddp7LahX89yguNq&#10;nmbeFovRdeKIQ2g9aZhNExBIlbct1Rre354ndyBCNGRN5wk1fGOARXl5UZjc+hO94nETa8ElFHKj&#10;oYmxz6UMVYPOhKnvkTj78oMzkc+hlnYwJy53nVRJMpfOtMQLjenxscFqtzk4Dfvso3Krc4r3+2T9&#10;9OKX2eduXGl9fTUuH0BEHOMfDL/6rA4lO239gWwQnYZJOs8Y5SBVNyCYyGYKxFaDUrcZyLKQ/18o&#10;fwAAAP//AwBQSwECLQAUAAYACAAAACEAtoM4kv4AAADhAQAAEwAAAAAAAAAAAAAAAAAAAAAAW0Nv&#10;bnRlbnRfVHlwZXNdLnhtbFBLAQItABQABgAIAAAAIQA4/SH/1gAAAJQBAAALAAAAAAAAAAAAAAAA&#10;AC8BAABfcmVscy8ucmVsc1BLAQItABQABgAIAAAAIQBm2DHgiAUAAIYUAAAOAAAAAAAAAAAAAAAA&#10;AC4CAABkcnMvZTJvRG9jLnhtbFBLAQItABQABgAIAAAAIQC6y6fj4QAAAAoBAAAPAAAAAAAAAAAA&#10;AAAAAOIHAABkcnMvZG93bnJldi54bWxQSwUGAAAAAAQABADzAAAA8AgAAAAA&#10;" path="m,390r307,l464,r68,390l776,391r-9,74l574,615r59,334l598,906,563,864,528,822,492,782,454,743,417,706,379,668,339,632,300,597,259,564,218,531,176,501,133,471,90,443,45,416,,390xe" stroked="f">
              <v:path arrowok="t" o:connecttype="custom" o:connectlocs="0,247650;194945,247650;294640,0;337820,247650;492760,248285;487045,295275;364490,390525;401955,602615;379730,575310;357505,548640;335280,521970;312420,496570;288290,471805;264795,448310;240665,424180;215265,401320;190500,379095;164465,358140;138430,337185;111760,318135;84455,299085;57150,281305;28575,264160;0,247650" o:connectangles="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00E"/>
    <w:multiLevelType w:val="multilevel"/>
    <w:tmpl w:val="9A146D28"/>
    <w:lvl w:ilvl="0">
      <w:start w:val="6"/>
      <w:numFmt w:val="decimal"/>
      <w:lvlText w:val="%1."/>
      <w:lvlJc w:val="left"/>
      <w:pPr>
        <w:ind w:left="720" w:hanging="360"/>
      </w:pPr>
      <w:rPr>
        <w:rFonts w:cs="Times New Roman" w:hint="default"/>
        <w:b/>
      </w:rPr>
    </w:lvl>
    <w:lvl w:ilvl="1">
      <w:start w:val="1"/>
      <w:numFmt w:val="decimal"/>
      <w:isLgl/>
      <w:lvlText w:val="%1.%2"/>
      <w:lvlJc w:val="left"/>
      <w:pPr>
        <w:ind w:left="750" w:hanging="390"/>
      </w:pPr>
      <w:rPr>
        <w:rFonts w:cs="Times New Roman" w:hint="default"/>
        <w:b/>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8955F08"/>
    <w:multiLevelType w:val="hybridMultilevel"/>
    <w:tmpl w:val="5712BEE6"/>
    <w:lvl w:ilvl="0" w:tplc="375C455E">
      <w:start w:val="1"/>
      <w:numFmt w:val="lowerLetter"/>
      <w:lvlText w:val="%1)"/>
      <w:lvlJc w:val="left"/>
      <w:pPr>
        <w:ind w:left="360" w:hanging="360"/>
      </w:pPr>
      <w:rPr>
        <w:rFonts w:hint="default"/>
        <w:b/>
        <w:color w:val="auto"/>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E12714D"/>
    <w:multiLevelType w:val="hybridMultilevel"/>
    <w:tmpl w:val="CB2A8AFC"/>
    <w:lvl w:ilvl="0" w:tplc="B9BE31A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6D1E11"/>
    <w:multiLevelType w:val="hybridMultilevel"/>
    <w:tmpl w:val="C37C03BC"/>
    <w:lvl w:ilvl="0" w:tplc="D24ADE4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F782DE9"/>
    <w:multiLevelType w:val="hybridMultilevel"/>
    <w:tmpl w:val="F0F69D0E"/>
    <w:lvl w:ilvl="0" w:tplc="6214EDD0">
      <w:start w:val="1"/>
      <w:numFmt w:val="lowerLetter"/>
      <w:lvlText w:val="%1)"/>
      <w:lvlJc w:val="left"/>
      <w:pPr>
        <w:tabs>
          <w:tab w:val="num" w:pos="900"/>
        </w:tabs>
        <w:ind w:left="900" w:hanging="360"/>
      </w:pPr>
      <w:rPr>
        <w:rFonts w:hint="default"/>
        <w:b/>
      </w:rPr>
    </w:lvl>
    <w:lvl w:ilvl="1" w:tplc="04160019" w:tentative="1">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
    <w:nsid w:val="11D53E18"/>
    <w:multiLevelType w:val="multilevel"/>
    <w:tmpl w:val="A100EA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7">
    <w:nsid w:val="20DA7337"/>
    <w:multiLevelType w:val="multilevel"/>
    <w:tmpl w:val="C40C76D8"/>
    <w:lvl w:ilvl="0">
      <w:start w:val="13"/>
      <w:numFmt w:val="decimal"/>
      <w:lvlText w:val="%1."/>
      <w:lvlJc w:val="left"/>
      <w:pPr>
        <w:ind w:left="480" w:hanging="480"/>
      </w:pPr>
      <w:rPr>
        <w:rFonts w:hint="default"/>
        <w:color w:val="auto"/>
      </w:rPr>
    </w:lvl>
    <w:lvl w:ilvl="1">
      <w:start w:val="8"/>
      <w:numFmt w:val="decimal"/>
      <w:lvlText w:val="%1.%2."/>
      <w:lvlJc w:val="left"/>
      <w:pPr>
        <w:ind w:left="1380" w:hanging="480"/>
      </w:pPr>
      <w:rPr>
        <w:rFonts w:hint="default"/>
        <w:color w:val="auto"/>
      </w:rPr>
    </w:lvl>
    <w:lvl w:ilvl="2">
      <w:start w:val="1"/>
      <w:numFmt w:val="decimal"/>
      <w:lvlText w:val="%1.%2.%3."/>
      <w:lvlJc w:val="left"/>
      <w:pPr>
        <w:ind w:left="2520" w:hanging="720"/>
      </w:pPr>
      <w:rPr>
        <w:rFonts w:hint="default"/>
        <w:color w:val="auto"/>
      </w:rPr>
    </w:lvl>
    <w:lvl w:ilvl="3">
      <w:start w:val="1"/>
      <w:numFmt w:val="decimal"/>
      <w:lvlText w:val="%1.%2.%3.%4."/>
      <w:lvlJc w:val="left"/>
      <w:pPr>
        <w:ind w:left="3420" w:hanging="72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8">
    <w:nsid w:val="22CE6204"/>
    <w:multiLevelType w:val="hybridMultilevel"/>
    <w:tmpl w:val="F2C62A30"/>
    <w:lvl w:ilvl="0" w:tplc="0416000F">
      <w:start w:val="1"/>
      <w:numFmt w:val="decimal"/>
      <w:lvlText w:val="%1."/>
      <w:lvlJc w:val="left"/>
      <w:pPr>
        <w:ind w:left="644"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F00327"/>
    <w:multiLevelType w:val="hybridMultilevel"/>
    <w:tmpl w:val="F538EEDE"/>
    <w:lvl w:ilvl="0" w:tplc="447233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231124"/>
    <w:multiLevelType w:val="hybridMultilevel"/>
    <w:tmpl w:val="9C9480FA"/>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A52B1B"/>
    <w:multiLevelType w:val="hybridMultilevel"/>
    <w:tmpl w:val="B5086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49B57CE"/>
    <w:multiLevelType w:val="multilevel"/>
    <w:tmpl w:val="6532C91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735222F"/>
    <w:multiLevelType w:val="multilevel"/>
    <w:tmpl w:val="5114000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1A0BC6"/>
    <w:multiLevelType w:val="hybridMultilevel"/>
    <w:tmpl w:val="3BA458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84088D64">
      <w:start w:val="8"/>
      <w:numFmt w:val="decimal"/>
      <w:lvlText w:val="%3."/>
      <w:lvlJc w:val="left"/>
      <w:pPr>
        <w:tabs>
          <w:tab w:val="num" w:pos="2340"/>
        </w:tabs>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03204D4"/>
    <w:multiLevelType w:val="multilevel"/>
    <w:tmpl w:val="4CD617EA"/>
    <w:lvl w:ilvl="0">
      <w:start w:val="1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AC3A3A"/>
    <w:multiLevelType w:val="multilevel"/>
    <w:tmpl w:val="1C4036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1288"/>
        </w:tabs>
        <w:ind w:left="1288" w:hanging="720"/>
      </w:pPr>
      <w:rPr>
        <w:rFonts w:hint="default"/>
        <w:b/>
        <w:color w:val="FF0000"/>
      </w:rPr>
    </w:lvl>
    <w:lvl w:ilvl="3">
      <w:start w:val="1"/>
      <w:numFmt w:val="decimal"/>
      <w:lvlText w:val="%1.%2.%3.%4."/>
      <w:lvlJc w:val="left"/>
      <w:pPr>
        <w:tabs>
          <w:tab w:val="num" w:pos="2138"/>
        </w:tabs>
        <w:ind w:left="2138"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9E8144A"/>
    <w:multiLevelType w:val="multilevel"/>
    <w:tmpl w:val="3B06E47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1072D30"/>
    <w:multiLevelType w:val="multilevel"/>
    <w:tmpl w:val="7D780310"/>
    <w:lvl w:ilvl="0">
      <w:start w:val="14"/>
      <w:numFmt w:val="decimal"/>
      <w:lvlText w:val="%1."/>
      <w:lvlJc w:val="left"/>
      <w:pPr>
        <w:ind w:left="840" w:hanging="840"/>
      </w:pPr>
      <w:rPr>
        <w:rFonts w:eastAsia="Bookman Old Style" w:hint="default"/>
      </w:rPr>
    </w:lvl>
    <w:lvl w:ilvl="1">
      <w:start w:val="3"/>
      <w:numFmt w:val="decimal"/>
      <w:lvlText w:val="%1.%2."/>
      <w:lvlJc w:val="left"/>
      <w:pPr>
        <w:ind w:left="840" w:hanging="840"/>
      </w:pPr>
      <w:rPr>
        <w:rFonts w:eastAsia="Bookman Old Style" w:hint="default"/>
      </w:rPr>
    </w:lvl>
    <w:lvl w:ilvl="2">
      <w:start w:val="4"/>
      <w:numFmt w:val="decimal"/>
      <w:lvlText w:val="%1.%2.%3."/>
      <w:lvlJc w:val="left"/>
      <w:pPr>
        <w:ind w:left="840" w:hanging="840"/>
      </w:pPr>
      <w:rPr>
        <w:rFonts w:eastAsia="Bookman Old Style" w:hint="default"/>
      </w:rPr>
    </w:lvl>
    <w:lvl w:ilvl="3">
      <w:start w:val="1"/>
      <w:numFmt w:val="decimal"/>
      <w:lvlText w:val="%1.%2.%3.%4."/>
      <w:lvlJc w:val="left"/>
      <w:pPr>
        <w:ind w:left="1550" w:hanging="840"/>
      </w:pPr>
      <w:rPr>
        <w:rFonts w:eastAsia="Bookman Old Style" w:hint="default"/>
      </w:rPr>
    </w:lvl>
    <w:lvl w:ilvl="4">
      <w:start w:val="1"/>
      <w:numFmt w:val="decimal"/>
      <w:lvlText w:val="%1.%2.%3.%4.%5."/>
      <w:lvlJc w:val="left"/>
      <w:pPr>
        <w:ind w:left="1080" w:hanging="1080"/>
      </w:pPr>
      <w:rPr>
        <w:rFonts w:eastAsia="Bookman Old Style" w:hint="default"/>
      </w:rPr>
    </w:lvl>
    <w:lvl w:ilvl="5">
      <w:start w:val="1"/>
      <w:numFmt w:val="decimal"/>
      <w:lvlText w:val="%1.%2.%3.%4.%5.%6."/>
      <w:lvlJc w:val="left"/>
      <w:pPr>
        <w:ind w:left="1080" w:hanging="1080"/>
      </w:pPr>
      <w:rPr>
        <w:rFonts w:eastAsia="Bookman Old Style" w:hint="default"/>
      </w:rPr>
    </w:lvl>
    <w:lvl w:ilvl="6">
      <w:start w:val="1"/>
      <w:numFmt w:val="decimal"/>
      <w:lvlText w:val="%1.%2.%3.%4.%5.%6.%7."/>
      <w:lvlJc w:val="left"/>
      <w:pPr>
        <w:ind w:left="1440" w:hanging="1440"/>
      </w:pPr>
      <w:rPr>
        <w:rFonts w:eastAsia="Bookman Old Style" w:hint="default"/>
      </w:rPr>
    </w:lvl>
    <w:lvl w:ilvl="7">
      <w:start w:val="1"/>
      <w:numFmt w:val="decimal"/>
      <w:lvlText w:val="%1.%2.%3.%4.%5.%6.%7.%8."/>
      <w:lvlJc w:val="left"/>
      <w:pPr>
        <w:ind w:left="1440" w:hanging="1440"/>
      </w:pPr>
      <w:rPr>
        <w:rFonts w:eastAsia="Bookman Old Style" w:hint="default"/>
      </w:rPr>
    </w:lvl>
    <w:lvl w:ilvl="8">
      <w:start w:val="1"/>
      <w:numFmt w:val="decimal"/>
      <w:lvlText w:val="%1.%2.%3.%4.%5.%6.%7.%8.%9."/>
      <w:lvlJc w:val="left"/>
      <w:pPr>
        <w:ind w:left="1800" w:hanging="1800"/>
      </w:pPr>
      <w:rPr>
        <w:rFonts w:eastAsia="Bookman Old Style" w:hint="default"/>
      </w:rPr>
    </w:lvl>
  </w:abstractNum>
  <w:abstractNum w:abstractNumId="19">
    <w:nsid w:val="53896D36"/>
    <w:multiLevelType w:val="multilevel"/>
    <w:tmpl w:val="08E81F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2659C5"/>
    <w:multiLevelType w:val="multilevel"/>
    <w:tmpl w:val="C91E09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5F02D22"/>
    <w:multiLevelType w:val="hybridMultilevel"/>
    <w:tmpl w:val="2D8261E8"/>
    <w:lvl w:ilvl="0" w:tplc="F0220710">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FE1A02"/>
    <w:multiLevelType w:val="multilevel"/>
    <w:tmpl w:val="F90CDF64"/>
    <w:lvl w:ilvl="0">
      <w:start w:val="6"/>
      <w:numFmt w:val="decimalZero"/>
      <w:pStyle w:val="Cabealho"/>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3">
    <w:nsid w:val="5B982A6D"/>
    <w:multiLevelType w:val="multilevel"/>
    <w:tmpl w:val="1C52BDF0"/>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F6D10EC"/>
    <w:multiLevelType w:val="hybridMultilevel"/>
    <w:tmpl w:val="B7027D4E"/>
    <w:lvl w:ilvl="0" w:tplc="94866E24">
      <w:start w:val="1"/>
      <w:numFmt w:val="decimal"/>
      <w:lvlText w:val="%1)"/>
      <w:lvlJc w:val="left"/>
      <w:pPr>
        <w:ind w:left="150" w:hanging="132"/>
      </w:pPr>
      <w:rPr>
        <w:rFonts w:ascii="Arial" w:eastAsia="Arial" w:hAnsi="Arial" w:cs="Arial" w:hint="default"/>
        <w:spacing w:val="-1"/>
        <w:w w:val="102"/>
        <w:sz w:val="11"/>
        <w:szCs w:val="11"/>
      </w:rPr>
    </w:lvl>
    <w:lvl w:ilvl="1" w:tplc="F9F85BF6">
      <w:numFmt w:val="bullet"/>
      <w:lvlText w:val="•"/>
      <w:lvlJc w:val="left"/>
      <w:pPr>
        <w:ind w:left="1608" w:hanging="132"/>
      </w:pPr>
      <w:rPr>
        <w:rFonts w:hint="default"/>
      </w:rPr>
    </w:lvl>
    <w:lvl w:ilvl="2" w:tplc="43884A94">
      <w:numFmt w:val="bullet"/>
      <w:lvlText w:val="•"/>
      <w:lvlJc w:val="left"/>
      <w:pPr>
        <w:ind w:left="3056" w:hanging="132"/>
      </w:pPr>
      <w:rPr>
        <w:rFonts w:hint="default"/>
      </w:rPr>
    </w:lvl>
    <w:lvl w:ilvl="3" w:tplc="62FA91F6">
      <w:numFmt w:val="bullet"/>
      <w:lvlText w:val="•"/>
      <w:lvlJc w:val="left"/>
      <w:pPr>
        <w:ind w:left="4504" w:hanging="132"/>
      </w:pPr>
      <w:rPr>
        <w:rFonts w:hint="default"/>
      </w:rPr>
    </w:lvl>
    <w:lvl w:ilvl="4" w:tplc="02EC78A2">
      <w:numFmt w:val="bullet"/>
      <w:lvlText w:val="•"/>
      <w:lvlJc w:val="left"/>
      <w:pPr>
        <w:ind w:left="5953" w:hanging="132"/>
      </w:pPr>
      <w:rPr>
        <w:rFonts w:hint="default"/>
      </w:rPr>
    </w:lvl>
    <w:lvl w:ilvl="5" w:tplc="681A3916">
      <w:numFmt w:val="bullet"/>
      <w:lvlText w:val="•"/>
      <w:lvlJc w:val="left"/>
      <w:pPr>
        <w:ind w:left="7401" w:hanging="132"/>
      </w:pPr>
      <w:rPr>
        <w:rFonts w:hint="default"/>
      </w:rPr>
    </w:lvl>
    <w:lvl w:ilvl="6" w:tplc="5AC824D4">
      <w:numFmt w:val="bullet"/>
      <w:lvlText w:val="•"/>
      <w:lvlJc w:val="left"/>
      <w:pPr>
        <w:ind w:left="8849" w:hanging="132"/>
      </w:pPr>
      <w:rPr>
        <w:rFonts w:hint="default"/>
      </w:rPr>
    </w:lvl>
    <w:lvl w:ilvl="7" w:tplc="2ABAAF78">
      <w:numFmt w:val="bullet"/>
      <w:lvlText w:val="•"/>
      <w:lvlJc w:val="left"/>
      <w:pPr>
        <w:ind w:left="10298" w:hanging="132"/>
      </w:pPr>
      <w:rPr>
        <w:rFonts w:hint="default"/>
      </w:rPr>
    </w:lvl>
    <w:lvl w:ilvl="8" w:tplc="2BE69DA6">
      <w:numFmt w:val="bullet"/>
      <w:lvlText w:val="•"/>
      <w:lvlJc w:val="left"/>
      <w:pPr>
        <w:ind w:left="11746" w:hanging="132"/>
      </w:pPr>
      <w:rPr>
        <w:rFonts w:hint="default"/>
      </w:rPr>
    </w:lvl>
  </w:abstractNum>
  <w:abstractNum w:abstractNumId="25">
    <w:nsid w:val="60A15841"/>
    <w:multiLevelType w:val="multilevel"/>
    <w:tmpl w:val="71E003D8"/>
    <w:lvl w:ilvl="0">
      <w:start w:val="1"/>
      <w:numFmt w:val="decimal"/>
      <w:lvlText w:val="%1."/>
      <w:lvlJc w:val="left"/>
      <w:pPr>
        <w:ind w:left="720" w:hanging="360"/>
      </w:pPr>
      <w:rPr>
        <w:rFonts w:cs="Times New Roman" w:hint="default"/>
        <w:b/>
      </w:rPr>
    </w:lvl>
    <w:lvl w:ilvl="1">
      <w:start w:val="1"/>
      <w:numFmt w:val="decimal"/>
      <w:isLgl/>
      <w:lvlText w:val="%1.%2"/>
      <w:lvlJc w:val="left"/>
      <w:pPr>
        <w:ind w:left="750" w:hanging="390"/>
      </w:pPr>
      <w:rPr>
        <w:rFonts w:cs="Times New Roman" w:hint="default"/>
        <w:b/>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620E7A0D"/>
    <w:multiLevelType w:val="hybridMultilevel"/>
    <w:tmpl w:val="0FC8C9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67D12EE"/>
    <w:multiLevelType w:val="hybridMultilevel"/>
    <w:tmpl w:val="0ECAC17E"/>
    <w:lvl w:ilvl="0" w:tplc="02723900">
      <w:start w:val="1"/>
      <w:numFmt w:val="lowerLetter"/>
      <w:lvlText w:val="%1)"/>
      <w:lvlJc w:val="left"/>
      <w:pPr>
        <w:ind w:left="900" w:hanging="360"/>
      </w:pPr>
      <w:rPr>
        <w:rFonts w:hint="default"/>
        <w:b/>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8">
    <w:nsid w:val="66A80157"/>
    <w:multiLevelType w:val="hybridMultilevel"/>
    <w:tmpl w:val="3BA458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84088D64">
      <w:start w:val="8"/>
      <w:numFmt w:val="decimal"/>
      <w:lvlText w:val="%3."/>
      <w:lvlJc w:val="left"/>
      <w:pPr>
        <w:tabs>
          <w:tab w:val="num" w:pos="2340"/>
        </w:tabs>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3931BC"/>
    <w:multiLevelType w:val="multilevel"/>
    <w:tmpl w:val="1BAC0226"/>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CDD3C0E"/>
    <w:multiLevelType w:val="hybridMultilevel"/>
    <w:tmpl w:val="75D85624"/>
    <w:lvl w:ilvl="0" w:tplc="60924CF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D1475EC"/>
    <w:multiLevelType w:val="hybridMultilevel"/>
    <w:tmpl w:val="655CD57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nsid w:val="6EA87D45"/>
    <w:multiLevelType w:val="hybridMultilevel"/>
    <w:tmpl w:val="EA321B02"/>
    <w:lvl w:ilvl="0" w:tplc="616AB99A">
      <w:start w:val="1"/>
      <w:numFmt w:val="lowerLetter"/>
      <w:lvlText w:val="%1)"/>
      <w:lvlJc w:val="left"/>
      <w:pPr>
        <w:ind w:left="1571" w:hanging="360"/>
      </w:pPr>
      <w:rPr>
        <w:b/>
      </w:rPr>
    </w:lvl>
    <w:lvl w:ilvl="1" w:tplc="CF185238">
      <w:start w:val="1"/>
      <w:numFmt w:val="lowerLetter"/>
      <w:lvlText w:val="%2."/>
      <w:lvlJc w:val="left"/>
      <w:pPr>
        <w:ind w:left="2291" w:hanging="360"/>
      </w:pPr>
    </w:lvl>
    <w:lvl w:ilvl="2" w:tplc="BB38F824">
      <w:start w:val="1"/>
      <w:numFmt w:val="lowerRoman"/>
      <w:lvlText w:val="%3."/>
      <w:lvlJc w:val="right"/>
      <w:pPr>
        <w:ind w:left="3011" w:hanging="180"/>
      </w:pPr>
    </w:lvl>
    <w:lvl w:ilvl="3" w:tplc="08ECB9B2">
      <w:start w:val="1"/>
      <w:numFmt w:val="decimal"/>
      <w:lvlText w:val="%4."/>
      <w:lvlJc w:val="left"/>
      <w:pPr>
        <w:ind w:left="3731" w:hanging="360"/>
      </w:pPr>
    </w:lvl>
    <w:lvl w:ilvl="4" w:tplc="54F4AEE2">
      <w:start w:val="1"/>
      <w:numFmt w:val="lowerLetter"/>
      <w:lvlText w:val="%5."/>
      <w:lvlJc w:val="left"/>
      <w:pPr>
        <w:ind w:left="4451" w:hanging="360"/>
      </w:pPr>
    </w:lvl>
    <w:lvl w:ilvl="5" w:tplc="BC7C88FE">
      <w:start w:val="1"/>
      <w:numFmt w:val="lowerRoman"/>
      <w:lvlText w:val="%6."/>
      <w:lvlJc w:val="right"/>
      <w:pPr>
        <w:ind w:left="5171" w:hanging="180"/>
      </w:pPr>
    </w:lvl>
    <w:lvl w:ilvl="6" w:tplc="00424594">
      <w:start w:val="1"/>
      <w:numFmt w:val="decimal"/>
      <w:lvlText w:val="%7."/>
      <w:lvlJc w:val="left"/>
      <w:pPr>
        <w:ind w:left="5891" w:hanging="360"/>
      </w:pPr>
    </w:lvl>
    <w:lvl w:ilvl="7" w:tplc="C96E0CE0">
      <w:start w:val="1"/>
      <w:numFmt w:val="lowerLetter"/>
      <w:lvlText w:val="%8."/>
      <w:lvlJc w:val="left"/>
      <w:pPr>
        <w:ind w:left="6611" w:hanging="360"/>
      </w:pPr>
    </w:lvl>
    <w:lvl w:ilvl="8" w:tplc="6B9CCE92">
      <w:start w:val="1"/>
      <w:numFmt w:val="lowerRoman"/>
      <w:lvlText w:val="%9."/>
      <w:lvlJc w:val="right"/>
      <w:pPr>
        <w:ind w:left="7331" w:hanging="180"/>
      </w:pPr>
    </w:lvl>
  </w:abstractNum>
  <w:abstractNum w:abstractNumId="33">
    <w:nsid w:val="748F6538"/>
    <w:multiLevelType w:val="multilevel"/>
    <w:tmpl w:val="3AA4F834"/>
    <w:lvl w:ilvl="0">
      <w:start w:val="1"/>
      <w:numFmt w:val="decimal"/>
      <w:lvlText w:val="%1."/>
      <w:lvlJc w:val="left"/>
      <w:pPr>
        <w:ind w:left="1181" w:hanging="360"/>
      </w:pPr>
    </w:lvl>
    <w:lvl w:ilvl="1">
      <w:start w:val="1"/>
      <w:numFmt w:val="decimal"/>
      <w:isLgl/>
      <w:lvlText w:val="%1.%2."/>
      <w:lvlJc w:val="left"/>
      <w:pPr>
        <w:ind w:left="1541" w:hanging="720"/>
      </w:pPr>
      <w:rPr>
        <w:b/>
      </w:rPr>
    </w:lvl>
    <w:lvl w:ilvl="2">
      <w:start w:val="1"/>
      <w:numFmt w:val="decimal"/>
      <w:isLgl/>
      <w:lvlText w:val="%1.%2.%3."/>
      <w:lvlJc w:val="left"/>
      <w:pPr>
        <w:ind w:left="1541" w:hanging="720"/>
      </w:pPr>
      <w:rPr>
        <w:b/>
      </w:rPr>
    </w:lvl>
    <w:lvl w:ilvl="3">
      <w:start w:val="1"/>
      <w:numFmt w:val="decimal"/>
      <w:isLgl/>
      <w:lvlText w:val="%1.%2.%3.%4."/>
      <w:lvlJc w:val="left"/>
      <w:pPr>
        <w:ind w:left="1901" w:hanging="1080"/>
      </w:pPr>
      <w:rPr>
        <w:b/>
      </w:rPr>
    </w:lvl>
    <w:lvl w:ilvl="4">
      <w:start w:val="1"/>
      <w:numFmt w:val="decimal"/>
      <w:isLgl/>
      <w:lvlText w:val="%1.%2.%3.%4.%5."/>
      <w:lvlJc w:val="left"/>
      <w:pPr>
        <w:ind w:left="1901" w:hanging="1080"/>
      </w:pPr>
      <w:rPr>
        <w:b/>
      </w:rPr>
    </w:lvl>
    <w:lvl w:ilvl="5">
      <w:start w:val="1"/>
      <w:numFmt w:val="decimal"/>
      <w:isLgl/>
      <w:lvlText w:val="%1.%2.%3.%4.%5.%6."/>
      <w:lvlJc w:val="left"/>
      <w:pPr>
        <w:ind w:left="2261" w:hanging="1440"/>
      </w:pPr>
      <w:rPr>
        <w:b/>
      </w:rPr>
    </w:lvl>
    <w:lvl w:ilvl="6">
      <w:start w:val="1"/>
      <w:numFmt w:val="decimal"/>
      <w:isLgl/>
      <w:lvlText w:val="%1.%2.%3.%4.%5.%6.%7."/>
      <w:lvlJc w:val="left"/>
      <w:pPr>
        <w:ind w:left="2261" w:hanging="1440"/>
      </w:pPr>
      <w:rPr>
        <w:b/>
      </w:rPr>
    </w:lvl>
    <w:lvl w:ilvl="7">
      <w:start w:val="1"/>
      <w:numFmt w:val="decimal"/>
      <w:isLgl/>
      <w:lvlText w:val="%1.%2.%3.%4.%5.%6.%7.%8."/>
      <w:lvlJc w:val="left"/>
      <w:pPr>
        <w:ind w:left="2621" w:hanging="1800"/>
      </w:pPr>
      <w:rPr>
        <w:b/>
      </w:rPr>
    </w:lvl>
    <w:lvl w:ilvl="8">
      <w:start w:val="1"/>
      <w:numFmt w:val="decimal"/>
      <w:isLgl/>
      <w:lvlText w:val="%1.%2.%3.%4.%5.%6.%7.%8.%9."/>
      <w:lvlJc w:val="left"/>
      <w:pPr>
        <w:ind w:left="2621" w:hanging="1800"/>
      </w:pPr>
      <w:rPr>
        <w:b/>
      </w:rPr>
    </w:lvl>
  </w:abstractNum>
  <w:abstractNum w:abstractNumId="34">
    <w:nsid w:val="7C005745"/>
    <w:multiLevelType w:val="hybridMultilevel"/>
    <w:tmpl w:val="5DDEA1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0364A9"/>
    <w:multiLevelType w:val="multilevel"/>
    <w:tmpl w:val="D24ADEA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17"/>
  </w:num>
  <w:num w:numId="3">
    <w:abstractNumId w:val="3"/>
  </w:num>
  <w:num w:numId="4">
    <w:abstractNumId w:val="4"/>
  </w:num>
  <w:num w:numId="5">
    <w:abstractNumId w:val="27"/>
  </w:num>
  <w:num w:numId="6">
    <w:abstractNumId w:val="34"/>
  </w:num>
  <w:num w:numId="7">
    <w:abstractNumId w:val="19"/>
  </w:num>
  <w:num w:numId="8">
    <w:abstractNumId w:val="23"/>
  </w:num>
  <w:num w:numId="9">
    <w:abstractNumId w:val="9"/>
  </w:num>
  <w:num w:numId="10">
    <w:abstractNumId w:val="32"/>
  </w:num>
  <w:num w:numId="11">
    <w:abstractNumId w:val="33"/>
  </w:num>
  <w:num w:numId="12">
    <w:abstractNumId w:val="6"/>
  </w:num>
  <w:num w:numId="13">
    <w:abstractNumId w:val="25"/>
  </w:num>
  <w:num w:numId="14">
    <w:abstractNumId w:val="26"/>
  </w:num>
  <w:num w:numId="15">
    <w:abstractNumId w:val="14"/>
  </w:num>
  <w:num w:numId="16">
    <w:abstractNumId w:val="30"/>
  </w:num>
  <w:num w:numId="17">
    <w:abstractNumId w:val="28"/>
  </w:num>
  <w:num w:numId="18">
    <w:abstractNumId w:val="31"/>
  </w:num>
  <w:num w:numId="19">
    <w:abstractNumId w:val="0"/>
  </w:num>
  <w:num w:numId="20">
    <w:abstractNumId w:val="11"/>
  </w:num>
  <w:num w:numId="21">
    <w:abstractNumId w:val="29"/>
  </w:num>
  <w:num w:numId="22">
    <w:abstractNumId w:val="8"/>
  </w:num>
  <w:num w:numId="23">
    <w:abstractNumId w:val="15"/>
  </w:num>
  <w:num w:numId="24">
    <w:abstractNumId w:val="21"/>
  </w:num>
  <w:num w:numId="25">
    <w:abstractNumId w:val="10"/>
  </w:num>
  <w:num w:numId="26">
    <w:abstractNumId w:val="35"/>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8"/>
  </w:num>
  <w:num w:numId="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4A"/>
    <w:rsid w:val="00001635"/>
    <w:rsid w:val="0002157E"/>
    <w:rsid w:val="00023964"/>
    <w:rsid w:val="000477D4"/>
    <w:rsid w:val="00070626"/>
    <w:rsid w:val="00071895"/>
    <w:rsid w:val="000739E7"/>
    <w:rsid w:val="000740F9"/>
    <w:rsid w:val="000823E5"/>
    <w:rsid w:val="00084857"/>
    <w:rsid w:val="00084D12"/>
    <w:rsid w:val="000961BE"/>
    <w:rsid w:val="000A5857"/>
    <w:rsid w:val="000B1052"/>
    <w:rsid w:val="000B125D"/>
    <w:rsid w:val="000B2692"/>
    <w:rsid w:val="000C442C"/>
    <w:rsid w:val="000C7775"/>
    <w:rsid w:val="000C77B5"/>
    <w:rsid w:val="000D55AB"/>
    <w:rsid w:val="000E603A"/>
    <w:rsid w:val="000F15BE"/>
    <w:rsid w:val="000F2CEB"/>
    <w:rsid w:val="000F5662"/>
    <w:rsid w:val="001077C1"/>
    <w:rsid w:val="00112EDF"/>
    <w:rsid w:val="00112F8A"/>
    <w:rsid w:val="00117E80"/>
    <w:rsid w:val="001303FF"/>
    <w:rsid w:val="00134886"/>
    <w:rsid w:val="001379BF"/>
    <w:rsid w:val="00141A3A"/>
    <w:rsid w:val="001518A6"/>
    <w:rsid w:val="001603E8"/>
    <w:rsid w:val="00162D7E"/>
    <w:rsid w:val="00171F5E"/>
    <w:rsid w:val="001903EB"/>
    <w:rsid w:val="00190B33"/>
    <w:rsid w:val="00195D1F"/>
    <w:rsid w:val="001A72F5"/>
    <w:rsid w:val="001B04FD"/>
    <w:rsid w:val="001B07AA"/>
    <w:rsid w:val="001B196C"/>
    <w:rsid w:val="001C771A"/>
    <w:rsid w:val="001D73D1"/>
    <w:rsid w:val="001E1615"/>
    <w:rsid w:val="001E4222"/>
    <w:rsid w:val="00236DC4"/>
    <w:rsid w:val="00243E45"/>
    <w:rsid w:val="00252240"/>
    <w:rsid w:val="00252FC6"/>
    <w:rsid w:val="00253A0E"/>
    <w:rsid w:val="0025512A"/>
    <w:rsid w:val="002637D7"/>
    <w:rsid w:val="0027398E"/>
    <w:rsid w:val="0027559A"/>
    <w:rsid w:val="00281BF7"/>
    <w:rsid w:val="00282483"/>
    <w:rsid w:val="002925DF"/>
    <w:rsid w:val="00293E55"/>
    <w:rsid w:val="002B1C2A"/>
    <w:rsid w:val="002C3FE3"/>
    <w:rsid w:val="002C6690"/>
    <w:rsid w:val="002D3CD0"/>
    <w:rsid w:val="002D3CFD"/>
    <w:rsid w:val="002D6B4A"/>
    <w:rsid w:val="002E1678"/>
    <w:rsid w:val="002E1B4A"/>
    <w:rsid w:val="002E51D0"/>
    <w:rsid w:val="002F1062"/>
    <w:rsid w:val="00300202"/>
    <w:rsid w:val="00304F2C"/>
    <w:rsid w:val="00310198"/>
    <w:rsid w:val="00314A02"/>
    <w:rsid w:val="00315581"/>
    <w:rsid w:val="00316DCF"/>
    <w:rsid w:val="00324EAE"/>
    <w:rsid w:val="00326CC1"/>
    <w:rsid w:val="00337350"/>
    <w:rsid w:val="00343213"/>
    <w:rsid w:val="00351008"/>
    <w:rsid w:val="00351D59"/>
    <w:rsid w:val="00370BC0"/>
    <w:rsid w:val="00376C93"/>
    <w:rsid w:val="00383E46"/>
    <w:rsid w:val="003A21BF"/>
    <w:rsid w:val="003A4389"/>
    <w:rsid w:val="003B0469"/>
    <w:rsid w:val="003B5093"/>
    <w:rsid w:val="003C06E0"/>
    <w:rsid w:val="003C0AA0"/>
    <w:rsid w:val="003C192A"/>
    <w:rsid w:val="003C5800"/>
    <w:rsid w:val="003F1BAB"/>
    <w:rsid w:val="003F4E8F"/>
    <w:rsid w:val="0043367B"/>
    <w:rsid w:val="00445D7E"/>
    <w:rsid w:val="00452FD8"/>
    <w:rsid w:val="004563F3"/>
    <w:rsid w:val="004632B9"/>
    <w:rsid w:val="00466366"/>
    <w:rsid w:val="0047280A"/>
    <w:rsid w:val="00474686"/>
    <w:rsid w:val="00475622"/>
    <w:rsid w:val="00487BFC"/>
    <w:rsid w:val="00490AAF"/>
    <w:rsid w:val="004A346D"/>
    <w:rsid w:val="004E64DC"/>
    <w:rsid w:val="004F7AA0"/>
    <w:rsid w:val="0050484A"/>
    <w:rsid w:val="0050634C"/>
    <w:rsid w:val="00507102"/>
    <w:rsid w:val="00511117"/>
    <w:rsid w:val="00513178"/>
    <w:rsid w:val="00514B90"/>
    <w:rsid w:val="00522E22"/>
    <w:rsid w:val="00524EC2"/>
    <w:rsid w:val="00554196"/>
    <w:rsid w:val="00560CAD"/>
    <w:rsid w:val="005656A1"/>
    <w:rsid w:val="00571C22"/>
    <w:rsid w:val="0057495A"/>
    <w:rsid w:val="00591293"/>
    <w:rsid w:val="00591E78"/>
    <w:rsid w:val="005966D2"/>
    <w:rsid w:val="005B0042"/>
    <w:rsid w:val="005B4F16"/>
    <w:rsid w:val="005C1C7F"/>
    <w:rsid w:val="005D6386"/>
    <w:rsid w:val="005E10F1"/>
    <w:rsid w:val="005E2AA7"/>
    <w:rsid w:val="005E5D53"/>
    <w:rsid w:val="005E6232"/>
    <w:rsid w:val="005F1B09"/>
    <w:rsid w:val="00603226"/>
    <w:rsid w:val="00622C9E"/>
    <w:rsid w:val="006248A4"/>
    <w:rsid w:val="00626B4D"/>
    <w:rsid w:val="00642BC0"/>
    <w:rsid w:val="0065207D"/>
    <w:rsid w:val="0065787C"/>
    <w:rsid w:val="00661C92"/>
    <w:rsid w:val="0067252F"/>
    <w:rsid w:val="00672DB1"/>
    <w:rsid w:val="006757C1"/>
    <w:rsid w:val="00683B58"/>
    <w:rsid w:val="00686ABA"/>
    <w:rsid w:val="00690AF2"/>
    <w:rsid w:val="0069534A"/>
    <w:rsid w:val="006C0E5E"/>
    <w:rsid w:val="006C35C2"/>
    <w:rsid w:val="006C42C2"/>
    <w:rsid w:val="006C5ABF"/>
    <w:rsid w:val="007068D6"/>
    <w:rsid w:val="00724142"/>
    <w:rsid w:val="007245A9"/>
    <w:rsid w:val="00762F62"/>
    <w:rsid w:val="007653E5"/>
    <w:rsid w:val="00770DE0"/>
    <w:rsid w:val="00774675"/>
    <w:rsid w:val="0078774D"/>
    <w:rsid w:val="007939A8"/>
    <w:rsid w:val="007A317C"/>
    <w:rsid w:val="007B4159"/>
    <w:rsid w:val="007C5296"/>
    <w:rsid w:val="007E1DD2"/>
    <w:rsid w:val="007E67D4"/>
    <w:rsid w:val="007F1871"/>
    <w:rsid w:val="008000B4"/>
    <w:rsid w:val="00802969"/>
    <w:rsid w:val="00804C7F"/>
    <w:rsid w:val="008139CA"/>
    <w:rsid w:val="008301F4"/>
    <w:rsid w:val="008305B5"/>
    <w:rsid w:val="008516B4"/>
    <w:rsid w:val="0087253B"/>
    <w:rsid w:val="008904E5"/>
    <w:rsid w:val="008911E7"/>
    <w:rsid w:val="008925F4"/>
    <w:rsid w:val="00892C06"/>
    <w:rsid w:val="00897DCA"/>
    <w:rsid w:val="008B4D45"/>
    <w:rsid w:val="008C01AD"/>
    <w:rsid w:val="008D6C5A"/>
    <w:rsid w:val="008E0699"/>
    <w:rsid w:val="008F7697"/>
    <w:rsid w:val="00900BE3"/>
    <w:rsid w:val="00903E5E"/>
    <w:rsid w:val="009063A9"/>
    <w:rsid w:val="00907EF5"/>
    <w:rsid w:val="00913687"/>
    <w:rsid w:val="00932F36"/>
    <w:rsid w:val="009416F2"/>
    <w:rsid w:val="009503DD"/>
    <w:rsid w:val="0096117A"/>
    <w:rsid w:val="0096743E"/>
    <w:rsid w:val="009678EA"/>
    <w:rsid w:val="00970587"/>
    <w:rsid w:val="0097224E"/>
    <w:rsid w:val="009851DB"/>
    <w:rsid w:val="00991C73"/>
    <w:rsid w:val="009A24C5"/>
    <w:rsid w:val="009B1143"/>
    <w:rsid w:val="009B45A0"/>
    <w:rsid w:val="009B553D"/>
    <w:rsid w:val="009B71EE"/>
    <w:rsid w:val="009C5E83"/>
    <w:rsid w:val="009C6BC7"/>
    <w:rsid w:val="009D6298"/>
    <w:rsid w:val="009F36B7"/>
    <w:rsid w:val="009F3AC8"/>
    <w:rsid w:val="009F54C6"/>
    <w:rsid w:val="00A012F5"/>
    <w:rsid w:val="00A06B5D"/>
    <w:rsid w:val="00A40143"/>
    <w:rsid w:val="00A42505"/>
    <w:rsid w:val="00A42FB9"/>
    <w:rsid w:val="00A515BC"/>
    <w:rsid w:val="00A51E86"/>
    <w:rsid w:val="00A5444A"/>
    <w:rsid w:val="00A6036C"/>
    <w:rsid w:val="00A6343C"/>
    <w:rsid w:val="00A63603"/>
    <w:rsid w:val="00A66CDF"/>
    <w:rsid w:val="00A778EF"/>
    <w:rsid w:val="00AA4BD1"/>
    <w:rsid w:val="00AB2448"/>
    <w:rsid w:val="00AB303C"/>
    <w:rsid w:val="00AE3B9E"/>
    <w:rsid w:val="00AE7F21"/>
    <w:rsid w:val="00AF121D"/>
    <w:rsid w:val="00AF4441"/>
    <w:rsid w:val="00B33A0B"/>
    <w:rsid w:val="00B52D67"/>
    <w:rsid w:val="00B562DB"/>
    <w:rsid w:val="00B74DBE"/>
    <w:rsid w:val="00B84361"/>
    <w:rsid w:val="00B86ADC"/>
    <w:rsid w:val="00B9343D"/>
    <w:rsid w:val="00B936C4"/>
    <w:rsid w:val="00BB234F"/>
    <w:rsid w:val="00BB3C29"/>
    <w:rsid w:val="00BB40E9"/>
    <w:rsid w:val="00BC0E4F"/>
    <w:rsid w:val="00BC5592"/>
    <w:rsid w:val="00BF17F2"/>
    <w:rsid w:val="00C06FDD"/>
    <w:rsid w:val="00C077EC"/>
    <w:rsid w:val="00C31007"/>
    <w:rsid w:val="00C4077B"/>
    <w:rsid w:val="00C46E68"/>
    <w:rsid w:val="00C66B29"/>
    <w:rsid w:val="00C74987"/>
    <w:rsid w:val="00C82809"/>
    <w:rsid w:val="00C92E0D"/>
    <w:rsid w:val="00CA0C94"/>
    <w:rsid w:val="00CA6D02"/>
    <w:rsid w:val="00CC71B0"/>
    <w:rsid w:val="00CE4248"/>
    <w:rsid w:val="00CE4472"/>
    <w:rsid w:val="00CF18EF"/>
    <w:rsid w:val="00D15D5C"/>
    <w:rsid w:val="00D3052E"/>
    <w:rsid w:val="00D45ED2"/>
    <w:rsid w:val="00D51FE0"/>
    <w:rsid w:val="00D650A6"/>
    <w:rsid w:val="00D74CE8"/>
    <w:rsid w:val="00D84179"/>
    <w:rsid w:val="00D915AF"/>
    <w:rsid w:val="00DA0F03"/>
    <w:rsid w:val="00DA3AD9"/>
    <w:rsid w:val="00DB2FB4"/>
    <w:rsid w:val="00DB39B3"/>
    <w:rsid w:val="00DE10CC"/>
    <w:rsid w:val="00DF00D2"/>
    <w:rsid w:val="00DF4C25"/>
    <w:rsid w:val="00DF724A"/>
    <w:rsid w:val="00E0205D"/>
    <w:rsid w:val="00E05756"/>
    <w:rsid w:val="00E06817"/>
    <w:rsid w:val="00E1631E"/>
    <w:rsid w:val="00E30292"/>
    <w:rsid w:val="00E332F9"/>
    <w:rsid w:val="00E35EED"/>
    <w:rsid w:val="00E4447D"/>
    <w:rsid w:val="00E4558E"/>
    <w:rsid w:val="00E674AE"/>
    <w:rsid w:val="00E76567"/>
    <w:rsid w:val="00E821FC"/>
    <w:rsid w:val="00E865B1"/>
    <w:rsid w:val="00E86F30"/>
    <w:rsid w:val="00EA0DEA"/>
    <w:rsid w:val="00EB2B5E"/>
    <w:rsid w:val="00EB3B39"/>
    <w:rsid w:val="00EC485B"/>
    <w:rsid w:val="00ED5102"/>
    <w:rsid w:val="00EE270C"/>
    <w:rsid w:val="00EE4398"/>
    <w:rsid w:val="00EF6CEF"/>
    <w:rsid w:val="00F11564"/>
    <w:rsid w:val="00F15919"/>
    <w:rsid w:val="00F20ECC"/>
    <w:rsid w:val="00F37794"/>
    <w:rsid w:val="00F41108"/>
    <w:rsid w:val="00F55553"/>
    <w:rsid w:val="00F61FB9"/>
    <w:rsid w:val="00F64FBF"/>
    <w:rsid w:val="00F75009"/>
    <w:rsid w:val="00F80E79"/>
    <w:rsid w:val="00F81538"/>
    <w:rsid w:val="00F87B4D"/>
    <w:rsid w:val="00F9100D"/>
    <w:rsid w:val="00FA05FC"/>
    <w:rsid w:val="00FA1D62"/>
    <w:rsid w:val="00FA37CF"/>
    <w:rsid w:val="00FC0D36"/>
    <w:rsid w:val="00FD7D45"/>
    <w:rsid w:val="00FF2E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qFormat="1"/>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alutation" w:uiPriority="0"/>
    <w:lsdException w:name="Body Text 2" w:uiPriority="0"/>
    <w:lsdException w:name="Body Text 3"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4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5444A"/>
    <w:pPr>
      <w:keepNext/>
      <w:outlineLvl w:val="0"/>
    </w:pPr>
    <w:rPr>
      <w:b/>
      <w:i/>
      <w:sz w:val="28"/>
    </w:rPr>
  </w:style>
  <w:style w:type="paragraph" w:styleId="Ttulo2">
    <w:name w:val="heading 2"/>
    <w:basedOn w:val="Normal"/>
    <w:next w:val="Normal"/>
    <w:link w:val="Ttulo2Char"/>
    <w:qFormat/>
    <w:rsid w:val="00A5444A"/>
    <w:pPr>
      <w:keepNext/>
      <w:jc w:val="center"/>
      <w:outlineLvl w:val="1"/>
    </w:pPr>
    <w:rPr>
      <w:b/>
    </w:rPr>
  </w:style>
  <w:style w:type="paragraph" w:styleId="Ttulo3">
    <w:name w:val="heading 3"/>
    <w:basedOn w:val="Normal"/>
    <w:next w:val="Normal"/>
    <w:link w:val="Ttulo3Char"/>
    <w:qFormat/>
    <w:rsid w:val="00A5444A"/>
    <w:pPr>
      <w:keepNext/>
      <w:outlineLvl w:val="2"/>
    </w:pPr>
    <w:rPr>
      <w:b/>
      <w:sz w:val="24"/>
    </w:rPr>
  </w:style>
  <w:style w:type="paragraph" w:styleId="Ttulo4">
    <w:name w:val="heading 4"/>
    <w:basedOn w:val="Normal"/>
    <w:next w:val="Normal"/>
    <w:link w:val="Ttulo4Char"/>
    <w:qFormat/>
    <w:rsid w:val="00A5444A"/>
    <w:pPr>
      <w:keepNext/>
      <w:jc w:val="center"/>
      <w:outlineLvl w:val="3"/>
    </w:pPr>
    <w:rPr>
      <w:b/>
      <w:sz w:val="24"/>
    </w:rPr>
  </w:style>
  <w:style w:type="paragraph" w:styleId="Ttulo5">
    <w:name w:val="heading 5"/>
    <w:basedOn w:val="Normal"/>
    <w:next w:val="Normal"/>
    <w:link w:val="Ttulo5Char"/>
    <w:qFormat/>
    <w:rsid w:val="00A5444A"/>
    <w:pPr>
      <w:keepNext/>
      <w:jc w:val="both"/>
      <w:outlineLvl w:val="4"/>
    </w:pPr>
    <w:rPr>
      <w:sz w:val="24"/>
    </w:rPr>
  </w:style>
  <w:style w:type="paragraph" w:styleId="Ttulo6">
    <w:name w:val="heading 6"/>
    <w:basedOn w:val="Normal"/>
    <w:next w:val="Normal"/>
    <w:link w:val="Ttulo6Char"/>
    <w:uiPriority w:val="99"/>
    <w:qFormat/>
    <w:rsid w:val="00A5444A"/>
    <w:pPr>
      <w:keepNext/>
      <w:jc w:val="center"/>
      <w:outlineLvl w:val="5"/>
    </w:pPr>
    <w:rPr>
      <w:sz w:val="24"/>
    </w:rPr>
  </w:style>
  <w:style w:type="paragraph" w:styleId="Ttulo7">
    <w:name w:val="heading 7"/>
    <w:basedOn w:val="Normal"/>
    <w:next w:val="Normal"/>
    <w:link w:val="Ttulo7Char"/>
    <w:qFormat/>
    <w:rsid w:val="00A5444A"/>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A5444A"/>
    <w:pPr>
      <w:keepNext/>
      <w:ind w:firstLine="1418"/>
      <w:jc w:val="both"/>
      <w:outlineLvl w:val="7"/>
    </w:pPr>
    <w:rPr>
      <w:b/>
      <w:sz w:val="24"/>
    </w:rPr>
  </w:style>
  <w:style w:type="paragraph" w:styleId="Ttulo9">
    <w:name w:val="heading 9"/>
    <w:basedOn w:val="Normal"/>
    <w:next w:val="Normal"/>
    <w:link w:val="Ttulo9Char"/>
    <w:qFormat/>
    <w:rsid w:val="00A5444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444A"/>
    <w:rPr>
      <w:rFonts w:ascii="Times New Roman" w:eastAsia="Times New Roman" w:hAnsi="Times New Roman" w:cs="Times New Roman"/>
      <w:b/>
      <w:i/>
      <w:sz w:val="28"/>
      <w:szCs w:val="20"/>
      <w:lang w:eastAsia="pt-BR"/>
    </w:rPr>
  </w:style>
  <w:style w:type="character" w:customStyle="1" w:styleId="Ttulo2Char">
    <w:name w:val="Título 2 Char"/>
    <w:basedOn w:val="Fontepargpadro"/>
    <w:link w:val="Ttulo2"/>
    <w:rsid w:val="00A5444A"/>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A5444A"/>
    <w:rPr>
      <w:rFonts w:ascii="Times New Roman" w:eastAsia="Times New Roman" w:hAnsi="Times New Roman" w:cs="Times New Roman"/>
      <w:b/>
      <w:sz w:val="24"/>
      <w:szCs w:val="20"/>
    </w:rPr>
  </w:style>
  <w:style w:type="character" w:customStyle="1" w:styleId="Ttulo4Char">
    <w:name w:val="Título 4 Char"/>
    <w:basedOn w:val="Fontepargpadro"/>
    <w:link w:val="Ttulo4"/>
    <w:rsid w:val="00A5444A"/>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A5444A"/>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uiPriority w:val="99"/>
    <w:rsid w:val="00A5444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A5444A"/>
    <w:rPr>
      <w:rFonts w:ascii="Arial" w:eastAsia="Times New Roman" w:hAnsi="Arial" w:cs="Arial"/>
      <w:b/>
      <w:bCs/>
      <w:szCs w:val="20"/>
      <w:lang w:eastAsia="pt-BR"/>
    </w:rPr>
  </w:style>
  <w:style w:type="character" w:customStyle="1" w:styleId="Ttulo8Char">
    <w:name w:val="Título 8 Char"/>
    <w:basedOn w:val="Fontepargpadro"/>
    <w:link w:val="Ttulo8"/>
    <w:rsid w:val="00A5444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A5444A"/>
    <w:rPr>
      <w:rFonts w:ascii="Arial" w:eastAsia="Times New Roman" w:hAnsi="Arial" w:cs="Arial"/>
      <w:lang w:eastAsia="pt-BR"/>
    </w:rPr>
  </w:style>
  <w:style w:type="paragraph" w:customStyle="1" w:styleId="CharCharCarCarCharCharCarCharCharCarCharCharCarCharCharChar">
    <w:name w:val="Char Char Car Car Char Char Car Char Char Car Char Char Car Char Char Char"/>
    <w:basedOn w:val="Normal"/>
    <w:rsid w:val="00A5444A"/>
    <w:pPr>
      <w:spacing w:after="160" w:line="240" w:lineRule="exact"/>
    </w:pPr>
    <w:rPr>
      <w:rFonts w:ascii="Tahoma" w:hAnsi="Tahoma"/>
      <w:lang w:val="en-US" w:eastAsia="en-US"/>
    </w:rPr>
  </w:style>
  <w:style w:type="paragraph" w:styleId="Cabealho">
    <w:name w:val="header"/>
    <w:aliases w:val="hd,he,Heading 1a,Cabeçalho superior,Char Char Char Char Char Char Char,foote,Header Char,encabezado, Char Char Char Char Char Char Char,Char1,Char1 Char Char,Char1 Char Char Char,Cabeçalho1,Char1 Char Char2,Char1 Char Char3,Char5 Char"/>
    <w:basedOn w:val="Normal"/>
    <w:link w:val="CabealhoChar"/>
    <w:qFormat/>
    <w:rsid w:val="00A5444A"/>
    <w:pPr>
      <w:numPr>
        <w:numId w:val="1"/>
      </w:numPr>
      <w:tabs>
        <w:tab w:val="center" w:pos="4419"/>
        <w:tab w:val="right" w:pos="8838"/>
      </w:tabs>
    </w:pPr>
  </w:style>
  <w:style w:type="character" w:customStyle="1" w:styleId="CabealhoChar">
    <w:name w:val="Cabeçalho Char"/>
    <w:aliases w:val="hd Char,he Char,Heading 1a Char,Cabeçalho superior Char,Char Char Char Char Char Char Char Char,foote Char,Header Char Char,encabezado Char, Char Char Char Char Char Char Char Char,Char1 Char,Char1 Char Char Char1,Cabeçalho1 Char"/>
    <w:basedOn w:val="Fontepargpadro"/>
    <w:link w:val="Cabealho"/>
    <w:rsid w:val="00A5444A"/>
    <w:rPr>
      <w:rFonts w:ascii="Times New Roman" w:eastAsia="Times New Roman" w:hAnsi="Times New Roman" w:cs="Times New Roman"/>
      <w:sz w:val="20"/>
      <w:szCs w:val="20"/>
      <w:lang w:eastAsia="pt-BR"/>
    </w:rPr>
  </w:style>
  <w:style w:type="paragraph" w:styleId="Rodap">
    <w:name w:val="footer"/>
    <w:aliases w:val=" Char,Char"/>
    <w:basedOn w:val="Normal"/>
    <w:link w:val="RodapChar"/>
    <w:qFormat/>
    <w:rsid w:val="00A5444A"/>
    <w:pPr>
      <w:tabs>
        <w:tab w:val="center" w:pos="4419"/>
        <w:tab w:val="right" w:pos="8838"/>
      </w:tabs>
    </w:pPr>
  </w:style>
  <w:style w:type="character" w:customStyle="1" w:styleId="RodapChar">
    <w:name w:val="Rodapé Char"/>
    <w:aliases w:val=" Char Char,Char Char"/>
    <w:basedOn w:val="Fontepargpadro"/>
    <w:link w:val="Rodap"/>
    <w:rsid w:val="00A5444A"/>
    <w:rPr>
      <w:rFonts w:ascii="Times New Roman" w:eastAsia="Times New Roman" w:hAnsi="Times New Roman" w:cs="Times New Roman"/>
      <w:sz w:val="20"/>
      <w:szCs w:val="20"/>
      <w:lang w:eastAsia="pt-BR"/>
    </w:rPr>
  </w:style>
  <w:style w:type="paragraph" w:customStyle="1" w:styleId="p1">
    <w:name w:val="p1"/>
    <w:basedOn w:val="Normal"/>
    <w:rsid w:val="00A5444A"/>
    <w:pPr>
      <w:ind w:left="1134" w:hanging="708"/>
      <w:jc w:val="both"/>
    </w:pPr>
    <w:rPr>
      <w:sz w:val="24"/>
    </w:rPr>
  </w:style>
  <w:style w:type="character" w:styleId="Refdenotaderodap">
    <w:name w:val="footnote reference"/>
    <w:semiHidden/>
    <w:rsid w:val="00A5444A"/>
    <w:rPr>
      <w:vertAlign w:val="superscript"/>
    </w:rPr>
  </w:style>
  <w:style w:type="paragraph" w:customStyle="1" w:styleId="P">
    <w:name w:val="P"/>
    <w:basedOn w:val="Normal"/>
    <w:rsid w:val="00A5444A"/>
    <w:pPr>
      <w:jc w:val="both"/>
    </w:pPr>
    <w:rPr>
      <w:b/>
      <w:sz w:val="24"/>
    </w:rPr>
  </w:style>
  <w:style w:type="paragraph" w:styleId="Recuodecorpodetexto2">
    <w:name w:val="Body Text Indent 2"/>
    <w:basedOn w:val="Normal"/>
    <w:link w:val="Recuodecorpodetexto2Char"/>
    <w:rsid w:val="00A5444A"/>
    <w:pPr>
      <w:ind w:firstLine="1418"/>
      <w:jc w:val="both"/>
    </w:pPr>
    <w:rPr>
      <w:sz w:val="24"/>
    </w:rPr>
  </w:style>
  <w:style w:type="character" w:customStyle="1" w:styleId="Recuodecorpodetexto2Char">
    <w:name w:val="Recuo de corpo de texto 2 Char"/>
    <w:basedOn w:val="Fontepargpadro"/>
    <w:link w:val="Recuodecorpodetexto2"/>
    <w:rsid w:val="00A5444A"/>
    <w:rPr>
      <w:rFonts w:ascii="Times New Roman" w:eastAsia="Times New Roman" w:hAnsi="Times New Roman" w:cs="Times New Roman"/>
      <w:sz w:val="24"/>
      <w:szCs w:val="20"/>
    </w:rPr>
  </w:style>
  <w:style w:type="paragraph" w:styleId="Recuodecorpodetexto">
    <w:name w:val="Body Text Indent"/>
    <w:basedOn w:val="Normal"/>
    <w:link w:val="RecuodecorpodetextoChar"/>
    <w:uiPriority w:val="99"/>
    <w:rsid w:val="00A5444A"/>
    <w:pPr>
      <w:jc w:val="center"/>
    </w:pPr>
    <w:rPr>
      <w:b/>
      <w:sz w:val="24"/>
    </w:rPr>
  </w:style>
  <w:style w:type="character" w:customStyle="1" w:styleId="RecuodecorpodetextoChar">
    <w:name w:val="Recuo de corpo de texto Char"/>
    <w:basedOn w:val="Fontepargpadro"/>
    <w:link w:val="Recuodecorpodetexto"/>
    <w:uiPriority w:val="99"/>
    <w:rsid w:val="00A5444A"/>
    <w:rPr>
      <w:rFonts w:ascii="Times New Roman" w:eastAsia="Times New Roman" w:hAnsi="Times New Roman" w:cs="Times New Roman"/>
      <w:b/>
      <w:sz w:val="24"/>
      <w:szCs w:val="20"/>
      <w:lang w:eastAsia="pt-BR"/>
    </w:rPr>
  </w:style>
  <w:style w:type="paragraph" w:styleId="Corpodetexto">
    <w:name w:val="Body Text"/>
    <w:aliases w:val="Item da conclusão"/>
    <w:basedOn w:val="Normal"/>
    <w:link w:val="CorpodetextoChar"/>
    <w:uiPriority w:val="1"/>
    <w:qFormat/>
    <w:rsid w:val="00A5444A"/>
    <w:pPr>
      <w:jc w:val="both"/>
    </w:pPr>
    <w:rPr>
      <w:sz w:val="24"/>
    </w:rPr>
  </w:style>
  <w:style w:type="character" w:customStyle="1" w:styleId="CorpodetextoChar">
    <w:name w:val="Corpo de texto Char"/>
    <w:aliases w:val="Item da conclusão Char"/>
    <w:basedOn w:val="Fontepargpadro"/>
    <w:link w:val="Corpodetexto"/>
    <w:uiPriority w:val="99"/>
    <w:rsid w:val="00A5444A"/>
    <w:rPr>
      <w:rFonts w:ascii="Times New Roman" w:eastAsia="Times New Roman" w:hAnsi="Times New Roman" w:cs="Times New Roman"/>
      <w:sz w:val="24"/>
      <w:szCs w:val="20"/>
    </w:rPr>
  </w:style>
  <w:style w:type="paragraph" w:styleId="Corpodetexto3">
    <w:name w:val="Body Text 3"/>
    <w:basedOn w:val="Normal"/>
    <w:link w:val="Corpodetexto3Char"/>
    <w:uiPriority w:val="99"/>
    <w:qFormat/>
    <w:rsid w:val="00A5444A"/>
    <w:pPr>
      <w:spacing w:after="120"/>
      <w:jc w:val="center"/>
    </w:pPr>
    <w:rPr>
      <w:b/>
      <w:sz w:val="18"/>
    </w:rPr>
  </w:style>
  <w:style w:type="character" w:customStyle="1" w:styleId="Corpodetexto3Char">
    <w:name w:val="Corpo de texto 3 Char"/>
    <w:basedOn w:val="Fontepargpadro"/>
    <w:link w:val="Corpodetexto3"/>
    <w:uiPriority w:val="99"/>
    <w:rsid w:val="00A5444A"/>
    <w:rPr>
      <w:rFonts w:ascii="Times New Roman" w:eastAsia="Times New Roman" w:hAnsi="Times New Roman" w:cs="Times New Roman"/>
      <w:b/>
      <w:sz w:val="18"/>
      <w:szCs w:val="20"/>
    </w:rPr>
  </w:style>
  <w:style w:type="paragraph" w:styleId="Recuodecorpodetexto3">
    <w:name w:val="Body Text Indent 3"/>
    <w:basedOn w:val="Normal"/>
    <w:link w:val="Recuodecorpodetexto3Char"/>
    <w:rsid w:val="00A5444A"/>
    <w:pPr>
      <w:ind w:firstLine="1418"/>
    </w:pPr>
    <w:rPr>
      <w:sz w:val="24"/>
    </w:rPr>
  </w:style>
  <w:style w:type="character" w:customStyle="1" w:styleId="Recuodecorpodetexto3Char">
    <w:name w:val="Recuo de corpo de texto 3 Char"/>
    <w:basedOn w:val="Fontepargpadro"/>
    <w:link w:val="Recuodecorpodetexto3"/>
    <w:rsid w:val="00A5444A"/>
    <w:rPr>
      <w:rFonts w:ascii="Times New Roman" w:eastAsia="Times New Roman" w:hAnsi="Times New Roman" w:cs="Times New Roman"/>
      <w:sz w:val="24"/>
      <w:szCs w:val="20"/>
      <w:lang w:eastAsia="pt-BR"/>
    </w:rPr>
  </w:style>
  <w:style w:type="paragraph" w:styleId="Ttulo">
    <w:name w:val="Title"/>
    <w:basedOn w:val="Normal"/>
    <w:link w:val="TtuloChar"/>
    <w:qFormat/>
    <w:rsid w:val="00A5444A"/>
    <w:pPr>
      <w:widowControl w:val="0"/>
      <w:jc w:val="center"/>
    </w:pPr>
    <w:rPr>
      <w:rFonts w:ascii="Utah" w:hAnsi="Utah"/>
      <w:b/>
      <w:snapToGrid w:val="0"/>
      <w:sz w:val="24"/>
    </w:rPr>
  </w:style>
  <w:style w:type="character" w:customStyle="1" w:styleId="TtuloChar">
    <w:name w:val="Título Char"/>
    <w:basedOn w:val="Fontepargpadro"/>
    <w:link w:val="Ttulo"/>
    <w:rsid w:val="00A5444A"/>
    <w:rPr>
      <w:rFonts w:ascii="Utah" w:eastAsia="Times New Roman" w:hAnsi="Utah" w:cs="Times New Roman"/>
      <w:b/>
      <w:snapToGrid w:val="0"/>
      <w:sz w:val="24"/>
      <w:szCs w:val="20"/>
      <w:lang w:eastAsia="pt-BR"/>
    </w:rPr>
  </w:style>
  <w:style w:type="paragraph" w:styleId="Textodenotaderodap">
    <w:name w:val="footnote text"/>
    <w:basedOn w:val="Normal"/>
    <w:link w:val="TextodenotaderodapChar"/>
    <w:semiHidden/>
    <w:rsid w:val="00A5444A"/>
  </w:style>
  <w:style w:type="character" w:customStyle="1" w:styleId="TextodenotaderodapChar">
    <w:name w:val="Texto de nota de rodapé Char"/>
    <w:basedOn w:val="Fontepargpadro"/>
    <w:link w:val="Textodenotaderodap"/>
    <w:semiHidden/>
    <w:rsid w:val="00A5444A"/>
    <w:rPr>
      <w:rFonts w:ascii="Times New Roman" w:eastAsia="Times New Roman" w:hAnsi="Times New Roman" w:cs="Times New Roman"/>
      <w:sz w:val="20"/>
      <w:szCs w:val="20"/>
      <w:lang w:eastAsia="pt-BR"/>
    </w:rPr>
  </w:style>
  <w:style w:type="paragraph" w:customStyle="1" w:styleId="blockquote">
    <w:name w:val="blockquote"/>
    <w:basedOn w:val="Normal"/>
    <w:rsid w:val="00A5444A"/>
    <w:pPr>
      <w:spacing w:before="100" w:after="100"/>
    </w:pPr>
    <w:rPr>
      <w:sz w:val="24"/>
    </w:rPr>
  </w:style>
  <w:style w:type="character" w:styleId="Nmerodepgina">
    <w:name w:val="page number"/>
    <w:basedOn w:val="Fontepargpadro"/>
    <w:rsid w:val="00A5444A"/>
  </w:style>
  <w:style w:type="paragraph" w:styleId="Corpodetexto2">
    <w:name w:val="Body Text 2"/>
    <w:basedOn w:val="Normal"/>
    <w:link w:val="Corpodetexto2Char"/>
    <w:rsid w:val="00A5444A"/>
    <w:rPr>
      <w:b/>
    </w:rPr>
  </w:style>
  <w:style w:type="character" w:customStyle="1" w:styleId="Corpodetexto2Char">
    <w:name w:val="Corpo de texto 2 Char"/>
    <w:basedOn w:val="Fontepargpadro"/>
    <w:link w:val="Corpodetexto2"/>
    <w:rsid w:val="00A5444A"/>
    <w:rPr>
      <w:rFonts w:ascii="Times New Roman" w:eastAsia="Times New Roman" w:hAnsi="Times New Roman" w:cs="Times New Roman"/>
      <w:b/>
      <w:sz w:val="20"/>
      <w:szCs w:val="20"/>
      <w:lang w:eastAsia="pt-BR"/>
    </w:rPr>
  </w:style>
  <w:style w:type="paragraph" w:customStyle="1" w:styleId="Estilo7">
    <w:name w:val="Estilo7"/>
    <w:basedOn w:val="Normal"/>
    <w:rsid w:val="00A5444A"/>
    <w:pPr>
      <w:ind w:left="1134"/>
      <w:jc w:val="both"/>
    </w:pPr>
    <w:rPr>
      <w:sz w:val="24"/>
    </w:rPr>
  </w:style>
  <w:style w:type="paragraph" w:customStyle="1" w:styleId="PADRAO">
    <w:name w:val="PADRAO"/>
    <w:rsid w:val="00A5444A"/>
    <w:pPr>
      <w:tabs>
        <w:tab w:val="left" w:pos="1440"/>
        <w:tab w:val="left" w:pos="2304"/>
        <w:tab w:val="left" w:pos="10080"/>
        <w:tab w:val="left" w:pos="10944"/>
        <w:tab w:val="left" w:pos="11232"/>
        <w:tab w:val="left" w:pos="11664"/>
      </w:tabs>
      <w:spacing w:after="0" w:line="240" w:lineRule="auto"/>
      <w:ind w:left="2016" w:hanging="576"/>
      <w:jc w:val="both"/>
    </w:pPr>
    <w:rPr>
      <w:rFonts w:ascii="Times New Roman" w:eastAsia="Times New Roman" w:hAnsi="Times New Roman" w:cs="Times New Roman"/>
      <w:color w:val="000000"/>
      <w:sz w:val="24"/>
      <w:szCs w:val="20"/>
      <w:lang w:eastAsia="pt-BR"/>
    </w:rPr>
  </w:style>
  <w:style w:type="paragraph" w:customStyle="1" w:styleId="P30">
    <w:name w:val="P30"/>
    <w:basedOn w:val="Normal"/>
    <w:qFormat/>
    <w:rsid w:val="00A5444A"/>
    <w:pPr>
      <w:snapToGrid w:val="0"/>
      <w:jc w:val="both"/>
    </w:pPr>
    <w:rPr>
      <w:b/>
      <w:sz w:val="24"/>
    </w:rPr>
  </w:style>
  <w:style w:type="paragraph" w:customStyle="1" w:styleId="BodyText21">
    <w:name w:val="Body Text 21"/>
    <w:basedOn w:val="Normal"/>
    <w:uiPriority w:val="99"/>
    <w:qFormat/>
    <w:rsid w:val="00A5444A"/>
    <w:pPr>
      <w:snapToGrid w:val="0"/>
      <w:jc w:val="both"/>
    </w:pPr>
    <w:rPr>
      <w:sz w:val="24"/>
    </w:rPr>
  </w:style>
  <w:style w:type="character" w:styleId="Hyperlink">
    <w:name w:val="Hyperlink"/>
    <w:uiPriority w:val="99"/>
    <w:rsid w:val="00A5444A"/>
    <w:rPr>
      <w:color w:val="0000FF"/>
      <w:u w:val="single"/>
    </w:rPr>
  </w:style>
  <w:style w:type="paragraph" w:styleId="NormalWeb">
    <w:name w:val="Normal (Web)"/>
    <w:basedOn w:val="Normal"/>
    <w:link w:val="NormalWebChar"/>
    <w:uiPriority w:val="99"/>
    <w:qFormat/>
    <w:rsid w:val="00A5444A"/>
    <w:pPr>
      <w:spacing w:before="100" w:after="100"/>
    </w:pPr>
    <w:rPr>
      <w:sz w:val="24"/>
    </w:rPr>
  </w:style>
  <w:style w:type="character" w:customStyle="1" w:styleId="NormalWebChar">
    <w:name w:val="Normal (Web) Char"/>
    <w:link w:val="NormalWeb"/>
    <w:uiPriority w:val="99"/>
    <w:locked/>
    <w:rsid w:val="00A5444A"/>
    <w:rPr>
      <w:rFonts w:ascii="Times New Roman" w:eastAsia="Times New Roman" w:hAnsi="Times New Roman" w:cs="Times New Roman"/>
      <w:sz w:val="24"/>
      <w:szCs w:val="20"/>
      <w:lang w:eastAsia="pt-BR"/>
    </w:rPr>
  </w:style>
  <w:style w:type="paragraph" w:customStyle="1" w:styleId="A300573">
    <w:name w:val="_A300573"/>
    <w:rsid w:val="00A5444A"/>
    <w:pPr>
      <w:widowControl w:val="0"/>
      <w:tabs>
        <w:tab w:val="decimal" w:pos="5328"/>
      </w:tabs>
      <w:spacing w:after="0" w:line="240" w:lineRule="auto"/>
      <w:ind w:left="720" w:right="1008" w:firstLine="3600"/>
      <w:jc w:val="both"/>
    </w:pPr>
    <w:rPr>
      <w:rFonts w:ascii="Arial" w:eastAsia="Times New Roman" w:hAnsi="Arial" w:cs="Times New Roman"/>
      <w:color w:val="000000"/>
      <w:sz w:val="24"/>
      <w:szCs w:val="20"/>
      <w:lang w:eastAsia="pt-BR"/>
    </w:rPr>
  </w:style>
  <w:style w:type="character" w:styleId="HiperlinkVisitado">
    <w:name w:val="FollowedHyperlink"/>
    <w:uiPriority w:val="99"/>
    <w:rsid w:val="00A5444A"/>
    <w:rPr>
      <w:color w:val="800080"/>
      <w:u w:val="single"/>
    </w:rPr>
  </w:style>
  <w:style w:type="paragraph" w:styleId="Subttulo">
    <w:name w:val="Subtitle"/>
    <w:basedOn w:val="Normal"/>
    <w:link w:val="SubttuloChar"/>
    <w:qFormat/>
    <w:rsid w:val="00A5444A"/>
    <w:rPr>
      <w:b/>
      <w:sz w:val="28"/>
    </w:rPr>
  </w:style>
  <w:style w:type="character" w:customStyle="1" w:styleId="SubttuloChar">
    <w:name w:val="Subtítulo Char"/>
    <w:basedOn w:val="Fontepargpadro"/>
    <w:link w:val="Subttulo"/>
    <w:rsid w:val="00A5444A"/>
    <w:rPr>
      <w:rFonts w:ascii="Times New Roman" w:eastAsia="Times New Roman" w:hAnsi="Times New Roman" w:cs="Times New Roman"/>
      <w:b/>
      <w:sz w:val="28"/>
      <w:szCs w:val="20"/>
    </w:rPr>
  </w:style>
  <w:style w:type="paragraph" w:customStyle="1" w:styleId="Nomal">
    <w:name w:val="Nomal"/>
    <w:basedOn w:val="Normal"/>
    <w:rsid w:val="00A5444A"/>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11 pt,Espaçamento entre linhas:  1,5 linha"/>
    <w:basedOn w:val="Normal"/>
    <w:link w:val="NormalArialChar"/>
    <w:qFormat/>
    <w:rsid w:val="00A5444A"/>
    <w:pPr>
      <w:ind w:firstLine="1418"/>
      <w:jc w:val="both"/>
    </w:pPr>
    <w:rPr>
      <w:rFonts w:ascii="Arial" w:hAnsi="Arial"/>
      <w:sz w:val="24"/>
    </w:rPr>
  </w:style>
  <w:style w:type="character" w:customStyle="1" w:styleId="NormalArialChar">
    <w:name w:val="Normal + Arial Char"/>
    <w:aliases w:val="11 pt Char,Justificado Char,Espaçamento entre linhas:  1 Char,5 linha Char"/>
    <w:link w:val="NormalArial"/>
    <w:rsid w:val="00A5444A"/>
    <w:rPr>
      <w:rFonts w:ascii="Arial" w:eastAsia="Times New Roman" w:hAnsi="Arial" w:cs="Times New Roman"/>
      <w:sz w:val="24"/>
      <w:szCs w:val="20"/>
    </w:rPr>
  </w:style>
  <w:style w:type="table" w:styleId="Tabelacomgrade">
    <w:name w:val="Table Grid"/>
    <w:basedOn w:val="Tabelanormal"/>
    <w:rsid w:val="00A5444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1">
    <w:name w:val="Corpo de texto 31"/>
    <w:basedOn w:val="Normal"/>
    <w:rsid w:val="00A5444A"/>
    <w:pPr>
      <w:jc w:val="both"/>
    </w:pPr>
    <w:rPr>
      <w:sz w:val="24"/>
    </w:rPr>
  </w:style>
  <w:style w:type="paragraph" w:customStyle="1" w:styleId="Corpodetexto21">
    <w:name w:val="Corpo de texto 21"/>
    <w:basedOn w:val="Normal"/>
    <w:rsid w:val="00A5444A"/>
    <w:rPr>
      <w:sz w:val="24"/>
    </w:rPr>
  </w:style>
  <w:style w:type="character" w:styleId="Forte">
    <w:name w:val="Strong"/>
    <w:aliases w:val="Normal_IC"/>
    <w:uiPriority w:val="22"/>
    <w:qFormat/>
    <w:rsid w:val="00A5444A"/>
    <w:rPr>
      <w:b/>
      <w:bCs/>
    </w:rPr>
  </w:style>
  <w:style w:type="character" w:customStyle="1" w:styleId="small">
    <w:name w:val="small"/>
    <w:basedOn w:val="Fontepargpadro"/>
    <w:rsid w:val="00A5444A"/>
  </w:style>
  <w:style w:type="character" w:styleId="nfase">
    <w:name w:val="Emphasis"/>
    <w:uiPriority w:val="20"/>
    <w:qFormat/>
    <w:rsid w:val="00A5444A"/>
    <w:rPr>
      <w:i/>
      <w:iCs/>
    </w:rPr>
  </w:style>
  <w:style w:type="paragraph" w:customStyle="1" w:styleId="Padro">
    <w:name w:val="Padrão"/>
    <w:rsid w:val="00A5444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normalgrandebold1">
    <w:name w:val="normalgrandebold1"/>
    <w:rsid w:val="00A5444A"/>
    <w:rPr>
      <w:rFonts w:ascii="Verdana" w:hAnsi="Verdana" w:hint="default"/>
      <w:b/>
      <w:bCs/>
      <w:i w:val="0"/>
      <w:iCs w:val="0"/>
      <w:color w:val="000000"/>
      <w:sz w:val="21"/>
      <w:szCs w:val="21"/>
    </w:rPr>
  </w:style>
  <w:style w:type="character" w:customStyle="1" w:styleId="normalgigantebold18px1">
    <w:name w:val="normalgigantebold18px1"/>
    <w:rsid w:val="00A5444A"/>
    <w:rPr>
      <w:rFonts w:ascii="Verdana" w:hAnsi="Verdana" w:hint="default"/>
      <w:b/>
      <w:bCs/>
      <w:i w:val="0"/>
      <w:iCs w:val="0"/>
      <w:color w:val="000000"/>
      <w:sz w:val="31"/>
      <w:szCs w:val="31"/>
    </w:rPr>
  </w:style>
  <w:style w:type="character" w:customStyle="1" w:styleId="normalbold1">
    <w:name w:val="normalbold1"/>
    <w:rsid w:val="00A5444A"/>
    <w:rPr>
      <w:rFonts w:ascii="Verdana" w:hAnsi="Verdana" w:hint="default"/>
      <w:b/>
      <w:bCs/>
      <w:i w:val="0"/>
      <w:iCs w:val="0"/>
      <w:color w:val="212121"/>
      <w:sz w:val="19"/>
      <w:szCs w:val="19"/>
    </w:rPr>
  </w:style>
  <w:style w:type="paragraph" w:customStyle="1" w:styleId="Corpo">
    <w:name w:val="Corpo"/>
    <w:rsid w:val="00A5444A"/>
    <w:pPr>
      <w:autoSpaceDE w:val="0"/>
      <w:autoSpaceDN w:val="0"/>
      <w:adjustRightInd w:val="0"/>
      <w:spacing w:after="0" w:line="240" w:lineRule="auto"/>
      <w:ind w:left="648" w:hanging="648"/>
      <w:jc w:val="both"/>
    </w:pPr>
    <w:rPr>
      <w:rFonts w:ascii="Arial" w:eastAsia="Times New Roman" w:hAnsi="Arial" w:cs="Times New Roman"/>
      <w:color w:val="000000"/>
      <w:sz w:val="20"/>
      <w:szCs w:val="20"/>
      <w:lang w:eastAsia="pt-BR"/>
    </w:rPr>
  </w:style>
  <w:style w:type="character" w:customStyle="1" w:styleId="textocinzanormal10">
    <w:name w:val="textocinzanormal10"/>
    <w:basedOn w:val="Fontepargpadro"/>
    <w:rsid w:val="00A5444A"/>
  </w:style>
  <w:style w:type="paragraph" w:customStyle="1" w:styleId="CharCharCarCarCharCharCarCharCharCarCharCharCarCharCharChar1">
    <w:name w:val="Char Char Car Car Char Char Car Char Char Car Char Char Car Char Char Char1"/>
    <w:basedOn w:val="Normal"/>
    <w:rsid w:val="00A5444A"/>
    <w:pPr>
      <w:spacing w:after="160" w:line="240" w:lineRule="exact"/>
    </w:pPr>
    <w:rPr>
      <w:rFonts w:ascii="Tahoma" w:hAnsi="Tahoma"/>
      <w:lang w:val="en-US" w:eastAsia="en-US"/>
    </w:rPr>
  </w:style>
  <w:style w:type="paragraph" w:styleId="Textodecomentrio">
    <w:name w:val="annotation text"/>
    <w:basedOn w:val="Normal"/>
    <w:link w:val="TextodecomentrioChar"/>
    <w:rsid w:val="00A5444A"/>
  </w:style>
  <w:style w:type="character" w:customStyle="1" w:styleId="TextodecomentrioChar">
    <w:name w:val="Texto de comentário Char"/>
    <w:basedOn w:val="Fontepargpadro"/>
    <w:link w:val="Textodecomentrio"/>
    <w:rsid w:val="00A5444A"/>
    <w:rPr>
      <w:rFonts w:ascii="Times New Roman" w:eastAsia="Times New Roman" w:hAnsi="Times New Roman" w:cs="Times New Roman"/>
      <w:sz w:val="20"/>
      <w:szCs w:val="20"/>
      <w:lang w:eastAsia="pt-BR"/>
    </w:rPr>
  </w:style>
  <w:style w:type="character" w:customStyle="1" w:styleId="CharChar1">
    <w:name w:val="Char Char1"/>
    <w:basedOn w:val="Fontepargpadro"/>
    <w:rsid w:val="00A5444A"/>
  </w:style>
  <w:style w:type="paragraph" w:customStyle="1" w:styleId="modelo">
    <w:name w:val="modelo"/>
    <w:basedOn w:val="Cabealho"/>
    <w:next w:val="Cabealho"/>
    <w:uiPriority w:val="99"/>
    <w:rsid w:val="00A5444A"/>
    <w:pPr>
      <w:suppressAutoHyphens/>
      <w:jc w:val="both"/>
    </w:pPr>
    <w:rPr>
      <w:rFonts w:ascii="Arial" w:hAnsi="Arial" w:cs="Arial"/>
      <w:sz w:val="24"/>
      <w:szCs w:val="24"/>
    </w:rPr>
  </w:style>
  <w:style w:type="paragraph" w:styleId="Legenda">
    <w:name w:val="caption"/>
    <w:basedOn w:val="Normal"/>
    <w:next w:val="Normal"/>
    <w:qFormat/>
    <w:rsid w:val="00A5444A"/>
    <w:pPr>
      <w:jc w:val="center"/>
    </w:pPr>
    <w:rPr>
      <w:rFonts w:ascii="Arial" w:hAnsi="Arial"/>
      <w:b/>
      <w:sz w:val="22"/>
    </w:rPr>
  </w:style>
  <w:style w:type="paragraph" w:styleId="SemEspaamento">
    <w:name w:val="No Spacing"/>
    <w:link w:val="SemEspaamentoChar"/>
    <w:qFormat/>
    <w:rsid w:val="00A5444A"/>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SheParágrafo da Lista"/>
    <w:basedOn w:val="Normal"/>
    <w:link w:val="PargrafodaListaChar"/>
    <w:uiPriority w:val="1"/>
    <w:qFormat/>
    <w:rsid w:val="00A5444A"/>
    <w:pPr>
      <w:ind w:left="720"/>
      <w:contextualSpacing/>
    </w:pPr>
    <w:rPr>
      <w:sz w:val="24"/>
      <w:szCs w:val="24"/>
    </w:rPr>
  </w:style>
  <w:style w:type="paragraph" w:customStyle="1" w:styleId="WW-NormalWeb">
    <w:name w:val="WW-Normal (Web)"/>
    <w:basedOn w:val="Normal"/>
    <w:rsid w:val="00A5444A"/>
    <w:pPr>
      <w:suppressAutoHyphens/>
      <w:overflowPunct w:val="0"/>
      <w:autoSpaceDE w:val="0"/>
      <w:autoSpaceDN w:val="0"/>
      <w:adjustRightInd w:val="0"/>
      <w:spacing w:before="100" w:after="100"/>
      <w:textAlignment w:val="baseline"/>
    </w:pPr>
    <w:rPr>
      <w:sz w:val="24"/>
      <w:szCs w:val="24"/>
    </w:rPr>
  </w:style>
  <w:style w:type="paragraph" w:styleId="Lista4">
    <w:name w:val="List 4"/>
    <w:basedOn w:val="Normal"/>
    <w:uiPriority w:val="99"/>
    <w:rsid w:val="00A5444A"/>
    <w:pPr>
      <w:ind w:left="1440" w:hanging="360"/>
    </w:pPr>
    <w:rPr>
      <w:rFonts w:ascii="Arial" w:hAnsi="Arial" w:cs="Arial"/>
      <w:sz w:val="24"/>
      <w:szCs w:val="24"/>
    </w:rPr>
  </w:style>
  <w:style w:type="paragraph" w:styleId="Lista2">
    <w:name w:val="List 2"/>
    <w:basedOn w:val="Normal"/>
    <w:rsid w:val="00A5444A"/>
    <w:pPr>
      <w:ind w:left="720" w:hanging="360"/>
    </w:pPr>
    <w:rPr>
      <w:rFonts w:ascii="Arial" w:hAnsi="Arial" w:cs="Arial"/>
      <w:sz w:val="24"/>
      <w:szCs w:val="24"/>
    </w:rPr>
  </w:style>
  <w:style w:type="paragraph" w:styleId="Lista3">
    <w:name w:val="List 3"/>
    <w:basedOn w:val="Normal"/>
    <w:uiPriority w:val="99"/>
    <w:rsid w:val="00A5444A"/>
    <w:pPr>
      <w:ind w:left="1080" w:hanging="360"/>
    </w:pPr>
    <w:rPr>
      <w:rFonts w:ascii="Arial" w:hAnsi="Arial" w:cs="Arial"/>
      <w:sz w:val="24"/>
      <w:szCs w:val="24"/>
    </w:rPr>
  </w:style>
  <w:style w:type="paragraph" w:customStyle="1" w:styleId="ALTOPARASO">
    <w:name w:val="ALTO PARAÍSO"/>
    <w:basedOn w:val="Normal"/>
    <w:rsid w:val="00A5444A"/>
    <w:pPr>
      <w:jc w:val="both"/>
    </w:pPr>
    <w:rPr>
      <w:rFonts w:ascii="Arial" w:hAnsi="Arial"/>
      <w:sz w:val="24"/>
    </w:rPr>
  </w:style>
  <w:style w:type="table" w:styleId="Tabelacomgrade1">
    <w:name w:val="Table Grid 1"/>
    <w:basedOn w:val="Tabelanormal"/>
    <w:rsid w:val="00A5444A"/>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rgrafodaLista1">
    <w:name w:val="Parágrafo da Lista1"/>
    <w:basedOn w:val="Normal"/>
    <w:rsid w:val="00A5444A"/>
    <w:pPr>
      <w:ind w:left="720"/>
    </w:pPr>
    <w:rPr>
      <w:rFonts w:ascii="Cambria" w:eastAsia="MS Minngs" w:hAnsi="Cambria" w:cs="Cambria"/>
      <w:sz w:val="24"/>
      <w:szCs w:val="24"/>
      <w:lang w:eastAsia="en-US"/>
    </w:rPr>
  </w:style>
  <w:style w:type="paragraph" w:customStyle="1" w:styleId="Default">
    <w:name w:val="Default"/>
    <w:rsid w:val="00A5444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stilo1">
    <w:name w:val="Estilo1"/>
    <w:basedOn w:val="Normal"/>
    <w:rsid w:val="00A5444A"/>
    <w:pPr>
      <w:widowControl w:val="0"/>
      <w:snapToGrid w:val="0"/>
      <w:spacing w:after="120" w:line="360" w:lineRule="auto"/>
      <w:ind w:left="567"/>
      <w:jc w:val="both"/>
    </w:pPr>
  </w:style>
  <w:style w:type="paragraph" w:styleId="Saudao">
    <w:name w:val="Salutation"/>
    <w:basedOn w:val="Normal"/>
    <w:next w:val="Normal"/>
    <w:link w:val="SaudaoChar"/>
    <w:rsid w:val="00A5444A"/>
    <w:pPr>
      <w:widowControl w:val="0"/>
      <w:autoSpaceDE w:val="0"/>
      <w:autoSpaceDN w:val="0"/>
      <w:adjustRightInd w:val="0"/>
      <w:spacing w:before="200"/>
      <w:ind w:right="400"/>
      <w:jc w:val="both"/>
    </w:pPr>
    <w:rPr>
      <w:rFonts w:ascii="Arial" w:hAnsi="Arial" w:cs="Arial"/>
      <w:sz w:val="24"/>
      <w:szCs w:val="24"/>
      <w:lang w:val="pt-PT"/>
    </w:rPr>
  </w:style>
  <w:style w:type="character" w:customStyle="1" w:styleId="SaudaoChar">
    <w:name w:val="Saudação Char"/>
    <w:basedOn w:val="Fontepargpadro"/>
    <w:link w:val="Saudao"/>
    <w:rsid w:val="00A5444A"/>
    <w:rPr>
      <w:rFonts w:ascii="Arial" w:eastAsia="Times New Roman" w:hAnsi="Arial" w:cs="Arial"/>
      <w:sz w:val="24"/>
      <w:szCs w:val="24"/>
      <w:lang w:val="pt-PT"/>
    </w:rPr>
  </w:style>
  <w:style w:type="paragraph" w:customStyle="1" w:styleId="Corpodetexto211">
    <w:name w:val="Corpo de texto 211"/>
    <w:basedOn w:val="Normal"/>
    <w:rsid w:val="00A5444A"/>
    <w:pPr>
      <w:suppressAutoHyphens/>
      <w:autoSpaceDE w:val="0"/>
      <w:jc w:val="center"/>
    </w:pPr>
    <w:rPr>
      <w:rFonts w:ascii="Arial" w:hAnsi="Arial" w:cs="Arial"/>
      <w:lang w:eastAsia="ar-SA"/>
    </w:rPr>
  </w:style>
  <w:style w:type="character" w:customStyle="1" w:styleId="WW-Absatz-Standardschriftart1111111111111111">
    <w:name w:val="WW-Absatz-Standardschriftart1111111111111111"/>
    <w:rsid w:val="00A5444A"/>
  </w:style>
  <w:style w:type="paragraph" w:customStyle="1" w:styleId="Contedodatabela">
    <w:name w:val="Conteúdo da tabela"/>
    <w:basedOn w:val="Normal"/>
    <w:rsid w:val="00A5444A"/>
    <w:pPr>
      <w:widowControl w:val="0"/>
      <w:suppressLineNumbers/>
      <w:suppressAutoHyphens/>
    </w:pPr>
    <w:rPr>
      <w:kern w:val="1"/>
      <w:sz w:val="24"/>
      <w:szCs w:val="24"/>
      <w:lang w:eastAsia="ar-SA"/>
    </w:rPr>
  </w:style>
  <w:style w:type="paragraph" w:customStyle="1" w:styleId="Textodecomentrio1">
    <w:name w:val="Texto de comentário1"/>
    <w:basedOn w:val="Normal"/>
    <w:rsid w:val="00A5444A"/>
    <w:pPr>
      <w:suppressAutoHyphens/>
    </w:pPr>
    <w:rPr>
      <w:kern w:val="1"/>
      <w:lang w:eastAsia="ar-SA"/>
    </w:rPr>
  </w:style>
  <w:style w:type="paragraph" w:styleId="TextosemFormatao">
    <w:name w:val="Plain Text"/>
    <w:basedOn w:val="Normal"/>
    <w:link w:val="TextosemFormataoChar"/>
    <w:rsid w:val="00A5444A"/>
    <w:rPr>
      <w:rFonts w:ascii="Courier New" w:hAnsi="Courier New"/>
    </w:rPr>
  </w:style>
  <w:style w:type="character" w:customStyle="1" w:styleId="TextosemFormataoChar">
    <w:name w:val="Texto sem Formatação Char"/>
    <w:basedOn w:val="Fontepargpadro"/>
    <w:link w:val="TextosemFormatao"/>
    <w:rsid w:val="00A5444A"/>
    <w:rPr>
      <w:rFonts w:ascii="Courier New" w:eastAsia="Times New Roman" w:hAnsi="Courier New" w:cs="Times New Roman"/>
      <w:sz w:val="20"/>
      <w:szCs w:val="20"/>
    </w:rPr>
  </w:style>
  <w:style w:type="paragraph" w:customStyle="1" w:styleId="PargrafodaLista11">
    <w:name w:val="Parágrafo da Lista11"/>
    <w:basedOn w:val="Normal"/>
    <w:uiPriority w:val="99"/>
    <w:qFormat/>
    <w:rsid w:val="00A5444A"/>
    <w:pPr>
      <w:suppressAutoHyphens/>
      <w:spacing w:line="100" w:lineRule="atLeast"/>
      <w:ind w:left="720"/>
    </w:pPr>
    <w:rPr>
      <w:rFonts w:eastAsia="SimSun" w:cs="Mangal"/>
      <w:kern w:val="1"/>
      <w:sz w:val="24"/>
      <w:szCs w:val="24"/>
      <w:lang w:eastAsia="hi-IN" w:bidi="hi-IN"/>
    </w:rPr>
  </w:style>
  <w:style w:type="paragraph" w:styleId="Textodebalo">
    <w:name w:val="Balloon Text"/>
    <w:basedOn w:val="Normal"/>
    <w:link w:val="TextodebaloChar"/>
    <w:uiPriority w:val="99"/>
    <w:rsid w:val="00A5444A"/>
    <w:rPr>
      <w:rFonts w:ascii="Tahoma" w:hAnsi="Tahoma"/>
      <w:sz w:val="16"/>
      <w:szCs w:val="16"/>
    </w:rPr>
  </w:style>
  <w:style w:type="character" w:customStyle="1" w:styleId="TextodebaloChar">
    <w:name w:val="Texto de balão Char"/>
    <w:basedOn w:val="Fontepargpadro"/>
    <w:link w:val="Textodebalo"/>
    <w:uiPriority w:val="99"/>
    <w:rsid w:val="00A5444A"/>
    <w:rPr>
      <w:rFonts w:ascii="Tahoma" w:eastAsia="Times New Roman" w:hAnsi="Tahoma" w:cs="Times New Roman"/>
      <w:sz w:val="16"/>
      <w:szCs w:val="16"/>
    </w:rPr>
  </w:style>
  <w:style w:type="paragraph" w:customStyle="1" w:styleId="Corpodetexto22">
    <w:name w:val="Corpo de texto 22"/>
    <w:basedOn w:val="Normal"/>
    <w:rsid w:val="00970587"/>
    <w:rPr>
      <w:sz w:val="24"/>
    </w:rPr>
  </w:style>
  <w:style w:type="paragraph" w:customStyle="1" w:styleId="Corpodetexto23">
    <w:name w:val="Corpo de texto 23"/>
    <w:basedOn w:val="Normal"/>
    <w:qFormat/>
    <w:rsid w:val="000C7775"/>
    <w:rPr>
      <w:sz w:val="24"/>
    </w:rPr>
  </w:style>
  <w:style w:type="character" w:customStyle="1" w:styleId="SemEspaamentoChar">
    <w:name w:val="Sem Espaçamento Char"/>
    <w:link w:val="SemEspaamento"/>
    <w:rsid w:val="000C77B5"/>
    <w:rPr>
      <w:rFonts w:ascii="Times New Roman" w:eastAsia="Times New Roman" w:hAnsi="Times New Roman" w:cs="Times New Roman"/>
      <w:sz w:val="24"/>
      <w:szCs w:val="24"/>
      <w:lang w:eastAsia="pt-BR"/>
    </w:rPr>
  </w:style>
  <w:style w:type="character" w:styleId="nfaseIntensa">
    <w:name w:val="Intense Emphasis"/>
    <w:basedOn w:val="Fontepargpadro"/>
    <w:uiPriority w:val="21"/>
    <w:qFormat/>
    <w:rsid w:val="000C77B5"/>
    <w:rPr>
      <w:b/>
      <w:bCs/>
      <w:i/>
      <w:iCs/>
      <w:color w:val="4F81BD"/>
    </w:rPr>
  </w:style>
  <w:style w:type="paragraph" w:customStyle="1" w:styleId="PargrafodaLista2">
    <w:name w:val="Parágrafo da Lista2"/>
    <w:basedOn w:val="Normal"/>
    <w:rsid w:val="0057495A"/>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Fontepargpadro"/>
    <w:rsid w:val="0057495A"/>
  </w:style>
  <w:style w:type="paragraph" w:customStyle="1" w:styleId="PargrafodaLista3">
    <w:name w:val="Parágrafo da Lista3"/>
    <w:basedOn w:val="Normal"/>
    <w:rsid w:val="00774675"/>
    <w:pPr>
      <w:spacing w:after="200" w:line="276" w:lineRule="auto"/>
      <w:ind w:left="720"/>
      <w:contextualSpacing/>
    </w:pPr>
    <w:rPr>
      <w:rFonts w:ascii="Calibri" w:hAnsi="Calibri"/>
      <w:sz w:val="22"/>
      <w:szCs w:val="22"/>
      <w:lang w:eastAsia="en-US"/>
    </w:rPr>
  </w:style>
  <w:style w:type="paragraph" w:customStyle="1" w:styleId="paragraph">
    <w:name w:val="paragraph"/>
    <w:basedOn w:val="Normal"/>
    <w:rsid w:val="00774675"/>
    <w:pPr>
      <w:spacing w:before="100" w:beforeAutospacing="1" w:after="100" w:afterAutospacing="1"/>
    </w:pPr>
    <w:rPr>
      <w:sz w:val="24"/>
      <w:szCs w:val="24"/>
    </w:rPr>
  </w:style>
  <w:style w:type="character" w:customStyle="1" w:styleId="normaltextrun">
    <w:name w:val="normaltextrun"/>
    <w:basedOn w:val="Fontepargpadro"/>
    <w:rsid w:val="00774675"/>
  </w:style>
  <w:style w:type="character" w:customStyle="1" w:styleId="eop">
    <w:name w:val="eop"/>
    <w:basedOn w:val="Fontepargpadro"/>
    <w:rsid w:val="00774675"/>
  </w:style>
  <w:style w:type="paragraph" w:customStyle="1" w:styleId="PargrafodaLista4">
    <w:name w:val="Parágrafo da Lista4"/>
    <w:basedOn w:val="Normal"/>
    <w:rsid w:val="00DB39B3"/>
    <w:pPr>
      <w:spacing w:after="200" w:line="276" w:lineRule="auto"/>
      <w:ind w:left="720"/>
      <w:contextualSpacing/>
    </w:pPr>
    <w:rPr>
      <w:rFonts w:ascii="Calibri" w:hAnsi="Calibri"/>
      <w:sz w:val="22"/>
      <w:szCs w:val="22"/>
      <w:lang w:eastAsia="en-US"/>
    </w:rPr>
  </w:style>
  <w:style w:type="character" w:customStyle="1" w:styleId="ft">
    <w:name w:val="ft"/>
    <w:basedOn w:val="Fontepargpadro"/>
    <w:rsid w:val="00724142"/>
  </w:style>
  <w:style w:type="character" w:customStyle="1" w:styleId="NormalWebChar1">
    <w:name w:val="Normal (Web) Char1"/>
    <w:aliases w:val="Normal (Web) Char Char"/>
    <w:uiPriority w:val="99"/>
    <w:rsid w:val="007E1DD2"/>
    <w:rPr>
      <w:rFonts w:ascii="Times New Roman" w:eastAsia="Times New Roman" w:hAnsi="Times New Roman" w:cs="Times New Roman"/>
      <w:sz w:val="24"/>
      <w:szCs w:val="20"/>
      <w:lang w:eastAsia="pt-BR"/>
    </w:rPr>
  </w:style>
  <w:style w:type="character" w:customStyle="1" w:styleId="PargrafodaListaChar">
    <w:name w:val="Parágrafo da Lista Char"/>
    <w:aliases w:val="SheParágrafo da Lista Char"/>
    <w:link w:val="PargrafodaLista"/>
    <w:uiPriority w:val="34"/>
    <w:locked/>
    <w:rsid w:val="007E1DD2"/>
    <w:rPr>
      <w:rFonts w:ascii="Times New Roman" w:eastAsia="Times New Roman" w:hAnsi="Times New Roman" w:cs="Times New Roman"/>
      <w:sz w:val="24"/>
      <w:szCs w:val="24"/>
      <w:lang w:eastAsia="pt-BR"/>
    </w:rPr>
  </w:style>
  <w:style w:type="paragraph" w:customStyle="1" w:styleId="PargrafodaLista5">
    <w:name w:val="Parágrafo da Lista5"/>
    <w:basedOn w:val="Normal"/>
    <w:uiPriority w:val="99"/>
    <w:qFormat/>
    <w:rsid w:val="00524EC2"/>
    <w:pPr>
      <w:ind w:left="720"/>
    </w:pPr>
    <w:rPr>
      <w:rFonts w:ascii="Cambria" w:eastAsia="MS Minngs" w:hAnsi="Cambria" w:cs="Cambria"/>
      <w:sz w:val="24"/>
      <w:szCs w:val="24"/>
      <w:lang w:eastAsia="en-US"/>
    </w:rPr>
  </w:style>
  <w:style w:type="table" w:customStyle="1" w:styleId="TableNormal">
    <w:name w:val="Table Normal"/>
    <w:uiPriority w:val="2"/>
    <w:semiHidden/>
    <w:unhideWhenUsed/>
    <w:qFormat/>
    <w:rsid w:val="00021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157E"/>
    <w:pPr>
      <w:widowControl w:val="0"/>
      <w:autoSpaceDE w:val="0"/>
      <w:autoSpaceDN w:val="0"/>
    </w:pPr>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qFormat="1"/>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alutation" w:uiPriority="0"/>
    <w:lsdException w:name="Body Text 2" w:uiPriority="0"/>
    <w:lsdException w:name="Body Text 3"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4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5444A"/>
    <w:pPr>
      <w:keepNext/>
      <w:outlineLvl w:val="0"/>
    </w:pPr>
    <w:rPr>
      <w:b/>
      <w:i/>
      <w:sz w:val="28"/>
    </w:rPr>
  </w:style>
  <w:style w:type="paragraph" w:styleId="Ttulo2">
    <w:name w:val="heading 2"/>
    <w:basedOn w:val="Normal"/>
    <w:next w:val="Normal"/>
    <w:link w:val="Ttulo2Char"/>
    <w:qFormat/>
    <w:rsid w:val="00A5444A"/>
    <w:pPr>
      <w:keepNext/>
      <w:jc w:val="center"/>
      <w:outlineLvl w:val="1"/>
    </w:pPr>
    <w:rPr>
      <w:b/>
    </w:rPr>
  </w:style>
  <w:style w:type="paragraph" w:styleId="Ttulo3">
    <w:name w:val="heading 3"/>
    <w:basedOn w:val="Normal"/>
    <w:next w:val="Normal"/>
    <w:link w:val="Ttulo3Char"/>
    <w:qFormat/>
    <w:rsid w:val="00A5444A"/>
    <w:pPr>
      <w:keepNext/>
      <w:outlineLvl w:val="2"/>
    </w:pPr>
    <w:rPr>
      <w:b/>
      <w:sz w:val="24"/>
    </w:rPr>
  </w:style>
  <w:style w:type="paragraph" w:styleId="Ttulo4">
    <w:name w:val="heading 4"/>
    <w:basedOn w:val="Normal"/>
    <w:next w:val="Normal"/>
    <w:link w:val="Ttulo4Char"/>
    <w:qFormat/>
    <w:rsid w:val="00A5444A"/>
    <w:pPr>
      <w:keepNext/>
      <w:jc w:val="center"/>
      <w:outlineLvl w:val="3"/>
    </w:pPr>
    <w:rPr>
      <w:b/>
      <w:sz w:val="24"/>
    </w:rPr>
  </w:style>
  <w:style w:type="paragraph" w:styleId="Ttulo5">
    <w:name w:val="heading 5"/>
    <w:basedOn w:val="Normal"/>
    <w:next w:val="Normal"/>
    <w:link w:val="Ttulo5Char"/>
    <w:qFormat/>
    <w:rsid w:val="00A5444A"/>
    <w:pPr>
      <w:keepNext/>
      <w:jc w:val="both"/>
      <w:outlineLvl w:val="4"/>
    </w:pPr>
    <w:rPr>
      <w:sz w:val="24"/>
    </w:rPr>
  </w:style>
  <w:style w:type="paragraph" w:styleId="Ttulo6">
    <w:name w:val="heading 6"/>
    <w:basedOn w:val="Normal"/>
    <w:next w:val="Normal"/>
    <w:link w:val="Ttulo6Char"/>
    <w:uiPriority w:val="99"/>
    <w:qFormat/>
    <w:rsid w:val="00A5444A"/>
    <w:pPr>
      <w:keepNext/>
      <w:jc w:val="center"/>
      <w:outlineLvl w:val="5"/>
    </w:pPr>
    <w:rPr>
      <w:sz w:val="24"/>
    </w:rPr>
  </w:style>
  <w:style w:type="paragraph" w:styleId="Ttulo7">
    <w:name w:val="heading 7"/>
    <w:basedOn w:val="Normal"/>
    <w:next w:val="Normal"/>
    <w:link w:val="Ttulo7Char"/>
    <w:qFormat/>
    <w:rsid w:val="00A5444A"/>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A5444A"/>
    <w:pPr>
      <w:keepNext/>
      <w:ind w:firstLine="1418"/>
      <w:jc w:val="both"/>
      <w:outlineLvl w:val="7"/>
    </w:pPr>
    <w:rPr>
      <w:b/>
      <w:sz w:val="24"/>
    </w:rPr>
  </w:style>
  <w:style w:type="paragraph" w:styleId="Ttulo9">
    <w:name w:val="heading 9"/>
    <w:basedOn w:val="Normal"/>
    <w:next w:val="Normal"/>
    <w:link w:val="Ttulo9Char"/>
    <w:qFormat/>
    <w:rsid w:val="00A5444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444A"/>
    <w:rPr>
      <w:rFonts w:ascii="Times New Roman" w:eastAsia="Times New Roman" w:hAnsi="Times New Roman" w:cs="Times New Roman"/>
      <w:b/>
      <w:i/>
      <w:sz w:val="28"/>
      <w:szCs w:val="20"/>
      <w:lang w:eastAsia="pt-BR"/>
    </w:rPr>
  </w:style>
  <w:style w:type="character" w:customStyle="1" w:styleId="Ttulo2Char">
    <w:name w:val="Título 2 Char"/>
    <w:basedOn w:val="Fontepargpadro"/>
    <w:link w:val="Ttulo2"/>
    <w:rsid w:val="00A5444A"/>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A5444A"/>
    <w:rPr>
      <w:rFonts w:ascii="Times New Roman" w:eastAsia="Times New Roman" w:hAnsi="Times New Roman" w:cs="Times New Roman"/>
      <w:b/>
      <w:sz w:val="24"/>
      <w:szCs w:val="20"/>
    </w:rPr>
  </w:style>
  <w:style w:type="character" w:customStyle="1" w:styleId="Ttulo4Char">
    <w:name w:val="Título 4 Char"/>
    <w:basedOn w:val="Fontepargpadro"/>
    <w:link w:val="Ttulo4"/>
    <w:rsid w:val="00A5444A"/>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A5444A"/>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uiPriority w:val="99"/>
    <w:rsid w:val="00A5444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A5444A"/>
    <w:rPr>
      <w:rFonts w:ascii="Arial" w:eastAsia="Times New Roman" w:hAnsi="Arial" w:cs="Arial"/>
      <w:b/>
      <w:bCs/>
      <w:szCs w:val="20"/>
      <w:lang w:eastAsia="pt-BR"/>
    </w:rPr>
  </w:style>
  <w:style w:type="character" w:customStyle="1" w:styleId="Ttulo8Char">
    <w:name w:val="Título 8 Char"/>
    <w:basedOn w:val="Fontepargpadro"/>
    <w:link w:val="Ttulo8"/>
    <w:rsid w:val="00A5444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A5444A"/>
    <w:rPr>
      <w:rFonts w:ascii="Arial" w:eastAsia="Times New Roman" w:hAnsi="Arial" w:cs="Arial"/>
      <w:lang w:eastAsia="pt-BR"/>
    </w:rPr>
  </w:style>
  <w:style w:type="paragraph" w:customStyle="1" w:styleId="CharCharCarCarCharCharCarCharCharCarCharCharCarCharCharChar">
    <w:name w:val="Char Char Car Car Char Char Car Char Char Car Char Char Car Char Char Char"/>
    <w:basedOn w:val="Normal"/>
    <w:rsid w:val="00A5444A"/>
    <w:pPr>
      <w:spacing w:after="160" w:line="240" w:lineRule="exact"/>
    </w:pPr>
    <w:rPr>
      <w:rFonts w:ascii="Tahoma" w:hAnsi="Tahoma"/>
      <w:lang w:val="en-US" w:eastAsia="en-US"/>
    </w:rPr>
  </w:style>
  <w:style w:type="paragraph" w:styleId="Cabealho">
    <w:name w:val="header"/>
    <w:aliases w:val="hd,he,Heading 1a,Cabeçalho superior,Char Char Char Char Char Char Char,foote,Header Char,encabezado, Char Char Char Char Char Char Char,Char1,Char1 Char Char,Char1 Char Char Char,Cabeçalho1,Char1 Char Char2,Char1 Char Char3,Char5 Char"/>
    <w:basedOn w:val="Normal"/>
    <w:link w:val="CabealhoChar"/>
    <w:qFormat/>
    <w:rsid w:val="00A5444A"/>
    <w:pPr>
      <w:numPr>
        <w:numId w:val="1"/>
      </w:numPr>
      <w:tabs>
        <w:tab w:val="center" w:pos="4419"/>
        <w:tab w:val="right" w:pos="8838"/>
      </w:tabs>
    </w:pPr>
  </w:style>
  <w:style w:type="character" w:customStyle="1" w:styleId="CabealhoChar">
    <w:name w:val="Cabeçalho Char"/>
    <w:aliases w:val="hd Char,he Char,Heading 1a Char,Cabeçalho superior Char,Char Char Char Char Char Char Char Char,foote Char,Header Char Char,encabezado Char, Char Char Char Char Char Char Char Char,Char1 Char,Char1 Char Char Char1,Cabeçalho1 Char"/>
    <w:basedOn w:val="Fontepargpadro"/>
    <w:link w:val="Cabealho"/>
    <w:rsid w:val="00A5444A"/>
    <w:rPr>
      <w:rFonts w:ascii="Times New Roman" w:eastAsia="Times New Roman" w:hAnsi="Times New Roman" w:cs="Times New Roman"/>
      <w:sz w:val="20"/>
      <w:szCs w:val="20"/>
      <w:lang w:eastAsia="pt-BR"/>
    </w:rPr>
  </w:style>
  <w:style w:type="paragraph" w:styleId="Rodap">
    <w:name w:val="footer"/>
    <w:aliases w:val=" Char,Char"/>
    <w:basedOn w:val="Normal"/>
    <w:link w:val="RodapChar"/>
    <w:qFormat/>
    <w:rsid w:val="00A5444A"/>
    <w:pPr>
      <w:tabs>
        <w:tab w:val="center" w:pos="4419"/>
        <w:tab w:val="right" w:pos="8838"/>
      </w:tabs>
    </w:pPr>
  </w:style>
  <w:style w:type="character" w:customStyle="1" w:styleId="RodapChar">
    <w:name w:val="Rodapé Char"/>
    <w:aliases w:val=" Char Char,Char Char"/>
    <w:basedOn w:val="Fontepargpadro"/>
    <w:link w:val="Rodap"/>
    <w:rsid w:val="00A5444A"/>
    <w:rPr>
      <w:rFonts w:ascii="Times New Roman" w:eastAsia="Times New Roman" w:hAnsi="Times New Roman" w:cs="Times New Roman"/>
      <w:sz w:val="20"/>
      <w:szCs w:val="20"/>
      <w:lang w:eastAsia="pt-BR"/>
    </w:rPr>
  </w:style>
  <w:style w:type="paragraph" w:customStyle="1" w:styleId="p1">
    <w:name w:val="p1"/>
    <w:basedOn w:val="Normal"/>
    <w:rsid w:val="00A5444A"/>
    <w:pPr>
      <w:ind w:left="1134" w:hanging="708"/>
      <w:jc w:val="both"/>
    </w:pPr>
    <w:rPr>
      <w:sz w:val="24"/>
    </w:rPr>
  </w:style>
  <w:style w:type="character" w:styleId="Refdenotaderodap">
    <w:name w:val="footnote reference"/>
    <w:semiHidden/>
    <w:rsid w:val="00A5444A"/>
    <w:rPr>
      <w:vertAlign w:val="superscript"/>
    </w:rPr>
  </w:style>
  <w:style w:type="paragraph" w:customStyle="1" w:styleId="P">
    <w:name w:val="P"/>
    <w:basedOn w:val="Normal"/>
    <w:rsid w:val="00A5444A"/>
    <w:pPr>
      <w:jc w:val="both"/>
    </w:pPr>
    <w:rPr>
      <w:b/>
      <w:sz w:val="24"/>
    </w:rPr>
  </w:style>
  <w:style w:type="paragraph" w:styleId="Recuodecorpodetexto2">
    <w:name w:val="Body Text Indent 2"/>
    <w:basedOn w:val="Normal"/>
    <w:link w:val="Recuodecorpodetexto2Char"/>
    <w:rsid w:val="00A5444A"/>
    <w:pPr>
      <w:ind w:firstLine="1418"/>
      <w:jc w:val="both"/>
    </w:pPr>
    <w:rPr>
      <w:sz w:val="24"/>
    </w:rPr>
  </w:style>
  <w:style w:type="character" w:customStyle="1" w:styleId="Recuodecorpodetexto2Char">
    <w:name w:val="Recuo de corpo de texto 2 Char"/>
    <w:basedOn w:val="Fontepargpadro"/>
    <w:link w:val="Recuodecorpodetexto2"/>
    <w:rsid w:val="00A5444A"/>
    <w:rPr>
      <w:rFonts w:ascii="Times New Roman" w:eastAsia="Times New Roman" w:hAnsi="Times New Roman" w:cs="Times New Roman"/>
      <w:sz w:val="24"/>
      <w:szCs w:val="20"/>
    </w:rPr>
  </w:style>
  <w:style w:type="paragraph" w:styleId="Recuodecorpodetexto">
    <w:name w:val="Body Text Indent"/>
    <w:basedOn w:val="Normal"/>
    <w:link w:val="RecuodecorpodetextoChar"/>
    <w:uiPriority w:val="99"/>
    <w:rsid w:val="00A5444A"/>
    <w:pPr>
      <w:jc w:val="center"/>
    </w:pPr>
    <w:rPr>
      <w:b/>
      <w:sz w:val="24"/>
    </w:rPr>
  </w:style>
  <w:style w:type="character" w:customStyle="1" w:styleId="RecuodecorpodetextoChar">
    <w:name w:val="Recuo de corpo de texto Char"/>
    <w:basedOn w:val="Fontepargpadro"/>
    <w:link w:val="Recuodecorpodetexto"/>
    <w:uiPriority w:val="99"/>
    <w:rsid w:val="00A5444A"/>
    <w:rPr>
      <w:rFonts w:ascii="Times New Roman" w:eastAsia="Times New Roman" w:hAnsi="Times New Roman" w:cs="Times New Roman"/>
      <w:b/>
      <w:sz w:val="24"/>
      <w:szCs w:val="20"/>
      <w:lang w:eastAsia="pt-BR"/>
    </w:rPr>
  </w:style>
  <w:style w:type="paragraph" w:styleId="Corpodetexto">
    <w:name w:val="Body Text"/>
    <w:aliases w:val="Item da conclusão"/>
    <w:basedOn w:val="Normal"/>
    <w:link w:val="CorpodetextoChar"/>
    <w:uiPriority w:val="1"/>
    <w:qFormat/>
    <w:rsid w:val="00A5444A"/>
    <w:pPr>
      <w:jc w:val="both"/>
    </w:pPr>
    <w:rPr>
      <w:sz w:val="24"/>
    </w:rPr>
  </w:style>
  <w:style w:type="character" w:customStyle="1" w:styleId="CorpodetextoChar">
    <w:name w:val="Corpo de texto Char"/>
    <w:aliases w:val="Item da conclusão Char"/>
    <w:basedOn w:val="Fontepargpadro"/>
    <w:link w:val="Corpodetexto"/>
    <w:uiPriority w:val="99"/>
    <w:rsid w:val="00A5444A"/>
    <w:rPr>
      <w:rFonts w:ascii="Times New Roman" w:eastAsia="Times New Roman" w:hAnsi="Times New Roman" w:cs="Times New Roman"/>
      <w:sz w:val="24"/>
      <w:szCs w:val="20"/>
    </w:rPr>
  </w:style>
  <w:style w:type="paragraph" w:styleId="Corpodetexto3">
    <w:name w:val="Body Text 3"/>
    <w:basedOn w:val="Normal"/>
    <w:link w:val="Corpodetexto3Char"/>
    <w:uiPriority w:val="99"/>
    <w:qFormat/>
    <w:rsid w:val="00A5444A"/>
    <w:pPr>
      <w:spacing w:after="120"/>
      <w:jc w:val="center"/>
    </w:pPr>
    <w:rPr>
      <w:b/>
      <w:sz w:val="18"/>
    </w:rPr>
  </w:style>
  <w:style w:type="character" w:customStyle="1" w:styleId="Corpodetexto3Char">
    <w:name w:val="Corpo de texto 3 Char"/>
    <w:basedOn w:val="Fontepargpadro"/>
    <w:link w:val="Corpodetexto3"/>
    <w:uiPriority w:val="99"/>
    <w:rsid w:val="00A5444A"/>
    <w:rPr>
      <w:rFonts w:ascii="Times New Roman" w:eastAsia="Times New Roman" w:hAnsi="Times New Roman" w:cs="Times New Roman"/>
      <w:b/>
      <w:sz w:val="18"/>
      <w:szCs w:val="20"/>
    </w:rPr>
  </w:style>
  <w:style w:type="paragraph" w:styleId="Recuodecorpodetexto3">
    <w:name w:val="Body Text Indent 3"/>
    <w:basedOn w:val="Normal"/>
    <w:link w:val="Recuodecorpodetexto3Char"/>
    <w:rsid w:val="00A5444A"/>
    <w:pPr>
      <w:ind w:firstLine="1418"/>
    </w:pPr>
    <w:rPr>
      <w:sz w:val="24"/>
    </w:rPr>
  </w:style>
  <w:style w:type="character" w:customStyle="1" w:styleId="Recuodecorpodetexto3Char">
    <w:name w:val="Recuo de corpo de texto 3 Char"/>
    <w:basedOn w:val="Fontepargpadro"/>
    <w:link w:val="Recuodecorpodetexto3"/>
    <w:rsid w:val="00A5444A"/>
    <w:rPr>
      <w:rFonts w:ascii="Times New Roman" w:eastAsia="Times New Roman" w:hAnsi="Times New Roman" w:cs="Times New Roman"/>
      <w:sz w:val="24"/>
      <w:szCs w:val="20"/>
      <w:lang w:eastAsia="pt-BR"/>
    </w:rPr>
  </w:style>
  <w:style w:type="paragraph" w:styleId="Ttulo">
    <w:name w:val="Title"/>
    <w:basedOn w:val="Normal"/>
    <w:link w:val="TtuloChar"/>
    <w:qFormat/>
    <w:rsid w:val="00A5444A"/>
    <w:pPr>
      <w:widowControl w:val="0"/>
      <w:jc w:val="center"/>
    </w:pPr>
    <w:rPr>
      <w:rFonts w:ascii="Utah" w:hAnsi="Utah"/>
      <w:b/>
      <w:snapToGrid w:val="0"/>
      <w:sz w:val="24"/>
    </w:rPr>
  </w:style>
  <w:style w:type="character" w:customStyle="1" w:styleId="TtuloChar">
    <w:name w:val="Título Char"/>
    <w:basedOn w:val="Fontepargpadro"/>
    <w:link w:val="Ttulo"/>
    <w:rsid w:val="00A5444A"/>
    <w:rPr>
      <w:rFonts w:ascii="Utah" w:eastAsia="Times New Roman" w:hAnsi="Utah" w:cs="Times New Roman"/>
      <w:b/>
      <w:snapToGrid w:val="0"/>
      <w:sz w:val="24"/>
      <w:szCs w:val="20"/>
      <w:lang w:eastAsia="pt-BR"/>
    </w:rPr>
  </w:style>
  <w:style w:type="paragraph" w:styleId="Textodenotaderodap">
    <w:name w:val="footnote text"/>
    <w:basedOn w:val="Normal"/>
    <w:link w:val="TextodenotaderodapChar"/>
    <w:semiHidden/>
    <w:rsid w:val="00A5444A"/>
  </w:style>
  <w:style w:type="character" w:customStyle="1" w:styleId="TextodenotaderodapChar">
    <w:name w:val="Texto de nota de rodapé Char"/>
    <w:basedOn w:val="Fontepargpadro"/>
    <w:link w:val="Textodenotaderodap"/>
    <w:semiHidden/>
    <w:rsid w:val="00A5444A"/>
    <w:rPr>
      <w:rFonts w:ascii="Times New Roman" w:eastAsia="Times New Roman" w:hAnsi="Times New Roman" w:cs="Times New Roman"/>
      <w:sz w:val="20"/>
      <w:szCs w:val="20"/>
      <w:lang w:eastAsia="pt-BR"/>
    </w:rPr>
  </w:style>
  <w:style w:type="paragraph" w:customStyle="1" w:styleId="blockquote">
    <w:name w:val="blockquote"/>
    <w:basedOn w:val="Normal"/>
    <w:rsid w:val="00A5444A"/>
    <w:pPr>
      <w:spacing w:before="100" w:after="100"/>
    </w:pPr>
    <w:rPr>
      <w:sz w:val="24"/>
    </w:rPr>
  </w:style>
  <w:style w:type="character" w:styleId="Nmerodepgina">
    <w:name w:val="page number"/>
    <w:basedOn w:val="Fontepargpadro"/>
    <w:rsid w:val="00A5444A"/>
  </w:style>
  <w:style w:type="paragraph" w:styleId="Corpodetexto2">
    <w:name w:val="Body Text 2"/>
    <w:basedOn w:val="Normal"/>
    <w:link w:val="Corpodetexto2Char"/>
    <w:rsid w:val="00A5444A"/>
    <w:rPr>
      <w:b/>
    </w:rPr>
  </w:style>
  <w:style w:type="character" w:customStyle="1" w:styleId="Corpodetexto2Char">
    <w:name w:val="Corpo de texto 2 Char"/>
    <w:basedOn w:val="Fontepargpadro"/>
    <w:link w:val="Corpodetexto2"/>
    <w:rsid w:val="00A5444A"/>
    <w:rPr>
      <w:rFonts w:ascii="Times New Roman" w:eastAsia="Times New Roman" w:hAnsi="Times New Roman" w:cs="Times New Roman"/>
      <w:b/>
      <w:sz w:val="20"/>
      <w:szCs w:val="20"/>
      <w:lang w:eastAsia="pt-BR"/>
    </w:rPr>
  </w:style>
  <w:style w:type="paragraph" w:customStyle="1" w:styleId="Estilo7">
    <w:name w:val="Estilo7"/>
    <w:basedOn w:val="Normal"/>
    <w:rsid w:val="00A5444A"/>
    <w:pPr>
      <w:ind w:left="1134"/>
      <w:jc w:val="both"/>
    </w:pPr>
    <w:rPr>
      <w:sz w:val="24"/>
    </w:rPr>
  </w:style>
  <w:style w:type="paragraph" w:customStyle="1" w:styleId="PADRAO">
    <w:name w:val="PADRAO"/>
    <w:rsid w:val="00A5444A"/>
    <w:pPr>
      <w:tabs>
        <w:tab w:val="left" w:pos="1440"/>
        <w:tab w:val="left" w:pos="2304"/>
        <w:tab w:val="left" w:pos="10080"/>
        <w:tab w:val="left" w:pos="10944"/>
        <w:tab w:val="left" w:pos="11232"/>
        <w:tab w:val="left" w:pos="11664"/>
      </w:tabs>
      <w:spacing w:after="0" w:line="240" w:lineRule="auto"/>
      <w:ind w:left="2016" w:hanging="576"/>
      <w:jc w:val="both"/>
    </w:pPr>
    <w:rPr>
      <w:rFonts w:ascii="Times New Roman" w:eastAsia="Times New Roman" w:hAnsi="Times New Roman" w:cs="Times New Roman"/>
      <w:color w:val="000000"/>
      <w:sz w:val="24"/>
      <w:szCs w:val="20"/>
      <w:lang w:eastAsia="pt-BR"/>
    </w:rPr>
  </w:style>
  <w:style w:type="paragraph" w:customStyle="1" w:styleId="P30">
    <w:name w:val="P30"/>
    <w:basedOn w:val="Normal"/>
    <w:qFormat/>
    <w:rsid w:val="00A5444A"/>
    <w:pPr>
      <w:snapToGrid w:val="0"/>
      <w:jc w:val="both"/>
    </w:pPr>
    <w:rPr>
      <w:b/>
      <w:sz w:val="24"/>
    </w:rPr>
  </w:style>
  <w:style w:type="paragraph" w:customStyle="1" w:styleId="BodyText21">
    <w:name w:val="Body Text 21"/>
    <w:basedOn w:val="Normal"/>
    <w:uiPriority w:val="99"/>
    <w:qFormat/>
    <w:rsid w:val="00A5444A"/>
    <w:pPr>
      <w:snapToGrid w:val="0"/>
      <w:jc w:val="both"/>
    </w:pPr>
    <w:rPr>
      <w:sz w:val="24"/>
    </w:rPr>
  </w:style>
  <w:style w:type="character" w:styleId="Hyperlink">
    <w:name w:val="Hyperlink"/>
    <w:uiPriority w:val="99"/>
    <w:rsid w:val="00A5444A"/>
    <w:rPr>
      <w:color w:val="0000FF"/>
      <w:u w:val="single"/>
    </w:rPr>
  </w:style>
  <w:style w:type="paragraph" w:styleId="NormalWeb">
    <w:name w:val="Normal (Web)"/>
    <w:basedOn w:val="Normal"/>
    <w:link w:val="NormalWebChar"/>
    <w:uiPriority w:val="99"/>
    <w:qFormat/>
    <w:rsid w:val="00A5444A"/>
    <w:pPr>
      <w:spacing w:before="100" w:after="100"/>
    </w:pPr>
    <w:rPr>
      <w:sz w:val="24"/>
    </w:rPr>
  </w:style>
  <w:style w:type="character" w:customStyle="1" w:styleId="NormalWebChar">
    <w:name w:val="Normal (Web) Char"/>
    <w:link w:val="NormalWeb"/>
    <w:uiPriority w:val="99"/>
    <w:locked/>
    <w:rsid w:val="00A5444A"/>
    <w:rPr>
      <w:rFonts w:ascii="Times New Roman" w:eastAsia="Times New Roman" w:hAnsi="Times New Roman" w:cs="Times New Roman"/>
      <w:sz w:val="24"/>
      <w:szCs w:val="20"/>
      <w:lang w:eastAsia="pt-BR"/>
    </w:rPr>
  </w:style>
  <w:style w:type="paragraph" w:customStyle="1" w:styleId="A300573">
    <w:name w:val="_A300573"/>
    <w:rsid w:val="00A5444A"/>
    <w:pPr>
      <w:widowControl w:val="0"/>
      <w:tabs>
        <w:tab w:val="decimal" w:pos="5328"/>
      </w:tabs>
      <w:spacing w:after="0" w:line="240" w:lineRule="auto"/>
      <w:ind w:left="720" w:right="1008" w:firstLine="3600"/>
      <w:jc w:val="both"/>
    </w:pPr>
    <w:rPr>
      <w:rFonts w:ascii="Arial" w:eastAsia="Times New Roman" w:hAnsi="Arial" w:cs="Times New Roman"/>
      <w:color w:val="000000"/>
      <w:sz w:val="24"/>
      <w:szCs w:val="20"/>
      <w:lang w:eastAsia="pt-BR"/>
    </w:rPr>
  </w:style>
  <w:style w:type="character" w:styleId="HiperlinkVisitado">
    <w:name w:val="FollowedHyperlink"/>
    <w:uiPriority w:val="99"/>
    <w:rsid w:val="00A5444A"/>
    <w:rPr>
      <w:color w:val="800080"/>
      <w:u w:val="single"/>
    </w:rPr>
  </w:style>
  <w:style w:type="paragraph" w:styleId="Subttulo">
    <w:name w:val="Subtitle"/>
    <w:basedOn w:val="Normal"/>
    <w:link w:val="SubttuloChar"/>
    <w:qFormat/>
    <w:rsid w:val="00A5444A"/>
    <w:rPr>
      <w:b/>
      <w:sz w:val="28"/>
    </w:rPr>
  </w:style>
  <w:style w:type="character" w:customStyle="1" w:styleId="SubttuloChar">
    <w:name w:val="Subtítulo Char"/>
    <w:basedOn w:val="Fontepargpadro"/>
    <w:link w:val="Subttulo"/>
    <w:rsid w:val="00A5444A"/>
    <w:rPr>
      <w:rFonts w:ascii="Times New Roman" w:eastAsia="Times New Roman" w:hAnsi="Times New Roman" w:cs="Times New Roman"/>
      <w:b/>
      <w:sz w:val="28"/>
      <w:szCs w:val="20"/>
    </w:rPr>
  </w:style>
  <w:style w:type="paragraph" w:customStyle="1" w:styleId="Nomal">
    <w:name w:val="Nomal"/>
    <w:basedOn w:val="Normal"/>
    <w:rsid w:val="00A5444A"/>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11 pt,Espaçamento entre linhas:  1,5 linha"/>
    <w:basedOn w:val="Normal"/>
    <w:link w:val="NormalArialChar"/>
    <w:qFormat/>
    <w:rsid w:val="00A5444A"/>
    <w:pPr>
      <w:ind w:firstLine="1418"/>
      <w:jc w:val="both"/>
    </w:pPr>
    <w:rPr>
      <w:rFonts w:ascii="Arial" w:hAnsi="Arial"/>
      <w:sz w:val="24"/>
    </w:rPr>
  </w:style>
  <w:style w:type="character" w:customStyle="1" w:styleId="NormalArialChar">
    <w:name w:val="Normal + Arial Char"/>
    <w:aliases w:val="11 pt Char,Justificado Char,Espaçamento entre linhas:  1 Char,5 linha Char"/>
    <w:link w:val="NormalArial"/>
    <w:rsid w:val="00A5444A"/>
    <w:rPr>
      <w:rFonts w:ascii="Arial" w:eastAsia="Times New Roman" w:hAnsi="Arial" w:cs="Times New Roman"/>
      <w:sz w:val="24"/>
      <w:szCs w:val="20"/>
    </w:rPr>
  </w:style>
  <w:style w:type="table" w:styleId="Tabelacomgrade">
    <w:name w:val="Table Grid"/>
    <w:basedOn w:val="Tabelanormal"/>
    <w:rsid w:val="00A5444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1">
    <w:name w:val="Corpo de texto 31"/>
    <w:basedOn w:val="Normal"/>
    <w:rsid w:val="00A5444A"/>
    <w:pPr>
      <w:jc w:val="both"/>
    </w:pPr>
    <w:rPr>
      <w:sz w:val="24"/>
    </w:rPr>
  </w:style>
  <w:style w:type="paragraph" w:customStyle="1" w:styleId="Corpodetexto21">
    <w:name w:val="Corpo de texto 21"/>
    <w:basedOn w:val="Normal"/>
    <w:rsid w:val="00A5444A"/>
    <w:rPr>
      <w:sz w:val="24"/>
    </w:rPr>
  </w:style>
  <w:style w:type="character" w:styleId="Forte">
    <w:name w:val="Strong"/>
    <w:aliases w:val="Normal_IC"/>
    <w:uiPriority w:val="22"/>
    <w:qFormat/>
    <w:rsid w:val="00A5444A"/>
    <w:rPr>
      <w:b/>
      <w:bCs/>
    </w:rPr>
  </w:style>
  <w:style w:type="character" w:customStyle="1" w:styleId="small">
    <w:name w:val="small"/>
    <w:basedOn w:val="Fontepargpadro"/>
    <w:rsid w:val="00A5444A"/>
  </w:style>
  <w:style w:type="character" w:styleId="nfase">
    <w:name w:val="Emphasis"/>
    <w:uiPriority w:val="20"/>
    <w:qFormat/>
    <w:rsid w:val="00A5444A"/>
    <w:rPr>
      <w:i/>
      <w:iCs/>
    </w:rPr>
  </w:style>
  <w:style w:type="paragraph" w:customStyle="1" w:styleId="Padro">
    <w:name w:val="Padrão"/>
    <w:rsid w:val="00A5444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normalgrandebold1">
    <w:name w:val="normalgrandebold1"/>
    <w:rsid w:val="00A5444A"/>
    <w:rPr>
      <w:rFonts w:ascii="Verdana" w:hAnsi="Verdana" w:hint="default"/>
      <w:b/>
      <w:bCs/>
      <w:i w:val="0"/>
      <w:iCs w:val="0"/>
      <w:color w:val="000000"/>
      <w:sz w:val="21"/>
      <w:szCs w:val="21"/>
    </w:rPr>
  </w:style>
  <w:style w:type="character" w:customStyle="1" w:styleId="normalgigantebold18px1">
    <w:name w:val="normalgigantebold18px1"/>
    <w:rsid w:val="00A5444A"/>
    <w:rPr>
      <w:rFonts w:ascii="Verdana" w:hAnsi="Verdana" w:hint="default"/>
      <w:b/>
      <w:bCs/>
      <w:i w:val="0"/>
      <w:iCs w:val="0"/>
      <w:color w:val="000000"/>
      <w:sz w:val="31"/>
      <w:szCs w:val="31"/>
    </w:rPr>
  </w:style>
  <w:style w:type="character" w:customStyle="1" w:styleId="normalbold1">
    <w:name w:val="normalbold1"/>
    <w:rsid w:val="00A5444A"/>
    <w:rPr>
      <w:rFonts w:ascii="Verdana" w:hAnsi="Verdana" w:hint="default"/>
      <w:b/>
      <w:bCs/>
      <w:i w:val="0"/>
      <w:iCs w:val="0"/>
      <w:color w:val="212121"/>
      <w:sz w:val="19"/>
      <w:szCs w:val="19"/>
    </w:rPr>
  </w:style>
  <w:style w:type="paragraph" w:customStyle="1" w:styleId="Corpo">
    <w:name w:val="Corpo"/>
    <w:rsid w:val="00A5444A"/>
    <w:pPr>
      <w:autoSpaceDE w:val="0"/>
      <w:autoSpaceDN w:val="0"/>
      <w:adjustRightInd w:val="0"/>
      <w:spacing w:after="0" w:line="240" w:lineRule="auto"/>
      <w:ind w:left="648" w:hanging="648"/>
      <w:jc w:val="both"/>
    </w:pPr>
    <w:rPr>
      <w:rFonts w:ascii="Arial" w:eastAsia="Times New Roman" w:hAnsi="Arial" w:cs="Times New Roman"/>
      <w:color w:val="000000"/>
      <w:sz w:val="20"/>
      <w:szCs w:val="20"/>
      <w:lang w:eastAsia="pt-BR"/>
    </w:rPr>
  </w:style>
  <w:style w:type="character" w:customStyle="1" w:styleId="textocinzanormal10">
    <w:name w:val="textocinzanormal10"/>
    <w:basedOn w:val="Fontepargpadro"/>
    <w:rsid w:val="00A5444A"/>
  </w:style>
  <w:style w:type="paragraph" w:customStyle="1" w:styleId="CharCharCarCarCharCharCarCharCharCarCharCharCarCharCharChar1">
    <w:name w:val="Char Char Car Car Char Char Car Char Char Car Char Char Car Char Char Char1"/>
    <w:basedOn w:val="Normal"/>
    <w:rsid w:val="00A5444A"/>
    <w:pPr>
      <w:spacing w:after="160" w:line="240" w:lineRule="exact"/>
    </w:pPr>
    <w:rPr>
      <w:rFonts w:ascii="Tahoma" w:hAnsi="Tahoma"/>
      <w:lang w:val="en-US" w:eastAsia="en-US"/>
    </w:rPr>
  </w:style>
  <w:style w:type="paragraph" w:styleId="Textodecomentrio">
    <w:name w:val="annotation text"/>
    <w:basedOn w:val="Normal"/>
    <w:link w:val="TextodecomentrioChar"/>
    <w:rsid w:val="00A5444A"/>
  </w:style>
  <w:style w:type="character" w:customStyle="1" w:styleId="TextodecomentrioChar">
    <w:name w:val="Texto de comentário Char"/>
    <w:basedOn w:val="Fontepargpadro"/>
    <w:link w:val="Textodecomentrio"/>
    <w:rsid w:val="00A5444A"/>
    <w:rPr>
      <w:rFonts w:ascii="Times New Roman" w:eastAsia="Times New Roman" w:hAnsi="Times New Roman" w:cs="Times New Roman"/>
      <w:sz w:val="20"/>
      <w:szCs w:val="20"/>
      <w:lang w:eastAsia="pt-BR"/>
    </w:rPr>
  </w:style>
  <w:style w:type="character" w:customStyle="1" w:styleId="CharChar1">
    <w:name w:val="Char Char1"/>
    <w:basedOn w:val="Fontepargpadro"/>
    <w:rsid w:val="00A5444A"/>
  </w:style>
  <w:style w:type="paragraph" w:customStyle="1" w:styleId="modelo">
    <w:name w:val="modelo"/>
    <w:basedOn w:val="Cabealho"/>
    <w:next w:val="Cabealho"/>
    <w:uiPriority w:val="99"/>
    <w:rsid w:val="00A5444A"/>
    <w:pPr>
      <w:suppressAutoHyphens/>
      <w:jc w:val="both"/>
    </w:pPr>
    <w:rPr>
      <w:rFonts w:ascii="Arial" w:hAnsi="Arial" w:cs="Arial"/>
      <w:sz w:val="24"/>
      <w:szCs w:val="24"/>
    </w:rPr>
  </w:style>
  <w:style w:type="paragraph" w:styleId="Legenda">
    <w:name w:val="caption"/>
    <w:basedOn w:val="Normal"/>
    <w:next w:val="Normal"/>
    <w:qFormat/>
    <w:rsid w:val="00A5444A"/>
    <w:pPr>
      <w:jc w:val="center"/>
    </w:pPr>
    <w:rPr>
      <w:rFonts w:ascii="Arial" w:hAnsi="Arial"/>
      <w:b/>
      <w:sz w:val="22"/>
    </w:rPr>
  </w:style>
  <w:style w:type="paragraph" w:styleId="SemEspaamento">
    <w:name w:val="No Spacing"/>
    <w:link w:val="SemEspaamentoChar"/>
    <w:qFormat/>
    <w:rsid w:val="00A5444A"/>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SheParágrafo da Lista"/>
    <w:basedOn w:val="Normal"/>
    <w:link w:val="PargrafodaListaChar"/>
    <w:uiPriority w:val="1"/>
    <w:qFormat/>
    <w:rsid w:val="00A5444A"/>
    <w:pPr>
      <w:ind w:left="720"/>
      <w:contextualSpacing/>
    </w:pPr>
    <w:rPr>
      <w:sz w:val="24"/>
      <w:szCs w:val="24"/>
    </w:rPr>
  </w:style>
  <w:style w:type="paragraph" w:customStyle="1" w:styleId="WW-NormalWeb">
    <w:name w:val="WW-Normal (Web)"/>
    <w:basedOn w:val="Normal"/>
    <w:rsid w:val="00A5444A"/>
    <w:pPr>
      <w:suppressAutoHyphens/>
      <w:overflowPunct w:val="0"/>
      <w:autoSpaceDE w:val="0"/>
      <w:autoSpaceDN w:val="0"/>
      <w:adjustRightInd w:val="0"/>
      <w:spacing w:before="100" w:after="100"/>
      <w:textAlignment w:val="baseline"/>
    </w:pPr>
    <w:rPr>
      <w:sz w:val="24"/>
      <w:szCs w:val="24"/>
    </w:rPr>
  </w:style>
  <w:style w:type="paragraph" w:styleId="Lista4">
    <w:name w:val="List 4"/>
    <w:basedOn w:val="Normal"/>
    <w:uiPriority w:val="99"/>
    <w:rsid w:val="00A5444A"/>
    <w:pPr>
      <w:ind w:left="1440" w:hanging="360"/>
    </w:pPr>
    <w:rPr>
      <w:rFonts w:ascii="Arial" w:hAnsi="Arial" w:cs="Arial"/>
      <w:sz w:val="24"/>
      <w:szCs w:val="24"/>
    </w:rPr>
  </w:style>
  <w:style w:type="paragraph" w:styleId="Lista2">
    <w:name w:val="List 2"/>
    <w:basedOn w:val="Normal"/>
    <w:rsid w:val="00A5444A"/>
    <w:pPr>
      <w:ind w:left="720" w:hanging="360"/>
    </w:pPr>
    <w:rPr>
      <w:rFonts w:ascii="Arial" w:hAnsi="Arial" w:cs="Arial"/>
      <w:sz w:val="24"/>
      <w:szCs w:val="24"/>
    </w:rPr>
  </w:style>
  <w:style w:type="paragraph" w:styleId="Lista3">
    <w:name w:val="List 3"/>
    <w:basedOn w:val="Normal"/>
    <w:uiPriority w:val="99"/>
    <w:rsid w:val="00A5444A"/>
    <w:pPr>
      <w:ind w:left="1080" w:hanging="360"/>
    </w:pPr>
    <w:rPr>
      <w:rFonts w:ascii="Arial" w:hAnsi="Arial" w:cs="Arial"/>
      <w:sz w:val="24"/>
      <w:szCs w:val="24"/>
    </w:rPr>
  </w:style>
  <w:style w:type="paragraph" w:customStyle="1" w:styleId="ALTOPARASO">
    <w:name w:val="ALTO PARAÍSO"/>
    <w:basedOn w:val="Normal"/>
    <w:rsid w:val="00A5444A"/>
    <w:pPr>
      <w:jc w:val="both"/>
    </w:pPr>
    <w:rPr>
      <w:rFonts w:ascii="Arial" w:hAnsi="Arial"/>
      <w:sz w:val="24"/>
    </w:rPr>
  </w:style>
  <w:style w:type="table" w:styleId="Tabelacomgrade1">
    <w:name w:val="Table Grid 1"/>
    <w:basedOn w:val="Tabelanormal"/>
    <w:rsid w:val="00A5444A"/>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rgrafodaLista1">
    <w:name w:val="Parágrafo da Lista1"/>
    <w:basedOn w:val="Normal"/>
    <w:rsid w:val="00A5444A"/>
    <w:pPr>
      <w:ind w:left="720"/>
    </w:pPr>
    <w:rPr>
      <w:rFonts w:ascii="Cambria" w:eastAsia="MS Minngs" w:hAnsi="Cambria" w:cs="Cambria"/>
      <w:sz w:val="24"/>
      <w:szCs w:val="24"/>
      <w:lang w:eastAsia="en-US"/>
    </w:rPr>
  </w:style>
  <w:style w:type="paragraph" w:customStyle="1" w:styleId="Default">
    <w:name w:val="Default"/>
    <w:rsid w:val="00A5444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stilo1">
    <w:name w:val="Estilo1"/>
    <w:basedOn w:val="Normal"/>
    <w:rsid w:val="00A5444A"/>
    <w:pPr>
      <w:widowControl w:val="0"/>
      <w:snapToGrid w:val="0"/>
      <w:spacing w:after="120" w:line="360" w:lineRule="auto"/>
      <w:ind w:left="567"/>
      <w:jc w:val="both"/>
    </w:pPr>
  </w:style>
  <w:style w:type="paragraph" w:styleId="Saudao">
    <w:name w:val="Salutation"/>
    <w:basedOn w:val="Normal"/>
    <w:next w:val="Normal"/>
    <w:link w:val="SaudaoChar"/>
    <w:rsid w:val="00A5444A"/>
    <w:pPr>
      <w:widowControl w:val="0"/>
      <w:autoSpaceDE w:val="0"/>
      <w:autoSpaceDN w:val="0"/>
      <w:adjustRightInd w:val="0"/>
      <w:spacing w:before="200"/>
      <w:ind w:right="400"/>
      <w:jc w:val="both"/>
    </w:pPr>
    <w:rPr>
      <w:rFonts w:ascii="Arial" w:hAnsi="Arial" w:cs="Arial"/>
      <w:sz w:val="24"/>
      <w:szCs w:val="24"/>
      <w:lang w:val="pt-PT"/>
    </w:rPr>
  </w:style>
  <w:style w:type="character" w:customStyle="1" w:styleId="SaudaoChar">
    <w:name w:val="Saudação Char"/>
    <w:basedOn w:val="Fontepargpadro"/>
    <w:link w:val="Saudao"/>
    <w:rsid w:val="00A5444A"/>
    <w:rPr>
      <w:rFonts w:ascii="Arial" w:eastAsia="Times New Roman" w:hAnsi="Arial" w:cs="Arial"/>
      <w:sz w:val="24"/>
      <w:szCs w:val="24"/>
      <w:lang w:val="pt-PT"/>
    </w:rPr>
  </w:style>
  <w:style w:type="paragraph" w:customStyle="1" w:styleId="Corpodetexto211">
    <w:name w:val="Corpo de texto 211"/>
    <w:basedOn w:val="Normal"/>
    <w:rsid w:val="00A5444A"/>
    <w:pPr>
      <w:suppressAutoHyphens/>
      <w:autoSpaceDE w:val="0"/>
      <w:jc w:val="center"/>
    </w:pPr>
    <w:rPr>
      <w:rFonts w:ascii="Arial" w:hAnsi="Arial" w:cs="Arial"/>
      <w:lang w:eastAsia="ar-SA"/>
    </w:rPr>
  </w:style>
  <w:style w:type="character" w:customStyle="1" w:styleId="WW-Absatz-Standardschriftart1111111111111111">
    <w:name w:val="WW-Absatz-Standardschriftart1111111111111111"/>
    <w:rsid w:val="00A5444A"/>
  </w:style>
  <w:style w:type="paragraph" w:customStyle="1" w:styleId="Contedodatabela">
    <w:name w:val="Conteúdo da tabela"/>
    <w:basedOn w:val="Normal"/>
    <w:rsid w:val="00A5444A"/>
    <w:pPr>
      <w:widowControl w:val="0"/>
      <w:suppressLineNumbers/>
      <w:suppressAutoHyphens/>
    </w:pPr>
    <w:rPr>
      <w:kern w:val="1"/>
      <w:sz w:val="24"/>
      <w:szCs w:val="24"/>
      <w:lang w:eastAsia="ar-SA"/>
    </w:rPr>
  </w:style>
  <w:style w:type="paragraph" w:customStyle="1" w:styleId="Textodecomentrio1">
    <w:name w:val="Texto de comentário1"/>
    <w:basedOn w:val="Normal"/>
    <w:rsid w:val="00A5444A"/>
    <w:pPr>
      <w:suppressAutoHyphens/>
    </w:pPr>
    <w:rPr>
      <w:kern w:val="1"/>
      <w:lang w:eastAsia="ar-SA"/>
    </w:rPr>
  </w:style>
  <w:style w:type="paragraph" w:styleId="TextosemFormatao">
    <w:name w:val="Plain Text"/>
    <w:basedOn w:val="Normal"/>
    <w:link w:val="TextosemFormataoChar"/>
    <w:rsid w:val="00A5444A"/>
    <w:rPr>
      <w:rFonts w:ascii="Courier New" w:hAnsi="Courier New"/>
    </w:rPr>
  </w:style>
  <w:style w:type="character" w:customStyle="1" w:styleId="TextosemFormataoChar">
    <w:name w:val="Texto sem Formatação Char"/>
    <w:basedOn w:val="Fontepargpadro"/>
    <w:link w:val="TextosemFormatao"/>
    <w:rsid w:val="00A5444A"/>
    <w:rPr>
      <w:rFonts w:ascii="Courier New" w:eastAsia="Times New Roman" w:hAnsi="Courier New" w:cs="Times New Roman"/>
      <w:sz w:val="20"/>
      <w:szCs w:val="20"/>
    </w:rPr>
  </w:style>
  <w:style w:type="paragraph" w:customStyle="1" w:styleId="PargrafodaLista11">
    <w:name w:val="Parágrafo da Lista11"/>
    <w:basedOn w:val="Normal"/>
    <w:uiPriority w:val="99"/>
    <w:qFormat/>
    <w:rsid w:val="00A5444A"/>
    <w:pPr>
      <w:suppressAutoHyphens/>
      <w:spacing w:line="100" w:lineRule="atLeast"/>
      <w:ind w:left="720"/>
    </w:pPr>
    <w:rPr>
      <w:rFonts w:eastAsia="SimSun" w:cs="Mangal"/>
      <w:kern w:val="1"/>
      <w:sz w:val="24"/>
      <w:szCs w:val="24"/>
      <w:lang w:eastAsia="hi-IN" w:bidi="hi-IN"/>
    </w:rPr>
  </w:style>
  <w:style w:type="paragraph" w:styleId="Textodebalo">
    <w:name w:val="Balloon Text"/>
    <w:basedOn w:val="Normal"/>
    <w:link w:val="TextodebaloChar"/>
    <w:uiPriority w:val="99"/>
    <w:rsid w:val="00A5444A"/>
    <w:rPr>
      <w:rFonts w:ascii="Tahoma" w:hAnsi="Tahoma"/>
      <w:sz w:val="16"/>
      <w:szCs w:val="16"/>
    </w:rPr>
  </w:style>
  <w:style w:type="character" w:customStyle="1" w:styleId="TextodebaloChar">
    <w:name w:val="Texto de balão Char"/>
    <w:basedOn w:val="Fontepargpadro"/>
    <w:link w:val="Textodebalo"/>
    <w:uiPriority w:val="99"/>
    <w:rsid w:val="00A5444A"/>
    <w:rPr>
      <w:rFonts w:ascii="Tahoma" w:eastAsia="Times New Roman" w:hAnsi="Tahoma" w:cs="Times New Roman"/>
      <w:sz w:val="16"/>
      <w:szCs w:val="16"/>
    </w:rPr>
  </w:style>
  <w:style w:type="paragraph" w:customStyle="1" w:styleId="Corpodetexto22">
    <w:name w:val="Corpo de texto 22"/>
    <w:basedOn w:val="Normal"/>
    <w:rsid w:val="00970587"/>
    <w:rPr>
      <w:sz w:val="24"/>
    </w:rPr>
  </w:style>
  <w:style w:type="paragraph" w:customStyle="1" w:styleId="Corpodetexto23">
    <w:name w:val="Corpo de texto 23"/>
    <w:basedOn w:val="Normal"/>
    <w:qFormat/>
    <w:rsid w:val="000C7775"/>
    <w:rPr>
      <w:sz w:val="24"/>
    </w:rPr>
  </w:style>
  <w:style w:type="character" w:customStyle="1" w:styleId="SemEspaamentoChar">
    <w:name w:val="Sem Espaçamento Char"/>
    <w:link w:val="SemEspaamento"/>
    <w:rsid w:val="000C77B5"/>
    <w:rPr>
      <w:rFonts w:ascii="Times New Roman" w:eastAsia="Times New Roman" w:hAnsi="Times New Roman" w:cs="Times New Roman"/>
      <w:sz w:val="24"/>
      <w:szCs w:val="24"/>
      <w:lang w:eastAsia="pt-BR"/>
    </w:rPr>
  </w:style>
  <w:style w:type="character" w:styleId="nfaseIntensa">
    <w:name w:val="Intense Emphasis"/>
    <w:basedOn w:val="Fontepargpadro"/>
    <w:uiPriority w:val="21"/>
    <w:qFormat/>
    <w:rsid w:val="000C77B5"/>
    <w:rPr>
      <w:b/>
      <w:bCs/>
      <w:i/>
      <w:iCs/>
      <w:color w:val="4F81BD"/>
    </w:rPr>
  </w:style>
  <w:style w:type="paragraph" w:customStyle="1" w:styleId="PargrafodaLista2">
    <w:name w:val="Parágrafo da Lista2"/>
    <w:basedOn w:val="Normal"/>
    <w:rsid w:val="0057495A"/>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Fontepargpadro"/>
    <w:rsid w:val="0057495A"/>
  </w:style>
  <w:style w:type="paragraph" w:customStyle="1" w:styleId="PargrafodaLista3">
    <w:name w:val="Parágrafo da Lista3"/>
    <w:basedOn w:val="Normal"/>
    <w:rsid w:val="00774675"/>
    <w:pPr>
      <w:spacing w:after="200" w:line="276" w:lineRule="auto"/>
      <w:ind w:left="720"/>
      <w:contextualSpacing/>
    </w:pPr>
    <w:rPr>
      <w:rFonts w:ascii="Calibri" w:hAnsi="Calibri"/>
      <w:sz w:val="22"/>
      <w:szCs w:val="22"/>
      <w:lang w:eastAsia="en-US"/>
    </w:rPr>
  </w:style>
  <w:style w:type="paragraph" w:customStyle="1" w:styleId="paragraph">
    <w:name w:val="paragraph"/>
    <w:basedOn w:val="Normal"/>
    <w:rsid w:val="00774675"/>
    <w:pPr>
      <w:spacing w:before="100" w:beforeAutospacing="1" w:after="100" w:afterAutospacing="1"/>
    </w:pPr>
    <w:rPr>
      <w:sz w:val="24"/>
      <w:szCs w:val="24"/>
    </w:rPr>
  </w:style>
  <w:style w:type="character" w:customStyle="1" w:styleId="normaltextrun">
    <w:name w:val="normaltextrun"/>
    <w:basedOn w:val="Fontepargpadro"/>
    <w:rsid w:val="00774675"/>
  </w:style>
  <w:style w:type="character" w:customStyle="1" w:styleId="eop">
    <w:name w:val="eop"/>
    <w:basedOn w:val="Fontepargpadro"/>
    <w:rsid w:val="00774675"/>
  </w:style>
  <w:style w:type="paragraph" w:customStyle="1" w:styleId="PargrafodaLista4">
    <w:name w:val="Parágrafo da Lista4"/>
    <w:basedOn w:val="Normal"/>
    <w:rsid w:val="00DB39B3"/>
    <w:pPr>
      <w:spacing w:after="200" w:line="276" w:lineRule="auto"/>
      <w:ind w:left="720"/>
      <w:contextualSpacing/>
    </w:pPr>
    <w:rPr>
      <w:rFonts w:ascii="Calibri" w:hAnsi="Calibri"/>
      <w:sz w:val="22"/>
      <w:szCs w:val="22"/>
      <w:lang w:eastAsia="en-US"/>
    </w:rPr>
  </w:style>
  <w:style w:type="character" w:customStyle="1" w:styleId="ft">
    <w:name w:val="ft"/>
    <w:basedOn w:val="Fontepargpadro"/>
    <w:rsid w:val="00724142"/>
  </w:style>
  <w:style w:type="character" w:customStyle="1" w:styleId="NormalWebChar1">
    <w:name w:val="Normal (Web) Char1"/>
    <w:aliases w:val="Normal (Web) Char Char"/>
    <w:uiPriority w:val="99"/>
    <w:rsid w:val="007E1DD2"/>
    <w:rPr>
      <w:rFonts w:ascii="Times New Roman" w:eastAsia="Times New Roman" w:hAnsi="Times New Roman" w:cs="Times New Roman"/>
      <w:sz w:val="24"/>
      <w:szCs w:val="20"/>
      <w:lang w:eastAsia="pt-BR"/>
    </w:rPr>
  </w:style>
  <w:style w:type="character" w:customStyle="1" w:styleId="PargrafodaListaChar">
    <w:name w:val="Parágrafo da Lista Char"/>
    <w:aliases w:val="SheParágrafo da Lista Char"/>
    <w:link w:val="PargrafodaLista"/>
    <w:uiPriority w:val="34"/>
    <w:locked/>
    <w:rsid w:val="007E1DD2"/>
    <w:rPr>
      <w:rFonts w:ascii="Times New Roman" w:eastAsia="Times New Roman" w:hAnsi="Times New Roman" w:cs="Times New Roman"/>
      <w:sz w:val="24"/>
      <w:szCs w:val="24"/>
      <w:lang w:eastAsia="pt-BR"/>
    </w:rPr>
  </w:style>
  <w:style w:type="paragraph" w:customStyle="1" w:styleId="PargrafodaLista5">
    <w:name w:val="Parágrafo da Lista5"/>
    <w:basedOn w:val="Normal"/>
    <w:uiPriority w:val="99"/>
    <w:qFormat/>
    <w:rsid w:val="00524EC2"/>
    <w:pPr>
      <w:ind w:left="720"/>
    </w:pPr>
    <w:rPr>
      <w:rFonts w:ascii="Cambria" w:eastAsia="MS Minngs" w:hAnsi="Cambria" w:cs="Cambria"/>
      <w:sz w:val="24"/>
      <w:szCs w:val="24"/>
      <w:lang w:eastAsia="en-US"/>
    </w:rPr>
  </w:style>
  <w:style w:type="table" w:customStyle="1" w:styleId="TableNormal">
    <w:name w:val="Table Normal"/>
    <w:uiPriority w:val="2"/>
    <w:semiHidden/>
    <w:unhideWhenUsed/>
    <w:qFormat/>
    <w:rsid w:val="000215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157E"/>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3325">
      <w:bodyDiv w:val="1"/>
      <w:marLeft w:val="0"/>
      <w:marRight w:val="0"/>
      <w:marTop w:val="0"/>
      <w:marBottom w:val="0"/>
      <w:divBdr>
        <w:top w:val="none" w:sz="0" w:space="0" w:color="auto"/>
        <w:left w:val="none" w:sz="0" w:space="0" w:color="auto"/>
        <w:bottom w:val="none" w:sz="0" w:space="0" w:color="auto"/>
        <w:right w:val="none" w:sz="0" w:space="0" w:color="auto"/>
      </w:divBdr>
    </w:div>
    <w:div w:id="758673546">
      <w:bodyDiv w:val="1"/>
      <w:marLeft w:val="0"/>
      <w:marRight w:val="0"/>
      <w:marTop w:val="0"/>
      <w:marBottom w:val="0"/>
      <w:divBdr>
        <w:top w:val="none" w:sz="0" w:space="0" w:color="auto"/>
        <w:left w:val="none" w:sz="0" w:space="0" w:color="auto"/>
        <w:bottom w:val="none" w:sz="0" w:space="0" w:color="auto"/>
        <w:right w:val="none" w:sz="0" w:space="0" w:color="auto"/>
      </w:divBdr>
    </w:div>
    <w:div w:id="1100683807">
      <w:bodyDiv w:val="1"/>
      <w:marLeft w:val="0"/>
      <w:marRight w:val="0"/>
      <w:marTop w:val="0"/>
      <w:marBottom w:val="0"/>
      <w:divBdr>
        <w:top w:val="none" w:sz="0" w:space="0" w:color="auto"/>
        <w:left w:val="none" w:sz="0" w:space="0" w:color="auto"/>
        <w:bottom w:val="none" w:sz="0" w:space="0" w:color="auto"/>
        <w:right w:val="none" w:sz="0" w:space="0" w:color="auto"/>
      </w:divBdr>
    </w:div>
    <w:div w:id="1183471343">
      <w:bodyDiv w:val="1"/>
      <w:marLeft w:val="0"/>
      <w:marRight w:val="0"/>
      <w:marTop w:val="0"/>
      <w:marBottom w:val="0"/>
      <w:divBdr>
        <w:top w:val="none" w:sz="0" w:space="0" w:color="auto"/>
        <w:left w:val="none" w:sz="0" w:space="0" w:color="auto"/>
        <w:bottom w:val="none" w:sz="0" w:space="0" w:color="auto"/>
        <w:right w:val="none" w:sz="0" w:space="0" w:color="auto"/>
      </w:divBdr>
    </w:div>
    <w:div w:id="1477188575">
      <w:bodyDiv w:val="1"/>
      <w:marLeft w:val="0"/>
      <w:marRight w:val="0"/>
      <w:marTop w:val="0"/>
      <w:marBottom w:val="0"/>
      <w:divBdr>
        <w:top w:val="none" w:sz="0" w:space="0" w:color="auto"/>
        <w:left w:val="none" w:sz="0" w:space="0" w:color="auto"/>
        <w:bottom w:val="none" w:sz="0" w:space="0" w:color="auto"/>
        <w:right w:val="none" w:sz="0" w:space="0" w:color="auto"/>
      </w:divBdr>
    </w:div>
    <w:div w:id="1624727282">
      <w:bodyDiv w:val="1"/>
      <w:marLeft w:val="0"/>
      <w:marRight w:val="0"/>
      <w:marTop w:val="0"/>
      <w:marBottom w:val="0"/>
      <w:divBdr>
        <w:top w:val="none" w:sz="0" w:space="0" w:color="auto"/>
        <w:left w:val="none" w:sz="0" w:space="0" w:color="auto"/>
        <w:bottom w:val="none" w:sz="0" w:space="0" w:color="auto"/>
        <w:right w:val="none" w:sz="0" w:space="0" w:color="auto"/>
      </w:divBdr>
    </w:div>
    <w:div w:id="19394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supel@hotmail.com" TargetMode="External"/><Relationship Id="rId18" Type="http://schemas.openxmlformats.org/officeDocument/2006/relationships/hyperlink" Target="http://www.comprasnet.gov.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mprasnet.gov.br" TargetMode="External"/><Relationship Id="rId7" Type="http://schemas.openxmlformats.org/officeDocument/2006/relationships/footnotes" Target="footnotes.xml"/><Relationship Id="rId12" Type="http://schemas.openxmlformats.org/officeDocument/2006/relationships/hyperlink" Target="http://www.licitacoes-e.com.br" TargetMode="External"/><Relationship Id="rId17" Type="http://schemas.openxmlformats.org/officeDocument/2006/relationships/hyperlink" Target="http://www.comprasnet.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yperlink" Target="http://www.comprasnet.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itacoes-e.com.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mprasnet.gov.br" TargetMode="External"/><Relationship Id="rId23" Type="http://schemas.openxmlformats.org/officeDocument/2006/relationships/hyperlink" Target="http://www.starlabsci.com/hydrophilic-pvdf-membrane-syringe-filters_p25.html" TargetMode="External"/><Relationship Id="rId28" Type="http://schemas.openxmlformats.org/officeDocument/2006/relationships/theme" Target="theme/theme1.xml"/><Relationship Id="rId10" Type="http://schemas.openxmlformats.org/officeDocument/2006/relationships/hyperlink" Target="http://www.supel.ro.gov.br" TargetMode="External"/><Relationship Id="rId19" Type="http://schemas.openxmlformats.org/officeDocument/2006/relationships/hyperlink" Target="http://www.comprasnet.gov.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mailto:cplsupel@hotmail.com" TargetMode="External"/><Relationship Id="rId22" Type="http://schemas.openxmlformats.org/officeDocument/2006/relationships/hyperlink" Target="http://www.comprasnet.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46F28-3E21-433C-B19A-C53F2D20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53</Pages>
  <Words>18676</Words>
  <Characters>100855</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27221490104</dc:creator>
  <cp:keywords/>
  <dc:description/>
  <cp:lastModifiedBy>92537731204</cp:lastModifiedBy>
  <cp:revision>22</cp:revision>
  <cp:lastPrinted>2017-07-06T17:50:00Z</cp:lastPrinted>
  <dcterms:created xsi:type="dcterms:W3CDTF">2016-08-19T17:05:00Z</dcterms:created>
  <dcterms:modified xsi:type="dcterms:W3CDTF">2018-04-10T18:41:00Z</dcterms:modified>
</cp:coreProperties>
</file>