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0697D">
        <w:rPr>
          <w:rFonts w:ascii="Arial" w:hAnsi="Arial" w:cs="Arial"/>
          <w:b/>
          <w:sz w:val="16"/>
          <w:szCs w:val="16"/>
        </w:rPr>
        <w:t>05</w:t>
      </w:r>
      <w:r w:rsidR="00E8244A">
        <w:rPr>
          <w:rFonts w:ascii="Arial" w:hAnsi="Arial" w:cs="Arial"/>
          <w:b/>
          <w:sz w:val="16"/>
          <w:szCs w:val="16"/>
        </w:rPr>
        <w:t>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90697D">
        <w:rPr>
          <w:rFonts w:ascii="Arial" w:hAnsi="Arial" w:cs="Arial"/>
          <w:b/>
          <w:bCs/>
          <w:sz w:val="16"/>
          <w:szCs w:val="16"/>
        </w:rPr>
        <w:t xml:space="preserve">ELETRÔNICO Nº </w:t>
      </w:r>
      <w:r w:rsidR="00E8244A">
        <w:rPr>
          <w:rFonts w:ascii="Arial" w:hAnsi="Arial" w:cs="Arial"/>
          <w:b/>
          <w:bCs/>
          <w:sz w:val="16"/>
          <w:szCs w:val="16"/>
        </w:rPr>
        <w:t>496</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251CEC">
        <w:rPr>
          <w:rFonts w:ascii="Arial" w:hAnsi="Arial" w:cs="Arial"/>
          <w:b/>
          <w:bCs/>
          <w:sz w:val="16"/>
          <w:szCs w:val="16"/>
        </w:rPr>
        <w:t>0036.</w:t>
      </w:r>
      <w:r w:rsidR="0090697D">
        <w:rPr>
          <w:rFonts w:ascii="Arial" w:hAnsi="Arial" w:cs="Arial"/>
          <w:b/>
          <w:bCs/>
          <w:sz w:val="16"/>
          <w:szCs w:val="16"/>
        </w:rPr>
        <w:t>00</w:t>
      </w:r>
      <w:r w:rsidR="00E8244A">
        <w:rPr>
          <w:rFonts w:ascii="Arial" w:hAnsi="Arial" w:cs="Arial"/>
          <w:b/>
          <w:bCs/>
          <w:sz w:val="16"/>
          <w:szCs w:val="16"/>
        </w:rPr>
        <w:t>2281</w:t>
      </w:r>
      <w:r w:rsidR="00251CEC">
        <w:rPr>
          <w:rFonts w:ascii="Arial" w:hAnsi="Arial" w:cs="Arial"/>
          <w:b/>
          <w:bCs/>
          <w:sz w:val="16"/>
          <w:szCs w:val="16"/>
        </w:rPr>
        <w:t>/2017-</w:t>
      </w:r>
      <w:r w:rsidR="0090697D">
        <w:rPr>
          <w:rFonts w:ascii="Arial" w:hAnsi="Arial" w:cs="Arial"/>
          <w:b/>
          <w:bCs/>
          <w:sz w:val="16"/>
          <w:szCs w:val="16"/>
        </w:rPr>
        <w:t>8</w:t>
      </w:r>
      <w:r w:rsidR="00E8244A">
        <w:rPr>
          <w:rFonts w:ascii="Arial" w:hAnsi="Arial" w:cs="Arial"/>
          <w:b/>
          <w:bCs/>
          <w:sz w:val="16"/>
          <w:szCs w:val="16"/>
        </w:rPr>
        <w:t>4</w:t>
      </w:r>
    </w:p>
    <w:p w:rsidR="00145D13" w:rsidRPr="00FF1F0B" w:rsidRDefault="00145D13" w:rsidP="009D2314">
      <w:pPr>
        <w:jc w:val="both"/>
        <w:rPr>
          <w:rFonts w:ascii="Arial" w:hAnsi="Arial" w:cs="Arial"/>
          <w:b/>
          <w:sz w:val="16"/>
          <w:szCs w:val="16"/>
        </w:rPr>
      </w:pPr>
    </w:p>
    <w:p w:rsidR="009D2314" w:rsidRPr="0090697D" w:rsidRDefault="002E300A" w:rsidP="00DF042C">
      <w:pPr>
        <w:jc w:val="both"/>
        <w:rPr>
          <w:b/>
          <w:bCs/>
          <w:color w:val="FF0000"/>
          <w:sz w:val="22"/>
          <w:szCs w:val="22"/>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E8244A" w:rsidRPr="00E8244A">
        <w:rPr>
          <w:rFonts w:ascii="Arial" w:hAnsi="Arial" w:cs="Arial"/>
          <w:color w:val="000000"/>
          <w:sz w:val="16"/>
          <w:szCs w:val="16"/>
        </w:rPr>
        <w:t xml:space="preserve">para futura e eventual aquisição de Material de Consumo Hospitalar (Kit de </w:t>
      </w:r>
      <w:proofErr w:type="spellStart"/>
      <w:r w:rsidR="00E8244A" w:rsidRPr="00E8244A">
        <w:rPr>
          <w:rFonts w:ascii="Arial" w:hAnsi="Arial" w:cs="Arial"/>
          <w:color w:val="000000"/>
          <w:sz w:val="16"/>
          <w:szCs w:val="16"/>
        </w:rPr>
        <w:t>enema</w:t>
      </w:r>
      <w:proofErr w:type="spellEnd"/>
      <w:r w:rsidR="00E8244A" w:rsidRPr="00E8244A">
        <w:rPr>
          <w:rFonts w:ascii="Arial" w:hAnsi="Arial" w:cs="Arial"/>
          <w:color w:val="000000"/>
          <w:sz w:val="16"/>
          <w:szCs w:val="16"/>
        </w:rPr>
        <w:t xml:space="preserve"> opaco), visando atender as necessidades do Setor de Radiologia deste Hospital de Base "Dr. Ary Pinheiro" HBAP/SESAU/RO</w:t>
      </w:r>
      <w:r w:rsidR="00E8244A">
        <w:rPr>
          <w:rFonts w:ascii="Arial" w:hAnsi="Arial" w:cs="Arial"/>
          <w:color w:val="000000"/>
          <w:sz w:val="16"/>
          <w:szCs w:val="16"/>
        </w:rPr>
        <w:t xml:space="preserve">, </w:t>
      </w:r>
      <w:r w:rsidR="0090697D" w:rsidRPr="0090697D">
        <w:rPr>
          <w:rFonts w:ascii="Arial" w:hAnsi="Arial" w:cs="Arial"/>
          <w:color w:val="000000"/>
          <w:sz w:val="16"/>
          <w:szCs w:val="16"/>
        </w:rPr>
        <w:t>por um período de 12 (doze) meses, a pedido da Secretaria de Estado da Saúde/SESAU-RO</w:t>
      </w:r>
      <w:r w:rsidR="00A212A5" w:rsidRPr="0090697D">
        <w:rPr>
          <w:rFonts w:ascii="Arial" w:hAnsi="Arial" w:cs="Arial"/>
          <w:color w:val="000000"/>
          <w:sz w:val="16"/>
          <w:szCs w:val="16"/>
        </w:rPr>
        <w:t>, conforme especificação completa no Termo de Referência – Anexo I deste Edital</w:t>
      </w:r>
      <w:r w:rsidR="00A212A5" w:rsidRPr="00214276">
        <w:rPr>
          <w:rFonts w:ascii="Arial" w:hAnsi="Arial" w:cs="Arial"/>
          <w:color w:val="000000" w:themeColor="text1"/>
          <w:sz w:val="16"/>
          <w:szCs w:val="16"/>
        </w:rPr>
        <w:t xml:space="preserve">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E8244A">
        <w:rPr>
          <w:rFonts w:ascii="Arial" w:hAnsi="Arial" w:cs="Arial"/>
          <w:b/>
          <w:color w:val="000000" w:themeColor="text1"/>
          <w:sz w:val="16"/>
          <w:szCs w:val="16"/>
        </w:rPr>
        <w:t>REGISTRAR O PREÇO</w:t>
      </w:r>
      <w:r w:rsidR="00524202" w:rsidRPr="009F78DE">
        <w:rPr>
          <w:rFonts w:ascii="Arial" w:hAnsi="Arial" w:cs="Arial"/>
          <w:color w:val="000000" w:themeColor="text1"/>
          <w:sz w:val="16"/>
          <w:szCs w:val="16"/>
        </w:rPr>
        <w:t xml:space="preserve"> </w:t>
      </w:r>
      <w:r w:rsidR="00E8244A" w:rsidRPr="00E8244A">
        <w:rPr>
          <w:rFonts w:ascii="Arial" w:hAnsi="Arial" w:cs="Arial"/>
          <w:color w:val="000000"/>
          <w:sz w:val="16"/>
          <w:szCs w:val="16"/>
        </w:rPr>
        <w:t xml:space="preserve">para futura e eventual aquisição de Material de Consumo Hospitalar (Kit de </w:t>
      </w:r>
      <w:proofErr w:type="spellStart"/>
      <w:r w:rsidR="00E8244A" w:rsidRPr="00E8244A">
        <w:rPr>
          <w:rFonts w:ascii="Arial" w:hAnsi="Arial" w:cs="Arial"/>
          <w:color w:val="000000"/>
          <w:sz w:val="16"/>
          <w:szCs w:val="16"/>
        </w:rPr>
        <w:t>enema</w:t>
      </w:r>
      <w:proofErr w:type="spellEnd"/>
      <w:r w:rsidR="00E8244A" w:rsidRPr="00E8244A">
        <w:rPr>
          <w:rFonts w:ascii="Arial" w:hAnsi="Arial" w:cs="Arial"/>
          <w:color w:val="000000"/>
          <w:sz w:val="16"/>
          <w:szCs w:val="16"/>
        </w:rPr>
        <w:t xml:space="preserve"> opaco), visando atender as necessidades do Setor de Radiologia deste Hospital de Base "Dr. Ary Pinheiro" HBAP/SESAU/RO</w:t>
      </w:r>
      <w:r w:rsidR="00E8244A">
        <w:rPr>
          <w:rFonts w:ascii="Arial" w:hAnsi="Arial" w:cs="Arial"/>
          <w:color w:val="000000"/>
          <w:sz w:val="16"/>
          <w:szCs w:val="16"/>
        </w:rPr>
        <w:t xml:space="preserve">, </w:t>
      </w:r>
      <w:r w:rsidR="00E8244A" w:rsidRPr="0090697D">
        <w:rPr>
          <w:rFonts w:ascii="Arial" w:hAnsi="Arial" w:cs="Arial"/>
          <w:color w:val="000000"/>
          <w:sz w:val="16"/>
          <w:szCs w:val="16"/>
        </w:rPr>
        <w:t>por um período de 12 (doze) meses, a pedido da Secretaria de Estado da Saúde/SESAU-RO</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BA32F9">
        <w:rPr>
          <w:rFonts w:ascii="Arial" w:hAnsi="Arial" w:cs="Arial"/>
          <w:b/>
          <w:bCs/>
          <w:sz w:val="16"/>
          <w:szCs w:val="16"/>
        </w:rPr>
        <w:t>:</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7E67CA">
        <w:rPr>
          <w:rFonts w:ascii="Arial" w:hAnsi="Arial" w:cs="Arial"/>
          <w:bCs/>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Pr="00E8244A" w:rsidRDefault="00206244" w:rsidP="00E8244A">
      <w:pPr>
        <w:autoSpaceDE w:val="0"/>
        <w:autoSpaceDN w:val="0"/>
        <w:adjustRightInd w:val="0"/>
        <w:jc w:val="both"/>
        <w:rPr>
          <w:rFonts w:ascii="Arial" w:hAnsi="Arial" w:cs="Arial"/>
          <w:sz w:val="16"/>
          <w:szCs w:val="16"/>
          <w:lang w:val="pt-PT"/>
        </w:rPr>
      </w:pPr>
      <w:r w:rsidRPr="00E8244A">
        <w:rPr>
          <w:rFonts w:ascii="Arial" w:hAnsi="Arial" w:cs="Arial"/>
          <w:b/>
          <w:sz w:val="16"/>
          <w:szCs w:val="16"/>
        </w:rPr>
        <w:t>6.3.</w:t>
      </w:r>
      <w:r w:rsidRPr="00E8244A">
        <w:rPr>
          <w:rFonts w:ascii="Arial" w:hAnsi="Arial" w:cs="Arial"/>
          <w:sz w:val="16"/>
          <w:szCs w:val="16"/>
        </w:rPr>
        <w:t xml:space="preserve"> </w:t>
      </w:r>
      <w:r w:rsidRPr="00E8244A">
        <w:rPr>
          <w:rFonts w:ascii="Arial" w:hAnsi="Arial" w:cs="Arial"/>
          <w:b/>
          <w:sz w:val="16"/>
          <w:szCs w:val="16"/>
        </w:rPr>
        <w:t>DO PRAZO DE ENTREGA:</w:t>
      </w:r>
      <w:r w:rsidRPr="00E8244A">
        <w:rPr>
          <w:rFonts w:ascii="Arial" w:hAnsi="Arial" w:cs="Arial"/>
          <w:color w:val="000000" w:themeColor="text1"/>
          <w:sz w:val="16"/>
          <w:szCs w:val="16"/>
        </w:rPr>
        <w:t xml:space="preserve"> </w:t>
      </w:r>
      <w:r w:rsidR="00E8244A" w:rsidRPr="00E8244A">
        <w:rPr>
          <w:rFonts w:ascii="Arial" w:hAnsi="Arial" w:cs="Arial"/>
          <w:sz w:val="16"/>
          <w:szCs w:val="16"/>
          <w:lang w:val="pt-PT"/>
        </w:rPr>
        <w:t>A entrega deverá ocorrer conforme solicitação via requisição da Secretaria de Saúde com definição da quantidade no prazo de até 30 dias após o recebimento da Nota de Empenho.</w:t>
      </w:r>
    </w:p>
    <w:p w:rsidR="00BA32F9" w:rsidRPr="00E8244A" w:rsidRDefault="00206244" w:rsidP="00E8244A">
      <w:pPr>
        <w:autoSpaceDE w:val="0"/>
        <w:autoSpaceDN w:val="0"/>
        <w:adjustRightInd w:val="0"/>
        <w:jc w:val="both"/>
        <w:rPr>
          <w:rFonts w:ascii="Arial" w:hAnsi="Arial" w:cs="Arial"/>
          <w:sz w:val="16"/>
          <w:szCs w:val="16"/>
          <w:lang w:val="pt-PT"/>
        </w:rPr>
      </w:pPr>
      <w:r w:rsidRPr="00E8244A">
        <w:rPr>
          <w:rFonts w:ascii="Arial" w:hAnsi="Arial" w:cs="Arial"/>
          <w:b/>
          <w:sz w:val="16"/>
          <w:szCs w:val="16"/>
        </w:rPr>
        <w:t>6.4.</w:t>
      </w:r>
      <w:r w:rsidRPr="00E8244A">
        <w:rPr>
          <w:rFonts w:ascii="Arial" w:hAnsi="Arial" w:cs="Arial"/>
          <w:sz w:val="16"/>
          <w:szCs w:val="16"/>
        </w:rPr>
        <w:t xml:space="preserve"> </w:t>
      </w:r>
      <w:r w:rsidRPr="00E8244A">
        <w:rPr>
          <w:rFonts w:ascii="Arial" w:hAnsi="Arial" w:cs="Arial"/>
          <w:b/>
          <w:sz w:val="16"/>
          <w:szCs w:val="16"/>
        </w:rPr>
        <w:t>DO LOCAL DE ENTREGA:</w:t>
      </w:r>
      <w:r w:rsidRPr="00E8244A">
        <w:rPr>
          <w:rFonts w:ascii="Arial" w:hAnsi="Arial" w:cs="Arial"/>
          <w:sz w:val="16"/>
          <w:szCs w:val="16"/>
        </w:rPr>
        <w:t xml:space="preserve"> </w:t>
      </w:r>
      <w:r w:rsidR="00E8244A" w:rsidRPr="00E8244A">
        <w:rPr>
          <w:rFonts w:ascii="Arial" w:hAnsi="Arial" w:cs="Arial"/>
          <w:sz w:val="16"/>
          <w:szCs w:val="16"/>
          <w:lang w:val="pt-PT"/>
        </w:rPr>
        <w:t>A entrega dos materiais deverão ser efetuadas na Central de Abastecimento Farmacêutico - CAF II: Rua: Aparício de Morais Setor Industrial – Porto Velho/RO, - Telefone: (69) 3216–5759. O expediente é de segunda a sexta, das 7:30 as 13:30 horas, onde será entregue conforme necessidade e solicitação da gerência deste HBAP.</w:t>
      </w:r>
    </w:p>
    <w:p w:rsidR="00206244" w:rsidRPr="00E8244A"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BA32F9" w:rsidRDefault="006E65B3" w:rsidP="006E65B3">
      <w:pPr>
        <w:pStyle w:val="Lista2"/>
        <w:ind w:left="0" w:firstLine="0"/>
        <w:jc w:val="both"/>
        <w:rPr>
          <w:b/>
          <w:bCs/>
          <w:sz w:val="16"/>
          <w:szCs w:val="16"/>
        </w:rPr>
      </w:pPr>
      <w:r w:rsidRPr="00BA32F9">
        <w:rPr>
          <w:b/>
          <w:bCs/>
          <w:sz w:val="16"/>
          <w:szCs w:val="16"/>
        </w:rPr>
        <w:t xml:space="preserve">9. </w:t>
      </w:r>
      <w:r w:rsidR="009D2314" w:rsidRPr="00BA32F9">
        <w:rPr>
          <w:b/>
          <w:bCs/>
          <w:sz w:val="16"/>
          <w:szCs w:val="16"/>
        </w:rPr>
        <w:t xml:space="preserve">DAS SANÇÕES </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 Sem prejuízo das sanções c</w:t>
      </w:r>
      <w:bookmarkStart w:id="1" w:name="_GoBack"/>
      <w:bookmarkEnd w:id="1"/>
      <w:r w:rsidRPr="00E8244A">
        <w:rPr>
          <w:rFonts w:ascii="Arial" w:hAnsi="Arial" w:cs="Arial"/>
          <w:sz w:val="16"/>
          <w:szCs w:val="16"/>
          <w:lang w:val="pt-PT"/>
        </w:rPr>
        <w:t>ominadas no art. 87, I, III e IV, da Lei nº 8.666/93, pela inexecução total ou parcial do contrato, a Administração poderá, garantida a prévia e ampla defesa, aplicar à Contratada multa de até 10% (dez por cento) sobre o valor da parcela devida.</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9.5 As multas previstas nesta seção não eximem a adjudicatária ou contratada da reparação dos eventuais danos, perdas ou prejuízos que seu ato punível venha causar à Administração.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9.8 São exemplos de infração administrativa penalizáveis, nos termos da Lei nº 8.666, de 1993, da Lei nº 10.520, de 2002, dos Decretos nº 12.205/05, e do Decreto nº 12.234/06:</w:t>
      </w:r>
    </w:p>
    <w:p w:rsidR="00E8244A" w:rsidRPr="00E8244A" w:rsidRDefault="00E8244A" w:rsidP="00E8244A">
      <w:pPr>
        <w:autoSpaceDE w:val="0"/>
        <w:autoSpaceDN w:val="0"/>
        <w:adjustRightInd w:val="0"/>
        <w:jc w:val="both"/>
        <w:rPr>
          <w:rFonts w:ascii="Arial" w:hAnsi="Arial" w:cs="Arial"/>
          <w:sz w:val="16"/>
          <w:szCs w:val="16"/>
          <w:lang w:val="pt-PT"/>
        </w:rPr>
      </w:pP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a) Inexecução total ou parcial do contrato;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b) Apresentação de documentação falsa;</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c) Comportamento inidôneo;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d) Fraude fiscal;</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e) Descumprimento de qualquer dos deveres elencados no Edital ou no Contrato.</w:t>
      </w:r>
    </w:p>
    <w:p w:rsidR="00E8244A" w:rsidRPr="00E8244A" w:rsidRDefault="00E8244A" w:rsidP="00E8244A">
      <w:pPr>
        <w:autoSpaceDE w:val="0"/>
        <w:autoSpaceDN w:val="0"/>
        <w:adjustRightInd w:val="0"/>
        <w:jc w:val="both"/>
        <w:rPr>
          <w:rFonts w:ascii="Arial" w:hAnsi="Arial" w:cs="Arial"/>
          <w:sz w:val="16"/>
          <w:szCs w:val="16"/>
          <w:lang w:val="pt-PT"/>
        </w:rPr>
      </w:pP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9.9 As sanções serão aplicadas sem prejuízo da responsabilidade civil e criminal que possa ser acionada em desfavor da Contratada, conforme infração cometida e prejuízos causados à administração ou a terceiros.</w:t>
      </w:r>
    </w:p>
    <w:p w:rsidR="00E8244A" w:rsidRPr="00E8244A" w:rsidRDefault="00E8244A" w:rsidP="00E8244A">
      <w:pPr>
        <w:autoSpaceDE w:val="0"/>
        <w:autoSpaceDN w:val="0"/>
        <w:adjustRightInd w:val="0"/>
        <w:jc w:val="both"/>
        <w:rPr>
          <w:rFonts w:ascii="Arial" w:hAnsi="Arial" w:cs="Arial"/>
          <w:sz w:val="16"/>
          <w:szCs w:val="16"/>
        </w:rPr>
      </w:pPr>
      <w:r w:rsidRPr="00E8244A">
        <w:rPr>
          <w:rFonts w:ascii="Arial" w:hAnsi="Arial" w:cs="Arial"/>
          <w:sz w:val="16"/>
          <w:szCs w:val="16"/>
          <w:lang w:val="pt-PT"/>
        </w:rPr>
        <w:t>9.10 Para efeito de aplicação de multas, às infrações são atribuídos graus, com percentuais de multa conforme a tabela a seguir, que elenca apenas as principais situações previstas, não eximindo de outras equivalentes que surgirem, conforme o caso:</w:t>
      </w:r>
    </w:p>
    <w:p w:rsidR="00E8244A" w:rsidRPr="00E8244A" w:rsidRDefault="00E8244A" w:rsidP="00E8244A">
      <w:pPr>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66"/>
        <w:gridCol w:w="502"/>
        <w:gridCol w:w="864"/>
      </w:tblGrid>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MULTA*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2"/>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 xml:space="preserve">Permitir situação que crie a possibilidade ou cause </w:t>
            </w:r>
            <w:proofErr w:type="spellStart"/>
            <w:r w:rsidRPr="00E8244A">
              <w:rPr>
                <w:rFonts w:ascii="Arial" w:hAnsi="Arial" w:cs="Arial"/>
                <w:sz w:val="16"/>
                <w:szCs w:val="16"/>
              </w:rPr>
              <w:t>dano</w:t>
            </w:r>
            <w:proofErr w:type="spellEnd"/>
            <w:r w:rsidRPr="00E8244A">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4,0%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3"/>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Suspender ou interromper, salvo por motivo de força maior ou caso fortuito, a entrega dos materiais,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3,2%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4"/>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3,2%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5"/>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0,4%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6"/>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0,4% por dia</w:t>
            </w:r>
          </w:p>
        </w:tc>
      </w:tr>
      <w:tr w:rsidR="00E8244A" w:rsidRPr="00E8244A" w:rsidTr="0012704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Para os itens a seguir, deixar de:</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7"/>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3,2%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8"/>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0,8%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49"/>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0,4% por dia</w:t>
            </w:r>
          </w:p>
        </w:tc>
      </w:tr>
      <w:tr w:rsidR="00E8244A" w:rsidRPr="00E8244A" w:rsidTr="001270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E8244A">
            <w:pPr>
              <w:numPr>
                <w:ilvl w:val="0"/>
                <w:numId w:val="50"/>
              </w:numPr>
              <w:jc w:val="both"/>
              <w:rPr>
                <w:rFonts w:ascii="Arial" w:hAnsi="Arial" w:cs="Arial"/>
                <w:sz w:val="16"/>
                <w:szCs w:val="16"/>
              </w:rPr>
            </w:pPr>
            <w:r w:rsidRPr="00E8244A">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both"/>
              <w:rPr>
                <w:rFonts w:ascii="Arial" w:hAnsi="Arial" w:cs="Arial"/>
                <w:sz w:val="16"/>
                <w:szCs w:val="16"/>
              </w:rPr>
            </w:pPr>
            <w:r w:rsidRPr="00E8244A">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8244A" w:rsidRPr="00E8244A" w:rsidRDefault="00E8244A" w:rsidP="00127042">
            <w:pPr>
              <w:jc w:val="center"/>
              <w:rPr>
                <w:rFonts w:ascii="Arial" w:hAnsi="Arial" w:cs="Arial"/>
                <w:sz w:val="16"/>
                <w:szCs w:val="16"/>
              </w:rPr>
            </w:pPr>
            <w:r w:rsidRPr="00E8244A">
              <w:rPr>
                <w:rFonts w:ascii="Arial" w:hAnsi="Arial" w:cs="Arial"/>
                <w:b/>
                <w:bCs/>
                <w:sz w:val="16"/>
                <w:szCs w:val="16"/>
              </w:rPr>
              <w:t>0,2% por dia</w:t>
            </w:r>
          </w:p>
        </w:tc>
      </w:tr>
    </w:tbl>
    <w:p w:rsidR="00E8244A" w:rsidRPr="00E8244A" w:rsidRDefault="00E8244A" w:rsidP="00E8244A">
      <w:pPr>
        <w:rPr>
          <w:rFonts w:ascii="Arial" w:hAnsi="Arial" w:cs="Arial"/>
          <w:sz w:val="16"/>
          <w:szCs w:val="16"/>
        </w:rPr>
      </w:pP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9.11 Após 30 (trinta) dias da falta de execução do objeto, será considerada inexecução total do contrato, o que ensejará a rescisão contratual.</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9.12 As sanções de natureza pecuniária serão diretamente descontadas de créditos que eventualmente detenha a CONTRATADA ou efetuada a sua cobrança na forma prevista em lei.</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9.14 A autoridade competente, na aplicação das sanções, levará em consideração a gravidade da conduta do infrator, o caráter educativo da pena, bem como o dano causado á Administração, observado o princípio da proporcionalidade.</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9.15 A sanção será obrigatoriamente registrada no sistema de Cadastramento Unificado de Fornecedores – SICAF, bem como em sistemas Estaduais.</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a. Tenham sofrido condenações definitivas por praticarem, por meio dolosos, fraude fiscal no recolhimento de tributos;</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b. Tenham praticado atos ilícitos visando a frustar os objetivos da licitação;</w:t>
      </w:r>
    </w:p>
    <w:p w:rsidR="00E8244A" w:rsidRPr="00E8244A" w:rsidRDefault="00E8244A" w:rsidP="00E8244A">
      <w:pPr>
        <w:autoSpaceDE w:val="0"/>
        <w:autoSpaceDN w:val="0"/>
        <w:adjustRightInd w:val="0"/>
        <w:jc w:val="both"/>
        <w:rPr>
          <w:rFonts w:ascii="Arial" w:hAnsi="Arial" w:cs="Arial"/>
          <w:sz w:val="16"/>
          <w:szCs w:val="16"/>
          <w:lang w:val="pt-PT"/>
        </w:rPr>
      </w:pPr>
      <w:r w:rsidRPr="00E8244A">
        <w:rPr>
          <w:rFonts w:ascii="Arial" w:hAnsi="Arial" w:cs="Arial"/>
          <w:sz w:val="16"/>
          <w:szCs w:val="16"/>
          <w:lang w:val="pt-PT"/>
        </w:rPr>
        <w:t>c. Demonstrem não possuir idoneidade para contratar com a Administração em virtude de atos ilícitos praticados.</w:t>
      </w:r>
    </w:p>
    <w:p w:rsidR="002069DE" w:rsidRPr="00E8244A" w:rsidRDefault="002069DE" w:rsidP="00BA32F9">
      <w:pPr>
        <w:jc w:val="both"/>
        <w:rPr>
          <w:rFonts w:ascii="Arial" w:hAnsi="Arial" w:cs="Arial"/>
          <w:bCs/>
          <w:sz w:val="16"/>
          <w:szCs w:val="16"/>
          <w:lang w:val="pt-PT"/>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BA32F9">
        <w:rPr>
          <w:rFonts w:ascii="Arial" w:hAnsi="Arial" w:cs="Arial"/>
          <w:b/>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2A0357" w:rsidRPr="009A54D1" w:rsidRDefault="00BA32F9" w:rsidP="002A0357">
      <w:pPr>
        <w:ind w:right="47"/>
        <w:rPr>
          <w:rFonts w:ascii="Arial" w:hAnsi="Arial" w:cs="Arial"/>
          <w:b/>
          <w:bCs/>
          <w:color w:val="000000"/>
          <w:sz w:val="16"/>
          <w:szCs w:val="16"/>
        </w:rPr>
      </w:pPr>
      <w:r>
        <w:rPr>
          <w:rFonts w:ascii="Arial" w:hAnsi="Arial" w:cs="Arial"/>
          <w:b/>
          <w:bCs/>
          <w:color w:val="000000"/>
          <w:sz w:val="16"/>
          <w:szCs w:val="16"/>
        </w:rPr>
        <w:t xml:space="preserve"> </w:t>
      </w:r>
      <w:r w:rsidR="002A0357"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2A0357">
        <w:rPr>
          <w:rFonts w:ascii="Arial" w:hAnsi="Arial" w:cs="Arial"/>
          <w:b/>
          <w:bCs/>
          <w:color w:val="000000"/>
          <w:sz w:val="16"/>
          <w:szCs w:val="16"/>
        </w:rPr>
        <w:t>MÁRCIA CARVALHO GUEDES</w:t>
      </w:r>
    </w:p>
    <w:p w:rsidR="002A0357" w:rsidRPr="009A54D1" w:rsidRDefault="002A0357" w:rsidP="002A0357">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Gerente do Sistema de Registro de Preços </w:t>
      </w:r>
    </w:p>
    <w:p w:rsidR="00E746DF" w:rsidRPr="009A54D1" w:rsidRDefault="00E746DF" w:rsidP="002A0357">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32F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CA" w:rsidRDefault="007E67CA">
      <w:r>
        <w:separator/>
      </w:r>
    </w:p>
  </w:endnote>
  <w:endnote w:type="continuationSeparator" w:id="0">
    <w:p w:rsidR="007E67CA" w:rsidRDefault="007E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CA" w:rsidRDefault="007E67CA">
      <w:r>
        <w:separator/>
      </w:r>
    </w:p>
  </w:footnote>
  <w:footnote w:type="continuationSeparator" w:id="0">
    <w:p w:rsidR="007E67CA" w:rsidRDefault="007E6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7CA" w:rsidRDefault="007E67C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CF251FE"/>
    <w:multiLevelType w:val="multilevel"/>
    <w:tmpl w:val="A09AB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4BA5503"/>
    <w:multiLevelType w:val="multilevel"/>
    <w:tmpl w:val="3D649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97B3EB4"/>
    <w:multiLevelType w:val="multilevel"/>
    <w:tmpl w:val="615A2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C423F24"/>
    <w:multiLevelType w:val="multilevel"/>
    <w:tmpl w:val="281C1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63370AA"/>
    <w:multiLevelType w:val="multilevel"/>
    <w:tmpl w:val="0C6E5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481D7D"/>
    <w:multiLevelType w:val="multilevel"/>
    <w:tmpl w:val="031EE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5300A44"/>
    <w:multiLevelType w:val="multilevel"/>
    <w:tmpl w:val="EB2C7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5C26484"/>
    <w:multiLevelType w:val="multilevel"/>
    <w:tmpl w:val="C43EF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CFE031E"/>
    <w:multiLevelType w:val="multilevel"/>
    <w:tmpl w:val="AA4C9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0"/>
  </w:num>
  <w:num w:numId="8">
    <w:abstractNumId w:val="25"/>
  </w:num>
  <w:num w:numId="9">
    <w:abstractNumId w:val="27"/>
  </w:num>
  <w:num w:numId="10">
    <w:abstractNumId w:val="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4"/>
  </w:num>
  <w:num w:numId="14">
    <w:abstractNumId w:val="44"/>
  </w:num>
  <w:num w:numId="15">
    <w:abstractNumId w:val="1"/>
  </w:num>
  <w:num w:numId="16">
    <w:abstractNumId w:val="5"/>
  </w:num>
  <w:num w:numId="17">
    <w:abstractNumId w:val="4"/>
  </w:num>
  <w:num w:numId="18">
    <w:abstractNumId w:val="3"/>
  </w:num>
  <w:num w:numId="19">
    <w:abstractNumId w:val="36"/>
  </w:num>
  <w:num w:numId="20">
    <w:abstractNumId w:val="39"/>
  </w:num>
  <w:num w:numId="21">
    <w:abstractNumId w:val="14"/>
  </w:num>
  <w:num w:numId="22">
    <w:abstractNumId w:val="43"/>
  </w:num>
  <w:num w:numId="23">
    <w:abstractNumId w:val="35"/>
  </w:num>
  <w:num w:numId="24">
    <w:abstractNumId w:val="13"/>
  </w:num>
  <w:num w:numId="25">
    <w:abstractNumId w:val="48"/>
  </w:num>
  <w:num w:numId="26">
    <w:abstractNumId w:val="24"/>
  </w:num>
  <w:num w:numId="27">
    <w:abstractNumId w:val="20"/>
  </w:num>
  <w:num w:numId="28">
    <w:abstractNumId w:val="11"/>
  </w:num>
  <w:num w:numId="29">
    <w:abstractNumId w:val="16"/>
  </w:num>
  <w:num w:numId="30">
    <w:abstractNumId w:val="31"/>
  </w:num>
  <w:num w:numId="31">
    <w:abstractNumId w:val="6"/>
  </w:num>
  <w:num w:numId="32">
    <w:abstractNumId w:val="26"/>
  </w:num>
  <w:num w:numId="33">
    <w:abstractNumId w:val="33"/>
  </w:num>
  <w:num w:numId="34">
    <w:abstractNumId w:val="21"/>
  </w:num>
  <w:num w:numId="35">
    <w:abstractNumId w:val="37"/>
  </w:num>
  <w:num w:numId="36">
    <w:abstractNumId w:val="22"/>
  </w:num>
  <w:num w:numId="37">
    <w:abstractNumId w:val="2"/>
  </w:num>
  <w:num w:numId="38">
    <w:abstractNumId w:val="45"/>
  </w:num>
  <w:num w:numId="39">
    <w:abstractNumId w:val="7"/>
  </w:num>
  <w:num w:numId="40">
    <w:abstractNumId w:val="23"/>
  </w:num>
  <w:num w:numId="41">
    <w:abstractNumId w:val="49"/>
  </w:num>
  <w:num w:numId="42">
    <w:abstractNumId w:val="17"/>
  </w:num>
  <w:num w:numId="43">
    <w:abstractNumId w:val="38"/>
    <w:lvlOverride w:ilvl="0">
      <w:startOverride w:val="2"/>
    </w:lvlOverride>
  </w:num>
  <w:num w:numId="44">
    <w:abstractNumId w:val="46"/>
    <w:lvlOverride w:ilvl="0">
      <w:startOverride w:val="3"/>
    </w:lvlOverride>
  </w:num>
  <w:num w:numId="45">
    <w:abstractNumId w:val="47"/>
    <w:lvlOverride w:ilvl="0">
      <w:startOverride w:val="4"/>
    </w:lvlOverride>
  </w:num>
  <w:num w:numId="46">
    <w:abstractNumId w:val="50"/>
    <w:lvlOverride w:ilvl="0">
      <w:startOverride w:val="5"/>
    </w:lvlOverride>
  </w:num>
  <w:num w:numId="47">
    <w:abstractNumId w:val="18"/>
    <w:lvlOverride w:ilvl="0">
      <w:startOverride w:val="6"/>
    </w:lvlOverride>
  </w:num>
  <w:num w:numId="48">
    <w:abstractNumId w:val="8"/>
    <w:lvlOverride w:ilvl="0">
      <w:startOverride w:val="7"/>
    </w:lvlOverride>
  </w:num>
  <w:num w:numId="49">
    <w:abstractNumId w:val="42"/>
    <w:lvlOverride w:ilvl="0">
      <w:startOverride w:val="8"/>
    </w:lvlOverride>
  </w:num>
  <w:num w:numId="50">
    <w:abstractNumId w:val="15"/>
    <w:lvlOverride w:ilvl="0">
      <w:startOverride w:val="9"/>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1CEC"/>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0357"/>
    <w:rsid w:val="002A1D6C"/>
    <w:rsid w:val="002A208A"/>
    <w:rsid w:val="002B1530"/>
    <w:rsid w:val="002B37D9"/>
    <w:rsid w:val="002B5727"/>
    <w:rsid w:val="002B5A0D"/>
    <w:rsid w:val="002B736B"/>
    <w:rsid w:val="002C0603"/>
    <w:rsid w:val="002C214A"/>
    <w:rsid w:val="002C5AC0"/>
    <w:rsid w:val="002D0688"/>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00DA"/>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66D8"/>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7CA"/>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0697D"/>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32F9"/>
    <w:rsid w:val="00BA4420"/>
    <w:rsid w:val="00BA5836"/>
    <w:rsid w:val="00BA5F6C"/>
    <w:rsid w:val="00BA6ABA"/>
    <w:rsid w:val="00BA6F41"/>
    <w:rsid w:val="00BA7105"/>
    <w:rsid w:val="00BA7481"/>
    <w:rsid w:val="00BA77B1"/>
    <w:rsid w:val="00BB4935"/>
    <w:rsid w:val="00BB6A9F"/>
    <w:rsid w:val="00BC2818"/>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4FFD"/>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8244A"/>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98BC54-CFF4-431D-B40B-38B8F163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EAD88F-550A-4681-8339-C60403B7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3015</Words>
  <Characters>16811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2017-09-26T18:51:00Z</cp:lastPrinted>
  <dcterms:created xsi:type="dcterms:W3CDTF">2018-02-22T15:03:00Z</dcterms:created>
  <dcterms:modified xsi:type="dcterms:W3CDTF">2018-02-22T15:08:00Z</dcterms:modified>
</cp:coreProperties>
</file>