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E5C83">
        <w:rPr>
          <w:rFonts w:ascii="Arial" w:hAnsi="Arial" w:cs="Arial"/>
          <w:b/>
          <w:sz w:val="16"/>
          <w:szCs w:val="16"/>
        </w:rPr>
        <w:t>044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7E5C83">
        <w:rPr>
          <w:rFonts w:ascii="Arial" w:hAnsi="Arial" w:cs="Arial"/>
          <w:b/>
          <w:bCs/>
          <w:sz w:val="16"/>
          <w:szCs w:val="16"/>
        </w:rPr>
        <w:t>498</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7E5C83" w:rsidRPr="007E5C83">
        <w:rPr>
          <w:rFonts w:ascii="Arial" w:hAnsi="Arial" w:cs="Arial"/>
          <w:b/>
          <w:bCs/>
          <w:sz w:val="16"/>
          <w:szCs w:val="16"/>
        </w:rPr>
        <w:t>0009.004018/2017-57</w:t>
      </w:r>
    </w:p>
    <w:p w:rsidR="00145D13" w:rsidRPr="00FF1F0B" w:rsidRDefault="00145D13" w:rsidP="009D2314">
      <w:pPr>
        <w:jc w:val="both"/>
        <w:rPr>
          <w:rFonts w:ascii="Arial" w:hAnsi="Arial" w:cs="Arial"/>
          <w:b/>
          <w:sz w:val="16"/>
          <w:szCs w:val="16"/>
        </w:rPr>
      </w:pPr>
    </w:p>
    <w:p w:rsidR="009D2314" w:rsidRPr="00DB3348" w:rsidRDefault="002E300A" w:rsidP="00DB3348">
      <w:pPr>
        <w:rPr>
          <w:rFonts w:ascii="Arial" w:hAnsi="Arial" w:cs="Arial"/>
          <w:color w:val="000000" w:themeColor="text1"/>
          <w:sz w:val="16"/>
          <w:szCs w:val="16"/>
        </w:rPr>
      </w:pPr>
      <w:r w:rsidRPr="00DF042C">
        <w:t xml:space="preserve">Pelo presente instrumento, o </w:t>
      </w:r>
      <w:r w:rsidR="00190648" w:rsidRPr="00DF042C">
        <w:rPr>
          <w:b/>
        </w:rPr>
        <w:t>ESTADO DE RONDÔNIA</w:t>
      </w:r>
      <w:r w:rsidRPr="00DF042C">
        <w:t xml:space="preserve">, através da SUPERINTENDÊNCIA ESTADUAL DE LICITAÇÕES – SUPEL situada à AV. </w:t>
      </w:r>
      <w:r w:rsidRPr="00DB3348">
        <w:rPr>
          <w:rFonts w:ascii="Arial" w:hAnsi="Arial" w:cs="Arial"/>
          <w:sz w:val="16"/>
          <w:szCs w:val="16"/>
        </w:rPr>
        <w:t>FARQUAR N° 2986 COMPLEXO RIO MADEIRA EDIFÍCIO</w:t>
      </w:r>
      <w:r w:rsidR="00624815" w:rsidRPr="00DB3348">
        <w:rPr>
          <w:rFonts w:ascii="Arial" w:hAnsi="Arial" w:cs="Arial"/>
          <w:sz w:val="16"/>
          <w:szCs w:val="16"/>
        </w:rPr>
        <w:t xml:space="preserve">, </w:t>
      </w:r>
      <w:r w:rsidRPr="00DB3348">
        <w:rPr>
          <w:rFonts w:ascii="Arial" w:hAnsi="Arial" w:cs="Arial"/>
          <w:sz w:val="16"/>
          <w:szCs w:val="16"/>
        </w:rPr>
        <w:t xml:space="preserve">RIO </w:t>
      </w:r>
      <w:r w:rsidR="00DE2D9B" w:rsidRPr="00DB3348">
        <w:rPr>
          <w:rFonts w:ascii="Arial" w:hAnsi="Arial" w:cs="Arial"/>
          <w:sz w:val="16"/>
          <w:szCs w:val="16"/>
        </w:rPr>
        <w:t>PACAÁS NOVOS 2</w:t>
      </w:r>
      <w:r w:rsidRPr="00DB3348">
        <w:rPr>
          <w:rFonts w:ascii="Arial" w:hAnsi="Arial" w:cs="Arial"/>
          <w:sz w:val="16"/>
          <w:szCs w:val="16"/>
        </w:rPr>
        <w:t xml:space="preserve">º ANDAR – BAIRRO: PEDRINHAS, neste ato representado pelo </w:t>
      </w:r>
      <w:r w:rsidRPr="00DB3348">
        <w:rPr>
          <w:rFonts w:ascii="Arial" w:hAnsi="Arial" w:cs="Arial"/>
          <w:b/>
          <w:bCs/>
          <w:sz w:val="16"/>
          <w:szCs w:val="16"/>
        </w:rPr>
        <w:t>Superintendente da SUPEL</w:t>
      </w:r>
      <w:r w:rsidRPr="00DB3348">
        <w:rPr>
          <w:rFonts w:ascii="Arial" w:hAnsi="Arial" w:cs="Arial"/>
          <w:sz w:val="16"/>
          <w:szCs w:val="16"/>
        </w:rPr>
        <w:t>, Senhor Márcio Rogério Gabriel e a(s) empresa(s) qualificada(s) no</w:t>
      </w:r>
      <w:r w:rsidR="00190648" w:rsidRPr="00DB3348">
        <w:rPr>
          <w:rFonts w:ascii="Arial" w:hAnsi="Arial" w:cs="Arial"/>
          <w:sz w:val="16"/>
          <w:szCs w:val="16"/>
        </w:rPr>
        <w:t xml:space="preserve"> Anexo Único desta Ata, resolvem</w:t>
      </w:r>
      <w:r w:rsidRPr="00DB3348">
        <w:rPr>
          <w:rFonts w:ascii="Arial" w:hAnsi="Arial" w:cs="Arial"/>
          <w:sz w:val="16"/>
          <w:szCs w:val="16"/>
        </w:rPr>
        <w:t xml:space="preserve"> </w:t>
      </w:r>
      <w:r w:rsidRPr="00DB3348">
        <w:rPr>
          <w:rFonts w:ascii="Arial" w:hAnsi="Arial" w:cs="Arial"/>
          <w:b/>
          <w:bCs/>
          <w:sz w:val="16"/>
          <w:szCs w:val="16"/>
        </w:rPr>
        <w:t>REGISTRAR O PREÇ</w:t>
      </w:r>
      <w:r w:rsidR="00F17DD3" w:rsidRPr="00DB3348">
        <w:rPr>
          <w:rFonts w:ascii="Arial" w:hAnsi="Arial" w:cs="Arial"/>
          <w:b/>
          <w:bCs/>
          <w:sz w:val="16"/>
          <w:szCs w:val="16"/>
        </w:rPr>
        <w:t>O</w:t>
      </w:r>
      <w:r w:rsidR="00A212A5" w:rsidRPr="00DB3348">
        <w:rPr>
          <w:rFonts w:ascii="Arial" w:hAnsi="Arial" w:cs="Arial"/>
          <w:b/>
          <w:bCs/>
          <w:sz w:val="16"/>
          <w:szCs w:val="16"/>
        </w:rPr>
        <w:t>:</w:t>
      </w:r>
      <w:r w:rsidR="00A212A5" w:rsidRPr="00DB3348">
        <w:rPr>
          <w:rFonts w:ascii="Arial" w:hAnsi="Arial" w:cs="Arial"/>
          <w:sz w:val="16"/>
          <w:szCs w:val="16"/>
        </w:rPr>
        <w:t xml:space="preserve"> </w:t>
      </w:r>
      <w:r w:rsidR="007E5C83" w:rsidRPr="007E5C83">
        <w:rPr>
          <w:rFonts w:ascii="Arial" w:hAnsi="Arial" w:cs="Arial"/>
          <w:sz w:val="16"/>
          <w:szCs w:val="16"/>
        </w:rPr>
        <w:t xml:space="preserve">para futuras e eventuais aquisições de Equipamentos de Proteção Individual – </w:t>
      </w:r>
      <w:proofErr w:type="spellStart"/>
      <w:r w:rsidR="007E5C83" w:rsidRPr="007E5C83">
        <w:rPr>
          <w:rFonts w:ascii="Arial" w:hAnsi="Arial" w:cs="Arial"/>
          <w:sz w:val="16"/>
          <w:szCs w:val="16"/>
        </w:rPr>
        <w:t>EPI’s</w:t>
      </w:r>
      <w:proofErr w:type="spellEnd"/>
      <w:r w:rsidR="007E5C83" w:rsidRPr="007E5C83">
        <w:rPr>
          <w:rFonts w:ascii="Arial" w:hAnsi="Arial" w:cs="Arial"/>
          <w:sz w:val="16"/>
          <w:szCs w:val="16"/>
        </w:rPr>
        <w:t xml:space="preserve"> e serviços de confecção de uniformes</w:t>
      </w:r>
      <w:r w:rsidR="00DB3348" w:rsidRPr="00DB3348">
        <w:rPr>
          <w:rStyle w:val="Forte"/>
          <w:rFonts w:ascii="Arial" w:eastAsiaTheme="majorEastAsia" w:hAnsi="Arial" w:cs="Arial"/>
          <w:b w:val="0"/>
          <w:color w:val="000000"/>
          <w:sz w:val="16"/>
          <w:szCs w:val="16"/>
        </w:rPr>
        <w:t xml:space="preserve"> - DER/RO</w:t>
      </w:r>
      <w:r w:rsidR="00A212A5" w:rsidRPr="00DB3348">
        <w:rPr>
          <w:rFonts w:ascii="Arial" w:hAnsi="Arial" w:cs="Arial"/>
          <w:color w:val="000000" w:themeColor="text1"/>
          <w:sz w:val="16"/>
          <w:szCs w:val="16"/>
        </w:rPr>
        <w:t xml:space="preserve">, para o período de 12 meses, conforme especificação completa no Termo de Referência – Anexo I deste Edital </w:t>
      </w:r>
      <w:r w:rsidRPr="00DB334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3348">
        <w:rPr>
          <w:rFonts w:ascii="Arial" w:hAnsi="Arial" w:cs="Arial"/>
          <w:color w:val="000000" w:themeColor="text1"/>
          <w:sz w:val="16"/>
          <w:szCs w:val="16"/>
        </w:rPr>
        <w:t>8.340/13</w:t>
      </w:r>
      <w:r w:rsidRPr="00DB3348">
        <w:rPr>
          <w:rFonts w:ascii="Arial" w:hAnsi="Arial" w:cs="Arial"/>
          <w:color w:val="000000" w:themeColor="text1"/>
          <w:sz w:val="16"/>
          <w:szCs w:val="16"/>
        </w:rPr>
        <w:t xml:space="preserve"> e suas alterações e em conformidade com as disposições a seguir.</w:t>
      </w:r>
    </w:p>
    <w:p w:rsidR="009D2314" w:rsidRPr="00DB3348" w:rsidRDefault="009D2314" w:rsidP="00DB3348">
      <w:pPr>
        <w:rPr>
          <w:rFonts w:ascii="Arial" w:hAnsi="Arial" w:cs="Arial"/>
          <w:color w:val="000000" w:themeColor="text1"/>
          <w:sz w:val="16"/>
          <w:szCs w:val="16"/>
        </w:rPr>
      </w:pPr>
    </w:p>
    <w:p w:rsidR="009D2314" w:rsidRPr="00DB3348" w:rsidRDefault="009D2314" w:rsidP="00DB3348">
      <w:pPr>
        <w:rPr>
          <w:rFonts w:ascii="Arial" w:hAnsi="Arial" w:cs="Arial"/>
          <w:b/>
          <w:bCs/>
          <w:color w:val="000000" w:themeColor="text1"/>
          <w:sz w:val="16"/>
          <w:szCs w:val="16"/>
        </w:rPr>
      </w:pPr>
      <w:r w:rsidRPr="00DB3348">
        <w:rPr>
          <w:rFonts w:ascii="Arial" w:hAnsi="Arial" w:cs="Arial"/>
          <w:b/>
          <w:bCs/>
          <w:color w:val="000000" w:themeColor="text1"/>
          <w:sz w:val="16"/>
          <w:szCs w:val="16"/>
        </w:rPr>
        <w:t>1. DO OBJETO</w:t>
      </w:r>
    </w:p>
    <w:p w:rsidR="00CF6980" w:rsidRPr="00DB3348" w:rsidRDefault="0025094B" w:rsidP="00DB3348">
      <w:pPr>
        <w:rPr>
          <w:rFonts w:ascii="Arial" w:hAnsi="Arial" w:cs="Arial"/>
          <w:bCs/>
          <w:sz w:val="16"/>
          <w:szCs w:val="16"/>
        </w:rPr>
      </w:pPr>
      <w:r w:rsidRPr="00DB3348">
        <w:rPr>
          <w:rFonts w:ascii="Arial" w:hAnsi="Arial" w:cs="Arial"/>
          <w:b/>
          <w:bCs/>
          <w:sz w:val="16"/>
          <w:szCs w:val="16"/>
        </w:rPr>
        <w:t>REGISTRAR O PREÇO:</w:t>
      </w:r>
      <w:r w:rsidRPr="00DB3348">
        <w:rPr>
          <w:rFonts w:ascii="Arial" w:hAnsi="Arial" w:cs="Arial"/>
          <w:sz w:val="16"/>
          <w:szCs w:val="16"/>
        </w:rPr>
        <w:t xml:space="preserve"> </w:t>
      </w:r>
      <w:r w:rsidR="007E5C83" w:rsidRPr="007E5C83">
        <w:rPr>
          <w:rFonts w:ascii="Arial" w:hAnsi="Arial" w:cs="Arial"/>
          <w:sz w:val="16"/>
          <w:szCs w:val="16"/>
        </w:rPr>
        <w:t xml:space="preserve">para futuras e eventuais aquisições de Equipamentos de Proteção Individual – </w:t>
      </w:r>
      <w:proofErr w:type="spellStart"/>
      <w:r w:rsidR="007E5C83" w:rsidRPr="007E5C83">
        <w:rPr>
          <w:rFonts w:ascii="Arial" w:hAnsi="Arial" w:cs="Arial"/>
          <w:sz w:val="16"/>
          <w:szCs w:val="16"/>
        </w:rPr>
        <w:t>EPI’s</w:t>
      </w:r>
      <w:proofErr w:type="spellEnd"/>
      <w:r w:rsidR="007E5C83" w:rsidRPr="007E5C83">
        <w:rPr>
          <w:rFonts w:ascii="Arial" w:hAnsi="Arial" w:cs="Arial"/>
          <w:sz w:val="16"/>
          <w:szCs w:val="16"/>
        </w:rPr>
        <w:t xml:space="preserve"> e serviços de confecção de uniformes</w:t>
      </w:r>
      <w:r w:rsidR="007E5C83">
        <w:rPr>
          <w:rFonts w:ascii="Arial" w:hAnsi="Arial" w:cs="Arial"/>
          <w:sz w:val="16"/>
          <w:szCs w:val="16"/>
        </w:rPr>
        <w:t xml:space="preserve"> </w:t>
      </w:r>
      <w:r w:rsidR="00C80A35" w:rsidRPr="00DB3348">
        <w:rPr>
          <w:rStyle w:val="Forte"/>
          <w:rFonts w:ascii="Arial" w:eastAsiaTheme="majorEastAsia" w:hAnsi="Arial" w:cs="Arial"/>
          <w:b w:val="0"/>
          <w:color w:val="000000"/>
          <w:sz w:val="16"/>
          <w:szCs w:val="16"/>
        </w:rPr>
        <w:t>- DER/RO</w:t>
      </w:r>
      <w:r w:rsidR="009F78DE" w:rsidRPr="00DB3348">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64F6C" w:rsidRPr="00DB3348" w:rsidRDefault="00206244" w:rsidP="00D7048B">
      <w:pPr>
        <w:rPr>
          <w:rFonts w:ascii="Arial" w:hAnsi="Arial" w:cs="Arial"/>
          <w:color w:val="000000"/>
          <w:sz w:val="16"/>
          <w:szCs w:val="16"/>
        </w:rPr>
      </w:pPr>
      <w:r w:rsidRPr="00DB3348">
        <w:rPr>
          <w:rFonts w:ascii="Arial" w:hAnsi="Arial" w:cs="Arial"/>
          <w:b/>
          <w:sz w:val="16"/>
          <w:szCs w:val="16"/>
        </w:rPr>
        <w:t>6.3.</w:t>
      </w:r>
      <w:r w:rsidRPr="00DB3348">
        <w:rPr>
          <w:rFonts w:ascii="Arial" w:hAnsi="Arial" w:cs="Arial"/>
          <w:sz w:val="16"/>
          <w:szCs w:val="16"/>
        </w:rPr>
        <w:t xml:space="preserve"> </w:t>
      </w:r>
      <w:r w:rsidRPr="00DB3348">
        <w:rPr>
          <w:rFonts w:ascii="Arial" w:hAnsi="Arial" w:cs="Arial"/>
          <w:b/>
          <w:sz w:val="16"/>
          <w:szCs w:val="16"/>
        </w:rPr>
        <w:t>DO PRAZO DE ENTREGA:</w:t>
      </w:r>
      <w:r w:rsidRPr="00DB3348">
        <w:rPr>
          <w:rFonts w:ascii="Arial" w:hAnsi="Arial" w:cs="Arial"/>
          <w:color w:val="000000" w:themeColor="text1"/>
          <w:sz w:val="16"/>
          <w:szCs w:val="16"/>
        </w:rPr>
        <w:t xml:space="preserve"> </w:t>
      </w:r>
      <w:r w:rsidR="007E5C83" w:rsidRPr="007E5C83">
        <w:rPr>
          <w:rFonts w:ascii="Arial" w:hAnsi="Arial" w:cs="Arial"/>
          <w:color w:val="000000"/>
          <w:sz w:val="16"/>
          <w:szCs w:val="16"/>
        </w:rPr>
        <w:t>Em até 30 (trinta) dias a contar do recebimento da Nota de Empenho e Ordem de Fornecimento pela Contratada, o que ocorrer primeiro.</w:t>
      </w:r>
    </w:p>
    <w:p w:rsidR="00C80A35" w:rsidRPr="00964F6C" w:rsidRDefault="00206244" w:rsidP="007E5C83">
      <w:pPr>
        <w:rPr>
          <w:rFonts w:ascii="Arial" w:hAnsi="Arial" w:cs="Arial"/>
          <w:bCs/>
          <w:sz w:val="16"/>
          <w:szCs w:val="16"/>
        </w:rPr>
      </w:pPr>
      <w:r w:rsidRPr="00DB3348">
        <w:rPr>
          <w:rFonts w:ascii="Arial" w:hAnsi="Arial" w:cs="Arial"/>
          <w:b/>
          <w:sz w:val="16"/>
          <w:szCs w:val="16"/>
        </w:rPr>
        <w:t>6.</w:t>
      </w:r>
      <w:r w:rsidR="007E5C83">
        <w:rPr>
          <w:rFonts w:ascii="Arial" w:hAnsi="Arial" w:cs="Arial"/>
          <w:b/>
          <w:sz w:val="16"/>
          <w:szCs w:val="16"/>
        </w:rPr>
        <w:t>4</w:t>
      </w:r>
      <w:r w:rsidRPr="00DB3348">
        <w:rPr>
          <w:rFonts w:ascii="Arial" w:hAnsi="Arial" w:cs="Arial"/>
          <w:b/>
          <w:sz w:val="16"/>
          <w:szCs w:val="16"/>
        </w:rPr>
        <w:t xml:space="preserve">. DO LOCAL DE ENTREGA: </w:t>
      </w:r>
      <w:r w:rsidR="007E5C83" w:rsidRPr="007E5C83">
        <w:rPr>
          <w:rFonts w:ascii="Arial" w:hAnsi="Arial" w:cs="Arial"/>
          <w:color w:val="000000"/>
          <w:sz w:val="16"/>
          <w:szCs w:val="16"/>
        </w:rPr>
        <w:t xml:space="preserve">Almoxarifado DER/RO - Av. Rio Madeira Nº 3056 - Bairro: </w:t>
      </w:r>
      <w:proofErr w:type="spellStart"/>
      <w:r w:rsidR="007E5C83" w:rsidRPr="007E5C83">
        <w:rPr>
          <w:rFonts w:ascii="Arial" w:hAnsi="Arial" w:cs="Arial"/>
          <w:color w:val="000000"/>
          <w:sz w:val="16"/>
          <w:szCs w:val="16"/>
        </w:rPr>
        <w:t>Flodoaldo</w:t>
      </w:r>
      <w:proofErr w:type="spellEnd"/>
      <w:r w:rsidR="007E5C83" w:rsidRPr="007E5C83">
        <w:rPr>
          <w:rFonts w:ascii="Arial" w:hAnsi="Arial" w:cs="Arial"/>
          <w:color w:val="000000"/>
          <w:sz w:val="16"/>
          <w:szCs w:val="16"/>
        </w:rPr>
        <w:t xml:space="preserve"> Pontes Pinto - CEP N.º 76.820-408, ao lado do Porto Velho Shopping, em Porto Velho/RO, Contato: (69) 98413-0085. Horário de Atendimento: das 8h00min às 13h00min, de Segunda-Feira a Sexta-Feira.</w:t>
      </w:r>
      <w:r w:rsidR="007E5C83">
        <w:rPr>
          <w:rFonts w:ascii="Arial" w:hAnsi="Arial" w:cs="Arial"/>
          <w:bCs/>
          <w:sz w:val="16"/>
          <w:szCs w:val="16"/>
        </w:rPr>
        <w:tab/>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bookmarkStart w:id="1" w:name="_GoBack"/>
      <w:bookmarkEnd w:id="1"/>
    </w:p>
    <w:p w:rsidR="007E5C83" w:rsidRPr="007E5C83" w:rsidRDefault="007E5C83" w:rsidP="007E5C83">
      <w:pPr>
        <w:tabs>
          <w:tab w:val="left" w:pos="426"/>
          <w:tab w:val="left" w:pos="567"/>
        </w:tabs>
        <w:jc w:val="both"/>
        <w:rPr>
          <w:rFonts w:ascii="Arial" w:hAnsi="Arial" w:cs="Arial"/>
          <w:sz w:val="16"/>
          <w:szCs w:val="16"/>
        </w:rPr>
      </w:pPr>
      <w:r w:rsidRPr="0025094B">
        <w:rPr>
          <w:rFonts w:ascii="Arial" w:hAnsi="Arial" w:cs="Arial"/>
          <w:b/>
          <w:sz w:val="16"/>
          <w:szCs w:val="16"/>
        </w:rPr>
        <w:t>9.1</w:t>
      </w:r>
      <w:r>
        <w:rPr>
          <w:rFonts w:ascii="Arial" w:hAnsi="Arial" w:cs="Arial"/>
          <w:sz w:val="16"/>
          <w:szCs w:val="16"/>
        </w:rPr>
        <w:t xml:space="preserve"> </w:t>
      </w:r>
      <w:r w:rsidRPr="007E5C83">
        <w:rPr>
          <w:rFonts w:ascii="Arial" w:hAnsi="Arial" w:cs="Arial"/>
          <w:sz w:val="16"/>
          <w:szCs w:val="16"/>
        </w:rPr>
        <w:t>Pela Inexecução total ou parcial do objeto, o DER-RO poderá, garantida a prévia defesa, aplicar à empresa contratada as seguintes sanções:</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E5C83" w:rsidP="007E5C83">
      <w:pPr>
        <w:tabs>
          <w:tab w:val="left" w:pos="426"/>
          <w:tab w:val="left" w:pos="567"/>
        </w:tabs>
        <w:jc w:val="both"/>
        <w:rPr>
          <w:rFonts w:ascii="Arial" w:hAnsi="Arial" w:cs="Arial"/>
          <w:sz w:val="16"/>
          <w:szCs w:val="16"/>
        </w:rPr>
      </w:pPr>
      <w:r w:rsidRPr="007743B6">
        <w:rPr>
          <w:rFonts w:ascii="Arial" w:hAnsi="Arial" w:cs="Arial"/>
          <w:b/>
          <w:sz w:val="16"/>
          <w:szCs w:val="16"/>
        </w:rPr>
        <w:t>9.1.1</w:t>
      </w:r>
      <w:r>
        <w:rPr>
          <w:rFonts w:ascii="Arial" w:hAnsi="Arial" w:cs="Arial"/>
          <w:sz w:val="16"/>
          <w:szCs w:val="16"/>
        </w:rPr>
        <w:t xml:space="preserve"> </w:t>
      </w:r>
      <w:r w:rsidRPr="007E5C83">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E5C83" w:rsidP="007E5C83">
      <w:pPr>
        <w:tabs>
          <w:tab w:val="left" w:pos="426"/>
          <w:tab w:val="left" w:pos="567"/>
        </w:tabs>
        <w:jc w:val="both"/>
        <w:rPr>
          <w:rFonts w:ascii="Arial" w:hAnsi="Arial" w:cs="Arial"/>
          <w:sz w:val="16"/>
          <w:szCs w:val="16"/>
        </w:rPr>
      </w:pPr>
      <w:r w:rsidRPr="007743B6">
        <w:rPr>
          <w:rFonts w:ascii="Arial" w:hAnsi="Arial" w:cs="Arial"/>
          <w:b/>
          <w:sz w:val="16"/>
          <w:szCs w:val="16"/>
        </w:rPr>
        <w:t>9.2</w:t>
      </w:r>
      <w:r>
        <w:rPr>
          <w:rFonts w:ascii="Arial" w:hAnsi="Arial" w:cs="Arial"/>
          <w:sz w:val="16"/>
          <w:szCs w:val="16"/>
        </w:rPr>
        <w:t xml:space="preserve"> </w:t>
      </w:r>
      <w:r w:rsidRPr="007E5C83">
        <w:rPr>
          <w:rFonts w:ascii="Arial" w:hAnsi="Arial" w:cs="Arial"/>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9.2.1</w:t>
      </w:r>
      <w:r>
        <w:rPr>
          <w:rFonts w:ascii="Arial" w:hAnsi="Arial" w:cs="Arial"/>
          <w:sz w:val="16"/>
          <w:szCs w:val="16"/>
        </w:rPr>
        <w:t xml:space="preserve"> </w:t>
      </w:r>
      <w:r w:rsidR="007E5C83" w:rsidRPr="007E5C83">
        <w:rPr>
          <w:rFonts w:ascii="Arial" w:hAnsi="Arial" w:cs="Arial"/>
          <w:sz w:val="16"/>
          <w:szCs w:val="16"/>
        </w:rPr>
        <w:t>A multa moratória será aplicada a partir do 1º dia útil da inadimplência, contado da data definida para o regular cumprimento da obrigação;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25094B">
        <w:rPr>
          <w:rFonts w:ascii="Arial" w:hAnsi="Arial" w:cs="Arial"/>
          <w:b/>
          <w:sz w:val="16"/>
          <w:szCs w:val="16"/>
        </w:rPr>
        <w:t>9.3</w:t>
      </w:r>
      <w:r>
        <w:rPr>
          <w:rFonts w:ascii="Arial" w:hAnsi="Arial" w:cs="Arial"/>
          <w:sz w:val="16"/>
          <w:szCs w:val="16"/>
        </w:rPr>
        <w:t xml:space="preserve"> </w:t>
      </w:r>
      <w:r w:rsidR="007E5C83" w:rsidRPr="007E5C83">
        <w:rPr>
          <w:rFonts w:ascii="Arial" w:hAnsi="Arial" w:cs="Arial"/>
          <w:sz w:val="16"/>
          <w:szCs w:val="16"/>
        </w:rPr>
        <w:t>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7E5C83" w:rsidRPr="007743B6" w:rsidRDefault="007E5C83" w:rsidP="007E5C83">
      <w:pPr>
        <w:tabs>
          <w:tab w:val="left" w:pos="426"/>
          <w:tab w:val="left" w:pos="567"/>
        </w:tabs>
        <w:jc w:val="both"/>
        <w:rPr>
          <w:rFonts w:ascii="Arial" w:hAnsi="Arial" w:cs="Arial"/>
          <w:b/>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9.4</w:t>
      </w:r>
      <w:r>
        <w:rPr>
          <w:rFonts w:ascii="Arial" w:hAnsi="Arial" w:cs="Arial"/>
          <w:sz w:val="16"/>
          <w:szCs w:val="16"/>
        </w:rPr>
        <w:t xml:space="preserve"> </w:t>
      </w:r>
      <w:r w:rsidR="007E5C83" w:rsidRPr="007E5C83">
        <w:rPr>
          <w:rFonts w:ascii="Arial" w:hAnsi="Arial" w:cs="Arial"/>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9.5</w:t>
      </w:r>
      <w:r>
        <w:rPr>
          <w:rFonts w:ascii="Arial" w:hAnsi="Arial" w:cs="Arial"/>
          <w:sz w:val="16"/>
          <w:szCs w:val="16"/>
        </w:rPr>
        <w:t xml:space="preserve"> </w:t>
      </w:r>
      <w:r w:rsidR="007E5C83" w:rsidRPr="007E5C83">
        <w:rPr>
          <w:rFonts w:ascii="Arial" w:hAnsi="Arial" w:cs="Arial"/>
          <w:sz w:val="16"/>
          <w:szCs w:val="16"/>
        </w:rPr>
        <w:t>Multa de 10% (dez por cento) sobre o valor do produto não entregue, no caso de inexecução parcial, sem embargo de indenização dos prejuízos porventura causados ao DER/RO pela execução parcial do contrato;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9.6</w:t>
      </w:r>
      <w:r>
        <w:rPr>
          <w:rFonts w:ascii="Arial" w:hAnsi="Arial" w:cs="Arial"/>
          <w:sz w:val="16"/>
          <w:szCs w:val="16"/>
        </w:rPr>
        <w:t xml:space="preserve"> </w:t>
      </w:r>
      <w:r w:rsidR="007E5C83" w:rsidRPr="007E5C83">
        <w:rPr>
          <w:rFonts w:ascii="Arial" w:hAnsi="Arial" w:cs="Arial"/>
          <w:sz w:val="16"/>
          <w:szCs w:val="16"/>
        </w:rPr>
        <w:t>Multa de 10% (dez por cento) sobre o valor total do contrato, no caso de sua inexecução total, sem embargo de indenização dos prejuízos porventura causados ao DER/RO;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9.7</w:t>
      </w:r>
      <w:r>
        <w:rPr>
          <w:rFonts w:ascii="Arial" w:hAnsi="Arial" w:cs="Arial"/>
          <w:sz w:val="16"/>
          <w:szCs w:val="16"/>
        </w:rPr>
        <w:t xml:space="preserve"> </w:t>
      </w:r>
      <w:r w:rsidR="007E5C83" w:rsidRPr="007E5C83">
        <w:rPr>
          <w:rFonts w:ascii="Arial" w:hAnsi="Arial" w:cs="Arial"/>
          <w:sz w:val="16"/>
          <w:szCs w:val="16"/>
        </w:rPr>
        <w:t>Multa de 10% (dez por cento) sobre o valor do produto não entregue, pela recusa injustificada na substituição de material defeituoso no prazo estabelecido neste Termo de Referência;</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9.8</w:t>
      </w:r>
      <w:r>
        <w:rPr>
          <w:rFonts w:ascii="Arial" w:hAnsi="Arial" w:cs="Arial"/>
          <w:sz w:val="16"/>
          <w:szCs w:val="16"/>
        </w:rPr>
        <w:t xml:space="preserve"> </w:t>
      </w:r>
      <w:r w:rsidR="007E5C83" w:rsidRPr="007E5C83">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w:t>
      </w:r>
      <w:r w:rsidR="0025094B">
        <w:rPr>
          <w:rFonts w:ascii="Arial" w:hAnsi="Arial" w:cs="Arial"/>
          <w:b/>
          <w:sz w:val="16"/>
          <w:szCs w:val="16"/>
        </w:rPr>
        <w:t>9</w:t>
      </w:r>
      <w:r>
        <w:rPr>
          <w:rFonts w:ascii="Arial" w:hAnsi="Arial" w:cs="Arial"/>
          <w:sz w:val="16"/>
          <w:szCs w:val="16"/>
        </w:rPr>
        <w:t xml:space="preserve"> </w:t>
      </w:r>
      <w:r w:rsidR="007E5C83" w:rsidRPr="007E5C83">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7E5C83" w:rsidRPr="007E5C83" w:rsidRDefault="007E5C83" w:rsidP="007E5C83">
      <w:pPr>
        <w:tabs>
          <w:tab w:val="left" w:pos="426"/>
          <w:tab w:val="left" w:pos="567"/>
        </w:tabs>
        <w:jc w:val="both"/>
        <w:rPr>
          <w:rFonts w:ascii="Arial" w:hAnsi="Arial" w:cs="Arial"/>
          <w:sz w:val="16"/>
          <w:szCs w:val="16"/>
        </w:rPr>
      </w:pPr>
    </w:p>
    <w:p w:rsidR="007E5C83" w:rsidRPr="007E5C83" w:rsidRDefault="007743B6" w:rsidP="007E5C83">
      <w:pPr>
        <w:tabs>
          <w:tab w:val="left" w:pos="426"/>
          <w:tab w:val="left" w:pos="567"/>
        </w:tabs>
        <w:jc w:val="both"/>
        <w:rPr>
          <w:rFonts w:ascii="Arial" w:hAnsi="Arial" w:cs="Arial"/>
          <w:sz w:val="16"/>
          <w:szCs w:val="16"/>
        </w:rPr>
      </w:pPr>
      <w:r w:rsidRPr="007743B6">
        <w:rPr>
          <w:rFonts w:ascii="Arial" w:hAnsi="Arial" w:cs="Arial"/>
          <w:b/>
          <w:sz w:val="16"/>
          <w:szCs w:val="16"/>
        </w:rPr>
        <w:t>9.1</w:t>
      </w:r>
      <w:r w:rsidR="0025094B">
        <w:rPr>
          <w:rFonts w:ascii="Arial" w:hAnsi="Arial" w:cs="Arial"/>
          <w:b/>
          <w:sz w:val="16"/>
          <w:szCs w:val="16"/>
        </w:rPr>
        <w:t>0</w:t>
      </w:r>
      <w:r>
        <w:rPr>
          <w:rFonts w:ascii="Arial" w:hAnsi="Arial" w:cs="Arial"/>
          <w:sz w:val="16"/>
          <w:szCs w:val="16"/>
        </w:rPr>
        <w:t xml:space="preserve"> </w:t>
      </w:r>
      <w:r w:rsidR="007E5C83" w:rsidRPr="007E5C83">
        <w:rPr>
          <w:rFonts w:ascii="Arial" w:hAnsi="Arial" w:cs="Arial"/>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7E5C83" w:rsidRPr="007E5C83" w:rsidRDefault="007E5C83" w:rsidP="007E5C83">
      <w:pPr>
        <w:tabs>
          <w:tab w:val="left" w:pos="426"/>
          <w:tab w:val="left" w:pos="567"/>
        </w:tabs>
        <w:jc w:val="both"/>
        <w:rPr>
          <w:rFonts w:ascii="Arial" w:hAnsi="Arial" w:cs="Arial"/>
          <w:sz w:val="16"/>
          <w:szCs w:val="16"/>
        </w:rPr>
      </w:pPr>
    </w:p>
    <w:p w:rsidR="002069DE" w:rsidRDefault="0025094B" w:rsidP="007E5C83">
      <w:pPr>
        <w:tabs>
          <w:tab w:val="left" w:pos="426"/>
          <w:tab w:val="left" w:pos="567"/>
        </w:tabs>
        <w:jc w:val="both"/>
        <w:rPr>
          <w:rFonts w:ascii="Arial" w:hAnsi="Arial" w:cs="Arial"/>
          <w:sz w:val="16"/>
          <w:szCs w:val="16"/>
        </w:rPr>
      </w:pPr>
      <w:r>
        <w:rPr>
          <w:rFonts w:ascii="Arial" w:hAnsi="Arial" w:cs="Arial"/>
          <w:b/>
          <w:sz w:val="16"/>
          <w:szCs w:val="16"/>
        </w:rPr>
        <w:t>9.11</w:t>
      </w:r>
      <w:r w:rsidR="007743B6">
        <w:rPr>
          <w:rFonts w:ascii="Arial" w:hAnsi="Arial" w:cs="Arial"/>
          <w:sz w:val="16"/>
          <w:szCs w:val="16"/>
        </w:rPr>
        <w:t xml:space="preserve"> </w:t>
      </w:r>
      <w:r w:rsidR="007E5C83" w:rsidRPr="007E5C83">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25094B" w:rsidRPr="007E5C83" w:rsidRDefault="0025094B" w:rsidP="007E5C83">
      <w:pPr>
        <w:tabs>
          <w:tab w:val="left" w:pos="426"/>
          <w:tab w:val="left" w:pos="567"/>
        </w:tabs>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CA5123">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CA5123">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25094B"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971B6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B03CB0" w:rsidRPr="00B03CB0">
        <w:rPr>
          <w:rFonts w:ascii="Arial" w:hAnsi="Arial" w:cs="Arial"/>
          <w:sz w:val="16"/>
          <w:szCs w:val="16"/>
        </w:rPr>
        <w:t xml:space="preserve"> - </w:t>
      </w:r>
      <w:r w:rsidRPr="00C80A35">
        <w:rPr>
          <w:rStyle w:val="Forte"/>
          <w:rFonts w:ascii="Arial" w:eastAsiaTheme="majorEastAsia" w:hAnsi="Arial" w:cs="Arial"/>
          <w:b w:val="0"/>
          <w:color w:val="000000"/>
          <w:sz w:val="16"/>
          <w:szCs w:val="16"/>
        </w:rPr>
        <w:t>Departamento De Estradas, Rodagem, Infraestrutura E Serviços Públicos</w:t>
      </w:r>
      <w:r>
        <w:rPr>
          <w:rStyle w:val="Forte"/>
          <w:rFonts w:ascii="Arial" w:eastAsiaTheme="majorEastAsia" w:hAnsi="Arial" w:cs="Arial"/>
          <w:b w:val="0"/>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w:t>
      </w:r>
      <w:r w:rsidR="007743B6">
        <w:rPr>
          <w:rFonts w:ascii="Arial" w:hAnsi="Arial" w:cs="Arial"/>
          <w:b/>
          <w:bCs/>
          <w:color w:val="000000"/>
          <w:sz w:val="16"/>
          <w:szCs w:val="16"/>
        </w:rPr>
        <w:t>SUELEN TORRES DA SILVA</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r w:rsidR="007743B6">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743B6" w:rsidP="00526790">
      <w:pPr>
        <w:ind w:right="47"/>
        <w:jc w:val="both"/>
        <w:rPr>
          <w:rFonts w:ascii="Arial" w:hAnsi="Arial" w:cs="Arial"/>
          <w:b/>
          <w:bCs/>
          <w:color w:val="000000"/>
          <w:sz w:val="10"/>
          <w:szCs w:val="10"/>
        </w:rPr>
      </w:pPr>
      <w:r>
        <w:rPr>
          <w:rFonts w:ascii="Arial" w:hAnsi="Arial" w:cs="Arial"/>
          <w:b/>
          <w:bCs/>
          <w:color w:val="000000"/>
          <w:sz w:val="10"/>
          <w:szCs w:val="10"/>
        </w:rPr>
        <w:t>LMS</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8B" w:rsidRDefault="00D7048B">
      <w:r>
        <w:separator/>
      </w:r>
    </w:p>
  </w:endnote>
  <w:endnote w:type="continuationSeparator" w:id="0">
    <w:p w:rsidR="00D7048B" w:rsidRDefault="00D7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8B" w:rsidRDefault="00D7048B">
      <w:r>
        <w:separator/>
      </w:r>
    </w:p>
  </w:footnote>
  <w:footnote w:type="continuationSeparator" w:id="0">
    <w:p w:rsidR="00D7048B" w:rsidRDefault="00D7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48B" w:rsidRDefault="00D704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094B"/>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5239"/>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3B6"/>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C83"/>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D4E"/>
    <w:rsid w:val="00C55C34"/>
    <w:rsid w:val="00C60FBD"/>
    <w:rsid w:val="00C62207"/>
    <w:rsid w:val="00C66F1C"/>
    <w:rsid w:val="00C71E07"/>
    <w:rsid w:val="00C722CC"/>
    <w:rsid w:val="00C72D84"/>
    <w:rsid w:val="00C80898"/>
    <w:rsid w:val="00C80A35"/>
    <w:rsid w:val="00C81030"/>
    <w:rsid w:val="00C82C4D"/>
    <w:rsid w:val="00C82EC0"/>
    <w:rsid w:val="00C840A8"/>
    <w:rsid w:val="00C84721"/>
    <w:rsid w:val="00C8738C"/>
    <w:rsid w:val="00C90ABF"/>
    <w:rsid w:val="00C94EB6"/>
    <w:rsid w:val="00C97ABC"/>
    <w:rsid w:val="00CA10B3"/>
    <w:rsid w:val="00CA512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348"/>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5C50B9-A75E-4374-A10A-1810585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36419335">
      <w:bodyDiv w:val="1"/>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616D1-D3C8-4A57-B3D5-193FF3C39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2528</Words>
  <Characters>14221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4</cp:revision>
  <cp:lastPrinted>2017-09-26T18:51:00Z</cp:lastPrinted>
  <dcterms:created xsi:type="dcterms:W3CDTF">2018-02-15T13:52:00Z</dcterms:created>
  <dcterms:modified xsi:type="dcterms:W3CDTF">2018-02-15T14:57:00Z</dcterms:modified>
</cp:coreProperties>
</file>