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Default="005F748A" w:rsidP="005F748A">
      <w:pPr>
        <w:pStyle w:val="Ttulo2"/>
        <w:ind w:firstLine="284"/>
        <w:rPr>
          <w:sz w:val="22"/>
          <w:szCs w:val="22"/>
        </w:rPr>
      </w:pPr>
    </w:p>
    <w:p w:rsidR="005F748A" w:rsidRPr="00666E67" w:rsidRDefault="005F748A" w:rsidP="005F748A">
      <w:pPr>
        <w:pStyle w:val="Ttulo2"/>
        <w:ind w:firstLine="284"/>
        <w:rPr>
          <w:sz w:val="22"/>
          <w:szCs w:val="22"/>
        </w:rPr>
      </w:pPr>
      <w:r w:rsidRPr="00666E67">
        <w:rPr>
          <w:sz w:val="22"/>
          <w:szCs w:val="22"/>
        </w:rPr>
        <w:t>ADENDO MODIFICADOR I</w:t>
      </w:r>
    </w:p>
    <w:p w:rsidR="005F748A" w:rsidRPr="00666E67" w:rsidRDefault="005F748A" w:rsidP="005F748A">
      <w:pPr>
        <w:pStyle w:val="Ttulo2"/>
        <w:jc w:val="both"/>
        <w:rPr>
          <w:sz w:val="22"/>
          <w:szCs w:val="22"/>
        </w:rPr>
      </w:pPr>
    </w:p>
    <w:p w:rsidR="005F748A" w:rsidRPr="00666E67" w:rsidRDefault="005F748A" w:rsidP="005F748A">
      <w:pPr>
        <w:rPr>
          <w:sz w:val="22"/>
          <w:szCs w:val="22"/>
        </w:rPr>
      </w:pPr>
    </w:p>
    <w:p w:rsidR="005F748A" w:rsidRPr="00666E67" w:rsidRDefault="005F748A" w:rsidP="00165821">
      <w:pPr>
        <w:pStyle w:val="Ttulo2"/>
        <w:jc w:val="both"/>
        <w:rPr>
          <w:i/>
          <w:sz w:val="22"/>
          <w:szCs w:val="22"/>
        </w:rPr>
      </w:pPr>
      <w:r w:rsidRPr="00666E67">
        <w:rPr>
          <w:sz w:val="22"/>
          <w:szCs w:val="22"/>
        </w:rPr>
        <w:t xml:space="preserve">PREGÃO ELETRÔNICO Nº </w:t>
      </w:r>
      <w:r w:rsidR="00C6394B" w:rsidRPr="00666E67">
        <w:rPr>
          <w:sz w:val="22"/>
          <w:szCs w:val="22"/>
        </w:rPr>
        <w:t>194</w:t>
      </w:r>
      <w:r w:rsidRPr="00666E67">
        <w:rPr>
          <w:sz w:val="22"/>
          <w:szCs w:val="22"/>
        </w:rPr>
        <w:t>/201</w:t>
      </w:r>
      <w:r w:rsidR="00F27BD1" w:rsidRPr="00666E67">
        <w:rPr>
          <w:sz w:val="22"/>
          <w:szCs w:val="22"/>
        </w:rPr>
        <w:t>6</w:t>
      </w:r>
      <w:r w:rsidRPr="00666E67">
        <w:rPr>
          <w:sz w:val="22"/>
          <w:szCs w:val="22"/>
        </w:rPr>
        <w:t>/SUPEL/RO</w:t>
      </w:r>
    </w:p>
    <w:p w:rsidR="005F748A" w:rsidRPr="00666E67" w:rsidRDefault="005F748A" w:rsidP="00165821">
      <w:pPr>
        <w:ind w:right="-1"/>
        <w:rPr>
          <w:b/>
          <w:bCs/>
          <w:sz w:val="22"/>
          <w:szCs w:val="22"/>
        </w:rPr>
      </w:pPr>
      <w:r w:rsidRPr="00666E67">
        <w:rPr>
          <w:b/>
          <w:bCs/>
          <w:sz w:val="22"/>
          <w:szCs w:val="22"/>
        </w:rPr>
        <w:t>PROCESSO ADMINISTRATIVO Nº 01.</w:t>
      </w:r>
      <w:r w:rsidR="0031387C" w:rsidRPr="00666E67">
        <w:rPr>
          <w:b/>
          <w:bCs/>
          <w:sz w:val="22"/>
          <w:szCs w:val="22"/>
        </w:rPr>
        <w:t>1</w:t>
      </w:r>
      <w:r w:rsidR="00C6394B" w:rsidRPr="00666E67">
        <w:rPr>
          <w:b/>
          <w:bCs/>
          <w:sz w:val="22"/>
          <w:szCs w:val="22"/>
        </w:rPr>
        <w:t>601</w:t>
      </w:r>
      <w:r w:rsidRPr="00666E67">
        <w:rPr>
          <w:b/>
          <w:bCs/>
          <w:sz w:val="22"/>
          <w:szCs w:val="22"/>
        </w:rPr>
        <w:t>.</w:t>
      </w:r>
      <w:r w:rsidR="00C6394B" w:rsidRPr="00666E67">
        <w:rPr>
          <w:b/>
          <w:bCs/>
          <w:sz w:val="22"/>
          <w:szCs w:val="22"/>
        </w:rPr>
        <w:t>17831</w:t>
      </w:r>
      <w:r w:rsidRPr="00666E67">
        <w:rPr>
          <w:b/>
          <w:bCs/>
          <w:sz w:val="22"/>
          <w:szCs w:val="22"/>
        </w:rPr>
        <w:t>-00/2015</w:t>
      </w:r>
      <w:r w:rsidR="00C6394B" w:rsidRPr="00666E67">
        <w:rPr>
          <w:b/>
          <w:bCs/>
          <w:sz w:val="22"/>
          <w:szCs w:val="22"/>
        </w:rPr>
        <w:t>/SEDUC</w:t>
      </w:r>
    </w:p>
    <w:p w:rsidR="0031387C" w:rsidRPr="00666E67" w:rsidRDefault="005F748A" w:rsidP="00C6394B">
      <w:pPr>
        <w:pStyle w:val="PargrafodaLista"/>
        <w:tabs>
          <w:tab w:val="left" w:pos="2268"/>
        </w:tabs>
        <w:ind w:left="0"/>
        <w:rPr>
          <w:color w:val="000000"/>
          <w:sz w:val="22"/>
          <w:szCs w:val="22"/>
        </w:rPr>
      </w:pPr>
      <w:r w:rsidRPr="00666E67">
        <w:rPr>
          <w:b/>
          <w:sz w:val="22"/>
          <w:szCs w:val="22"/>
        </w:rPr>
        <w:t xml:space="preserve">OBJETO: </w:t>
      </w:r>
      <w:r w:rsidR="00C6394B" w:rsidRPr="00666E67">
        <w:rPr>
          <w:b/>
          <w:sz w:val="22"/>
          <w:szCs w:val="22"/>
        </w:rPr>
        <w:t xml:space="preserve">Aquisição de Kit Pedagógico </w:t>
      </w:r>
      <w:r w:rsidR="00C6394B" w:rsidRPr="00666E67">
        <w:rPr>
          <w:sz w:val="22"/>
          <w:szCs w:val="22"/>
        </w:rPr>
        <w:t>para atender Projeto de Correção de Fluxo Escolar de 1ª a 5º Ano do ensino fundamental regular das escolas da rede pública de ensino estadual e municipal de Rondônia</w:t>
      </w:r>
      <w:r w:rsidR="00C6394B" w:rsidRPr="00666E67">
        <w:rPr>
          <w:b/>
          <w:sz w:val="22"/>
          <w:szCs w:val="22"/>
        </w:rPr>
        <w:t xml:space="preserve">, </w:t>
      </w:r>
      <w:r w:rsidR="00C6394B" w:rsidRPr="00666E67">
        <w:rPr>
          <w:sz w:val="22"/>
          <w:szCs w:val="22"/>
        </w:rPr>
        <w:t>pela Secretaria de Estado da Educação – SEDUC,</w:t>
      </w:r>
      <w:r w:rsidR="00C6394B" w:rsidRPr="00666E67">
        <w:rPr>
          <w:b/>
          <w:sz w:val="22"/>
          <w:szCs w:val="22"/>
        </w:rPr>
        <w:t xml:space="preserve"> </w:t>
      </w:r>
      <w:r w:rsidR="00C6394B" w:rsidRPr="00666E67">
        <w:rPr>
          <w:color w:val="000000"/>
          <w:sz w:val="22"/>
          <w:szCs w:val="22"/>
        </w:rPr>
        <w:t xml:space="preserve">conforme especificação completa no Termo de Referência – Anexo I deste Edital. </w:t>
      </w:r>
      <w:r w:rsidR="00C6394B" w:rsidRPr="00666E67">
        <w:rPr>
          <w:b/>
          <w:color w:val="FF0000"/>
          <w:sz w:val="22"/>
          <w:szCs w:val="22"/>
        </w:rPr>
        <w:t>Com todos os Itens exclusivos para ME/EPP e Equiparados na forma da LC 123/06.</w:t>
      </w:r>
    </w:p>
    <w:p w:rsidR="005F748A" w:rsidRPr="00666E67" w:rsidRDefault="005F748A" w:rsidP="005F748A">
      <w:pPr>
        <w:pStyle w:val="Corpodetexto3"/>
        <w:spacing w:after="0"/>
        <w:jc w:val="both"/>
        <w:rPr>
          <w:b w:val="0"/>
          <w:sz w:val="22"/>
          <w:szCs w:val="22"/>
        </w:rPr>
      </w:pPr>
    </w:p>
    <w:p w:rsidR="005F748A" w:rsidRPr="00666E67" w:rsidRDefault="005F748A" w:rsidP="005D6FEA">
      <w:pPr>
        <w:pStyle w:val="Corpodetexto3"/>
        <w:spacing w:after="0"/>
        <w:ind w:firstLine="851"/>
        <w:jc w:val="both"/>
        <w:rPr>
          <w:b w:val="0"/>
          <w:sz w:val="22"/>
          <w:szCs w:val="22"/>
        </w:rPr>
      </w:pPr>
      <w:r w:rsidRPr="00666E67">
        <w:rPr>
          <w:b w:val="0"/>
          <w:sz w:val="22"/>
          <w:szCs w:val="22"/>
        </w:rPr>
        <w:t xml:space="preserve">A Superintendência Estadual de Compras </w:t>
      </w:r>
      <w:r w:rsidR="00F00FCE" w:rsidRPr="00666E67">
        <w:rPr>
          <w:b w:val="0"/>
          <w:sz w:val="22"/>
          <w:szCs w:val="22"/>
        </w:rPr>
        <w:t>e Licitações – SUPEL, através d</w:t>
      </w:r>
      <w:r w:rsidR="00BB39F1" w:rsidRPr="00666E67">
        <w:rPr>
          <w:b w:val="0"/>
          <w:sz w:val="22"/>
          <w:szCs w:val="22"/>
        </w:rPr>
        <w:t>a</w:t>
      </w:r>
      <w:r w:rsidRPr="00666E67">
        <w:rPr>
          <w:b w:val="0"/>
          <w:sz w:val="22"/>
          <w:szCs w:val="22"/>
        </w:rPr>
        <w:t xml:space="preserve"> Pregoeir</w:t>
      </w:r>
      <w:r w:rsidR="00BB39F1" w:rsidRPr="00666E67">
        <w:rPr>
          <w:b w:val="0"/>
          <w:sz w:val="22"/>
          <w:szCs w:val="22"/>
        </w:rPr>
        <w:t>a</w:t>
      </w:r>
      <w:r w:rsidRPr="00666E67">
        <w:rPr>
          <w:b w:val="0"/>
          <w:sz w:val="22"/>
          <w:szCs w:val="22"/>
        </w:rPr>
        <w:t xml:space="preserve"> nomead</w:t>
      </w:r>
      <w:r w:rsidR="00BB39F1" w:rsidRPr="00666E67">
        <w:rPr>
          <w:b w:val="0"/>
          <w:sz w:val="22"/>
          <w:szCs w:val="22"/>
        </w:rPr>
        <w:t>a</w:t>
      </w:r>
      <w:r w:rsidRPr="00666E67">
        <w:rPr>
          <w:b w:val="0"/>
          <w:sz w:val="22"/>
          <w:szCs w:val="22"/>
        </w:rPr>
        <w:t xml:space="preserve"> na </w:t>
      </w:r>
      <w:r w:rsidR="00EF5A60" w:rsidRPr="00666E67">
        <w:rPr>
          <w:b w:val="0"/>
          <w:color w:val="FF0000"/>
          <w:sz w:val="22"/>
          <w:szCs w:val="22"/>
        </w:rPr>
        <w:t>Portaria nº 013/GAB/SUPEL, de 02.05.2017, publicada no DOE, de 09.05.2017</w:t>
      </w:r>
      <w:r w:rsidRPr="00666E67">
        <w:rPr>
          <w:b w:val="0"/>
          <w:sz w:val="22"/>
          <w:szCs w:val="22"/>
        </w:rPr>
        <w:t xml:space="preserve">, torna público, aos interessados e, em especial, às empresas que adquiriram o edital, </w:t>
      </w:r>
      <w:r w:rsidRPr="00666E67">
        <w:rPr>
          <w:sz w:val="22"/>
          <w:szCs w:val="22"/>
        </w:rPr>
        <w:t>que o mesmo</w:t>
      </w:r>
      <w:r w:rsidR="00B94E4B" w:rsidRPr="00666E67">
        <w:rPr>
          <w:sz w:val="22"/>
          <w:szCs w:val="22"/>
        </w:rPr>
        <w:t xml:space="preserve"> </w:t>
      </w:r>
      <w:r w:rsidR="00B94E4B" w:rsidRPr="00666E67">
        <w:rPr>
          <w:sz w:val="22"/>
          <w:szCs w:val="22"/>
          <w:u w:val="single"/>
        </w:rPr>
        <w:t>sofreu altera</w:t>
      </w:r>
      <w:r w:rsidR="00F612A8" w:rsidRPr="00666E67">
        <w:rPr>
          <w:sz w:val="22"/>
          <w:szCs w:val="22"/>
          <w:u w:val="single"/>
        </w:rPr>
        <w:t>ções</w:t>
      </w:r>
      <w:r w:rsidR="00546B13" w:rsidRPr="00666E67">
        <w:rPr>
          <w:b w:val="0"/>
          <w:sz w:val="22"/>
          <w:szCs w:val="22"/>
        </w:rPr>
        <w:t xml:space="preserve">, </w:t>
      </w:r>
      <w:r w:rsidRPr="00666E67">
        <w:rPr>
          <w:b w:val="0"/>
          <w:sz w:val="22"/>
          <w:szCs w:val="22"/>
        </w:rPr>
        <w:t>conforme o que se segue:</w:t>
      </w:r>
    </w:p>
    <w:p w:rsidR="00F612A8" w:rsidRPr="00666E67" w:rsidRDefault="00F612A8" w:rsidP="0013680D">
      <w:pPr>
        <w:pStyle w:val="Corpodetexto3"/>
        <w:spacing w:after="0"/>
        <w:jc w:val="both"/>
        <w:rPr>
          <w:sz w:val="22"/>
          <w:szCs w:val="22"/>
        </w:rPr>
      </w:pPr>
    </w:p>
    <w:p w:rsidR="00F612A8" w:rsidRPr="00C408EA" w:rsidRDefault="00F612A8" w:rsidP="00F612A8">
      <w:pPr>
        <w:spacing w:line="276" w:lineRule="auto"/>
        <w:rPr>
          <w:b/>
          <w:sz w:val="22"/>
          <w:szCs w:val="22"/>
          <w:u w:val="single"/>
        </w:rPr>
      </w:pPr>
      <w:r w:rsidRPr="00C408EA">
        <w:rPr>
          <w:b/>
          <w:sz w:val="22"/>
          <w:szCs w:val="22"/>
        </w:rPr>
        <w:t xml:space="preserve">1.Fica alterado no Termo de Referência o item 3.3. </w:t>
      </w:r>
      <w:r w:rsidRPr="00C408EA">
        <w:rPr>
          <w:b/>
          <w:sz w:val="22"/>
          <w:szCs w:val="22"/>
          <w:u w:val="single"/>
        </w:rPr>
        <w:t>Das Especificações Técnicas e Quantidades Estimadas.</w:t>
      </w:r>
    </w:p>
    <w:p w:rsidR="00F612A8" w:rsidRPr="00666E67" w:rsidRDefault="00F612A8" w:rsidP="00F612A8">
      <w:pPr>
        <w:spacing w:line="276" w:lineRule="auto"/>
        <w:rPr>
          <w:b/>
          <w:sz w:val="22"/>
          <w:szCs w:val="22"/>
          <w:u w:val="single"/>
        </w:rPr>
      </w:pPr>
    </w:p>
    <w:p w:rsidR="00F612A8" w:rsidRDefault="00F612A8" w:rsidP="00666E67">
      <w:pPr>
        <w:pStyle w:val="PargrafodaLista"/>
        <w:numPr>
          <w:ilvl w:val="0"/>
          <w:numId w:val="5"/>
        </w:numPr>
        <w:spacing w:line="276" w:lineRule="auto"/>
        <w:rPr>
          <w:b/>
          <w:sz w:val="22"/>
          <w:szCs w:val="22"/>
          <w:u w:val="single"/>
        </w:rPr>
      </w:pPr>
      <w:r w:rsidRPr="00666E67">
        <w:rPr>
          <w:b/>
          <w:sz w:val="22"/>
          <w:szCs w:val="22"/>
          <w:u w:val="single"/>
        </w:rPr>
        <w:t>ONDE SE LÊ:</w:t>
      </w:r>
    </w:p>
    <w:p w:rsidR="00666E67" w:rsidRPr="00666E67" w:rsidRDefault="00666E67" w:rsidP="00666E67">
      <w:pPr>
        <w:pStyle w:val="PargrafodaLista"/>
        <w:spacing w:line="276" w:lineRule="auto"/>
        <w:rPr>
          <w:b/>
          <w:sz w:val="22"/>
          <w:szCs w:val="22"/>
          <w:u w:val="single"/>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6302"/>
        <w:gridCol w:w="992"/>
        <w:gridCol w:w="1099"/>
      </w:tblGrid>
      <w:tr w:rsidR="00F612A8" w:rsidRPr="00F612A8" w:rsidTr="00F612A8">
        <w:trPr>
          <w:jc w:val="center"/>
        </w:trPr>
        <w:tc>
          <w:tcPr>
            <w:tcW w:w="781" w:type="dxa"/>
            <w:shd w:val="clear" w:color="auto" w:fill="FFFFFF"/>
            <w:vAlign w:val="center"/>
          </w:tcPr>
          <w:p w:rsidR="00F612A8" w:rsidRPr="00F612A8" w:rsidRDefault="00F612A8" w:rsidP="00AE5E6B">
            <w:pPr>
              <w:jc w:val="center"/>
              <w:rPr>
                <w:b/>
                <w:sz w:val="16"/>
                <w:szCs w:val="16"/>
              </w:rPr>
            </w:pPr>
          </w:p>
          <w:p w:rsidR="00F612A8" w:rsidRPr="00F612A8" w:rsidRDefault="00F612A8" w:rsidP="00AE5E6B">
            <w:pPr>
              <w:jc w:val="center"/>
              <w:rPr>
                <w:b/>
                <w:sz w:val="16"/>
                <w:szCs w:val="16"/>
              </w:rPr>
            </w:pPr>
            <w:r w:rsidRPr="00F612A8">
              <w:rPr>
                <w:b/>
                <w:sz w:val="16"/>
                <w:szCs w:val="16"/>
              </w:rPr>
              <w:t>Itens</w:t>
            </w:r>
          </w:p>
          <w:p w:rsidR="00F612A8" w:rsidRPr="00F612A8" w:rsidRDefault="00F612A8" w:rsidP="00AE5E6B">
            <w:pPr>
              <w:jc w:val="center"/>
              <w:rPr>
                <w:b/>
                <w:sz w:val="16"/>
                <w:szCs w:val="16"/>
              </w:rPr>
            </w:pPr>
          </w:p>
        </w:tc>
        <w:tc>
          <w:tcPr>
            <w:tcW w:w="6302" w:type="dxa"/>
            <w:shd w:val="clear" w:color="auto" w:fill="FFFFFF"/>
          </w:tcPr>
          <w:p w:rsidR="00F612A8" w:rsidRPr="00F612A8" w:rsidRDefault="00F612A8" w:rsidP="00AE5E6B">
            <w:pPr>
              <w:jc w:val="center"/>
              <w:rPr>
                <w:b/>
                <w:sz w:val="16"/>
                <w:szCs w:val="16"/>
                <w:u w:val="single"/>
              </w:rPr>
            </w:pPr>
          </w:p>
          <w:p w:rsidR="00F612A8" w:rsidRPr="00F612A8" w:rsidRDefault="00F612A8" w:rsidP="00AE5E6B">
            <w:pPr>
              <w:jc w:val="center"/>
              <w:rPr>
                <w:b/>
                <w:sz w:val="16"/>
                <w:szCs w:val="16"/>
              </w:rPr>
            </w:pPr>
            <w:r w:rsidRPr="00F612A8">
              <w:rPr>
                <w:b/>
                <w:sz w:val="16"/>
                <w:szCs w:val="16"/>
                <w:u w:val="single"/>
              </w:rPr>
              <w:t>Especificações Técnicas</w:t>
            </w:r>
          </w:p>
        </w:tc>
        <w:tc>
          <w:tcPr>
            <w:tcW w:w="992" w:type="dxa"/>
            <w:shd w:val="clear" w:color="auto" w:fill="FFFFFF"/>
          </w:tcPr>
          <w:p w:rsidR="00F612A8" w:rsidRPr="00F612A8" w:rsidRDefault="00F612A8" w:rsidP="00AE5E6B">
            <w:pPr>
              <w:jc w:val="center"/>
              <w:rPr>
                <w:b/>
                <w:sz w:val="16"/>
                <w:szCs w:val="16"/>
              </w:rPr>
            </w:pPr>
          </w:p>
          <w:p w:rsidR="00F612A8" w:rsidRPr="00F612A8" w:rsidRDefault="00F612A8" w:rsidP="00AE5E6B">
            <w:pPr>
              <w:jc w:val="center"/>
              <w:rPr>
                <w:b/>
                <w:sz w:val="16"/>
                <w:szCs w:val="16"/>
              </w:rPr>
            </w:pPr>
            <w:r w:rsidRPr="00F612A8">
              <w:rPr>
                <w:b/>
                <w:sz w:val="16"/>
                <w:szCs w:val="16"/>
              </w:rPr>
              <w:t>Unidade</w:t>
            </w:r>
          </w:p>
        </w:tc>
        <w:tc>
          <w:tcPr>
            <w:tcW w:w="1099" w:type="dxa"/>
            <w:shd w:val="clear" w:color="auto" w:fill="FFFFFF"/>
          </w:tcPr>
          <w:p w:rsidR="00F612A8" w:rsidRPr="00F612A8" w:rsidRDefault="00F612A8" w:rsidP="00AE5E6B">
            <w:pPr>
              <w:jc w:val="center"/>
              <w:rPr>
                <w:b/>
                <w:sz w:val="16"/>
                <w:szCs w:val="16"/>
              </w:rPr>
            </w:pPr>
          </w:p>
          <w:p w:rsidR="00F612A8" w:rsidRPr="00F612A8" w:rsidRDefault="00F612A8" w:rsidP="00AE5E6B">
            <w:pPr>
              <w:jc w:val="center"/>
              <w:rPr>
                <w:b/>
                <w:sz w:val="16"/>
                <w:szCs w:val="16"/>
              </w:rPr>
            </w:pPr>
            <w:r w:rsidRPr="00F612A8">
              <w:rPr>
                <w:b/>
                <w:sz w:val="16"/>
                <w:szCs w:val="16"/>
              </w:rPr>
              <w:t>Total</w:t>
            </w:r>
          </w:p>
          <w:p w:rsidR="00F612A8" w:rsidRPr="00F612A8" w:rsidRDefault="00F612A8" w:rsidP="00AE5E6B">
            <w:pPr>
              <w:jc w:val="center"/>
              <w:rPr>
                <w:b/>
                <w:sz w:val="16"/>
                <w:szCs w:val="16"/>
              </w:rPr>
            </w:pPr>
          </w:p>
        </w:tc>
      </w:tr>
      <w:tr w:rsidR="00F612A8" w:rsidRPr="00F612A8" w:rsidTr="00F612A8">
        <w:trPr>
          <w:jc w:val="center"/>
        </w:trPr>
        <w:tc>
          <w:tcPr>
            <w:tcW w:w="781" w:type="dxa"/>
            <w:shd w:val="clear" w:color="auto" w:fill="FFFFFF"/>
            <w:vAlign w:val="center"/>
          </w:tcPr>
          <w:p w:rsidR="00F612A8" w:rsidRPr="00F612A8" w:rsidRDefault="00F612A8" w:rsidP="00AE5E6B">
            <w:pPr>
              <w:jc w:val="center"/>
              <w:rPr>
                <w:b/>
                <w:sz w:val="16"/>
                <w:szCs w:val="16"/>
              </w:rPr>
            </w:pPr>
            <w:r w:rsidRPr="00F612A8">
              <w:rPr>
                <w:b/>
                <w:sz w:val="16"/>
                <w:szCs w:val="16"/>
              </w:rPr>
              <w:t>01</w:t>
            </w:r>
          </w:p>
        </w:tc>
        <w:tc>
          <w:tcPr>
            <w:tcW w:w="6302" w:type="dxa"/>
            <w:shd w:val="clear" w:color="auto" w:fill="FFFFFF"/>
            <w:vAlign w:val="center"/>
          </w:tcPr>
          <w:p w:rsidR="00F612A8" w:rsidRPr="00F612A8" w:rsidRDefault="00F612A8" w:rsidP="00AE5E6B">
            <w:pPr>
              <w:rPr>
                <w:b/>
                <w:sz w:val="16"/>
                <w:szCs w:val="16"/>
              </w:rPr>
            </w:pPr>
            <w:r w:rsidRPr="00F612A8">
              <w:rPr>
                <w:b/>
                <w:sz w:val="16"/>
                <w:szCs w:val="16"/>
              </w:rPr>
              <w:t>- Alfabeto Móvel</w:t>
            </w:r>
            <w:r w:rsidRPr="00F612A8">
              <w:rPr>
                <w:sz w:val="16"/>
                <w:szCs w:val="16"/>
              </w:rPr>
              <w:t xml:space="preserve"> </w:t>
            </w:r>
            <w:r w:rsidRPr="00F612A8">
              <w:rPr>
                <w:b/>
                <w:sz w:val="16"/>
                <w:szCs w:val="16"/>
              </w:rPr>
              <w:t>em E.V.A.</w:t>
            </w:r>
            <w:r w:rsidRPr="00F612A8">
              <w:rPr>
                <w:sz w:val="16"/>
                <w:szCs w:val="16"/>
              </w:rPr>
              <w:t xml:space="preserve">, maiúsculo, colorido, atóxico, lavável com </w:t>
            </w:r>
            <w:smartTag w:uri="urn:schemas-microsoft-com:office:smarttags" w:element="metricconverter">
              <w:smartTagPr>
                <w:attr w:name="ProductID" w:val="6 mm"/>
              </w:smartTagPr>
              <w:r w:rsidRPr="00F612A8">
                <w:rPr>
                  <w:sz w:val="16"/>
                  <w:szCs w:val="16"/>
                </w:rPr>
                <w:t>6 mm</w:t>
              </w:r>
            </w:smartTag>
            <w:r w:rsidRPr="00F612A8">
              <w:rPr>
                <w:sz w:val="16"/>
                <w:szCs w:val="16"/>
              </w:rPr>
              <w:t xml:space="preserve"> de espessura e </w:t>
            </w:r>
            <w:smartTag w:uri="urn:schemas-microsoft-com:office:smarttags" w:element="metricconverter">
              <w:smartTagPr>
                <w:attr w:name="ProductID" w:val="5 cm"/>
              </w:smartTagPr>
              <w:r w:rsidRPr="00F612A8">
                <w:rPr>
                  <w:sz w:val="16"/>
                  <w:szCs w:val="16"/>
                </w:rPr>
                <w:t>5 cm</w:t>
              </w:r>
            </w:smartTag>
            <w:r w:rsidRPr="00F612A8">
              <w:rPr>
                <w:sz w:val="16"/>
                <w:szCs w:val="16"/>
              </w:rPr>
              <w:t xml:space="preserve"> de altura em material anatômico em embalagem de PVC com zíper. </w:t>
            </w:r>
            <w:r w:rsidRPr="00F612A8">
              <w:rPr>
                <w:b/>
                <w:sz w:val="16"/>
                <w:szCs w:val="16"/>
              </w:rPr>
              <w:t xml:space="preserve">- 01 </w:t>
            </w:r>
            <w:proofErr w:type="spellStart"/>
            <w:r w:rsidRPr="00F612A8">
              <w:rPr>
                <w:b/>
                <w:sz w:val="16"/>
                <w:szCs w:val="16"/>
              </w:rPr>
              <w:t>KitS</w:t>
            </w:r>
            <w:proofErr w:type="spellEnd"/>
            <w:r w:rsidRPr="00F612A8">
              <w:rPr>
                <w:sz w:val="16"/>
                <w:szCs w:val="16"/>
              </w:rPr>
              <w:t xml:space="preserve"> é composto de 18 conjuntos de alfabetos móveis, conforme especificação acima, sendo embalados 03 alfabetos maiúsculos com 78 peças, em cada embalagem de PVC com zíper, somando 06 embalagens em cada caixa máster para </w:t>
            </w:r>
            <w:r w:rsidRPr="00F612A8">
              <w:rPr>
                <w:b/>
                <w:sz w:val="16"/>
                <w:szCs w:val="16"/>
              </w:rPr>
              <w:t>cada turma do Se Liga e Acelera Brasil</w:t>
            </w:r>
          </w:p>
        </w:tc>
        <w:tc>
          <w:tcPr>
            <w:tcW w:w="992" w:type="dxa"/>
            <w:shd w:val="clear" w:color="auto" w:fill="FFFFFF"/>
            <w:vAlign w:val="center"/>
          </w:tcPr>
          <w:p w:rsidR="00F612A8" w:rsidRPr="00F612A8" w:rsidRDefault="00F612A8" w:rsidP="00AE5E6B">
            <w:pPr>
              <w:jc w:val="center"/>
              <w:rPr>
                <w:sz w:val="16"/>
                <w:szCs w:val="16"/>
              </w:rPr>
            </w:pPr>
            <w:r w:rsidRPr="00F612A8">
              <w:rPr>
                <w:b/>
                <w:sz w:val="16"/>
                <w:szCs w:val="16"/>
              </w:rPr>
              <w:t>Kit</w:t>
            </w:r>
          </w:p>
        </w:tc>
        <w:tc>
          <w:tcPr>
            <w:tcW w:w="1099" w:type="dxa"/>
            <w:shd w:val="clear" w:color="auto" w:fill="FFFFFF"/>
            <w:vAlign w:val="center"/>
          </w:tcPr>
          <w:p w:rsidR="00F612A8" w:rsidRPr="00F612A8" w:rsidRDefault="00F612A8" w:rsidP="00AE5E6B">
            <w:pPr>
              <w:jc w:val="center"/>
              <w:rPr>
                <w:sz w:val="16"/>
                <w:szCs w:val="16"/>
              </w:rPr>
            </w:pPr>
            <w:r w:rsidRPr="00F612A8">
              <w:rPr>
                <w:sz w:val="16"/>
                <w:szCs w:val="16"/>
              </w:rPr>
              <w:t>274</w:t>
            </w:r>
          </w:p>
        </w:tc>
      </w:tr>
      <w:tr w:rsidR="00F612A8" w:rsidRPr="00F612A8" w:rsidTr="00F612A8">
        <w:trPr>
          <w:jc w:val="center"/>
        </w:trPr>
        <w:tc>
          <w:tcPr>
            <w:tcW w:w="781" w:type="dxa"/>
            <w:shd w:val="clear" w:color="auto" w:fill="FFFFFF"/>
            <w:vAlign w:val="center"/>
          </w:tcPr>
          <w:p w:rsidR="00F612A8" w:rsidRPr="00F612A8" w:rsidRDefault="00F612A8" w:rsidP="00AE5E6B">
            <w:pPr>
              <w:jc w:val="center"/>
              <w:rPr>
                <w:b/>
                <w:sz w:val="16"/>
                <w:szCs w:val="16"/>
              </w:rPr>
            </w:pPr>
            <w:r w:rsidRPr="00F612A8">
              <w:rPr>
                <w:b/>
                <w:sz w:val="16"/>
                <w:szCs w:val="16"/>
              </w:rPr>
              <w:t>02</w:t>
            </w:r>
          </w:p>
        </w:tc>
        <w:tc>
          <w:tcPr>
            <w:tcW w:w="6302" w:type="dxa"/>
            <w:shd w:val="clear" w:color="auto" w:fill="FFFFFF"/>
            <w:vAlign w:val="center"/>
          </w:tcPr>
          <w:p w:rsidR="00F612A8" w:rsidRPr="00F612A8" w:rsidRDefault="00F612A8" w:rsidP="00AE5E6B">
            <w:pPr>
              <w:pStyle w:val="Corpodetexto"/>
              <w:rPr>
                <w:sz w:val="16"/>
                <w:szCs w:val="16"/>
              </w:rPr>
            </w:pPr>
            <w:r w:rsidRPr="00F612A8">
              <w:rPr>
                <w:sz w:val="16"/>
                <w:szCs w:val="16"/>
              </w:rPr>
              <w:t xml:space="preserve">- Material Dourado </w:t>
            </w:r>
            <w:r w:rsidRPr="00F612A8">
              <w:rPr>
                <w:b/>
                <w:sz w:val="16"/>
                <w:szCs w:val="16"/>
              </w:rPr>
              <w:t>do aluno em E.V.A.</w:t>
            </w:r>
            <w:r w:rsidRPr="00F612A8">
              <w:rPr>
                <w:sz w:val="16"/>
                <w:szCs w:val="16"/>
              </w:rPr>
              <w:t xml:space="preserve"> </w:t>
            </w:r>
            <w:r w:rsidRPr="00F612A8">
              <w:rPr>
                <w:b/>
                <w:sz w:val="16"/>
                <w:szCs w:val="16"/>
              </w:rPr>
              <w:t xml:space="preserve">colorido, atóxico, lavável com </w:t>
            </w:r>
            <w:smartTag w:uri="urn:schemas-microsoft-com:office:smarttags" w:element="metricconverter">
              <w:smartTagPr>
                <w:attr w:name="ProductID" w:val="10 mm"/>
              </w:smartTagPr>
              <w:r w:rsidRPr="00F612A8">
                <w:rPr>
                  <w:b/>
                  <w:sz w:val="16"/>
                  <w:szCs w:val="16"/>
                </w:rPr>
                <w:t>10 mm</w:t>
              </w:r>
            </w:smartTag>
            <w:r w:rsidRPr="00F612A8">
              <w:rPr>
                <w:b/>
                <w:sz w:val="16"/>
                <w:szCs w:val="16"/>
              </w:rPr>
              <w:t xml:space="preserve"> de espessura em material anatômico contendo 111 peças, sendo 1 centena, 10 dezenas e 100 unidades, acondicionado em embalagem de PVC com botão.</w:t>
            </w:r>
            <w:r w:rsidRPr="00F612A8">
              <w:rPr>
                <w:sz w:val="16"/>
                <w:szCs w:val="16"/>
              </w:rPr>
              <w:t xml:space="preserve"> 01 Kit </w:t>
            </w:r>
            <w:r w:rsidRPr="00F612A8">
              <w:rPr>
                <w:b/>
                <w:sz w:val="16"/>
                <w:szCs w:val="16"/>
              </w:rPr>
              <w:t xml:space="preserve">é composto de 06 Materiais Dourados do aluno, conforme especificação acima, sendo embalados individualmente em embalagem de PVC com botão, somando 06 embalagens em cada caixa máster para </w:t>
            </w:r>
            <w:r w:rsidRPr="00F612A8">
              <w:rPr>
                <w:sz w:val="16"/>
                <w:szCs w:val="16"/>
              </w:rPr>
              <w:t>cada turma do Se Liga e Acelera Brasil.</w:t>
            </w:r>
          </w:p>
        </w:tc>
        <w:tc>
          <w:tcPr>
            <w:tcW w:w="992" w:type="dxa"/>
            <w:shd w:val="clear" w:color="auto" w:fill="FFFFFF"/>
            <w:vAlign w:val="center"/>
          </w:tcPr>
          <w:p w:rsidR="00F612A8" w:rsidRPr="00F612A8" w:rsidRDefault="00F612A8" w:rsidP="00AE5E6B">
            <w:pPr>
              <w:jc w:val="center"/>
              <w:rPr>
                <w:sz w:val="16"/>
                <w:szCs w:val="16"/>
              </w:rPr>
            </w:pPr>
            <w:r w:rsidRPr="00F612A8">
              <w:rPr>
                <w:b/>
                <w:sz w:val="16"/>
                <w:szCs w:val="16"/>
              </w:rPr>
              <w:t>Kit</w:t>
            </w:r>
          </w:p>
        </w:tc>
        <w:tc>
          <w:tcPr>
            <w:tcW w:w="1099" w:type="dxa"/>
            <w:shd w:val="clear" w:color="auto" w:fill="FFFFFF"/>
            <w:vAlign w:val="center"/>
          </w:tcPr>
          <w:p w:rsidR="00F612A8" w:rsidRPr="00F612A8" w:rsidRDefault="00F612A8" w:rsidP="00AE5E6B">
            <w:pPr>
              <w:jc w:val="center"/>
              <w:rPr>
                <w:sz w:val="16"/>
                <w:szCs w:val="16"/>
              </w:rPr>
            </w:pPr>
            <w:r w:rsidRPr="00F612A8">
              <w:rPr>
                <w:sz w:val="16"/>
                <w:szCs w:val="16"/>
              </w:rPr>
              <w:t>274</w:t>
            </w:r>
          </w:p>
        </w:tc>
      </w:tr>
      <w:tr w:rsidR="00F612A8" w:rsidRPr="00F612A8" w:rsidTr="00F612A8">
        <w:trPr>
          <w:jc w:val="center"/>
        </w:trPr>
        <w:tc>
          <w:tcPr>
            <w:tcW w:w="781" w:type="dxa"/>
            <w:shd w:val="clear" w:color="auto" w:fill="FFFFFF"/>
            <w:vAlign w:val="center"/>
          </w:tcPr>
          <w:p w:rsidR="00F612A8" w:rsidRPr="00F612A8" w:rsidRDefault="00F612A8" w:rsidP="00AE5E6B">
            <w:pPr>
              <w:jc w:val="center"/>
              <w:rPr>
                <w:b/>
                <w:sz w:val="16"/>
                <w:szCs w:val="16"/>
              </w:rPr>
            </w:pPr>
            <w:r w:rsidRPr="00F612A8">
              <w:rPr>
                <w:b/>
                <w:sz w:val="16"/>
                <w:szCs w:val="16"/>
              </w:rPr>
              <w:t>03</w:t>
            </w:r>
          </w:p>
        </w:tc>
        <w:tc>
          <w:tcPr>
            <w:tcW w:w="6302" w:type="dxa"/>
            <w:shd w:val="clear" w:color="auto" w:fill="FFFFFF"/>
            <w:vAlign w:val="center"/>
          </w:tcPr>
          <w:p w:rsidR="00F612A8" w:rsidRPr="00F612A8" w:rsidRDefault="00F612A8" w:rsidP="00AE5E6B">
            <w:pPr>
              <w:rPr>
                <w:sz w:val="16"/>
                <w:szCs w:val="16"/>
              </w:rPr>
            </w:pPr>
            <w:r w:rsidRPr="00F612A8">
              <w:rPr>
                <w:b/>
                <w:sz w:val="16"/>
                <w:szCs w:val="16"/>
              </w:rPr>
              <w:t xml:space="preserve">Alfabeto Móvel Gigante </w:t>
            </w:r>
            <w:r w:rsidRPr="00F612A8">
              <w:rPr>
                <w:sz w:val="16"/>
                <w:szCs w:val="16"/>
              </w:rPr>
              <w:t xml:space="preserve">em E.V.A., maiúsculo, colorido, atóxico, lavável com </w:t>
            </w:r>
            <w:smartTag w:uri="urn:schemas-microsoft-com:office:smarttags" w:element="metricconverter">
              <w:smartTagPr>
                <w:attr w:name="ProductID" w:val="6 mm"/>
              </w:smartTagPr>
              <w:r w:rsidRPr="00F612A8">
                <w:rPr>
                  <w:sz w:val="16"/>
                  <w:szCs w:val="16"/>
                </w:rPr>
                <w:t>6 mm</w:t>
              </w:r>
            </w:smartTag>
            <w:r w:rsidRPr="00F612A8">
              <w:rPr>
                <w:sz w:val="16"/>
                <w:szCs w:val="16"/>
              </w:rPr>
              <w:t xml:space="preserve"> de espessura e </w:t>
            </w:r>
            <w:smartTag w:uri="urn:schemas-microsoft-com:office:smarttags" w:element="metricconverter">
              <w:smartTagPr>
                <w:attr w:name="ProductID" w:val="10 cm"/>
              </w:smartTagPr>
              <w:r w:rsidRPr="00F612A8">
                <w:rPr>
                  <w:sz w:val="16"/>
                  <w:szCs w:val="16"/>
                </w:rPr>
                <w:t>10 cm</w:t>
              </w:r>
            </w:smartTag>
            <w:r w:rsidRPr="00F612A8">
              <w:rPr>
                <w:sz w:val="16"/>
                <w:szCs w:val="16"/>
              </w:rPr>
              <w:t xml:space="preserve"> de altura em material anatômico + 01 </w:t>
            </w:r>
            <w:r w:rsidRPr="00F612A8">
              <w:rPr>
                <w:b/>
                <w:sz w:val="16"/>
                <w:szCs w:val="16"/>
              </w:rPr>
              <w:t>kit Numeral Móvel Gigante</w:t>
            </w:r>
            <w:r w:rsidRPr="00F612A8">
              <w:rPr>
                <w:sz w:val="16"/>
                <w:szCs w:val="16"/>
              </w:rPr>
              <w:t xml:space="preserve"> em E.V.A., colorido, atóxico, lavável com </w:t>
            </w:r>
            <w:smartTag w:uri="urn:schemas-microsoft-com:office:smarttags" w:element="metricconverter">
              <w:smartTagPr>
                <w:attr w:name="ProductID" w:val="6 mm"/>
              </w:smartTagPr>
              <w:r w:rsidRPr="00F612A8">
                <w:rPr>
                  <w:sz w:val="16"/>
                  <w:szCs w:val="16"/>
                </w:rPr>
                <w:t>6 mm</w:t>
              </w:r>
            </w:smartTag>
            <w:r w:rsidRPr="00F612A8">
              <w:rPr>
                <w:sz w:val="16"/>
                <w:szCs w:val="16"/>
              </w:rPr>
              <w:t xml:space="preserve"> de espessura e </w:t>
            </w:r>
            <w:smartTag w:uri="urn:schemas-microsoft-com:office:smarttags" w:element="metricconverter">
              <w:smartTagPr>
                <w:attr w:name="ProductID" w:val="10 cm"/>
              </w:smartTagPr>
              <w:r w:rsidRPr="00F612A8">
                <w:rPr>
                  <w:sz w:val="16"/>
                  <w:szCs w:val="16"/>
                </w:rPr>
                <w:t>10 cm</w:t>
              </w:r>
            </w:smartTag>
            <w:r w:rsidRPr="00F612A8">
              <w:rPr>
                <w:sz w:val="16"/>
                <w:szCs w:val="16"/>
              </w:rPr>
              <w:t xml:space="preserve"> de altura em material anatômico. </w:t>
            </w:r>
            <w:r w:rsidRPr="00F612A8">
              <w:rPr>
                <w:b/>
                <w:sz w:val="16"/>
                <w:szCs w:val="16"/>
              </w:rPr>
              <w:t>- 01 Kit</w:t>
            </w:r>
            <w:r w:rsidRPr="00F612A8">
              <w:rPr>
                <w:sz w:val="16"/>
                <w:szCs w:val="16"/>
              </w:rPr>
              <w:t xml:space="preserve"> é composto de 18 conjuntos de alfabetos móveis gigantes, e 18 conjuntos de numerais móveis gigantes, conforme especificação acima, sendo embalados 03 alfabetos maiúsculos com 78 peças, em cada embalagem de PVC com zíper, e 03 numerais com 30 peças, em cada embalagem de PVC com zíper, somando 12 embalagens em cada caixa máster para </w:t>
            </w:r>
            <w:r w:rsidRPr="00F612A8">
              <w:rPr>
                <w:b/>
                <w:sz w:val="16"/>
                <w:szCs w:val="16"/>
              </w:rPr>
              <w:t>cada turma do Se Liga e Acelera Brasil.</w:t>
            </w:r>
          </w:p>
        </w:tc>
        <w:tc>
          <w:tcPr>
            <w:tcW w:w="992" w:type="dxa"/>
            <w:shd w:val="clear" w:color="auto" w:fill="FFFFFF"/>
            <w:vAlign w:val="center"/>
          </w:tcPr>
          <w:p w:rsidR="00F612A8" w:rsidRPr="00F612A8" w:rsidRDefault="00F612A8" w:rsidP="00AE5E6B">
            <w:pPr>
              <w:jc w:val="center"/>
              <w:rPr>
                <w:sz w:val="16"/>
                <w:szCs w:val="16"/>
              </w:rPr>
            </w:pPr>
            <w:r w:rsidRPr="00F612A8">
              <w:rPr>
                <w:b/>
                <w:sz w:val="16"/>
                <w:szCs w:val="16"/>
              </w:rPr>
              <w:t>Kit</w:t>
            </w:r>
          </w:p>
        </w:tc>
        <w:tc>
          <w:tcPr>
            <w:tcW w:w="1099" w:type="dxa"/>
            <w:shd w:val="clear" w:color="auto" w:fill="FFFFFF"/>
            <w:vAlign w:val="center"/>
          </w:tcPr>
          <w:p w:rsidR="00F612A8" w:rsidRPr="00F612A8" w:rsidRDefault="00F612A8" w:rsidP="00AE5E6B">
            <w:pPr>
              <w:jc w:val="center"/>
              <w:rPr>
                <w:sz w:val="16"/>
                <w:szCs w:val="16"/>
              </w:rPr>
            </w:pPr>
            <w:r w:rsidRPr="00F612A8">
              <w:rPr>
                <w:sz w:val="16"/>
                <w:szCs w:val="16"/>
              </w:rPr>
              <w:t>274</w:t>
            </w:r>
          </w:p>
        </w:tc>
      </w:tr>
    </w:tbl>
    <w:p w:rsidR="00F612A8" w:rsidRDefault="00F612A8" w:rsidP="0013680D">
      <w:pPr>
        <w:pStyle w:val="Corpodetexto3"/>
        <w:spacing w:after="0"/>
        <w:jc w:val="both"/>
        <w:rPr>
          <w:sz w:val="22"/>
          <w:szCs w:val="22"/>
        </w:rPr>
      </w:pPr>
    </w:p>
    <w:p w:rsidR="00F612A8" w:rsidRPr="00666E67" w:rsidRDefault="00F612A8" w:rsidP="00666E67">
      <w:pPr>
        <w:pStyle w:val="Corpodetexto3"/>
        <w:numPr>
          <w:ilvl w:val="0"/>
          <w:numId w:val="5"/>
        </w:numPr>
        <w:spacing w:after="0"/>
        <w:jc w:val="both"/>
        <w:rPr>
          <w:sz w:val="22"/>
          <w:szCs w:val="22"/>
          <w:u w:val="single"/>
        </w:rPr>
      </w:pPr>
      <w:r w:rsidRPr="00666E67">
        <w:rPr>
          <w:sz w:val="22"/>
          <w:szCs w:val="22"/>
          <w:u w:val="single"/>
        </w:rPr>
        <w:t>LEIA-SE:</w:t>
      </w:r>
    </w:p>
    <w:p w:rsidR="00F612A8" w:rsidRDefault="00F612A8" w:rsidP="0013680D">
      <w:pPr>
        <w:pStyle w:val="Corpodetexto3"/>
        <w:spacing w:after="0"/>
        <w:jc w:val="both"/>
        <w:rPr>
          <w:sz w:val="22"/>
          <w:szCs w:val="22"/>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6302"/>
        <w:gridCol w:w="992"/>
        <w:gridCol w:w="1099"/>
      </w:tblGrid>
      <w:tr w:rsidR="00F612A8" w:rsidRPr="00F612A8" w:rsidTr="00AE5E6B">
        <w:trPr>
          <w:jc w:val="center"/>
        </w:trPr>
        <w:tc>
          <w:tcPr>
            <w:tcW w:w="781" w:type="dxa"/>
            <w:shd w:val="clear" w:color="auto" w:fill="FFFFFF"/>
            <w:vAlign w:val="center"/>
          </w:tcPr>
          <w:p w:rsidR="00F612A8" w:rsidRPr="00F612A8" w:rsidRDefault="00F612A8" w:rsidP="00AE5E6B">
            <w:pPr>
              <w:jc w:val="center"/>
              <w:rPr>
                <w:b/>
                <w:sz w:val="16"/>
                <w:szCs w:val="16"/>
              </w:rPr>
            </w:pPr>
          </w:p>
          <w:p w:rsidR="00F612A8" w:rsidRPr="00F612A8" w:rsidRDefault="00F612A8" w:rsidP="00AE5E6B">
            <w:pPr>
              <w:jc w:val="center"/>
              <w:rPr>
                <w:b/>
                <w:sz w:val="16"/>
                <w:szCs w:val="16"/>
              </w:rPr>
            </w:pPr>
            <w:r w:rsidRPr="00F612A8">
              <w:rPr>
                <w:b/>
                <w:sz w:val="16"/>
                <w:szCs w:val="16"/>
              </w:rPr>
              <w:t>Itens</w:t>
            </w:r>
          </w:p>
          <w:p w:rsidR="00F612A8" w:rsidRPr="00F612A8" w:rsidRDefault="00F612A8" w:rsidP="00AE5E6B">
            <w:pPr>
              <w:jc w:val="center"/>
              <w:rPr>
                <w:b/>
                <w:sz w:val="16"/>
                <w:szCs w:val="16"/>
              </w:rPr>
            </w:pPr>
          </w:p>
        </w:tc>
        <w:tc>
          <w:tcPr>
            <w:tcW w:w="6302" w:type="dxa"/>
            <w:shd w:val="clear" w:color="auto" w:fill="FFFFFF"/>
          </w:tcPr>
          <w:p w:rsidR="00F612A8" w:rsidRPr="00F612A8" w:rsidRDefault="00F612A8" w:rsidP="00AE5E6B">
            <w:pPr>
              <w:jc w:val="center"/>
              <w:rPr>
                <w:b/>
                <w:sz w:val="16"/>
                <w:szCs w:val="16"/>
                <w:u w:val="single"/>
              </w:rPr>
            </w:pPr>
          </w:p>
          <w:p w:rsidR="00F612A8" w:rsidRPr="00F612A8" w:rsidRDefault="00F612A8" w:rsidP="00AE5E6B">
            <w:pPr>
              <w:jc w:val="center"/>
              <w:rPr>
                <w:b/>
                <w:sz w:val="16"/>
                <w:szCs w:val="16"/>
              </w:rPr>
            </w:pPr>
            <w:r w:rsidRPr="00F612A8">
              <w:rPr>
                <w:b/>
                <w:sz w:val="16"/>
                <w:szCs w:val="16"/>
                <w:u w:val="single"/>
              </w:rPr>
              <w:t>Especificações Técnicas</w:t>
            </w:r>
          </w:p>
        </w:tc>
        <w:tc>
          <w:tcPr>
            <w:tcW w:w="992" w:type="dxa"/>
            <w:shd w:val="clear" w:color="auto" w:fill="FFFFFF"/>
          </w:tcPr>
          <w:p w:rsidR="00F612A8" w:rsidRPr="00F612A8" w:rsidRDefault="00F612A8" w:rsidP="00AE5E6B">
            <w:pPr>
              <w:jc w:val="center"/>
              <w:rPr>
                <w:b/>
                <w:sz w:val="16"/>
                <w:szCs w:val="16"/>
              </w:rPr>
            </w:pPr>
          </w:p>
          <w:p w:rsidR="00F612A8" w:rsidRPr="00F612A8" w:rsidRDefault="00F612A8" w:rsidP="00AE5E6B">
            <w:pPr>
              <w:jc w:val="center"/>
              <w:rPr>
                <w:b/>
                <w:sz w:val="16"/>
                <w:szCs w:val="16"/>
              </w:rPr>
            </w:pPr>
            <w:r w:rsidRPr="00F612A8">
              <w:rPr>
                <w:b/>
                <w:sz w:val="16"/>
                <w:szCs w:val="16"/>
              </w:rPr>
              <w:t>Unidade</w:t>
            </w:r>
          </w:p>
        </w:tc>
        <w:tc>
          <w:tcPr>
            <w:tcW w:w="1099" w:type="dxa"/>
            <w:shd w:val="clear" w:color="auto" w:fill="FFFFFF"/>
          </w:tcPr>
          <w:p w:rsidR="00F612A8" w:rsidRPr="00F612A8" w:rsidRDefault="00F612A8" w:rsidP="00AE5E6B">
            <w:pPr>
              <w:jc w:val="center"/>
              <w:rPr>
                <w:b/>
                <w:sz w:val="16"/>
                <w:szCs w:val="16"/>
              </w:rPr>
            </w:pPr>
          </w:p>
          <w:p w:rsidR="00F612A8" w:rsidRPr="00F612A8" w:rsidRDefault="00F612A8" w:rsidP="00AE5E6B">
            <w:pPr>
              <w:jc w:val="center"/>
              <w:rPr>
                <w:b/>
                <w:sz w:val="16"/>
                <w:szCs w:val="16"/>
              </w:rPr>
            </w:pPr>
            <w:r w:rsidRPr="00F612A8">
              <w:rPr>
                <w:b/>
                <w:sz w:val="16"/>
                <w:szCs w:val="16"/>
              </w:rPr>
              <w:t>Total</w:t>
            </w:r>
          </w:p>
          <w:p w:rsidR="00F612A8" w:rsidRPr="00F612A8" w:rsidRDefault="00F612A8" w:rsidP="00AE5E6B">
            <w:pPr>
              <w:jc w:val="center"/>
              <w:rPr>
                <w:b/>
                <w:sz w:val="16"/>
                <w:szCs w:val="16"/>
              </w:rPr>
            </w:pPr>
          </w:p>
        </w:tc>
      </w:tr>
      <w:tr w:rsidR="00F612A8" w:rsidRPr="00F612A8" w:rsidTr="00AE5E6B">
        <w:trPr>
          <w:jc w:val="center"/>
        </w:trPr>
        <w:tc>
          <w:tcPr>
            <w:tcW w:w="781" w:type="dxa"/>
            <w:shd w:val="clear" w:color="auto" w:fill="FFFFFF"/>
            <w:vAlign w:val="center"/>
          </w:tcPr>
          <w:p w:rsidR="00F612A8" w:rsidRPr="00F612A8" w:rsidRDefault="00F612A8" w:rsidP="00AE5E6B">
            <w:pPr>
              <w:jc w:val="center"/>
              <w:rPr>
                <w:b/>
                <w:sz w:val="16"/>
                <w:szCs w:val="16"/>
              </w:rPr>
            </w:pPr>
            <w:r w:rsidRPr="00F612A8">
              <w:rPr>
                <w:b/>
                <w:sz w:val="16"/>
                <w:szCs w:val="16"/>
              </w:rPr>
              <w:t>01</w:t>
            </w:r>
          </w:p>
        </w:tc>
        <w:tc>
          <w:tcPr>
            <w:tcW w:w="6302" w:type="dxa"/>
            <w:shd w:val="clear" w:color="auto" w:fill="FFFFFF"/>
            <w:vAlign w:val="center"/>
          </w:tcPr>
          <w:p w:rsidR="00F612A8" w:rsidRPr="00F612A8" w:rsidRDefault="00F612A8" w:rsidP="00F612A8">
            <w:pPr>
              <w:rPr>
                <w:b/>
                <w:sz w:val="16"/>
                <w:szCs w:val="16"/>
              </w:rPr>
            </w:pPr>
            <w:r w:rsidRPr="00F612A8">
              <w:rPr>
                <w:b/>
                <w:sz w:val="16"/>
                <w:szCs w:val="16"/>
              </w:rPr>
              <w:t>ALFABETO MÓVEL</w:t>
            </w:r>
            <w:r w:rsidRPr="00F612A8">
              <w:rPr>
                <w:sz w:val="16"/>
                <w:szCs w:val="16"/>
              </w:rPr>
              <w:t xml:space="preserve"> </w:t>
            </w:r>
            <w:r w:rsidRPr="00F612A8">
              <w:rPr>
                <w:b/>
                <w:sz w:val="16"/>
                <w:szCs w:val="16"/>
              </w:rPr>
              <w:t>EM E.V.A.</w:t>
            </w:r>
            <w:r>
              <w:rPr>
                <w:sz w:val="16"/>
                <w:szCs w:val="16"/>
              </w:rPr>
              <w:t xml:space="preserve"> - com 26 peças,</w:t>
            </w:r>
            <w:r w:rsidRPr="00F612A8">
              <w:rPr>
                <w:sz w:val="16"/>
                <w:szCs w:val="16"/>
              </w:rPr>
              <w:t xml:space="preserve"> maiúsculo, colorido</w:t>
            </w:r>
            <w:r>
              <w:rPr>
                <w:sz w:val="16"/>
                <w:szCs w:val="16"/>
              </w:rPr>
              <w:t>, atóxico, lavável com 5x5 c</w:t>
            </w:r>
            <w:r w:rsidRPr="00F612A8">
              <w:rPr>
                <w:sz w:val="16"/>
                <w:szCs w:val="16"/>
              </w:rPr>
              <w:t xml:space="preserve">m de </w:t>
            </w:r>
            <w:r>
              <w:rPr>
                <w:sz w:val="16"/>
                <w:szCs w:val="16"/>
              </w:rPr>
              <w:t xml:space="preserve">largura e 8 mm de </w:t>
            </w:r>
            <w:r w:rsidRPr="00F612A8">
              <w:rPr>
                <w:sz w:val="16"/>
                <w:szCs w:val="16"/>
              </w:rPr>
              <w:t>espessura</w:t>
            </w:r>
            <w:r>
              <w:rPr>
                <w:sz w:val="16"/>
                <w:szCs w:val="16"/>
              </w:rPr>
              <w:t xml:space="preserve">, </w:t>
            </w:r>
            <w:r w:rsidRPr="00F612A8">
              <w:rPr>
                <w:sz w:val="16"/>
                <w:szCs w:val="16"/>
              </w:rPr>
              <w:t>em material anatômico</w:t>
            </w:r>
            <w:r>
              <w:rPr>
                <w:sz w:val="16"/>
                <w:szCs w:val="16"/>
              </w:rPr>
              <w:t>,</w:t>
            </w:r>
            <w:r w:rsidRPr="00F612A8">
              <w:rPr>
                <w:sz w:val="16"/>
                <w:szCs w:val="16"/>
              </w:rPr>
              <w:t xml:space="preserve"> em embalagem de PVC com zíper. </w:t>
            </w:r>
          </w:p>
        </w:tc>
        <w:tc>
          <w:tcPr>
            <w:tcW w:w="992" w:type="dxa"/>
            <w:shd w:val="clear" w:color="auto" w:fill="FFFFFF"/>
            <w:vAlign w:val="center"/>
          </w:tcPr>
          <w:p w:rsidR="00F612A8" w:rsidRPr="00F612A8" w:rsidRDefault="00F612A8" w:rsidP="00AE5E6B">
            <w:pPr>
              <w:jc w:val="center"/>
              <w:rPr>
                <w:sz w:val="16"/>
                <w:szCs w:val="16"/>
              </w:rPr>
            </w:pPr>
            <w:r>
              <w:rPr>
                <w:b/>
                <w:sz w:val="16"/>
                <w:szCs w:val="16"/>
              </w:rPr>
              <w:t>Unidade</w:t>
            </w:r>
          </w:p>
        </w:tc>
        <w:tc>
          <w:tcPr>
            <w:tcW w:w="1099" w:type="dxa"/>
            <w:shd w:val="clear" w:color="auto" w:fill="FFFFFF"/>
            <w:vAlign w:val="center"/>
          </w:tcPr>
          <w:p w:rsidR="00F612A8" w:rsidRPr="00F612A8" w:rsidRDefault="00F612A8" w:rsidP="00AE5E6B">
            <w:pPr>
              <w:jc w:val="center"/>
              <w:rPr>
                <w:sz w:val="16"/>
                <w:szCs w:val="16"/>
              </w:rPr>
            </w:pPr>
            <w:r>
              <w:rPr>
                <w:sz w:val="16"/>
                <w:szCs w:val="16"/>
              </w:rPr>
              <w:t>3.750</w:t>
            </w:r>
          </w:p>
        </w:tc>
      </w:tr>
      <w:tr w:rsidR="00F612A8" w:rsidRPr="00F612A8" w:rsidTr="00AE5E6B">
        <w:trPr>
          <w:jc w:val="center"/>
        </w:trPr>
        <w:tc>
          <w:tcPr>
            <w:tcW w:w="781" w:type="dxa"/>
            <w:shd w:val="clear" w:color="auto" w:fill="FFFFFF"/>
            <w:vAlign w:val="center"/>
          </w:tcPr>
          <w:p w:rsidR="00F612A8" w:rsidRPr="00F612A8" w:rsidRDefault="00F612A8" w:rsidP="00AE5E6B">
            <w:pPr>
              <w:jc w:val="center"/>
              <w:rPr>
                <w:b/>
                <w:sz w:val="16"/>
                <w:szCs w:val="16"/>
              </w:rPr>
            </w:pPr>
            <w:r w:rsidRPr="00F612A8">
              <w:rPr>
                <w:b/>
                <w:sz w:val="16"/>
                <w:szCs w:val="16"/>
              </w:rPr>
              <w:t>02</w:t>
            </w:r>
          </w:p>
        </w:tc>
        <w:tc>
          <w:tcPr>
            <w:tcW w:w="6302" w:type="dxa"/>
            <w:shd w:val="clear" w:color="auto" w:fill="FFFFFF"/>
            <w:vAlign w:val="center"/>
          </w:tcPr>
          <w:p w:rsidR="00F612A8" w:rsidRPr="00F612A8" w:rsidRDefault="00F612A8" w:rsidP="00F612A8">
            <w:pPr>
              <w:pStyle w:val="Corpodetexto"/>
              <w:rPr>
                <w:sz w:val="16"/>
                <w:szCs w:val="16"/>
              </w:rPr>
            </w:pPr>
            <w:r w:rsidRPr="00F612A8">
              <w:rPr>
                <w:b/>
                <w:sz w:val="16"/>
                <w:szCs w:val="16"/>
              </w:rPr>
              <w:t>MATERIAL DOURADO DO ALUNO EM E.V.A.</w:t>
            </w:r>
            <w:r w:rsidRPr="00F612A8">
              <w:rPr>
                <w:sz w:val="16"/>
                <w:szCs w:val="16"/>
              </w:rPr>
              <w:t xml:space="preserve"> </w:t>
            </w:r>
            <w:r>
              <w:rPr>
                <w:sz w:val="16"/>
                <w:szCs w:val="16"/>
              </w:rPr>
              <w:t xml:space="preserve">- </w:t>
            </w:r>
            <w:r w:rsidRPr="00F612A8">
              <w:rPr>
                <w:sz w:val="16"/>
                <w:szCs w:val="16"/>
              </w:rPr>
              <w:t xml:space="preserve">colorido, atóxico, lavável com </w:t>
            </w:r>
            <w:smartTag w:uri="urn:schemas-microsoft-com:office:smarttags" w:element="metricconverter">
              <w:smartTagPr>
                <w:attr w:name="ProductID" w:val="10 mm"/>
              </w:smartTagPr>
              <w:r w:rsidRPr="00F612A8">
                <w:rPr>
                  <w:sz w:val="16"/>
                  <w:szCs w:val="16"/>
                </w:rPr>
                <w:t>10 mm</w:t>
              </w:r>
            </w:smartTag>
            <w:r w:rsidRPr="00F612A8">
              <w:rPr>
                <w:sz w:val="16"/>
                <w:szCs w:val="16"/>
              </w:rPr>
              <w:t xml:space="preserve"> de espessura em material anatômico contendo 111 peças, sendo 1 centena, 10 dezenas e 100 unidades, acondicionado em embalagem de PVC com botão. </w:t>
            </w:r>
          </w:p>
        </w:tc>
        <w:tc>
          <w:tcPr>
            <w:tcW w:w="992" w:type="dxa"/>
            <w:shd w:val="clear" w:color="auto" w:fill="FFFFFF"/>
            <w:vAlign w:val="center"/>
          </w:tcPr>
          <w:p w:rsidR="00F612A8" w:rsidRPr="00F612A8" w:rsidRDefault="00F612A8" w:rsidP="00AE5E6B">
            <w:pPr>
              <w:jc w:val="center"/>
              <w:rPr>
                <w:sz w:val="16"/>
                <w:szCs w:val="16"/>
              </w:rPr>
            </w:pPr>
            <w:r>
              <w:rPr>
                <w:b/>
                <w:sz w:val="16"/>
                <w:szCs w:val="16"/>
              </w:rPr>
              <w:t>Unidade</w:t>
            </w:r>
          </w:p>
        </w:tc>
        <w:tc>
          <w:tcPr>
            <w:tcW w:w="1099" w:type="dxa"/>
            <w:shd w:val="clear" w:color="auto" w:fill="FFFFFF"/>
            <w:vAlign w:val="center"/>
          </w:tcPr>
          <w:p w:rsidR="00F612A8" w:rsidRPr="00F612A8" w:rsidRDefault="00F612A8" w:rsidP="00AE5E6B">
            <w:pPr>
              <w:jc w:val="center"/>
              <w:rPr>
                <w:sz w:val="16"/>
                <w:szCs w:val="16"/>
              </w:rPr>
            </w:pPr>
            <w:r>
              <w:rPr>
                <w:sz w:val="16"/>
                <w:szCs w:val="16"/>
              </w:rPr>
              <w:t>750</w:t>
            </w:r>
          </w:p>
        </w:tc>
      </w:tr>
      <w:tr w:rsidR="00F612A8" w:rsidRPr="00F612A8" w:rsidTr="00AE5E6B">
        <w:trPr>
          <w:jc w:val="center"/>
        </w:trPr>
        <w:tc>
          <w:tcPr>
            <w:tcW w:w="781" w:type="dxa"/>
            <w:shd w:val="clear" w:color="auto" w:fill="FFFFFF"/>
            <w:vAlign w:val="center"/>
          </w:tcPr>
          <w:p w:rsidR="00F612A8" w:rsidRPr="00F612A8" w:rsidRDefault="00F612A8" w:rsidP="00AE5E6B">
            <w:pPr>
              <w:jc w:val="center"/>
              <w:rPr>
                <w:b/>
                <w:sz w:val="16"/>
                <w:szCs w:val="16"/>
              </w:rPr>
            </w:pPr>
            <w:r w:rsidRPr="00F612A8">
              <w:rPr>
                <w:b/>
                <w:sz w:val="16"/>
                <w:szCs w:val="16"/>
              </w:rPr>
              <w:t>03</w:t>
            </w:r>
          </w:p>
        </w:tc>
        <w:tc>
          <w:tcPr>
            <w:tcW w:w="6302" w:type="dxa"/>
            <w:shd w:val="clear" w:color="auto" w:fill="FFFFFF"/>
            <w:vAlign w:val="center"/>
          </w:tcPr>
          <w:p w:rsidR="00F612A8" w:rsidRPr="00F612A8" w:rsidRDefault="00AE5E6B" w:rsidP="00617C83">
            <w:pPr>
              <w:rPr>
                <w:sz w:val="16"/>
                <w:szCs w:val="16"/>
              </w:rPr>
            </w:pPr>
            <w:r w:rsidRPr="00AE5E6B">
              <w:rPr>
                <w:b/>
                <w:sz w:val="16"/>
                <w:szCs w:val="16"/>
              </w:rPr>
              <w:t>ALFABETO MÓVEL GIGANTE EM E.V.A</w:t>
            </w:r>
            <w:r>
              <w:rPr>
                <w:sz w:val="16"/>
                <w:szCs w:val="16"/>
              </w:rPr>
              <w:t xml:space="preserve">. - com 36 peças, </w:t>
            </w:r>
            <w:r w:rsidR="00F612A8" w:rsidRPr="00F612A8">
              <w:rPr>
                <w:sz w:val="16"/>
                <w:szCs w:val="16"/>
              </w:rPr>
              <w:t xml:space="preserve">maiúsculo, colorido, atóxico, </w:t>
            </w:r>
            <w:r w:rsidR="00617C83">
              <w:rPr>
                <w:sz w:val="16"/>
                <w:szCs w:val="16"/>
              </w:rPr>
              <w:lastRenderedPageBreak/>
              <w:t xml:space="preserve">lavável, </w:t>
            </w:r>
            <w:r w:rsidR="00F612A8" w:rsidRPr="00F612A8">
              <w:rPr>
                <w:sz w:val="16"/>
                <w:szCs w:val="16"/>
              </w:rPr>
              <w:t xml:space="preserve">com </w:t>
            </w:r>
            <w:r w:rsidR="00617C83">
              <w:rPr>
                <w:sz w:val="16"/>
                <w:szCs w:val="16"/>
              </w:rPr>
              <w:t>17 cm de largura e</w:t>
            </w:r>
            <w:r w:rsidR="00F612A8" w:rsidRPr="00F612A8">
              <w:rPr>
                <w:sz w:val="16"/>
                <w:szCs w:val="16"/>
              </w:rPr>
              <w:t xml:space="preserve"> em material anatômico</w:t>
            </w:r>
            <w:r w:rsidR="00617C83">
              <w:rPr>
                <w:sz w:val="16"/>
                <w:szCs w:val="16"/>
              </w:rPr>
              <w:t>.</w:t>
            </w:r>
            <w:r w:rsidR="00F612A8" w:rsidRPr="00F612A8">
              <w:rPr>
                <w:sz w:val="16"/>
                <w:szCs w:val="16"/>
              </w:rPr>
              <w:t xml:space="preserve"> </w:t>
            </w:r>
          </w:p>
        </w:tc>
        <w:tc>
          <w:tcPr>
            <w:tcW w:w="992" w:type="dxa"/>
            <w:shd w:val="clear" w:color="auto" w:fill="FFFFFF"/>
            <w:vAlign w:val="center"/>
          </w:tcPr>
          <w:p w:rsidR="00F612A8" w:rsidRPr="00F612A8" w:rsidRDefault="00617C83" w:rsidP="00AE5E6B">
            <w:pPr>
              <w:jc w:val="center"/>
              <w:rPr>
                <w:sz w:val="16"/>
                <w:szCs w:val="16"/>
              </w:rPr>
            </w:pPr>
            <w:r>
              <w:rPr>
                <w:b/>
                <w:sz w:val="16"/>
                <w:szCs w:val="16"/>
              </w:rPr>
              <w:lastRenderedPageBreak/>
              <w:t xml:space="preserve">Unidade </w:t>
            </w:r>
          </w:p>
        </w:tc>
        <w:tc>
          <w:tcPr>
            <w:tcW w:w="1099" w:type="dxa"/>
            <w:shd w:val="clear" w:color="auto" w:fill="FFFFFF"/>
            <w:vAlign w:val="center"/>
          </w:tcPr>
          <w:p w:rsidR="00F612A8" w:rsidRPr="00F612A8" w:rsidRDefault="00617C83" w:rsidP="00AE5E6B">
            <w:pPr>
              <w:jc w:val="center"/>
              <w:rPr>
                <w:sz w:val="16"/>
                <w:szCs w:val="16"/>
              </w:rPr>
            </w:pPr>
            <w:r>
              <w:rPr>
                <w:sz w:val="16"/>
                <w:szCs w:val="16"/>
              </w:rPr>
              <w:t>150</w:t>
            </w:r>
          </w:p>
        </w:tc>
      </w:tr>
      <w:tr w:rsidR="00617C83" w:rsidRPr="00F612A8" w:rsidTr="00AE5E6B">
        <w:trPr>
          <w:jc w:val="center"/>
        </w:trPr>
        <w:tc>
          <w:tcPr>
            <w:tcW w:w="781" w:type="dxa"/>
            <w:shd w:val="clear" w:color="auto" w:fill="FFFFFF"/>
            <w:vAlign w:val="center"/>
          </w:tcPr>
          <w:p w:rsidR="00617C83" w:rsidRPr="00F612A8" w:rsidRDefault="00FE652A" w:rsidP="00AE5E6B">
            <w:pPr>
              <w:jc w:val="center"/>
              <w:rPr>
                <w:b/>
                <w:sz w:val="16"/>
                <w:szCs w:val="16"/>
              </w:rPr>
            </w:pPr>
            <w:r>
              <w:rPr>
                <w:b/>
                <w:sz w:val="16"/>
                <w:szCs w:val="16"/>
              </w:rPr>
              <w:lastRenderedPageBreak/>
              <w:t>04</w:t>
            </w:r>
          </w:p>
        </w:tc>
        <w:tc>
          <w:tcPr>
            <w:tcW w:w="6302" w:type="dxa"/>
            <w:shd w:val="clear" w:color="auto" w:fill="FFFFFF"/>
            <w:vAlign w:val="center"/>
          </w:tcPr>
          <w:p w:rsidR="00617C83" w:rsidRPr="00AE5E6B" w:rsidRDefault="00FE652A" w:rsidP="00617C83">
            <w:pPr>
              <w:rPr>
                <w:b/>
                <w:sz w:val="16"/>
                <w:szCs w:val="16"/>
              </w:rPr>
            </w:pPr>
            <w:r>
              <w:rPr>
                <w:b/>
                <w:sz w:val="16"/>
                <w:szCs w:val="16"/>
              </w:rPr>
              <w:t xml:space="preserve">TAPETE DE ATIVIDADE NUMÉRICO GIGANTE EM EVE, </w:t>
            </w:r>
            <w:r w:rsidRPr="00FE652A">
              <w:rPr>
                <w:sz w:val="16"/>
                <w:szCs w:val="16"/>
              </w:rPr>
              <w:t>com 10 peças, colorido, atóxico, lavável, medidas aproximadas: 32x32 cm e material anatômico.</w:t>
            </w:r>
          </w:p>
        </w:tc>
        <w:tc>
          <w:tcPr>
            <w:tcW w:w="992" w:type="dxa"/>
            <w:shd w:val="clear" w:color="auto" w:fill="FFFFFF"/>
            <w:vAlign w:val="center"/>
          </w:tcPr>
          <w:p w:rsidR="00617C83" w:rsidRDefault="00FE652A" w:rsidP="00AE5E6B">
            <w:pPr>
              <w:jc w:val="center"/>
              <w:rPr>
                <w:b/>
                <w:sz w:val="16"/>
                <w:szCs w:val="16"/>
              </w:rPr>
            </w:pPr>
            <w:r>
              <w:rPr>
                <w:b/>
                <w:sz w:val="16"/>
                <w:szCs w:val="16"/>
              </w:rPr>
              <w:t xml:space="preserve">Unidade </w:t>
            </w:r>
          </w:p>
        </w:tc>
        <w:tc>
          <w:tcPr>
            <w:tcW w:w="1099" w:type="dxa"/>
            <w:shd w:val="clear" w:color="auto" w:fill="FFFFFF"/>
            <w:vAlign w:val="center"/>
          </w:tcPr>
          <w:p w:rsidR="00617C83" w:rsidRDefault="00FE652A" w:rsidP="00AE5E6B">
            <w:pPr>
              <w:jc w:val="center"/>
              <w:rPr>
                <w:sz w:val="16"/>
                <w:szCs w:val="16"/>
              </w:rPr>
            </w:pPr>
            <w:r>
              <w:rPr>
                <w:sz w:val="16"/>
                <w:szCs w:val="16"/>
              </w:rPr>
              <w:t>150</w:t>
            </w:r>
          </w:p>
        </w:tc>
      </w:tr>
    </w:tbl>
    <w:p w:rsidR="00F612A8" w:rsidRDefault="00F612A8" w:rsidP="0013680D">
      <w:pPr>
        <w:pStyle w:val="Corpodetexto3"/>
        <w:spacing w:after="0"/>
        <w:jc w:val="both"/>
        <w:rPr>
          <w:sz w:val="22"/>
          <w:szCs w:val="22"/>
        </w:rPr>
      </w:pPr>
    </w:p>
    <w:p w:rsidR="00666E67" w:rsidRDefault="00666E67" w:rsidP="0013680D">
      <w:pPr>
        <w:pStyle w:val="Corpodetexto3"/>
        <w:spacing w:after="0"/>
        <w:jc w:val="both"/>
        <w:rPr>
          <w:sz w:val="22"/>
          <w:szCs w:val="22"/>
        </w:rPr>
      </w:pPr>
    </w:p>
    <w:p w:rsidR="005F748A" w:rsidRDefault="00666E67" w:rsidP="0013680D">
      <w:pPr>
        <w:pStyle w:val="Corpodetexto3"/>
        <w:spacing w:after="0"/>
        <w:jc w:val="both"/>
        <w:rPr>
          <w:sz w:val="22"/>
          <w:szCs w:val="22"/>
        </w:rPr>
      </w:pPr>
      <w:r>
        <w:rPr>
          <w:sz w:val="22"/>
          <w:szCs w:val="22"/>
        </w:rPr>
        <w:t xml:space="preserve">2. Fica alterado o </w:t>
      </w:r>
      <w:r w:rsidR="005F748A" w:rsidRPr="005D6FEA">
        <w:rPr>
          <w:sz w:val="22"/>
          <w:szCs w:val="22"/>
        </w:rPr>
        <w:t xml:space="preserve">ANEXO </w:t>
      </w:r>
      <w:r w:rsidR="0069551E">
        <w:rPr>
          <w:sz w:val="22"/>
          <w:szCs w:val="22"/>
        </w:rPr>
        <w:t>I</w:t>
      </w:r>
      <w:r w:rsidR="005F748A" w:rsidRPr="005D6FEA">
        <w:rPr>
          <w:sz w:val="22"/>
          <w:szCs w:val="22"/>
        </w:rPr>
        <w:t xml:space="preserve">I do </w:t>
      </w:r>
      <w:proofErr w:type="gramStart"/>
      <w:r w:rsidR="005F748A" w:rsidRPr="005D6FEA">
        <w:rPr>
          <w:sz w:val="22"/>
          <w:szCs w:val="22"/>
        </w:rPr>
        <w:t xml:space="preserve">Edital </w:t>
      </w:r>
      <w:r w:rsidR="0069551E">
        <w:rPr>
          <w:sz w:val="22"/>
          <w:szCs w:val="22"/>
        </w:rPr>
        <w:t xml:space="preserve"> -</w:t>
      </w:r>
      <w:proofErr w:type="gramEnd"/>
      <w:r w:rsidR="0069551E">
        <w:rPr>
          <w:sz w:val="22"/>
          <w:szCs w:val="22"/>
        </w:rPr>
        <w:t xml:space="preserve"> Quadro estimativo de Preços</w:t>
      </w:r>
      <w:r>
        <w:rPr>
          <w:sz w:val="22"/>
          <w:szCs w:val="22"/>
        </w:rPr>
        <w:t>, passando ao seguinte teor:</w:t>
      </w:r>
    </w:p>
    <w:p w:rsidR="00666E67" w:rsidRDefault="00666E67" w:rsidP="0013680D">
      <w:pPr>
        <w:pStyle w:val="Corpodetexto3"/>
        <w:spacing w:after="0"/>
        <w:jc w:val="both"/>
        <w:rPr>
          <w:sz w:val="22"/>
          <w:szCs w:val="2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252"/>
        <w:gridCol w:w="851"/>
        <w:gridCol w:w="708"/>
        <w:gridCol w:w="993"/>
        <w:gridCol w:w="1275"/>
        <w:gridCol w:w="613"/>
      </w:tblGrid>
      <w:tr w:rsidR="0018402C" w:rsidRPr="00690C8D" w:rsidTr="00C408EA">
        <w:trPr>
          <w:jc w:val="center"/>
        </w:trPr>
        <w:tc>
          <w:tcPr>
            <w:tcW w:w="643" w:type="dxa"/>
            <w:shd w:val="clear" w:color="auto" w:fill="F2F2F2" w:themeFill="background1" w:themeFillShade="F2"/>
            <w:vAlign w:val="center"/>
          </w:tcPr>
          <w:p w:rsidR="00666E67" w:rsidRPr="00690C8D" w:rsidRDefault="00666E67" w:rsidP="00666E67">
            <w:pPr>
              <w:jc w:val="center"/>
              <w:rPr>
                <w:b/>
                <w:sz w:val="16"/>
                <w:szCs w:val="16"/>
              </w:rPr>
            </w:pPr>
          </w:p>
          <w:p w:rsidR="00666E67" w:rsidRPr="00690C8D" w:rsidRDefault="00666E67" w:rsidP="00666E67">
            <w:pPr>
              <w:jc w:val="center"/>
              <w:rPr>
                <w:b/>
                <w:sz w:val="16"/>
                <w:szCs w:val="16"/>
              </w:rPr>
            </w:pPr>
            <w:r w:rsidRPr="00690C8D">
              <w:rPr>
                <w:b/>
                <w:sz w:val="16"/>
                <w:szCs w:val="16"/>
              </w:rPr>
              <w:t>Itens</w:t>
            </w:r>
          </w:p>
          <w:p w:rsidR="00666E67" w:rsidRPr="00690C8D" w:rsidRDefault="00666E67" w:rsidP="00666E67">
            <w:pPr>
              <w:jc w:val="center"/>
              <w:rPr>
                <w:b/>
                <w:sz w:val="16"/>
                <w:szCs w:val="16"/>
              </w:rPr>
            </w:pPr>
          </w:p>
        </w:tc>
        <w:tc>
          <w:tcPr>
            <w:tcW w:w="4252" w:type="dxa"/>
            <w:shd w:val="clear" w:color="auto" w:fill="F2F2F2" w:themeFill="background1" w:themeFillShade="F2"/>
          </w:tcPr>
          <w:p w:rsidR="00666E67" w:rsidRPr="00690C8D" w:rsidRDefault="00666E67" w:rsidP="00666E67">
            <w:pPr>
              <w:jc w:val="center"/>
              <w:rPr>
                <w:b/>
                <w:sz w:val="16"/>
                <w:szCs w:val="16"/>
                <w:u w:val="single"/>
              </w:rPr>
            </w:pPr>
          </w:p>
          <w:p w:rsidR="00666E67" w:rsidRPr="00690C8D" w:rsidRDefault="00666E67" w:rsidP="00666E67">
            <w:pPr>
              <w:jc w:val="center"/>
              <w:rPr>
                <w:b/>
                <w:sz w:val="16"/>
                <w:szCs w:val="16"/>
              </w:rPr>
            </w:pPr>
            <w:r w:rsidRPr="00690C8D">
              <w:rPr>
                <w:b/>
                <w:sz w:val="16"/>
                <w:szCs w:val="16"/>
                <w:u w:val="single"/>
              </w:rPr>
              <w:t>Especificações Técnicas</w:t>
            </w:r>
          </w:p>
        </w:tc>
        <w:tc>
          <w:tcPr>
            <w:tcW w:w="851" w:type="dxa"/>
            <w:shd w:val="clear" w:color="auto" w:fill="F2F2F2" w:themeFill="background1" w:themeFillShade="F2"/>
          </w:tcPr>
          <w:p w:rsidR="00666E67" w:rsidRPr="00690C8D" w:rsidRDefault="00666E67" w:rsidP="00666E67">
            <w:pPr>
              <w:jc w:val="center"/>
              <w:rPr>
                <w:b/>
                <w:sz w:val="16"/>
                <w:szCs w:val="16"/>
              </w:rPr>
            </w:pPr>
          </w:p>
          <w:p w:rsidR="00666E67" w:rsidRPr="00690C8D" w:rsidRDefault="00666E67" w:rsidP="00666E67">
            <w:pPr>
              <w:jc w:val="center"/>
              <w:rPr>
                <w:b/>
                <w:sz w:val="16"/>
                <w:szCs w:val="16"/>
              </w:rPr>
            </w:pPr>
            <w:r w:rsidRPr="00690C8D">
              <w:rPr>
                <w:b/>
                <w:sz w:val="16"/>
                <w:szCs w:val="16"/>
              </w:rPr>
              <w:t>Unidade</w:t>
            </w:r>
          </w:p>
        </w:tc>
        <w:tc>
          <w:tcPr>
            <w:tcW w:w="708" w:type="dxa"/>
            <w:shd w:val="clear" w:color="auto" w:fill="F2F2F2" w:themeFill="background1" w:themeFillShade="F2"/>
          </w:tcPr>
          <w:p w:rsidR="00666E67" w:rsidRPr="00690C8D" w:rsidRDefault="00666E67" w:rsidP="00666E67">
            <w:pPr>
              <w:jc w:val="center"/>
              <w:rPr>
                <w:b/>
                <w:sz w:val="16"/>
                <w:szCs w:val="16"/>
              </w:rPr>
            </w:pPr>
          </w:p>
          <w:p w:rsidR="00666E67" w:rsidRPr="00690C8D" w:rsidRDefault="00666E67" w:rsidP="00666E67">
            <w:pPr>
              <w:jc w:val="center"/>
              <w:rPr>
                <w:b/>
                <w:sz w:val="16"/>
                <w:szCs w:val="16"/>
              </w:rPr>
            </w:pPr>
            <w:r w:rsidRPr="00690C8D">
              <w:rPr>
                <w:b/>
                <w:sz w:val="16"/>
                <w:szCs w:val="16"/>
              </w:rPr>
              <w:t>Quant.</w:t>
            </w:r>
          </w:p>
          <w:p w:rsidR="00666E67" w:rsidRPr="00690C8D" w:rsidRDefault="00666E67" w:rsidP="00666E67">
            <w:pPr>
              <w:jc w:val="center"/>
              <w:rPr>
                <w:b/>
                <w:sz w:val="16"/>
                <w:szCs w:val="16"/>
              </w:rPr>
            </w:pPr>
          </w:p>
        </w:tc>
        <w:tc>
          <w:tcPr>
            <w:tcW w:w="993" w:type="dxa"/>
            <w:shd w:val="clear" w:color="auto" w:fill="F2F2F2" w:themeFill="background1" w:themeFillShade="F2"/>
            <w:vAlign w:val="center"/>
          </w:tcPr>
          <w:p w:rsidR="00666E67" w:rsidRPr="00690C8D" w:rsidRDefault="00666E67" w:rsidP="00666E67">
            <w:pPr>
              <w:jc w:val="center"/>
              <w:rPr>
                <w:b/>
                <w:bCs/>
                <w:color w:val="000000"/>
                <w:sz w:val="16"/>
                <w:szCs w:val="16"/>
              </w:rPr>
            </w:pPr>
            <w:r w:rsidRPr="00690C8D">
              <w:rPr>
                <w:b/>
                <w:bCs/>
                <w:color w:val="000000"/>
                <w:sz w:val="16"/>
                <w:szCs w:val="16"/>
              </w:rPr>
              <w:t>PREÇO MÉDIO</w:t>
            </w:r>
          </w:p>
        </w:tc>
        <w:tc>
          <w:tcPr>
            <w:tcW w:w="1275" w:type="dxa"/>
            <w:shd w:val="clear" w:color="auto" w:fill="F2F2F2" w:themeFill="background1" w:themeFillShade="F2"/>
            <w:vAlign w:val="center"/>
          </w:tcPr>
          <w:p w:rsidR="00666E67" w:rsidRPr="00690C8D" w:rsidRDefault="00666E67" w:rsidP="00666E67">
            <w:pPr>
              <w:jc w:val="center"/>
              <w:rPr>
                <w:b/>
                <w:bCs/>
                <w:color w:val="000000"/>
                <w:sz w:val="16"/>
                <w:szCs w:val="16"/>
              </w:rPr>
            </w:pPr>
            <w:r w:rsidRPr="00690C8D">
              <w:rPr>
                <w:b/>
                <w:bCs/>
                <w:color w:val="000000"/>
                <w:sz w:val="16"/>
                <w:szCs w:val="16"/>
              </w:rPr>
              <w:t xml:space="preserve">VALOR TOTAL </w:t>
            </w:r>
          </w:p>
        </w:tc>
        <w:tc>
          <w:tcPr>
            <w:tcW w:w="613" w:type="dxa"/>
            <w:shd w:val="clear" w:color="auto" w:fill="F2F2F2" w:themeFill="background1" w:themeFillShade="F2"/>
          </w:tcPr>
          <w:p w:rsidR="00690C8D" w:rsidRPr="00690C8D" w:rsidRDefault="00690C8D" w:rsidP="00690C8D">
            <w:pPr>
              <w:jc w:val="center"/>
              <w:rPr>
                <w:b/>
                <w:bCs/>
                <w:color w:val="000000"/>
                <w:sz w:val="16"/>
                <w:szCs w:val="16"/>
              </w:rPr>
            </w:pPr>
            <w:r w:rsidRPr="00690C8D">
              <w:rPr>
                <w:b/>
                <w:bCs/>
                <w:color w:val="000000"/>
                <w:sz w:val="16"/>
                <w:szCs w:val="16"/>
              </w:rPr>
              <w:t>ME/</w:t>
            </w:r>
          </w:p>
          <w:p w:rsidR="00666E67" w:rsidRPr="00690C8D" w:rsidRDefault="00690C8D" w:rsidP="00690C8D">
            <w:pPr>
              <w:jc w:val="center"/>
              <w:rPr>
                <w:b/>
                <w:bCs/>
                <w:color w:val="000000"/>
                <w:sz w:val="16"/>
                <w:szCs w:val="16"/>
              </w:rPr>
            </w:pPr>
            <w:r w:rsidRPr="00690C8D">
              <w:rPr>
                <w:b/>
                <w:bCs/>
                <w:color w:val="000000"/>
                <w:sz w:val="16"/>
                <w:szCs w:val="16"/>
              </w:rPr>
              <w:t>EPP</w:t>
            </w:r>
          </w:p>
        </w:tc>
      </w:tr>
      <w:tr w:rsidR="0018402C" w:rsidRPr="00690C8D" w:rsidTr="00C408EA">
        <w:trPr>
          <w:jc w:val="center"/>
        </w:trPr>
        <w:tc>
          <w:tcPr>
            <w:tcW w:w="643" w:type="dxa"/>
            <w:shd w:val="clear" w:color="auto" w:fill="FFFFFF"/>
            <w:vAlign w:val="center"/>
          </w:tcPr>
          <w:p w:rsidR="00666E67" w:rsidRPr="00690C8D" w:rsidRDefault="00666E67" w:rsidP="00666E67">
            <w:pPr>
              <w:jc w:val="center"/>
              <w:rPr>
                <w:b/>
                <w:sz w:val="16"/>
                <w:szCs w:val="16"/>
              </w:rPr>
            </w:pPr>
            <w:r w:rsidRPr="00690C8D">
              <w:rPr>
                <w:b/>
                <w:sz w:val="16"/>
                <w:szCs w:val="16"/>
              </w:rPr>
              <w:t>01</w:t>
            </w:r>
          </w:p>
        </w:tc>
        <w:tc>
          <w:tcPr>
            <w:tcW w:w="4252" w:type="dxa"/>
            <w:shd w:val="clear" w:color="auto" w:fill="FFFFFF"/>
            <w:vAlign w:val="center"/>
          </w:tcPr>
          <w:p w:rsidR="00666E67" w:rsidRPr="00690C8D" w:rsidRDefault="00666E67" w:rsidP="00666E67">
            <w:pPr>
              <w:rPr>
                <w:b/>
                <w:sz w:val="16"/>
                <w:szCs w:val="16"/>
              </w:rPr>
            </w:pPr>
            <w:r w:rsidRPr="00690C8D">
              <w:rPr>
                <w:b/>
                <w:sz w:val="16"/>
                <w:szCs w:val="16"/>
              </w:rPr>
              <w:t>ALFABETO MÓVEL</w:t>
            </w:r>
            <w:r w:rsidRPr="00690C8D">
              <w:rPr>
                <w:sz w:val="16"/>
                <w:szCs w:val="16"/>
              </w:rPr>
              <w:t xml:space="preserve"> </w:t>
            </w:r>
            <w:r w:rsidRPr="00690C8D">
              <w:rPr>
                <w:b/>
                <w:sz w:val="16"/>
                <w:szCs w:val="16"/>
              </w:rPr>
              <w:t>EM E.V.A.</w:t>
            </w:r>
            <w:r w:rsidRPr="00690C8D">
              <w:rPr>
                <w:sz w:val="16"/>
                <w:szCs w:val="16"/>
              </w:rPr>
              <w:t xml:space="preserve"> - com 26 peças, maiúsculo, colorido, atóxico, lavável com 5x5 cm de largura e 8 mm de espessura, em material anatômico, em embalagem de PVC com zíper. </w:t>
            </w:r>
          </w:p>
        </w:tc>
        <w:tc>
          <w:tcPr>
            <w:tcW w:w="851" w:type="dxa"/>
            <w:shd w:val="clear" w:color="auto" w:fill="FFFFFF"/>
            <w:vAlign w:val="center"/>
          </w:tcPr>
          <w:p w:rsidR="00666E67" w:rsidRPr="00690C8D" w:rsidRDefault="00666E67" w:rsidP="00666E67">
            <w:pPr>
              <w:jc w:val="center"/>
              <w:rPr>
                <w:sz w:val="16"/>
                <w:szCs w:val="16"/>
              </w:rPr>
            </w:pPr>
            <w:r w:rsidRPr="00690C8D">
              <w:rPr>
                <w:b/>
                <w:sz w:val="16"/>
                <w:szCs w:val="16"/>
              </w:rPr>
              <w:t>Unidade</w:t>
            </w:r>
          </w:p>
        </w:tc>
        <w:tc>
          <w:tcPr>
            <w:tcW w:w="708" w:type="dxa"/>
            <w:shd w:val="clear" w:color="auto" w:fill="FFFFFF"/>
            <w:vAlign w:val="center"/>
          </w:tcPr>
          <w:p w:rsidR="00666E67" w:rsidRPr="00690C8D" w:rsidRDefault="00666E67" w:rsidP="00666E67">
            <w:pPr>
              <w:jc w:val="center"/>
              <w:rPr>
                <w:sz w:val="16"/>
                <w:szCs w:val="16"/>
              </w:rPr>
            </w:pPr>
            <w:r w:rsidRPr="00690C8D">
              <w:rPr>
                <w:sz w:val="16"/>
                <w:szCs w:val="16"/>
              </w:rPr>
              <w:t>3.750</w:t>
            </w:r>
          </w:p>
        </w:tc>
        <w:tc>
          <w:tcPr>
            <w:tcW w:w="99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R$ 13,04</w:t>
            </w:r>
          </w:p>
        </w:tc>
        <w:tc>
          <w:tcPr>
            <w:tcW w:w="1275"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R$ 48.900,00</w:t>
            </w:r>
          </w:p>
        </w:tc>
        <w:tc>
          <w:tcPr>
            <w:tcW w:w="61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SIM</w:t>
            </w:r>
          </w:p>
        </w:tc>
      </w:tr>
      <w:tr w:rsidR="0018402C" w:rsidRPr="00690C8D" w:rsidTr="00C408EA">
        <w:trPr>
          <w:jc w:val="center"/>
        </w:trPr>
        <w:tc>
          <w:tcPr>
            <w:tcW w:w="643" w:type="dxa"/>
            <w:shd w:val="clear" w:color="auto" w:fill="FFFFFF"/>
            <w:vAlign w:val="center"/>
          </w:tcPr>
          <w:p w:rsidR="00666E67" w:rsidRPr="00690C8D" w:rsidRDefault="00666E67" w:rsidP="00666E67">
            <w:pPr>
              <w:jc w:val="center"/>
              <w:rPr>
                <w:b/>
                <w:sz w:val="16"/>
                <w:szCs w:val="16"/>
              </w:rPr>
            </w:pPr>
            <w:r w:rsidRPr="00690C8D">
              <w:rPr>
                <w:b/>
                <w:sz w:val="16"/>
                <w:szCs w:val="16"/>
              </w:rPr>
              <w:t>02</w:t>
            </w:r>
          </w:p>
        </w:tc>
        <w:tc>
          <w:tcPr>
            <w:tcW w:w="4252" w:type="dxa"/>
            <w:shd w:val="clear" w:color="auto" w:fill="FFFFFF"/>
            <w:vAlign w:val="center"/>
          </w:tcPr>
          <w:p w:rsidR="00666E67" w:rsidRPr="00690C8D" w:rsidRDefault="00666E67" w:rsidP="00666E67">
            <w:pPr>
              <w:pStyle w:val="Corpodetexto"/>
              <w:rPr>
                <w:sz w:val="16"/>
                <w:szCs w:val="16"/>
              </w:rPr>
            </w:pPr>
            <w:r w:rsidRPr="00690C8D">
              <w:rPr>
                <w:b/>
                <w:sz w:val="16"/>
                <w:szCs w:val="16"/>
              </w:rPr>
              <w:t>MATERIAL DOURADO DO ALUNO EM E.V.A.</w:t>
            </w:r>
            <w:r w:rsidRPr="00690C8D">
              <w:rPr>
                <w:sz w:val="16"/>
                <w:szCs w:val="16"/>
              </w:rPr>
              <w:t xml:space="preserve"> - colorido, atóxico, lavável com </w:t>
            </w:r>
            <w:smartTag w:uri="urn:schemas-microsoft-com:office:smarttags" w:element="metricconverter">
              <w:smartTagPr>
                <w:attr w:name="ProductID" w:val="10 mm"/>
              </w:smartTagPr>
              <w:r w:rsidRPr="00690C8D">
                <w:rPr>
                  <w:sz w:val="16"/>
                  <w:szCs w:val="16"/>
                </w:rPr>
                <w:t>10 mm</w:t>
              </w:r>
            </w:smartTag>
            <w:r w:rsidRPr="00690C8D">
              <w:rPr>
                <w:sz w:val="16"/>
                <w:szCs w:val="16"/>
              </w:rPr>
              <w:t xml:space="preserve"> de espessura em material anatômico contendo 111 peças, sendo 1 centena, 10 dezenas e 100 unidades, acondicionado em embalagem de PVC com botão. </w:t>
            </w:r>
          </w:p>
        </w:tc>
        <w:tc>
          <w:tcPr>
            <w:tcW w:w="851" w:type="dxa"/>
            <w:shd w:val="clear" w:color="auto" w:fill="FFFFFF"/>
            <w:vAlign w:val="center"/>
          </w:tcPr>
          <w:p w:rsidR="00666E67" w:rsidRPr="00690C8D" w:rsidRDefault="00666E67" w:rsidP="00666E67">
            <w:pPr>
              <w:jc w:val="center"/>
              <w:rPr>
                <w:sz w:val="16"/>
                <w:szCs w:val="16"/>
              </w:rPr>
            </w:pPr>
            <w:r w:rsidRPr="00690C8D">
              <w:rPr>
                <w:b/>
                <w:sz w:val="16"/>
                <w:szCs w:val="16"/>
              </w:rPr>
              <w:t>Unidade</w:t>
            </w:r>
          </w:p>
        </w:tc>
        <w:tc>
          <w:tcPr>
            <w:tcW w:w="708" w:type="dxa"/>
            <w:shd w:val="clear" w:color="auto" w:fill="FFFFFF"/>
            <w:vAlign w:val="center"/>
          </w:tcPr>
          <w:p w:rsidR="00666E67" w:rsidRPr="00690C8D" w:rsidRDefault="00666E67" w:rsidP="00666E67">
            <w:pPr>
              <w:jc w:val="center"/>
              <w:rPr>
                <w:sz w:val="16"/>
                <w:szCs w:val="16"/>
              </w:rPr>
            </w:pPr>
            <w:r w:rsidRPr="00690C8D">
              <w:rPr>
                <w:sz w:val="16"/>
                <w:szCs w:val="16"/>
              </w:rPr>
              <w:t>750</w:t>
            </w:r>
          </w:p>
        </w:tc>
        <w:tc>
          <w:tcPr>
            <w:tcW w:w="99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R$ 14,35</w:t>
            </w:r>
          </w:p>
        </w:tc>
        <w:tc>
          <w:tcPr>
            <w:tcW w:w="1275"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R$ 10.762,50</w:t>
            </w:r>
          </w:p>
        </w:tc>
        <w:tc>
          <w:tcPr>
            <w:tcW w:w="61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SIM</w:t>
            </w:r>
          </w:p>
        </w:tc>
      </w:tr>
      <w:tr w:rsidR="0018402C" w:rsidRPr="00690C8D" w:rsidTr="00C408EA">
        <w:trPr>
          <w:jc w:val="center"/>
        </w:trPr>
        <w:tc>
          <w:tcPr>
            <w:tcW w:w="643" w:type="dxa"/>
            <w:shd w:val="clear" w:color="auto" w:fill="FFFFFF"/>
            <w:vAlign w:val="center"/>
          </w:tcPr>
          <w:p w:rsidR="00666E67" w:rsidRPr="00690C8D" w:rsidRDefault="00666E67" w:rsidP="00666E67">
            <w:pPr>
              <w:jc w:val="center"/>
              <w:rPr>
                <w:b/>
                <w:sz w:val="16"/>
                <w:szCs w:val="16"/>
              </w:rPr>
            </w:pPr>
            <w:r w:rsidRPr="00690C8D">
              <w:rPr>
                <w:b/>
                <w:sz w:val="16"/>
                <w:szCs w:val="16"/>
              </w:rPr>
              <w:t>03</w:t>
            </w:r>
          </w:p>
        </w:tc>
        <w:tc>
          <w:tcPr>
            <w:tcW w:w="4252" w:type="dxa"/>
            <w:shd w:val="clear" w:color="auto" w:fill="FFFFFF"/>
            <w:vAlign w:val="center"/>
          </w:tcPr>
          <w:p w:rsidR="00666E67" w:rsidRPr="00690C8D" w:rsidRDefault="00666E67" w:rsidP="00666E67">
            <w:pPr>
              <w:rPr>
                <w:sz w:val="16"/>
                <w:szCs w:val="16"/>
              </w:rPr>
            </w:pPr>
            <w:r w:rsidRPr="00690C8D">
              <w:rPr>
                <w:b/>
                <w:sz w:val="16"/>
                <w:szCs w:val="16"/>
              </w:rPr>
              <w:t>ALFABETO MÓVEL GIGANTE EM E.V.A</w:t>
            </w:r>
            <w:r w:rsidRPr="00690C8D">
              <w:rPr>
                <w:sz w:val="16"/>
                <w:szCs w:val="16"/>
              </w:rPr>
              <w:t xml:space="preserve">. - com 36 peças, maiúsculo, colorido, atóxico, lavável, com 17 cm de largura e em material anatômico. </w:t>
            </w:r>
          </w:p>
        </w:tc>
        <w:tc>
          <w:tcPr>
            <w:tcW w:w="851" w:type="dxa"/>
            <w:shd w:val="clear" w:color="auto" w:fill="FFFFFF"/>
            <w:vAlign w:val="center"/>
          </w:tcPr>
          <w:p w:rsidR="00666E67" w:rsidRPr="00690C8D" w:rsidRDefault="00666E67" w:rsidP="00666E67">
            <w:pPr>
              <w:jc w:val="center"/>
              <w:rPr>
                <w:sz w:val="16"/>
                <w:szCs w:val="16"/>
              </w:rPr>
            </w:pPr>
            <w:r w:rsidRPr="00690C8D">
              <w:rPr>
                <w:b/>
                <w:sz w:val="16"/>
                <w:szCs w:val="16"/>
              </w:rPr>
              <w:t xml:space="preserve">Unidade </w:t>
            </w:r>
          </w:p>
        </w:tc>
        <w:tc>
          <w:tcPr>
            <w:tcW w:w="708" w:type="dxa"/>
            <w:shd w:val="clear" w:color="auto" w:fill="FFFFFF"/>
            <w:vAlign w:val="center"/>
          </w:tcPr>
          <w:p w:rsidR="00666E67" w:rsidRPr="00690C8D" w:rsidRDefault="00666E67" w:rsidP="00666E67">
            <w:pPr>
              <w:jc w:val="center"/>
              <w:rPr>
                <w:sz w:val="16"/>
                <w:szCs w:val="16"/>
              </w:rPr>
            </w:pPr>
            <w:r w:rsidRPr="00690C8D">
              <w:rPr>
                <w:sz w:val="16"/>
                <w:szCs w:val="16"/>
              </w:rPr>
              <w:t>150</w:t>
            </w:r>
          </w:p>
        </w:tc>
        <w:tc>
          <w:tcPr>
            <w:tcW w:w="99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R$ 138,09</w:t>
            </w:r>
          </w:p>
        </w:tc>
        <w:tc>
          <w:tcPr>
            <w:tcW w:w="1275"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R$ 20.713,50</w:t>
            </w:r>
          </w:p>
        </w:tc>
        <w:tc>
          <w:tcPr>
            <w:tcW w:w="61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SIM</w:t>
            </w:r>
          </w:p>
        </w:tc>
      </w:tr>
      <w:tr w:rsidR="0018402C" w:rsidRPr="00690C8D" w:rsidTr="00C408EA">
        <w:trPr>
          <w:jc w:val="center"/>
        </w:trPr>
        <w:tc>
          <w:tcPr>
            <w:tcW w:w="643" w:type="dxa"/>
            <w:shd w:val="clear" w:color="auto" w:fill="FFFFFF"/>
            <w:vAlign w:val="center"/>
          </w:tcPr>
          <w:p w:rsidR="00666E67" w:rsidRPr="00690C8D" w:rsidRDefault="00666E67" w:rsidP="00666E67">
            <w:pPr>
              <w:jc w:val="center"/>
              <w:rPr>
                <w:b/>
                <w:sz w:val="16"/>
                <w:szCs w:val="16"/>
              </w:rPr>
            </w:pPr>
            <w:r w:rsidRPr="00690C8D">
              <w:rPr>
                <w:b/>
                <w:sz w:val="16"/>
                <w:szCs w:val="16"/>
              </w:rPr>
              <w:t>04</w:t>
            </w:r>
          </w:p>
        </w:tc>
        <w:tc>
          <w:tcPr>
            <w:tcW w:w="4252" w:type="dxa"/>
            <w:shd w:val="clear" w:color="auto" w:fill="FFFFFF"/>
            <w:vAlign w:val="center"/>
          </w:tcPr>
          <w:p w:rsidR="00666E67" w:rsidRPr="00690C8D" w:rsidRDefault="00666E67" w:rsidP="00666E67">
            <w:pPr>
              <w:rPr>
                <w:b/>
                <w:sz w:val="16"/>
                <w:szCs w:val="16"/>
              </w:rPr>
            </w:pPr>
            <w:r w:rsidRPr="00690C8D">
              <w:rPr>
                <w:b/>
                <w:sz w:val="16"/>
                <w:szCs w:val="16"/>
              </w:rPr>
              <w:t xml:space="preserve">TAPETE DE ATIVIDADE NUMÉRICO GIGANTE EM EVE, </w:t>
            </w:r>
            <w:r w:rsidRPr="00690C8D">
              <w:rPr>
                <w:sz w:val="16"/>
                <w:szCs w:val="16"/>
              </w:rPr>
              <w:t>com 10 peças, colorido, atóxico, lavável, medidas aproximadas: 32x32 cm e material anatômico.</w:t>
            </w:r>
          </w:p>
        </w:tc>
        <w:tc>
          <w:tcPr>
            <w:tcW w:w="851" w:type="dxa"/>
            <w:shd w:val="clear" w:color="auto" w:fill="FFFFFF"/>
            <w:vAlign w:val="center"/>
          </w:tcPr>
          <w:p w:rsidR="00666E67" w:rsidRPr="00690C8D" w:rsidRDefault="00666E67" w:rsidP="00666E67">
            <w:pPr>
              <w:jc w:val="center"/>
              <w:rPr>
                <w:b/>
                <w:sz w:val="16"/>
                <w:szCs w:val="16"/>
              </w:rPr>
            </w:pPr>
            <w:r w:rsidRPr="00690C8D">
              <w:rPr>
                <w:b/>
                <w:sz w:val="16"/>
                <w:szCs w:val="16"/>
              </w:rPr>
              <w:t xml:space="preserve">Unidade </w:t>
            </w:r>
          </w:p>
        </w:tc>
        <w:tc>
          <w:tcPr>
            <w:tcW w:w="708" w:type="dxa"/>
            <w:shd w:val="clear" w:color="auto" w:fill="FFFFFF"/>
            <w:vAlign w:val="center"/>
          </w:tcPr>
          <w:p w:rsidR="00666E67" w:rsidRPr="00690C8D" w:rsidRDefault="00666E67" w:rsidP="00666E67">
            <w:pPr>
              <w:jc w:val="center"/>
              <w:rPr>
                <w:sz w:val="16"/>
                <w:szCs w:val="16"/>
              </w:rPr>
            </w:pPr>
            <w:r w:rsidRPr="00690C8D">
              <w:rPr>
                <w:sz w:val="16"/>
                <w:szCs w:val="16"/>
              </w:rPr>
              <w:t>150</w:t>
            </w:r>
          </w:p>
        </w:tc>
        <w:tc>
          <w:tcPr>
            <w:tcW w:w="99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R$ 68,88</w:t>
            </w:r>
          </w:p>
        </w:tc>
        <w:tc>
          <w:tcPr>
            <w:tcW w:w="1275"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R$ 10.332,00</w:t>
            </w:r>
          </w:p>
        </w:tc>
        <w:tc>
          <w:tcPr>
            <w:tcW w:w="613" w:type="dxa"/>
            <w:shd w:val="clear" w:color="auto" w:fill="FFFFFF"/>
          </w:tcPr>
          <w:p w:rsidR="0018402C" w:rsidRDefault="0018402C" w:rsidP="00666E67">
            <w:pPr>
              <w:jc w:val="center"/>
              <w:rPr>
                <w:sz w:val="16"/>
                <w:szCs w:val="16"/>
              </w:rPr>
            </w:pPr>
          </w:p>
          <w:p w:rsidR="0018402C" w:rsidRDefault="0018402C" w:rsidP="00666E67">
            <w:pPr>
              <w:jc w:val="center"/>
              <w:rPr>
                <w:sz w:val="16"/>
                <w:szCs w:val="16"/>
              </w:rPr>
            </w:pPr>
          </w:p>
          <w:p w:rsidR="00666E67" w:rsidRPr="00690C8D" w:rsidRDefault="0018402C" w:rsidP="00666E67">
            <w:pPr>
              <w:jc w:val="center"/>
              <w:rPr>
                <w:sz w:val="16"/>
                <w:szCs w:val="16"/>
              </w:rPr>
            </w:pPr>
            <w:r>
              <w:rPr>
                <w:sz w:val="16"/>
                <w:szCs w:val="16"/>
              </w:rPr>
              <w:t>SIM</w:t>
            </w:r>
          </w:p>
        </w:tc>
      </w:tr>
      <w:tr w:rsidR="0018402C" w:rsidRPr="00690C8D" w:rsidTr="00495EC6">
        <w:trPr>
          <w:jc w:val="center"/>
        </w:trPr>
        <w:tc>
          <w:tcPr>
            <w:tcW w:w="7447" w:type="dxa"/>
            <w:gridSpan w:val="5"/>
            <w:shd w:val="clear" w:color="auto" w:fill="F2F2F2" w:themeFill="background1" w:themeFillShade="F2"/>
            <w:vAlign w:val="center"/>
          </w:tcPr>
          <w:p w:rsidR="0018402C" w:rsidRPr="00495EC6" w:rsidRDefault="0018402C" w:rsidP="00666E67">
            <w:pPr>
              <w:jc w:val="center"/>
              <w:rPr>
                <w:b/>
                <w:sz w:val="16"/>
                <w:szCs w:val="16"/>
              </w:rPr>
            </w:pPr>
            <w:r w:rsidRPr="00495EC6">
              <w:rPr>
                <w:b/>
                <w:sz w:val="16"/>
                <w:szCs w:val="16"/>
              </w:rPr>
              <w:t>Valor Total</w:t>
            </w:r>
          </w:p>
        </w:tc>
        <w:tc>
          <w:tcPr>
            <w:tcW w:w="1888" w:type="dxa"/>
            <w:gridSpan w:val="2"/>
            <w:shd w:val="clear" w:color="auto" w:fill="F2F2F2" w:themeFill="background1" w:themeFillShade="F2"/>
          </w:tcPr>
          <w:p w:rsidR="0018402C" w:rsidRPr="00495EC6" w:rsidRDefault="0018402C" w:rsidP="00666E67">
            <w:pPr>
              <w:jc w:val="center"/>
              <w:rPr>
                <w:b/>
                <w:sz w:val="16"/>
                <w:szCs w:val="16"/>
              </w:rPr>
            </w:pPr>
            <w:r w:rsidRPr="00495EC6">
              <w:rPr>
                <w:b/>
                <w:sz w:val="16"/>
                <w:szCs w:val="16"/>
              </w:rPr>
              <w:t>R$ 90.708,00</w:t>
            </w:r>
          </w:p>
        </w:tc>
      </w:tr>
    </w:tbl>
    <w:p w:rsidR="00666E67" w:rsidRPr="005D6FEA" w:rsidRDefault="00666E67" w:rsidP="0013680D">
      <w:pPr>
        <w:pStyle w:val="Corpodetexto3"/>
        <w:spacing w:after="0"/>
        <w:jc w:val="both"/>
        <w:rPr>
          <w:sz w:val="22"/>
          <w:szCs w:val="22"/>
        </w:rPr>
      </w:pPr>
    </w:p>
    <w:p w:rsidR="002C22A3" w:rsidRPr="00C408EA" w:rsidRDefault="004F7EDD" w:rsidP="002C22A3">
      <w:pPr>
        <w:rPr>
          <w:b/>
          <w:sz w:val="22"/>
          <w:szCs w:val="22"/>
        </w:rPr>
      </w:pPr>
      <w:r w:rsidRPr="00C408EA">
        <w:rPr>
          <w:b/>
          <w:sz w:val="22"/>
          <w:szCs w:val="22"/>
        </w:rPr>
        <w:t>3</w:t>
      </w:r>
      <w:r w:rsidR="005E476C" w:rsidRPr="00C408EA">
        <w:rPr>
          <w:b/>
          <w:sz w:val="22"/>
          <w:szCs w:val="22"/>
        </w:rPr>
        <w:t>.</w:t>
      </w:r>
      <w:r w:rsidR="00150CB7" w:rsidRPr="00C408EA">
        <w:rPr>
          <w:b/>
          <w:sz w:val="22"/>
          <w:szCs w:val="22"/>
        </w:rPr>
        <w:t xml:space="preserve"> No Aviso da Licitação publicado</w:t>
      </w:r>
      <w:r w:rsidR="003C7C5D" w:rsidRPr="00C408EA">
        <w:rPr>
          <w:b/>
          <w:sz w:val="22"/>
          <w:szCs w:val="22"/>
        </w:rPr>
        <w:t xml:space="preserve"> no D.O.E. nº 104, do dia 09.06.2016, pág. 27:</w:t>
      </w:r>
    </w:p>
    <w:p w:rsidR="002C22A3" w:rsidRDefault="002C22A3" w:rsidP="002C22A3">
      <w:pPr>
        <w:rPr>
          <w:sz w:val="22"/>
          <w:szCs w:val="22"/>
        </w:rPr>
      </w:pPr>
    </w:p>
    <w:p w:rsidR="002C22A3" w:rsidRPr="002C22A3" w:rsidRDefault="00275897" w:rsidP="002C22A3">
      <w:pPr>
        <w:pStyle w:val="PargrafodaLista"/>
        <w:numPr>
          <w:ilvl w:val="0"/>
          <w:numId w:val="5"/>
        </w:numPr>
        <w:rPr>
          <w:sz w:val="22"/>
          <w:szCs w:val="22"/>
        </w:rPr>
      </w:pPr>
      <w:r w:rsidRPr="002C22A3">
        <w:rPr>
          <w:b/>
          <w:sz w:val="22"/>
          <w:szCs w:val="22"/>
        </w:rPr>
        <w:t>ONDE SE LÊ</w:t>
      </w:r>
      <w:r w:rsidR="00150CB7" w:rsidRPr="002C22A3">
        <w:rPr>
          <w:b/>
          <w:sz w:val="22"/>
          <w:szCs w:val="22"/>
        </w:rPr>
        <w:t>:</w:t>
      </w:r>
      <w:r w:rsidR="00150CB7" w:rsidRPr="002C22A3">
        <w:rPr>
          <w:sz w:val="22"/>
          <w:szCs w:val="22"/>
        </w:rPr>
        <w:t xml:space="preserve"> </w:t>
      </w:r>
      <w:r w:rsidR="00150CB7" w:rsidRPr="002C22A3">
        <w:rPr>
          <w:b/>
          <w:sz w:val="22"/>
          <w:szCs w:val="22"/>
        </w:rPr>
        <w:t>“VALOR ESTIMADO: R$</w:t>
      </w:r>
      <w:r w:rsidR="00150CB7" w:rsidRPr="002C22A3">
        <w:rPr>
          <w:sz w:val="22"/>
          <w:szCs w:val="22"/>
        </w:rPr>
        <w:t xml:space="preserve"> </w:t>
      </w:r>
      <w:r w:rsidR="00150CB7" w:rsidRPr="002C22A3">
        <w:rPr>
          <w:b/>
          <w:sz w:val="22"/>
          <w:szCs w:val="22"/>
        </w:rPr>
        <w:t>14</w:t>
      </w:r>
      <w:r w:rsidR="003C7C5D" w:rsidRPr="002C22A3">
        <w:rPr>
          <w:b/>
          <w:sz w:val="22"/>
          <w:szCs w:val="22"/>
        </w:rPr>
        <w:t>.434,32</w:t>
      </w:r>
      <w:r w:rsidR="00150CB7" w:rsidRPr="002C22A3">
        <w:rPr>
          <w:b/>
          <w:sz w:val="22"/>
          <w:szCs w:val="22"/>
        </w:rPr>
        <w:t>”</w:t>
      </w:r>
    </w:p>
    <w:p w:rsidR="00546B13" w:rsidRPr="002C22A3" w:rsidRDefault="00275897" w:rsidP="002C22A3">
      <w:pPr>
        <w:pStyle w:val="PargrafodaLista"/>
        <w:numPr>
          <w:ilvl w:val="0"/>
          <w:numId w:val="5"/>
        </w:numPr>
        <w:rPr>
          <w:sz w:val="22"/>
          <w:szCs w:val="22"/>
        </w:rPr>
      </w:pPr>
      <w:r w:rsidRPr="002C22A3">
        <w:rPr>
          <w:b/>
          <w:sz w:val="22"/>
          <w:szCs w:val="22"/>
        </w:rPr>
        <w:t>LEIA-SE</w:t>
      </w:r>
      <w:proofErr w:type="gramStart"/>
      <w:r w:rsidR="002C22A3" w:rsidRPr="002C22A3">
        <w:rPr>
          <w:b/>
          <w:sz w:val="22"/>
          <w:szCs w:val="22"/>
        </w:rPr>
        <w:t>:</w:t>
      </w:r>
      <w:r w:rsidR="00150CB7" w:rsidRPr="002C22A3">
        <w:rPr>
          <w:b/>
          <w:sz w:val="22"/>
          <w:szCs w:val="22"/>
        </w:rPr>
        <w:t>“</w:t>
      </w:r>
      <w:proofErr w:type="gramEnd"/>
      <w:r w:rsidR="00150CB7" w:rsidRPr="002C22A3">
        <w:rPr>
          <w:b/>
          <w:sz w:val="22"/>
          <w:szCs w:val="22"/>
        </w:rPr>
        <w:t>VALOR ESTIMADO: R$</w:t>
      </w:r>
      <w:r w:rsidR="00150CB7" w:rsidRPr="002C22A3">
        <w:rPr>
          <w:sz w:val="22"/>
          <w:szCs w:val="22"/>
        </w:rPr>
        <w:t xml:space="preserve"> </w:t>
      </w:r>
      <w:r w:rsidR="004F7EDD" w:rsidRPr="002C22A3">
        <w:rPr>
          <w:b/>
          <w:sz w:val="22"/>
          <w:szCs w:val="22"/>
        </w:rPr>
        <w:t>90.708,00</w:t>
      </w:r>
      <w:r w:rsidR="00150CB7" w:rsidRPr="002C22A3">
        <w:rPr>
          <w:b/>
          <w:sz w:val="22"/>
          <w:szCs w:val="22"/>
        </w:rPr>
        <w:t>”</w:t>
      </w:r>
    </w:p>
    <w:p w:rsidR="005F748A" w:rsidRDefault="005F748A" w:rsidP="005D6FEA">
      <w:pPr>
        <w:ind w:firstLine="993"/>
        <w:rPr>
          <w:sz w:val="22"/>
          <w:szCs w:val="22"/>
        </w:rPr>
      </w:pPr>
    </w:p>
    <w:p w:rsidR="005F748A" w:rsidRDefault="005F748A" w:rsidP="005D6FEA">
      <w:pPr>
        <w:ind w:firstLine="851"/>
        <w:rPr>
          <w:color w:val="000000"/>
          <w:sz w:val="22"/>
          <w:szCs w:val="22"/>
        </w:rPr>
      </w:pPr>
      <w:r>
        <w:rPr>
          <w:sz w:val="22"/>
          <w:szCs w:val="22"/>
        </w:rPr>
        <w:t>Prevalecem inalteradas as demais cláusulas do edital e, em atendimento ao disposto no Artigo 20 do Decreto Estadual 12.205/06,</w:t>
      </w:r>
      <w:r w:rsidRPr="00500CE9">
        <w:rPr>
          <w:color w:val="000000"/>
          <w:sz w:val="22"/>
          <w:szCs w:val="22"/>
        </w:rPr>
        <w:t xml:space="preserve"> </w:t>
      </w:r>
      <w:r>
        <w:rPr>
          <w:color w:val="000000"/>
          <w:sz w:val="22"/>
          <w:szCs w:val="22"/>
        </w:rPr>
        <w:t xml:space="preserve">e ainda, ao § 4º, do Art. 21, da Lei 8.666/93, a qual se aplica subsidiariamente a modalidade Pregão fica </w:t>
      </w:r>
      <w:r w:rsidRPr="00500CE9">
        <w:rPr>
          <w:b/>
          <w:color w:val="000000"/>
          <w:sz w:val="22"/>
          <w:szCs w:val="22"/>
        </w:rPr>
        <w:t>reaberto o prazo</w:t>
      </w:r>
      <w:r>
        <w:rPr>
          <w:color w:val="000000"/>
          <w:sz w:val="22"/>
          <w:szCs w:val="22"/>
        </w:rPr>
        <w:t xml:space="preserve"> inicialmente estabelecido, conforme abaixo:</w:t>
      </w:r>
    </w:p>
    <w:p w:rsidR="00C408EA" w:rsidRDefault="00C408EA" w:rsidP="005D6FEA">
      <w:pPr>
        <w:ind w:firstLine="851"/>
        <w:rPr>
          <w:color w:val="000000"/>
          <w:sz w:val="22"/>
          <w:szCs w:val="22"/>
        </w:rPr>
      </w:pPr>
    </w:p>
    <w:p w:rsidR="005F748A" w:rsidRDefault="005F748A" w:rsidP="005D6FEA">
      <w:pPr>
        <w:ind w:firstLine="851"/>
        <w:rPr>
          <w:b/>
          <w:sz w:val="22"/>
          <w:szCs w:val="22"/>
        </w:rPr>
      </w:pPr>
      <w:r>
        <w:rPr>
          <w:b/>
          <w:sz w:val="22"/>
          <w:szCs w:val="22"/>
        </w:rPr>
        <w:t xml:space="preserve">Data de Abertura: </w:t>
      </w:r>
      <w:r w:rsidR="00867616">
        <w:rPr>
          <w:b/>
          <w:sz w:val="22"/>
          <w:szCs w:val="22"/>
        </w:rPr>
        <w:t>22/03/2018</w:t>
      </w:r>
      <w:r>
        <w:rPr>
          <w:b/>
          <w:sz w:val="22"/>
          <w:szCs w:val="22"/>
        </w:rPr>
        <w:t xml:space="preserve"> às </w:t>
      </w:r>
      <w:r w:rsidR="003C5D69">
        <w:rPr>
          <w:b/>
          <w:sz w:val="22"/>
          <w:szCs w:val="22"/>
        </w:rPr>
        <w:t>09</w:t>
      </w:r>
      <w:r>
        <w:rPr>
          <w:b/>
          <w:sz w:val="22"/>
          <w:szCs w:val="22"/>
        </w:rPr>
        <w:t>h</w:t>
      </w:r>
      <w:r w:rsidR="00867616">
        <w:rPr>
          <w:b/>
          <w:sz w:val="22"/>
          <w:szCs w:val="22"/>
        </w:rPr>
        <w:t>00</w:t>
      </w:r>
      <w:r>
        <w:rPr>
          <w:b/>
          <w:sz w:val="22"/>
          <w:szCs w:val="22"/>
        </w:rPr>
        <w:t>min (horário de Brasília – DF).</w:t>
      </w:r>
    </w:p>
    <w:p w:rsidR="005F748A" w:rsidRDefault="005F748A" w:rsidP="005D6FEA">
      <w:pPr>
        <w:tabs>
          <w:tab w:val="left" w:pos="0"/>
        </w:tabs>
        <w:ind w:firstLine="851"/>
        <w:rPr>
          <w:b/>
          <w:bCs/>
          <w:sz w:val="22"/>
          <w:szCs w:val="22"/>
        </w:rPr>
      </w:pPr>
      <w:r>
        <w:rPr>
          <w:b/>
          <w:bCs/>
          <w:sz w:val="22"/>
          <w:szCs w:val="22"/>
        </w:rPr>
        <w:t xml:space="preserve">Endereço: no site de licitações </w:t>
      </w:r>
      <w:hyperlink r:id="rId8" w:history="1">
        <w:r>
          <w:rPr>
            <w:rStyle w:val="Hyperlink"/>
            <w:b/>
            <w:bCs/>
            <w:sz w:val="22"/>
            <w:szCs w:val="22"/>
          </w:rPr>
          <w:t>www.comprasnet.gov.br</w:t>
        </w:r>
      </w:hyperlink>
    </w:p>
    <w:p w:rsidR="005F748A" w:rsidRDefault="005F748A" w:rsidP="005D6FEA">
      <w:pPr>
        <w:tabs>
          <w:tab w:val="left" w:pos="0"/>
        </w:tabs>
        <w:ind w:firstLine="851"/>
        <w:rPr>
          <w:sz w:val="22"/>
          <w:szCs w:val="22"/>
        </w:rPr>
      </w:pPr>
      <w:r>
        <w:rPr>
          <w:sz w:val="22"/>
          <w:szCs w:val="22"/>
        </w:rPr>
        <w:tab/>
        <w:t xml:space="preserve"> </w:t>
      </w:r>
      <w:r>
        <w:rPr>
          <w:sz w:val="22"/>
          <w:szCs w:val="22"/>
        </w:rPr>
        <w:tab/>
      </w:r>
    </w:p>
    <w:p w:rsidR="005F748A" w:rsidRDefault="005F748A" w:rsidP="005D6FEA">
      <w:pPr>
        <w:ind w:firstLine="851"/>
        <w:rPr>
          <w:bCs/>
          <w:sz w:val="22"/>
          <w:szCs w:val="22"/>
        </w:rPr>
      </w:pPr>
      <w:r>
        <w:rPr>
          <w:bCs/>
          <w:sz w:val="22"/>
          <w:szCs w:val="22"/>
        </w:rPr>
        <w:t>Eventuais dúvidas poderão ser sanadas</w:t>
      </w:r>
      <w:r w:rsidR="00237A00">
        <w:rPr>
          <w:bCs/>
          <w:sz w:val="22"/>
          <w:szCs w:val="22"/>
        </w:rPr>
        <w:t xml:space="preserve"> junto à Equipe do Pregão</w:t>
      </w:r>
      <w:r>
        <w:rPr>
          <w:bCs/>
          <w:sz w:val="22"/>
          <w:szCs w:val="22"/>
        </w:rPr>
        <w:t xml:space="preserve"> através do telefone (69) </w:t>
      </w:r>
      <w:r w:rsidR="00867616">
        <w:rPr>
          <w:bCs/>
          <w:sz w:val="22"/>
          <w:szCs w:val="22"/>
        </w:rPr>
        <w:t>3212-9264</w:t>
      </w:r>
      <w:r>
        <w:rPr>
          <w:bCs/>
          <w:sz w:val="22"/>
          <w:szCs w:val="22"/>
        </w:rPr>
        <w:t xml:space="preserve"> ou pelo email </w:t>
      </w:r>
      <w:hyperlink r:id="rId9" w:history="1">
        <w:r>
          <w:rPr>
            <w:rStyle w:val="Hyperlink"/>
            <w:bCs/>
            <w:sz w:val="22"/>
            <w:szCs w:val="22"/>
          </w:rPr>
          <w:t>supel.omega@gmail.com</w:t>
        </w:r>
      </w:hyperlink>
    </w:p>
    <w:p w:rsidR="005F748A" w:rsidRDefault="005F748A" w:rsidP="005D6FEA">
      <w:pPr>
        <w:ind w:firstLine="851"/>
        <w:rPr>
          <w:bCs/>
          <w:sz w:val="22"/>
          <w:szCs w:val="22"/>
        </w:rPr>
      </w:pPr>
    </w:p>
    <w:p w:rsidR="005D6FEA" w:rsidRDefault="005D6FEA" w:rsidP="005D6FEA">
      <w:pPr>
        <w:ind w:firstLine="851"/>
        <w:rPr>
          <w:bCs/>
          <w:sz w:val="22"/>
          <w:szCs w:val="22"/>
        </w:rPr>
      </w:pPr>
      <w:r>
        <w:rPr>
          <w:bCs/>
          <w:sz w:val="22"/>
          <w:szCs w:val="22"/>
        </w:rPr>
        <w:t>Publique-se.</w:t>
      </w:r>
    </w:p>
    <w:p w:rsidR="00165821" w:rsidRDefault="00165821" w:rsidP="005D6FEA">
      <w:pPr>
        <w:ind w:firstLine="851"/>
        <w:rPr>
          <w:sz w:val="22"/>
          <w:szCs w:val="22"/>
        </w:rPr>
      </w:pPr>
    </w:p>
    <w:p w:rsidR="005F748A" w:rsidRDefault="005F748A" w:rsidP="005D6FEA">
      <w:pPr>
        <w:ind w:firstLine="851"/>
        <w:rPr>
          <w:sz w:val="22"/>
          <w:szCs w:val="22"/>
        </w:rPr>
      </w:pPr>
      <w:r>
        <w:rPr>
          <w:sz w:val="22"/>
          <w:szCs w:val="22"/>
        </w:rPr>
        <w:t xml:space="preserve">Porto Velho - RO, </w:t>
      </w:r>
      <w:r w:rsidR="00867616">
        <w:rPr>
          <w:sz w:val="22"/>
          <w:szCs w:val="22"/>
        </w:rPr>
        <w:t>08 de março de 2018</w:t>
      </w:r>
      <w:r>
        <w:rPr>
          <w:sz w:val="22"/>
          <w:szCs w:val="22"/>
        </w:rPr>
        <w:t>.</w:t>
      </w:r>
    </w:p>
    <w:p w:rsidR="00C408EA" w:rsidRDefault="00C408EA" w:rsidP="005D6FEA">
      <w:pPr>
        <w:ind w:firstLine="851"/>
        <w:rPr>
          <w:sz w:val="22"/>
          <w:szCs w:val="22"/>
        </w:rPr>
      </w:pPr>
    </w:p>
    <w:p w:rsidR="00546D2C" w:rsidRDefault="00546D2C" w:rsidP="005D6FEA">
      <w:pPr>
        <w:ind w:firstLine="851"/>
        <w:rPr>
          <w:sz w:val="22"/>
          <w:szCs w:val="22"/>
        </w:rPr>
      </w:pPr>
    </w:p>
    <w:p w:rsidR="00867616" w:rsidRDefault="00867616" w:rsidP="005D6FEA">
      <w:pPr>
        <w:ind w:firstLine="851"/>
        <w:rPr>
          <w:sz w:val="22"/>
          <w:szCs w:val="22"/>
        </w:rPr>
      </w:pPr>
    </w:p>
    <w:p w:rsidR="00867616" w:rsidRPr="00D55AD1" w:rsidRDefault="00867616" w:rsidP="00867616">
      <w:pPr>
        <w:jc w:val="center"/>
        <w:rPr>
          <w:b/>
          <w:sz w:val="22"/>
          <w:szCs w:val="22"/>
        </w:rPr>
      </w:pPr>
      <w:r w:rsidRPr="00D55AD1">
        <w:rPr>
          <w:b/>
          <w:sz w:val="22"/>
          <w:szCs w:val="22"/>
        </w:rPr>
        <w:t>MARIA DO CARMO DO PRADO</w:t>
      </w:r>
    </w:p>
    <w:p w:rsidR="00867616" w:rsidRDefault="00867616" w:rsidP="00867616">
      <w:pPr>
        <w:jc w:val="center"/>
        <w:rPr>
          <w:sz w:val="22"/>
          <w:szCs w:val="22"/>
        </w:rPr>
      </w:pPr>
      <w:r>
        <w:rPr>
          <w:sz w:val="22"/>
          <w:szCs w:val="22"/>
        </w:rPr>
        <w:t>Pregoeira - Ômega/ SUPEL</w:t>
      </w:r>
    </w:p>
    <w:p w:rsidR="005F748A" w:rsidRDefault="00867616" w:rsidP="00963BC3">
      <w:pPr>
        <w:jc w:val="center"/>
        <w:rPr>
          <w:sz w:val="22"/>
          <w:szCs w:val="22"/>
        </w:rPr>
      </w:pPr>
      <w:r>
        <w:rPr>
          <w:sz w:val="22"/>
          <w:szCs w:val="22"/>
        </w:rPr>
        <w:t>Mat. 300131839</w:t>
      </w:r>
      <w:bookmarkStart w:id="0" w:name="_GoBack"/>
      <w:bookmarkEnd w:id="0"/>
    </w:p>
    <w:p w:rsidR="00373D1C" w:rsidRDefault="00373D1C" w:rsidP="005F748A">
      <w:pPr>
        <w:tabs>
          <w:tab w:val="left" w:pos="1843"/>
        </w:tabs>
        <w:ind w:firstLine="1843"/>
        <w:rPr>
          <w:sz w:val="22"/>
          <w:szCs w:val="22"/>
        </w:rPr>
      </w:pPr>
    </w:p>
    <w:p w:rsidR="00165821" w:rsidRDefault="00165821" w:rsidP="005F748A">
      <w:pPr>
        <w:tabs>
          <w:tab w:val="left" w:pos="1843"/>
        </w:tabs>
        <w:ind w:firstLine="1843"/>
        <w:rPr>
          <w:sz w:val="22"/>
          <w:szCs w:val="22"/>
        </w:rPr>
      </w:pPr>
    </w:p>
    <w:sectPr w:rsidR="00165821" w:rsidSect="00141887">
      <w:headerReference w:type="default" r:id="rId10"/>
      <w:footerReference w:type="default" r:id="rId11"/>
      <w:pgSz w:w="11906" w:h="16838"/>
      <w:pgMar w:top="1418" w:right="1304" w:bottom="1418"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67" w:rsidRDefault="00666E67" w:rsidP="005F748A">
      <w:r>
        <w:separator/>
      </w:r>
    </w:p>
  </w:endnote>
  <w:endnote w:type="continuationSeparator" w:id="0">
    <w:p w:rsidR="00666E67" w:rsidRDefault="00666E67"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67" w:rsidRPr="00165821" w:rsidRDefault="00867616">
    <w:pPr>
      <w:pStyle w:val="Rodap"/>
      <w:rPr>
        <w:i/>
        <w:sz w:val="15"/>
        <w:szCs w:val="15"/>
      </w:rPr>
    </w:pPr>
    <w:proofErr w:type="spellStart"/>
    <w:proofErr w:type="gramStart"/>
    <w:r>
      <w:rPr>
        <w:i/>
        <w:sz w:val="15"/>
        <w:szCs w:val="15"/>
      </w:rPr>
      <w:t>mcp</w:t>
    </w:r>
    <w:proofErr w:type="spellEnd"/>
    <w:proofErr w:type="gramEnd"/>
    <w:r w:rsidR="00666E67" w:rsidRPr="00165821">
      <w:rPr>
        <w:i/>
        <w:sz w:val="15"/>
        <w:szCs w:val="15"/>
      </w:rPr>
      <w:t>/ÔMEGA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67" w:rsidRDefault="00666E67" w:rsidP="005F748A">
      <w:r>
        <w:separator/>
      </w:r>
    </w:p>
  </w:footnote>
  <w:footnote w:type="continuationSeparator" w:id="0">
    <w:p w:rsidR="00666E67" w:rsidRDefault="00666E67"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67" w:rsidRDefault="00666E67" w:rsidP="005F748A">
    <w:pPr>
      <w:pStyle w:val="Cabealho"/>
      <w:jc w:val="center"/>
    </w:pPr>
    <w:r>
      <w:rPr>
        <w:noProof/>
      </w:rPr>
      <w:drawing>
        <wp:inline distT="0" distB="0" distL="0" distR="0">
          <wp:extent cx="1979871" cy="616688"/>
          <wp:effectExtent l="19050" t="0" r="1329"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618289"/>
                  </a:xfrm>
                  <a:prstGeom prst="rect">
                    <a:avLst/>
                  </a:prstGeom>
                  <a:noFill/>
                  <a:ln w="9525">
                    <a:noFill/>
                    <a:miter lim="800000"/>
                    <a:headEnd/>
                    <a:tailEnd/>
                  </a:ln>
                </pic:spPr>
              </pic:pic>
            </a:graphicData>
          </a:graphic>
        </wp:inline>
      </w:drawing>
    </w:r>
  </w:p>
  <w:p w:rsidR="00666E67" w:rsidRPr="00141887" w:rsidRDefault="00666E67" w:rsidP="005F748A">
    <w:pPr>
      <w:pStyle w:val="Cabealho"/>
      <w:jc w:val="center"/>
      <w:rPr>
        <w:sz w:val="12"/>
        <w:szCs w:val="12"/>
      </w:rPr>
    </w:pPr>
  </w:p>
  <w:p w:rsidR="00666E67" w:rsidRPr="00867616" w:rsidRDefault="00666E67" w:rsidP="00F27BD1">
    <w:pPr>
      <w:pStyle w:val="Cabealho"/>
      <w:spacing w:before="100" w:after="100"/>
      <w:contextualSpacing/>
      <w:jc w:val="center"/>
      <w:rPr>
        <w:b/>
        <w:sz w:val="18"/>
        <w:szCs w:val="18"/>
      </w:rPr>
    </w:pPr>
    <w:r w:rsidRPr="00867616">
      <w:rPr>
        <w:b/>
        <w:sz w:val="18"/>
        <w:szCs w:val="18"/>
      </w:rPr>
      <w:t>SUPERINTENDÊNCIA ESTADUAL DE LICITAÇÕES - SUPEL</w:t>
    </w:r>
  </w:p>
  <w:p w:rsidR="00666E67" w:rsidRPr="00867616" w:rsidRDefault="00666E67" w:rsidP="00F27BD1">
    <w:pPr>
      <w:pStyle w:val="Cabealho"/>
      <w:spacing w:before="100" w:after="100"/>
      <w:contextualSpacing/>
      <w:jc w:val="center"/>
      <w:rPr>
        <w:sz w:val="18"/>
        <w:szCs w:val="18"/>
      </w:rPr>
    </w:pPr>
    <w:r w:rsidRPr="00867616">
      <w:rPr>
        <w:sz w:val="18"/>
        <w:szCs w:val="18"/>
      </w:rPr>
      <w:t>Palácio Rio Madeira - Ed. Rio Pacaás Novos (Palácio Central) 2º Andar.</w:t>
    </w:r>
  </w:p>
  <w:p w:rsidR="00666E67" w:rsidRPr="00867616" w:rsidRDefault="00666E67" w:rsidP="00F27BD1">
    <w:pPr>
      <w:pStyle w:val="Cabealho"/>
      <w:spacing w:before="100" w:after="100"/>
      <w:contextualSpacing/>
      <w:jc w:val="center"/>
      <w:rPr>
        <w:sz w:val="18"/>
        <w:szCs w:val="18"/>
      </w:rPr>
    </w:pPr>
    <w:r w:rsidRPr="00867616">
      <w:rPr>
        <w:sz w:val="18"/>
        <w:szCs w:val="18"/>
      </w:rPr>
      <w:t xml:space="preserve">Avenida </w:t>
    </w:r>
    <w:proofErr w:type="spellStart"/>
    <w:r w:rsidRPr="00867616">
      <w:rPr>
        <w:sz w:val="18"/>
        <w:szCs w:val="18"/>
      </w:rPr>
      <w:t>Farquar</w:t>
    </w:r>
    <w:proofErr w:type="spellEnd"/>
    <w:r w:rsidRPr="00867616">
      <w:rPr>
        <w:sz w:val="18"/>
        <w:szCs w:val="18"/>
      </w:rPr>
      <w:t xml:space="preserve"> nº.2986 – Pedrinhas, Porto Velho, RO</w:t>
    </w:r>
  </w:p>
  <w:p w:rsidR="00666E67" w:rsidRPr="005F748A" w:rsidRDefault="00666E67" w:rsidP="00867616">
    <w:pPr>
      <w:pStyle w:val="Cabealho"/>
      <w:spacing w:before="100" w:after="100"/>
      <w:contextualSpacing/>
      <w:jc w:val="center"/>
    </w:pPr>
    <w:r w:rsidRPr="00867616">
      <w:rPr>
        <w:sz w:val="18"/>
        <w:szCs w:val="18"/>
      </w:rPr>
      <w:t xml:space="preserve">Equipe de Licitações ÔMEGA - Tel. (69) </w:t>
    </w:r>
    <w:r w:rsidR="00867616">
      <w:rPr>
        <w:sz w:val="18"/>
        <w:szCs w:val="18"/>
      </w:rPr>
      <w:t>3212-9264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DB7"/>
    <w:multiLevelType w:val="hybridMultilevel"/>
    <w:tmpl w:val="8D9E8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1B7760"/>
    <w:multiLevelType w:val="hybridMultilevel"/>
    <w:tmpl w:val="383837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1743C07"/>
    <w:multiLevelType w:val="hybridMultilevel"/>
    <w:tmpl w:val="18D86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F748A"/>
    <w:rsid w:val="000122A1"/>
    <w:rsid w:val="000723D3"/>
    <w:rsid w:val="000E61B1"/>
    <w:rsid w:val="0013680D"/>
    <w:rsid w:val="00141887"/>
    <w:rsid w:val="00150CB7"/>
    <w:rsid w:val="0016557D"/>
    <w:rsid w:val="00165821"/>
    <w:rsid w:val="00180844"/>
    <w:rsid w:val="0018402C"/>
    <w:rsid w:val="001852AB"/>
    <w:rsid w:val="00237A00"/>
    <w:rsid w:val="00275897"/>
    <w:rsid w:val="002C22A3"/>
    <w:rsid w:val="002C275C"/>
    <w:rsid w:val="002F5AD8"/>
    <w:rsid w:val="0031387C"/>
    <w:rsid w:val="00372B7A"/>
    <w:rsid w:val="00373D1C"/>
    <w:rsid w:val="00391F19"/>
    <w:rsid w:val="00395C62"/>
    <w:rsid w:val="003A6E73"/>
    <w:rsid w:val="003C5D69"/>
    <w:rsid w:val="003C7C5D"/>
    <w:rsid w:val="00471525"/>
    <w:rsid w:val="00495EC6"/>
    <w:rsid w:val="004C7D06"/>
    <w:rsid w:val="004E565F"/>
    <w:rsid w:val="004F1457"/>
    <w:rsid w:val="004F7EDD"/>
    <w:rsid w:val="0054000D"/>
    <w:rsid w:val="00546B13"/>
    <w:rsid w:val="00546D2C"/>
    <w:rsid w:val="00595977"/>
    <w:rsid w:val="005D6FEA"/>
    <w:rsid w:val="005E476C"/>
    <w:rsid w:val="005F748A"/>
    <w:rsid w:val="00617C83"/>
    <w:rsid w:val="00666E67"/>
    <w:rsid w:val="00690C8D"/>
    <w:rsid w:val="0069551E"/>
    <w:rsid w:val="006E55FF"/>
    <w:rsid w:val="006F17FA"/>
    <w:rsid w:val="00705809"/>
    <w:rsid w:val="00754A48"/>
    <w:rsid w:val="00844683"/>
    <w:rsid w:val="00867616"/>
    <w:rsid w:val="0089781E"/>
    <w:rsid w:val="00933C10"/>
    <w:rsid w:val="00963BC3"/>
    <w:rsid w:val="009642D1"/>
    <w:rsid w:val="009A1F1D"/>
    <w:rsid w:val="009B4D8B"/>
    <w:rsid w:val="009F5591"/>
    <w:rsid w:val="00A301FB"/>
    <w:rsid w:val="00A452C9"/>
    <w:rsid w:val="00A65AD6"/>
    <w:rsid w:val="00A71DC2"/>
    <w:rsid w:val="00A767C6"/>
    <w:rsid w:val="00AC78C3"/>
    <w:rsid w:val="00AD274F"/>
    <w:rsid w:val="00AE5E6B"/>
    <w:rsid w:val="00B85C34"/>
    <w:rsid w:val="00B9167C"/>
    <w:rsid w:val="00B94E4B"/>
    <w:rsid w:val="00BB39F1"/>
    <w:rsid w:val="00C15C6E"/>
    <w:rsid w:val="00C171E8"/>
    <w:rsid w:val="00C408EA"/>
    <w:rsid w:val="00C52D5C"/>
    <w:rsid w:val="00C54AF6"/>
    <w:rsid w:val="00C6394B"/>
    <w:rsid w:val="00CF49E6"/>
    <w:rsid w:val="00D16823"/>
    <w:rsid w:val="00D26D89"/>
    <w:rsid w:val="00D3375F"/>
    <w:rsid w:val="00D55AD1"/>
    <w:rsid w:val="00D80EBB"/>
    <w:rsid w:val="00EF5A60"/>
    <w:rsid w:val="00F00FCE"/>
    <w:rsid w:val="00F1707F"/>
    <w:rsid w:val="00F24DEA"/>
    <w:rsid w:val="00F27BD1"/>
    <w:rsid w:val="00F45E3B"/>
    <w:rsid w:val="00F612A8"/>
    <w:rsid w:val="00FA1E3C"/>
    <w:rsid w:val="00FB7079"/>
    <w:rsid w:val="00FD7708"/>
    <w:rsid w:val="00FE6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96CEFEBD-B49B-4DB8-B5B1-A20A7DDF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Char Char Char Ch"/>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6394B"/>
    <w:pPr>
      <w:ind w:left="720"/>
      <w:contextualSpacing/>
    </w:pPr>
    <w:rPr>
      <w:sz w:val="24"/>
      <w:szCs w:val="24"/>
    </w:rPr>
  </w:style>
  <w:style w:type="paragraph" w:styleId="Corpodetexto">
    <w:name w:val="Body Text"/>
    <w:basedOn w:val="Normal"/>
    <w:link w:val="CorpodetextoChar"/>
    <w:uiPriority w:val="99"/>
    <w:unhideWhenUsed/>
    <w:rsid w:val="00F612A8"/>
    <w:pPr>
      <w:spacing w:after="120"/>
    </w:pPr>
  </w:style>
  <w:style w:type="character" w:customStyle="1" w:styleId="CorpodetextoChar">
    <w:name w:val="Corpo de texto Char"/>
    <w:basedOn w:val="Fontepargpadro"/>
    <w:link w:val="Corpodetexto"/>
    <w:uiPriority w:val="99"/>
    <w:rsid w:val="00F612A8"/>
    <w:rPr>
      <w:rFonts w:ascii="Times New Roman" w:eastAsia="Times New Roman" w:hAnsi="Times New Roman" w:cs="Times New Roman"/>
      <w:sz w:val="20"/>
      <w:szCs w:val="20"/>
      <w:lang w:eastAsia="pt-BR"/>
    </w:rPr>
  </w:style>
  <w:style w:type="paragraph" w:styleId="NormalWeb">
    <w:name w:val="Normal (Web)"/>
    <w:basedOn w:val="Normal"/>
    <w:link w:val="NormalWebChar"/>
    <w:uiPriority w:val="99"/>
    <w:rsid w:val="00F612A8"/>
    <w:pPr>
      <w:spacing w:before="100" w:beforeAutospacing="1" w:after="100" w:afterAutospacing="1"/>
    </w:pPr>
    <w:rPr>
      <w:rFonts w:ascii="Arial Unicode MS" w:eastAsia="Arial Unicode MS" w:hAnsi="Arial Unicode MS"/>
      <w:sz w:val="24"/>
      <w:szCs w:val="24"/>
    </w:rPr>
  </w:style>
  <w:style w:type="character" w:customStyle="1" w:styleId="NormalWebChar">
    <w:name w:val="Normal (Web) Char"/>
    <w:link w:val="NormalWeb"/>
    <w:uiPriority w:val="99"/>
    <w:rsid w:val="00F612A8"/>
    <w:rPr>
      <w:rFonts w:ascii="Arial Unicode MS" w:eastAsia="Arial Unicode MS" w:hAnsi="Arial Unicode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519EB-1389-43F6-9603-99E8BB3E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841</Words>
  <Characters>4544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28</cp:revision>
  <cp:lastPrinted>2018-03-08T13:59:00Z</cp:lastPrinted>
  <dcterms:created xsi:type="dcterms:W3CDTF">2016-07-08T15:19:00Z</dcterms:created>
  <dcterms:modified xsi:type="dcterms:W3CDTF">2018-03-08T15:14:00Z</dcterms:modified>
</cp:coreProperties>
</file>