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28EB" w:rsidRPr="004C26D0" w:rsidRDefault="00A128EB" w:rsidP="000829E4">
      <w:pPr>
        <w:spacing w:before="100" w:beforeAutospacing="1" w:after="100" w:afterAutospacing="1"/>
        <w:jc w:val="center"/>
        <w:rPr>
          <w:rFonts w:ascii="Arial" w:hAnsi="Arial" w:cs="Arial"/>
          <w:b/>
          <w:sz w:val="24"/>
          <w:szCs w:val="24"/>
          <w:u w:val="single"/>
        </w:rPr>
      </w:pPr>
      <w:r w:rsidRPr="004C26D0">
        <w:rPr>
          <w:rFonts w:ascii="Arial" w:hAnsi="Arial" w:cs="Arial"/>
          <w:b/>
          <w:sz w:val="24"/>
          <w:szCs w:val="24"/>
          <w:u w:val="single"/>
        </w:rPr>
        <w:t>TERMO DE ANÁLISE DE PEDIDO DE IMPUGNAÇÃO</w:t>
      </w:r>
    </w:p>
    <w:p w:rsidR="005378C1" w:rsidRPr="004C26D0" w:rsidRDefault="009420E4" w:rsidP="000829E4">
      <w:pPr>
        <w:rPr>
          <w:rFonts w:ascii="Arial" w:hAnsi="Arial" w:cs="Arial"/>
          <w:b/>
          <w:sz w:val="24"/>
          <w:szCs w:val="24"/>
        </w:rPr>
      </w:pPr>
      <w:r w:rsidRPr="004C26D0">
        <w:rPr>
          <w:rFonts w:ascii="Arial" w:hAnsi="Arial" w:cs="Arial"/>
          <w:b/>
          <w:bCs/>
          <w:sz w:val="24"/>
          <w:szCs w:val="24"/>
        </w:rPr>
        <w:t xml:space="preserve">CONCORRÊNCIA PÚBLICA </w:t>
      </w:r>
      <w:r w:rsidR="00363C9A" w:rsidRPr="004C26D0">
        <w:rPr>
          <w:rFonts w:ascii="Arial" w:hAnsi="Arial" w:cs="Arial"/>
          <w:b/>
          <w:bCs/>
          <w:sz w:val="24"/>
          <w:szCs w:val="24"/>
        </w:rPr>
        <w:t>N</w:t>
      </w:r>
      <w:r w:rsidR="003D1193" w:rsidRPr="004C26D0">
        <w:rPr>
          <w:rFonts w:ascii="Arial" w:hAnsi="Arial" w:cs="Arial"/>
          <w:b/>
          <w:bCs/>
          <w:sz w:val="24"/>
          <w:szCs w:val="24"/>
        </w:rPr>
        <w:t>.</w:t>
      </w:r>
      <w:r w:rsidR="005378C1" w:rsidRPr="004C26D0">
        <w:rPr>
          <w:rFonts w:ascii="Arial" w:hAnsi="Arial" w:cs="Arial"/>
          <w:b/>
          <w:bCs/>
          <w:sz w:val="24"/>
          <w:szCs w:val="24"/>
        </w:rPr>
        <w:t>:</w:t>
      </w:r>
      <w:r w:rsidR="005378C1" w:rsidRPr="004C26D0">
        <w:rPr>
          <w:rFonts w:ascii="Arial" w:hAnsi="Arial" w:cs="Arial"/>
          <w:sz w:val="24"/>
          <w:szCs w:val="24"/>
        </w:rPr>
        <w:t xml:space="preserve"> </w:t>
      </w:r>
      <w:r w:rsidR="005378C1" w:rsidRPr="004C26D0">
        <w:rPr>
          <w:rFonts w:ascii="Arial" w:hAnsi="Arial" w:cs="Arial"/>
          <w:b/>
          <w:sz w:val="24"/>
          <w:szCs w:val="24"/>
        </w:rPr>
        <w:t>0</w:t>
      </w:r>
      <w:r w:rsidR="008D1DCA" w:rsidRPr="004C26D0">
        <w:rPr>
          <w:rFonts w:ascii="Arial" w:hAnsi="Arial" w:cs="Arial"/>
          <w:b/>
          <w:sz w:val="24"/>
          <w:szCs w:val="24"/>
        </w:rPr>
        <w:t>11</w:t>
      </w:r>
      <w:r w:rsidR="00086A19" w:rsidRPr="004C26D0">
        <w:rPr>
          <w:rFonts w:ascii="Arial" w:hAnsi="Arial" w:cs="Arial"/>
          <w:b/>
          <w:sz w:val="24"/>
          <w:szCs w:val="24"/>
        </w:rPr>
        <w:t>/201</w:t>
      </w:r>
      <w:r w:rsidR="008D1DCA" w:rsidRPr="004C26D0">
        <w:rPr>
          <w:rFonts w:ascii="Arial" w:hAnsi="Arial" w:cs="Arial"/>
          <w:b/>
          <w:sz w:val="24"/>
          <w:szCs w:val="24"/>
        </w:rPr>
        <w:t>7</w:t>
      </w:r>
      <w:r w:rsidR="005378C1" w:rsidRPr="004C26D0">
        <w:rPr>
          <w:rFonts w:ascii="Arial" w:hAnsi="Arial" w:cs="Arial"/>
          <w:b/>
          <w:sz w:val="24"/>
          <w:szCs w:val="24"/>
        </w:rPr>
        <w:t>/CEL</w:t>
      </w:r>
      <w:r w:rsidRPr="004C26D0">
        <w:rPr>
          <w:rFonts w:ascii="Arial" w:hAnsi="Arial" w:cs="Arial"/>
          <w:b/>
          <w:sz w:val="24"/>
          <w:szCs w:val="24"/>
        </w:rPr>
        <w:t>PE</w:t>
      </w:r>
      <w:r w:rsidR="005378C1" w:rsidRPr="004C26D0">
        <w:rPr>
          <w:rFonts w:ascii="Arial" w:hAnsi="Arial" w:cs="Arial"/>
          <w:b/>
          <w:sz w:val="24"/>
          <w:szCs w:val="24"/>
        </w:rPr>
        <w:t>/</w:t>
      </w:r>
      <w:r w:rsidR="008D1DCA" w:rsidRPr="004C26D0">
        <w:rPr>
          <w:rFonts w:ascii="Arial" w:hAnsi="Arial" w:cs="Arial"/>
          <w:b/>
          <w:sz w:val="24"/>
          <w:szCs w:val="24"/>
        </w:rPr>
        <w:t>PIDISE</w:t>
      </w:r>
    </w:p>
    <w:p w:rsidR="00DB3608" w:rsidRPr="004C26D0" w:rsidRDefault="005378C1" w:rsidP="000829E4">
      <w:pPr>
        <w:jc w:val="both"/>
        <w:rPr>
          <w:rFonts w:ascii="Arial" w:hAnsi="Arial" w:cs="Arial"/>
          <w:sz w:val="24"/>
          <w:szCs w:val="24"/>
        </w:rPr>
      </w:pPr>
      <w:r w:rsidRPr="004C26D0">
        <w:rPr>
          <w:rFonts w:ascii="Arial" w:hAnsi="Arial" w:cs="Arial"/>
          <w:b/>
          <w:bCs/>
          <w:sz w:val="24"/>
          <w:szCs w:val="24"/>
        </w:rPr>
        <w:t xml:space="preserve">PROCESSO ADMINISTRATIVO </w:t>
      </w:r>
      <w:r w:rsidR="003D1193" w:rsidRPr="004C26D0">
        <w:rPr>
          <w:rFonts w:ascii="Arial" w:hAnsi="Arial" w:cs="Arial"/>
          <w:b/>
          <w:bCs/>
          <w:sz w:val="24"/>
          <w:szCs w:val="24"/>
        </w:rPr>
        <w:t>N.</w:t>
      </w:r>
      <w:r w:rsidR="00363C9A" w:rsidRPr="004C26D0">
        <w:rPr>
          <w:rFonts w:ascii="Arial" w:hAnsi="Arial" w:cs="Arial"/>
          <w:b/>
          <w:bCs/>
          <w:sz w:val="24"/>
          <w:szCs w:val="24"/>
        </w:rPr>
        <w:t xml:space="preserve">: </w:t>
      </w:r>
      <w:r w:rsidR="008D1DCA" w:rsidRPr="004C26D0">
        <w:rPr>
          <w:rFonts w:ascii="Arial" w:hAnsi="Arial" w:cs="Arial"/>
          <w:b/>
          <w:i/>
          <w:noProof/>
          <w:sz w:val="24"/>
          <w:szCs w:val="24"/>
        </w:rPr>
        <w:t>01-1301.00096-0000/2017</w:t>
      </w:r>
    </w:p>
    <w:p w:rsidR="0044328F" w:rsidRPr="004C26D0" w:rsidRDefault="008D1DCA" w:rsidP="000829E4">
      <w:pPr>
        <w:tabs>
          <w:tab w:val="left" w:pos="3164"/>
        </w:tabs>
        <w:jc w:val="both"/>
        <w:rPr>
          <w:rFonts w:ascii="Arial" w:hAnsi="Arial" w:cs="Arial"/>
          <w:b/>
          <w:bCs/>
          <w:sz w:val="24"/>
          <w:szCs w:val="24"/>
        </w:rPr>
      </w:pPr>
      <w:r w:rsidRPr="004C26D0">
        <w:rPr>
          <w:rFonts w:ascii="Arial" w:hAnsi="Arial" w:cs="Arial"/>
          <w:b/>
          <w:bCs/>
          <w:sz w:val="24"/>
          <w:szCs w:val="24"/>
        </w:rPr>
        <w:t>IMPUGNANTE: JS ENGENHARIA EIRELLI-EPP</w:t>
      </w:r>
    </w:p>
    <w:p w:rsidR="008D1DCA" w:rsidRPr="004C26D0" w:rsidRDefault="005378C1" w:rsidP="008D1DCA">
      <w:pPr>
        <w:tabs>
          <w:tab w:val="left" w:pos="3164"/>
        </w:tabs>
        <w:jc w:val="both"/>
        <w:rPr>
          <w:rFonts w:ascii="Arial" w:hAnsi="Arial" w:cs="Arial"/>
          <w:b/>
          <w:bCs/>
          <w:sz w:val="24"/>
          <w:szCs w:val="24"/>
        </w:rPr>
      </w:pPr>
      <w:r w:rsidRPr="004C26D0">
        <w:rPr>
          <w:rFonts w:ascii="Arial" w:hAnsi="Arial" w:cs="Arial"/>
          <w:b/>
          <w:bCs/>
          <w:sz w:val="24"/>
          <w:szCs w:val="24"/>
        </w:rPr>
        <w:t>OBJETO:</w:t>
      </w:r>
      <w:r w:rsidR="008958D2" w:rsidRPr="004C26D0">
        <w:rPr>
          <w:rFonts w:ascii="Arial" w:hAnsi="Arial" w:cs="Arial"/>
          <w:i/>
          <w:sz w:val="24"/>
          <w:szCs w:val="24"/>
        </w:rPr>
        <w:t xml:space="preserve"> </w:t>
      </w:r>
      <w:r w:rsidR="008D1DCA" w:rsidRPr="004C26D0">
        <w:rPr>
          <w:rFonts w:ascii="Arial" w:hAnsi="Arial" w:cs="Arial"/>
          <w:b/>
          <w:bCs/>
          <w:sz w:val="24"/>
          <w:szCs w:val="24"/>
        </w:rPr>
        <w:t>Construção do Centro Integrado de Atendimento ao Contribuinte - CIAC, no município de Porto Velho/RO.</w:t>
      </w:r>
    </w:p>
    <w:p w:rsidR="008F403E" w:rsidRPr="004C26D0" w:rsidRDefault="008F403E" w:rsidP="008D1DCA">
      <w:pPr>
        <w:tabs>
          <w:tab w:val="left" w:pos="3164"/>
        </w:tabs>
        <w:jc w:val="both"/>
        <w:rPr>
          <w:rFonts w:ascii="Arial" w:hAnsi="Arial" w:cs="Arial"/>
          <w:sz w:val="24"/>
          <w:szCs w:val="24"/>
        </w:rPr>
      </w:pPr>
    </w:p>
    <w:p w:rsidR="00B16D64" w:rsidRPr="004C26D0" w:rsidRDefault="005378C1"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A </w:t>
      </w:r>
      <w:r w:rsidR="008D1DCA" w:rsidRPr="004C26D0">
        <w:rPr>
          <w:rFonts w:ascii="Arial" w:hAnsi="Arial" w:cs="Arial"/>
          <w:b/>
          <w:sz w:val="24"/>
          <w:szCs w:val="24"/>
        </w:rPr>
        <w:t>Secretaria de Estado de Planejamento, Orçamento e Gestão - SEPOG</w:t>
      </w:r>
      <w:r w:rsidRPr="004C26D0">
        <w:rPr>
          <w:rFonts w:ascii="Arial" w:hAnsi="Arial" w:cs="Arial"/>
          <w:sz w:val="24"/>
          <w:szCs w:val="24"/>
        </w:rPr>
        <w:t xml:space="preserve">, através de sua </w:t>
      </w:r>
      <w:r w:rsidRPr="004C26D0">
        <w:rPr>
          <w:rFonts w:ascii="Arial" w:hAnsi="Arial" w:cs="Arial"/>
          <w:bCs/>
          <w:sz w:val="24"/>
          <w:szCs w:val="24"/>
        </w:rPr>
        <w:t xml:space="preserve">Comissão Especial de Licitações </w:t>
      </w:r>
      <w:r w:rsidR="00DB3608" w:rsidRPr="004C26D0">
        <w:rPr>
          <w:rFonts w:ascii="Arial" w:hAnsi="Arial" w:cs="Arial"/>
          <w:bCs/>
          <w:sz w:val="24"/>
          <w:szCs w:val="24"/>
        </w:rPr>
        <w:t xml:space="preserve">de Projetos Especiais </w:t>
      </w:r>
      <w:r w:rsidRPr="004C26D0">
        <w:rPr>
          <w:rFonts w:ascii="Arial" w:hAnsi="Arial" w:cs="Arial"/>
          <w:bCs/>
          <w:sz w:val="24"/>
          <w:szCs w:val="24"/>
        </w:rPr>
        <w:t>- CEL</w:t>
      </w:r>
      <w:r w:rsidR="00DB3608" w:rsidRPr="004C26D0">
        <w:rPr>
          <w:rFonts w:ascii="Arial" w:hAnsi="Arial" w:cs="Arial"/>
          <w:bCs/>
          <w:sz w:val="24"/>
          <w:szCs w:val="24"/>
        </w:rPr>
        <w:t>PE</w:t>
      </w:r>
      <w:r w:rsidRPr="004C26D0">
        <w:rPr>
          <w:rFonts w:ascii="Arial" w:hAnsi="Arial" w:cs="Arial"/>
          <w:sz w:val="24"/>
          <w:szCs w:val="24"/>
        </w:rPr>
        <w:t>, no</w:t>
      </w:r>
      <w:r w:rsidR="00086A19" w:rsidRPr="004C26D0">
        <w:rPr>
          <w:rFonts w:ascii="Arial" w:hAnsi="Arial" w:cs="Arial"/>
          <w:sz w:val="24"/>
          <w:szCs w:val="24"/>
        </w:rPr>
        <w:t>meada por meio da Portaria n</w:t>
      </w:r>
      <w:r w:rsidR="00DB3608" w:rsidRPr="004C26D0">
        <w:rPr>
          <w:rFonts w:ascii="Arial" w:hAnsi="Arial" w:cs="Arial"/>
          <w:sz w:val="24"/>
          <w:szCs w:val="24"/>
        </w:rPr>
        <w:t xml:space="preserve">. </w:t>
      </w:r>
      <w:r w:rsidR="008D1DCA" w:rsidRPr="004C26D0">
        <w:rPr>
          <w:rFonts w:ascii="Arial" w:hAnsi="Arial" w:cs="Arial"/>
          <w:b/>
          <w:sz w:val="24"/>
          <w:szCs w:val="24"/>
        </w:rPr>
        <w:t>041/GAB/SEPOG, de 22 de fevereiro de 2017</w:t>
      </w:r>
      <w:r w:rsidR="00B16D64" w:rsidRPr="004C26D0">
        <w:rPr>
          <w:rFonts w:ascii="Arial" w:hAnsi="Arial" w:cs="Arial"/>
          <w:sz w:val="24"/>
          <w:szCs w:val="24"/>
        </w:rPr>
        <w:t xml:space="preserve">, </w:t>
      </w:r>
      <w:r w:rsidR="00717F4E" w:rsidRPr="004C26D0">
        <w:rPr>
          <w:rFonts w:ascii="Arial" w:hAnsi="Arial" w:cs="Arial"/>
          <w:sz w:val="24"/>
          <w:szCs w:val="24"/>
        </w:rPr>
        <w:t>atentando para as RAZÕES DE IMPUGNAÇÃO protocolada</w:t>
      </w:r>
      <w:r w:rsidR="00C40424" w:rsidRPr="004C26D0">
        <w:rPr>
          <w:rFonts w:ascii="Arial" w:hAnsi="Arial" w:cs="Arial"/>
          <w:sz w:val="24"/>
          <w:szCs w:val="24"/>
        </w:rPr>
        <w:t>s</w:t>
      </w:r>
      <w:r w:rsidR="00717F4E" w:rsidRPr="004C26D0">
        <w:rPr>
          <w:rFonts w:ascii="Arial" w:hAnsi="Arial" w:cs="Arial"/>
          <w:sz w:val="24"/>
          <w:szCs w:val="24"/>
        </w:rPr>
        <w:t xml:space="preserve"> pel</w:t>
      </w:r>
      <w:r w:rsidR="00A73A59" w:rsidRPr="004C26D0">
        <w:rPr>
          <w:rFonts w:ascii="Arial" w:hAnsi="Arial" w:cs="Arial"/>
          <w:sz w:val="24"/>
          <w:szCs w:val="24"/>
        </w:rPr>
        <w:t>a</w:t>
      </w:r>
      <w:r w:rsidR="00182C4F" w:rsidRPr="004C26D0">
        <w:rPr>
          <w:rFonts w:ascii="Arial" w:hAnsi="Arial" w:cs="Arial"/>
          <w:sz w:val="24"/>
          <w:szCs w:val="24"/>
        </w:rPr>
        <w:t xml:space="preserve"> </w:t>
      </w:r>
      <w:r w:rsidR="00A73A59" w:rsidRPr="004C26D0">
        <w:rPr>
          <w:rFonts w:ascii="Arial" w:hAnsi="Arial" w:cs="Arial"/>
          <w:sz w:val="24"/>
          <w:szCs w:val="24"/>
        </w:rPr>
        <w:t>empresa</w:t>
      </w:r>
      <w:r w:rsidR="00182C4F" w:rsidRPr="004C26D0">
        <w:rPr>
          <w:rFonts w:ascii="Arial" w:hAnsi="Arial" w:cs="Arial"/>
          <w:sz w:val="24"/>
          <w:szCs w:val="24"/>
        </w:rPr>
        <w:t xml:space="preserve"> </w:t>
      </w:r>
      <w:r w:rsidR="008D1DCA" w:rsidRPr="004C26D0">
        <w:rPr>
          <w:rFonts w:ascii="Arial" w:hAnsi="Arial" w:cs="Arial"/>
          <w:b/>
          <w:sz w:val="24"/>
          <w:szCs w:val="24"/>
          <w:lang w:eastAsia="en-US"/>
        </w:rPr>
        <w:t>JS ENGENHARIA EIRELLI-EPP</w:t>
      </w:r>
      <w:r w:rsidR="000274B4" w:rsidRPr="004C26D0">
        <w:rPr>
          <w:rFonts w:ascii="Arial" w:hAnsi="Arial" w:cs="Arial"/>
          <w:sz w:val="24"/>
          <w:szCs w:val="24"/>
        </w:rPr>
        <w:t xml:space="preserve"> passa</w:t>
      </w:r>
      <w:r w:rsidR="00717F4E" w:rsidRPr="004C26D0">
        <w:rPr>
          <w:rFonts w:ascii="Arial" w:hAnsi="Arial" w:cs="Arial"/>
          <w:sz w:val="24"/>
          <w:szCs w:val="24"/>
        </w:rPr>
        <w:t xml:space="preserve"> a analisar e decidir o que adiante segue.</w:t>
      </w:r>
    </w:p>
    <w:p w:rsidR="00BB1C44" w:rsidRPr="004C26D0" w:rsidRDefault="00BB1C44" w:rsidP="000829E4">
      <w:pPr>
        <w:tabs>
          <w:tab w:val="left" w:pos="3164"/>
        </w:tabs>
        <w:spacing w:before="100" w:beforeAutospacing="1" w:after="100" w:afterAutospacing="1"/>
        <w:ind w:firstLine="1418"/>
        <w:jc w:val="both"/>
        <w:rPr>
          <w:rFonts w:ascii="Arial" w:hAnsi="Arial" w:cs="Arial"/>
          <w:b/>
          <w:sz w:val="24"/>
          <w:szCs w:val="24"/>
        </w:rPr>
      </w:pPr>
      <w:r w:rsidRPr="004C26D0">
        <w:rPr>
          <w:rFonts w:ascii="Arial" w:hAnsi="Arial" w:cs="Arial"/>
          <w:b/>
          <w:sz w:val="24"/>
          <w:szCs w:val="24"/>
        </w:rPr>
        <w:t>I – DA ADMISSIBILIDADE</w:t>
      </w:r>
    </w:p>
    <w:p w:rsidR="00DD0F19" w:rsidRPr="004C26D0" w:rsidRDefault="00DD0F19" w:rsidP="000829E4">
      <w:pPr>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Tendo sido encaminhada a petição pela licitante em prazo </w:t>
      </w:r>
      <w:r w:rsidR="007154EE" w:rsidRPr="004C26D0">
        <w:rPr>
          <w:rFonts w:ascii="Arial" w:hAnsi="Arial" w:cs="Arial"/>
          <w:sz w:val="24"/>
          <w:szCs w:val="24"/>
        </w:rPr>
        <w:t>adequado à previsão do edital</w:t>
      </w:r>
      <w:r w:rsidRPr="004C26D0">
        <w:rPr>
          <w:rFonts w:ascii="Arial" w:hAnsi="Arial" w:cs="Arial"/>
          <w:sz w:val="24"/>
          <w:szCs w:val="24"/>
        </w:rPr>
        <w:t xml:space="preserve">, </w:t>
      </w:r>
      <w:r w:rsidR="007154EE" w:rsidRPr="004C26D0">
        <w:rPr>
          <w:rFonts w:ascii="Arial" w:hAnsi="Arial" w:cs="Arial"/>
          <w:sz w:val="24"/>
          <w:szCs w:val="24"/>
        </w:rPr>
        <w:t xml:space="preserve">esta comissão </w:t>
      </w:r>
      <w:r w:rsidRPr="004C26D0">
        <w:rPr>
          <w:rFonts w:ascii="Arial" w:hAnsi="Arial" w:cs="Arial"/>
          <w:sz w:val="24"/>
          <w:szCs w:val="24"/>
        </w:rPr>
        <w:t>recebe e conhece da impugnação interposta, por</w:t>
      </w:r>
      <w:r w:rsidR="00182C4F" w:rsidRPr="004C26D0">
        <w:rPr>
          <w:rFonts w:ascii="Arial" w:hAnsi="Arial" w:cs="Arial"/>
          <w:sz w:val="24"/>
          <w:szCs w:val="24"/>
        </w:rPr>
        <w:t xml:space="preserve"> </w:t>
      </w:r>
      <w:r w:rsidRPr="004C26D0">
        <w:rPr>
          <w:rFonts w:ascii="Arial" w:hAnsi="Arial" w:cs="Arial"/>
          <w:b/>
          <w:sz w:val="24"/>
          <w:szCs w:val="24"/>
        </w:rPr>
        <w:t>reunir as hipóteses legais de admissibilidade</w:t>
      </w:r>
      <w:r w:rsidR="00023522" w:rsidRPr="004C26D0">
        <w:rPr>
          <w:rFonts w:ascii="Arial" w:hAnsi="Arial" w:cs="Arial"/>
          <w:sz w:val="24"/>
          <w:szCs w:val="24"/>
        </w:rPr>
        <w:t>, sendo</w:t>
      </w:r>
      <w:r w:rsidRPr="004C26D0">
        <w:rPr>
          <w:rFonts w:ascii="Arial" w:hAnsi="Arial" w:cs="Arial"/>
          <w:sz w:val="24"/>
          <w:szCs w:val="24"/>
        </w:rPr>
        <w:t xml:space="preserve"> considerada</w:t>
      </w:r>
      <w:r w:rsidR="00182C4F" w:rsidRPr="004C26D0">
        <w:rPr>
          <w:rFonts w:ascii="Arial" w:hAnsi="Arial" w:cs="Arial"/>
          <w:sz w:val="24"/>
          <w:szCs w:val="24"/>
        </w:rPr>
        <w:t xml:space="preserve"> </w:t>
      </w:r>
      <w:r w:rsidRPr="004C26D0">
        <w:rPr>
          <w:rFonts w:ascii="Arial" w:hAnsi="Arial" w:cs="Arial"/>
          <w:sz w:val="24"/>
          <w:szCs w:val="24"/>
          <w:u w:val="single"/>
        </w:rPr>
        <w:t>TEMPESTIVA</w:t>
      </w:r>
      <w:r w:rsidRPr="004C26D0">
        <w:rPr>
          <w:rFonts w:ascii="Arial" w:hAnsi="Arial" w:cs="Arial"/>
          <w:sz w:val="24"/>
          <w:szCs w:val="24"/>
        </w:rPr>
        <w:t>.</w:t>
      </w:r>
    </w:p>
    <w:p w:rsidR="00A14756" w:rsidRPr="004C26D0" w:rsidRDefault="00AA7E88" w:rsidP="000829E4">
      <w:pPr>
        <w:tabs>
          <w:tab w:val="left" w:pos="3164"/>
        </w:tabs>
        <w:spacing w:before="100" w:beforeAutospacing="1" w:after="100" w:afterAutospacing="1"/>
        <w:ind w:firstLine="1418"/>
        <w:jc w:val="both"/>
        <w:rPr>
          <w:rFonts w:ascii="Arial" w:hAnsi="Arial" w:cs="Arial"/>
          <w:b/>
          <w:sz w:val="24"/>
          <w:szCs w:val="24"/>
        </w:rPr>
      </w:pPr>
      <w:r w:rsidRPr="004C26D0">
        <w:rPr>
          <w:rFonts w:ascii="Arial" w:hAnsi="Arial" w:cs="Arial"/>
          <w:b/>
          <w:sz w:val="24"/>
          <w:szCs w:val="24"/>
        </w:rPr>
        <w:t xml:space="preserve">II – </w:t>
      </w:r>
      <w:r w:rsidR="00A14756" w:rsidRPr="004C26D0">
        <w:rPr>
          <w:rFonts w:ascii="Arial" w:hAnsi="Arial" w:cs="Arial"/>
          <w:b/>
          <w:sz w:val="24"/>
          <w:szCs w:val="24"/>
        </w:rPr>
        <w:t>DAS RAZÕES</w:t>
      </w:r>
      <w:r w:rsidR="00DB356A" w:rsidRPr="004C26D0">
        <w:rPr>
          <w:rFonts w:ascii="Arial" w:hAnsi="Arial" w:cs="Arial"/>
          <w:b/>
          <w:sz w:val="24"/>
          <w:szCs w:val="24"/>
        </w:rPr>
        <w:t xml:space="preserve"> E PEDIDOS</w:t>
      </w:r>
      <w:r w:rsidR="003905F1" w:rsidRPr="004C26D0">
        <w:rPr>
          <w:rFonts w:ascii="Arial" w:hAnsi="Arial" w:cs="Arial"/>
          <w:b/>
          <w:sz w:val="24"/>
          <w:szCs w:val="24"/>
        </w:rPr>
        <w:t>:</w:t>
      </w:r>
    </w:p>
    <w:p w:rsidR="00E0300F" w:rsidRPr="004C26D0" w:rsidRDefault="00023C97"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A impugnante insurge-se contra </w:t>
      </w:r>
      <w:r w:rsidR="00E0300F" w:rsidRPr="004C26D0">
        <w:rPr>
          <w:rFonts w:ascii="Arial" w:hAnsi="Arial" w:cs="Arial"/>
          <w:sz w:val="24"/>
          <w:szCs w:val="24"/>
        </w:rPr>
        <w:t>os seguintes aspectos:</w:t>
      </w:r>
    </w:p>
    <w:p w:rsidR="00E0300F" w:rsidRPr="004C26D0" w:rsidRDefault="00E0300F"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a) a existência de 03 (três) valores diferentes nos Tomos e seus anexos;</w:t>
      </w:r>
    </w:p>
    <w:p w:rsidR="00E0300F" w:rsidRPr="004C26D0" w:rsidRDefault="00E0300F"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b) a existência de 02 (dois) pares de BDI diferentes;</w:t>
      </w:r>
    </w:p>
    <w:p w:rsidR="00E0300F" w:rsidRPr="004C26D0" w:rsidRDefault="00E0300F" w:rsidP="00C86585">
      <w:pPr>
        <w:tabs>
          <w:tab w:val="left" w:pos="3164"/>
        </w:tabs>
        <w:spacing w:before="100" w:beforeAutospacing="1" w:after="100" w:afterAutospacing="1"/>
        <w:ind w:left="1418"/>
        <w:jc w:val="both"/>
        <w:rPr>
          <w:rFonts w:ascii="Arial" w:hAnsi="Arial" w:cs="Arial"/>
          <w:sz w:val="24"/>
          <w:szCs w:val="24"/>
        </w:rPr>
      </w:pPr>
      <w:r w:rsidRPr="004C26D0">
        <w:rPr>
          <w:rFonts w:ascii="Arial" w:hAnsi="Arial" w:cs="Arial"/>
          <w:sz w:val="24"/>
          <w:szCs w:val="24"/>
        </w:rPr>
        <w:t xml:space="preserve">c) a falta de clareza quanto </w:t>
      </w:r>
      <w:proofErr w:type="gramStart"/>
      <w:r w:rsidRPr="004C26D0">
        <w:rPr>
          <w:rFonts w:ascii="Arial" w:hAnsi="Arial" w:cs="Arial"/>
          <w:sz w:val="24"/>
          <w:szCs w:val="24"/>
        </w:rPr>
        <w:t>a</w:t>
      </w:r>
      <w:proofErr w:type="gramEnd"/>
      <w:r w:rsidRPr="004C26D0">
        <w:rPr>
          <w:rFonts w:ascii="Arial" w:hAnsi="Arial" w:cs="Arial"/>
          <w:sz w:val="24"/>
          <w:szCs w:val="24"/>
        </w:rPr>
        <w:t xml:space="preserve"> desoneração ou não desoneração da planilha orçamentária utilizada como balizador do certame licitatório;</w:t>
      </w:r>
    </w:p>
    <w:p w:rsidR="00E0300F" w:rsidRPr="004C26D0" w:rsidRDefault="00E0300F" w:rsidP="00DB356A">
      <w:pPr>
        <w:tabs>
          <w:tab w:val="left" w:pos="3164"/>
        </w:tabs>
        <w:spacing w:before="100" w:beforeAutospacing="1" w:after="100" w:afterAutospacing="1"/>
        <w:ind w:left="1418"/>
        <w:jc w:val="both"/>
        <w:rPr>
          <w:rFonts w:ascii="Arial" w:hAnsi="Arial" w:cs="Arial"/>
          <w:sz w:val="24"/>
          <w:szCs w:val="24"/>
        </w:rPr>
      </w:pPr>
      <w:r w:rsidRPr="004C26D0">
        <w:rPr>
          <w:rFonts w:ascii="Arial" w:hAnsi="Arial" w:cs="Arial"/>
          <w:sz w:val="24"/>
          <w:szCs w:val="24"/>
        </w:rPr>
        <w:t xml:space="preserve"> </w:t>
      </w:r>
      <w:r w:rsidR="00C86585" w:rsidRPr="004C26D0">
        <w:rPr>
          <w:rFonts w:ascii="Arial" w:hAnsi="Arial" w:cs="Arial"/>
          <w:sz w:val="24"/>
          <w:szCs w:val="24"/>
        </w:rPr>
        <w:t>d)</w:t>
      </w:r>
      <w:r w:rsidR="00DB356A" w:rsidRPr="004C26D0">
        <w:rPr>
          <w:rFonts w:ascii="Arial" w:hAnsi="Arial" w:cs="Arial"/>
          <w:sz w:val="24"/>
          <w:szCs w:val="24"/>
        </w:rPr>
        <w:t xml:space="preserve"> exigência desarrazoada de atestados de capacidade técnico-profissional e técnico-operacional.</w:t>
      </w:r>
    </w:p>
    <w:p w:rsidR="00DB356A" w:rsidRPr="004C26D0" w:rsidRDefault="00DB356A" w:rsidP="00DB356A">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Para sustentar todas as suas alegações, a impetrante faz referências à Constituição Federal de 1988, à Lei</w:t>
      </w:r>
      <w:proofErr w:type="gramStart"/>
      <w:r w:rsidRPr="004C26D0">
        <w:rPr>
          <w:rFonts w:ascii="Arial" w:hAnsi="Arial" w:cs="Arial"/>
          <w:sz w:val="24"/>
          <w:szCs w:val="24"/>
        </w:rPr>
        <w:t xml:space="preserve">  </w:t>
      </w:r>
      <w:proofErr w:type="gramEnd"/>
      <w:r w:rsidRPr="004C26D0">
        <w:rPr>
          <w:rFonts w:ascii="Arial" w:hAnsi="Arial" w:cs="Arial"/>
          <w:sz w:val="24"/>
          <w:szCs w:val="24"/>
        </w:rPr>
        <w:t xml:space="preserve">nº  8.666/93,  a  posicionamentos  de doutrinadores </w:t>
      </w:r>
      <w:proofErr w:type="spellStart"/>
      <w:r w:rsidRPr="004C26D0">
        <w:rPr>
          <w:rFonts w:ascii="Arial" w:hAnsi="Arial" w:cs="Arial"/>
          <w:sz w:val="24"/>
          <w:szCs w:val="24"/>
        </w:rPr>
        <w:t>administrativistas</w:t>
      </w:r>
      <w:proofErr w:type="spellEnd"/>
      <w:r w:rsidRPr="004C26D0">
        <w:rPr>
          <w:rFonts w:ascii="Arial" w:hAnsi="Arial" w:cs="Arial"/>
          <w:sz w:val="24"/>
          <w:szCs w:val="24"/>
        </w:rPr>
        <w:t xml:space="preserve"> e à jurisprudência comum e de contas, com o objetivo de demonstrar suposta ilegalidade nas exigências contidas no Edital.</w:t>
      </w:r>
    </w:p>
    <w:p w:rsidR="00DB356A" w:rsidRPr="004C26D0" w:rsidRDefault="00DB356A" w:rsidP="00DB356A">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Ao final, requer a impugnante as seguintes providências:</w:t>
      </w:r>
    </w:p>
    <w:p w:rsidR="00DB356A" w:rsidRPr="004C26D0" w:rsidRDefault="00DB356A" w:rsidP="00DB356A">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a) que o certame seja suspenso para correção da planilha orçamentária, e que seja revista os pontos elencados em sua </w:t>
      </w:r>
      <w:proofErr w:type="spellStart"/>
      <w:r w:rsidRPr="004C26D0">
        <w:rPr>
          <w:rFonts w:ascii="Arial" w:hAnsi="Arial" w:cs="Arial"/>
          <w:sz w:val="24"/>
          <w:szCs w:val="24"/>
        </w:rPr>
        <w:t>exordial</w:t>
      </w:r>
      <w:proofErr w:type="spellEnd"/>
      <w:r w:rsidRPr="004C26D0">
        <w:rPr>
          <w:rFonts w:ascii="Arial" w:hAnsi="Arial" w:cs="Arial"/>
          <w:sz w:val="24"/>
          <w:szCs w:val="24"/>
        </w:rPr>
        <w:t>;</w:t>
      </w:r>
    </w:p>
    <w:p w:rsidR="00DB356A" w:rsidRPr="004C26D0" w:rsidRDefault="00DB356A" w:rsidP="00DB356A">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b) que a douta Comissão se manifeste quanto </w:t>
      </w:r>
      <w:proofErr w:type="gramStart"/>
      <w:r w:rsidRPr="004C26D0">
        <w:rPr>
          <w:rFonts w:ascii="Arial" w:hAnsi="Arial" w:cs="Arial"/>
          <w:sz w:val="24"/>
          <w:szCs w:val="24"/>
        </w:rPr>
        <w:t>a</w:t>
      </w:r>
      <w:proofErr w:type="gramEnd"/>
      <w:r w:rsidRPr="004C26D0">
        <w:rPr>
          <w:rFonts w:ascii="Arial" w:hAnsi="Arial" w:cs="Arial"/>
          <w:sz w:val="24"/>
          <w:szCs w:val="24"/>
        </w:rPr>
        <w:t xml:space="preserve"> lide e emita termo de suspensão do certame, aprazado dentro dos moldes legais, dirimidos os fatos elencados;</w:t>
      </w:r>
    </w:p>
    <w:p w:rsidR="00DB356A" w:rsidRPr="004C26D0" w:rsidRDefault="00DB356A" w:rsidP="00DB356A">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lastRenderedPageBreak/>
        <w:t>c) emita os autos ao setor competente para que o mesmo separe o BDI na planilha orçamentária, mantendo o padrão até o presente momento por essa Administração.</w:t>
      </w:r>
    </w:p>
    <w:p w:rsidR="00DB356A" w:rsidRPr="004C26D0" w:rsidRDefault="00DB356A" w:rsidP="00DB356A">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d) que seja excluída a exigência contida no item 14.3, alínea “a” e “b” (</w:t>
      </w:r>
      <w:r w:rsidRPr="004C26D0">
        <w:rPr>
          <w:rFonts w:ascii="Arial" w:hAnsi="Arial" w:cs="Arial"/>
          <w:i/>
          <w:sz w:val="24"/>
          <w:szCs w:val="24"/>
        </w:rPr>
        <w:t xml:space="preserve">sic) </w:t>
      </w:r>
      <w:r w:rsidR="005A1D1C" w:rsidRPr="004C26D0">
        <w:rPr>
          <w:rFonts w:ascii="Arial" w:hAnsi="Arial" w:cs="Arial"/>
          <w:sz w:val="24"/>
          <w:szCs w:val="24"/>
        </w:rPr>
        <w:t>do Edital.</w:t>
      </w:r>
    </w:p>
    <w:p w:rsidR="00BB0633" w:rsidRPr="004C26D0" w:rsidRDefault="00AA7E88" w:rsidP="000829E4">
      <w:pPr>
        <w:tabs>
          <w:tab w:val="left" w:pos="3164"/>
        </w:tabs>
        <w:spacing w:before="100" w:beforeAutospacing="1" w:after="100" w:afterAutospacing="1"/>
        <w:ind w:firstLine="1418"/>
        <w:jc w:val="both"/>
        <w:rPr>
          <w:rFonts w:ascii="Arial" w:hAnsi="Arial" w:cs="Arial"/>
          <w:b/>
          <w:sz w:val="24"/>
          <w:szCs w:val="24"/>
        </w:rPr>
      </w:pPr>
      <w:r w:rsidRPr="004C26D0">
        <w:rPr>
          <w:rFonts w:ascii="Arial" w:hAnsi="Arial" w:cs="Arial"/>
          <w:b/>
          <w:sz w:val="24"/>
          <w:szCs w:val="24"/>
        </w:rPr>
        <w:t xml:space="preserve">III </w:t>
      </w:r>
      <w:r w:rsidR="005A1D1C" w:rsidRPr="004C26D0">
        <w:rPr>
          <w:rFonts w:ascii="Arial" w:hAnsi="Arial" w:cs="Arial"/>
          <w:b/>
          <w:sz w:val="24"/>
          <w:szCs w:val="24"/>
        </w:rPr>
        <w:t>–</w:t>
      </w:r>
      <w:r w:rsidRPr="004C26D0">
        <w:rPr>
          <w:rFonts w:ascii="Arial" w:hAnsi="Arial" w:cs="Arial"/>
          <w:b/>
          <w:sz w:val="24"/>
          <w:szCs w:val="24"/>
        </w:rPr>
        <w:t xml:space="preserve"> </w:t>
      </w:r>
      <w:r w:rsidR="005A1D1C" w:rsidRPr="004C26D0">
        <w:rPr>
          <w:rFonts w:ascii="Arial" w:hAnsi="Arial" w:cs="Arial"/>
          <w:b/>
          <w:sz w:val="24"/>
          <w:szCs w:val="24"/>
        </w:rPr>
        <w:t xml:space="preserve">DA </w:t>
      </w:r>
      <w:r w:rsidR="00BB0633" w:rsidRPr="004C26D0">
        <w:rPr>
          <w:rFonts w:ascii="Arial" w:hAnsi="Arial" w:cs="Arial"/>
          <w:b/>
          <w:sz w:val="24"/>
          <w:szCs w:val="24"/>
        </w:rPr>
        <w:t>ANÁLISE D</w:t>
      </w:r>
      <w:r w:rsidR="005A1D1C" w:rsidRPr="004C26D0">
        <w:rPr>
          <w:rFonts w:ascii="Arial" w:hAnsi="Arial" w:cs="Arial"/>
          <w:b/>
          <w:sz w:val="24"/>
          <w:szCs w:val="24"/>
        </w:rPr>
        <w:t>A EQUIPE TÉCNICA DA SEFIN</w:t>
      </w:r>
      <w:r w:rsidR="00BB0633" w:rsidRPr="004C26D0">
        <w:rPr>
          <w:rFonts w:ascii="Arial" w:hAnsi="Arial" w:cs="Arial"/>
          <w:b/>
          <w:sz w:val="24"/>
          <w:szCs w:val="24"/>
        </w:rPr>
        <w:t>:</w:t>
      </w:r>
    </w:p>
    <w:p w:rsidR="005A1D1C" w:rsidRPr="004C26D0" w:rsidRDefault="005A1D1C"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Considerando os aspectos técnicos trazidos pela impugnante, especialmente no que tange a planilha orçamentária, a SEFIN – órgão responsável pela elaboração da planilha orçamentária</w:t>
      </w:r>
      <w:proofErr w:type="gramStart"/>
      <w:r w:rsidRPr="004C26D0">
        <w:rPr>
          <w:rFonts w:ascii="Arial" w:hAnsi="Arial" w:cs="Arial"/>
          <w:sz w:val="24"/>
          <w:szCs w:val="24"/>
        </w:rPr>
        <w:t>, foi</w:t>
      </w:r>
      <w:proofErr w:type="gramEnd"/>
      <w:r w:rsidRPr="004C26D0">
        <w:rPr>
          <w:rFonts w:ascii="Arial" w:hAnsi="Arial" w:cs="Arial"/>
          <w:sz w:val="24"/>
          <w:szCs w:val="24"/>
        </w:rPr>
        <w:t xml:space="preserve"> instada a manifestar-se, tendo respondido nos seguintes moldes:</w:t>
      </w:r>
    </w:p>
    <w:p w:rsidR="004C26D0" w:rsidRPr="004C26D0" w:rsidRDefault="004C26D0" w:rsidP="004C26D0">
      <w:pPr>
        <w:spacing w:line="360" w:lineRule="auto"/>
        <w:jc w:val="both"/>
        <w:rPr>
          <w:rFonts w:ascii="Arial" w:hAnsi="Arial" w:cs="Arial"/>
          <w:sz w:val="22"/>
          <w:szCs w:val="22"/>
        </w:rPr>
      </w:pPr>
      <w:proofErr w:type="gramStart"/>
      <w:r w:rsidRPr="004C26D0">
        <w:rPr>
          <w:rFonts w:ascii="Arial" w:hAnsi="Arial" w:cs="Arial"/>
          <w:sz w:val="22"/>
          <w:szCs w:val="22"/>
        </w:rPr>
        <w:t>“Após manifestação da empresa JS Engenharia, esta Gerência, através do seu quadro técnico de engenharia, analisou as impugnações e apresenta esclarecimentos referentes à:</w:t>
      </w:r>
    </w:p>
    <w:p w:rsidR="004C26D0" w:rsidRPr="004C26D0" w:rsidRDefault="004C26D0" w:rsidP="004C26D0">
      <w:pPr>
        <w:pStyle w:val="PargrafodaLista"/>
        <w:numPr>
          <w:ilvl w:val="0"/>
          <w:numId w:val="49"/>
        </w:numPr>
        <w:tabs>
          <w:tab w:val="left" w:pos="284"/>
        </w:tabs>
        <w:spacing w:after="0" w:line="360" w:lineRule="auto"/>
        <w:ind w:left="0" w:firstLine="0"/>
        <w:jc w:val="both"/>
        <w:rPr>
          <w:rFonts w:ascii="Arial" w:hAnsi="Arial" w:cs="Arial"/>
        </w:rPr>
      </w:pPr>
      <w:proofErr w:type="gramEnd"/>
      <w:r w:rsidRPr="004C26D0">
        <w:rPr>
          <w:rFonts w:ascii="Arial" w:hAnsi="Arial" w:cs="Arial"/>
        </w:rPr>
        <w:t>Valores constantes nos Tomos do Relatório de Projeto e Orçamento com Planejamento da Obra apresentados como Anexos do Termo de Referência;</w:t>
      </w:r>
    </w:p>
    <w:p w:rsidR="004C26D0" w:rsidRPr="004C26D0" w:rsidRDefault="004C26D0" w:rsidP="004C26D0">
      <w:pPr>
        <w:pStyle w:val="PargrafodaLista"/>
        <w:numPr>
          <w:ilvl w:val="0"/>
          <w:numId w:val="49"/>
        </w:numPr>
        <w:tabs>
          <w:tab w:val="left" w:pos="284"/>
        </w:tabs>
        <w:spacing w:after="0" w:line="360" w:lineRule="auto"/>
        <w:ind w:left="0" w:firstLine="0"/>
        <w:jc w:val="both"/>
        <w:rPr>
          <w:rFonts w:ascii="Arial" w:hAnsi="Arial" w:cs="Arial"/>
        </w:rPr>
      </w:pPr>
      <w:r w:rsidRPr="004C26D0">
        <w:rPr>
          <w:rFonts w:ascii="Arial" w:hAnsi="Arial" w:cs="Arial"/>
        </w:rPr>
        <w:t>Especificação do BDI (Bonificação e/ou Despesas Indiretas) utilizado para elaboração do orçamento de licitação.</w:t>
      </w:r>
    </w:p>
    <w:p w:rsidR="004C26D0" w:rsidRPr="004C26D0" w:rsidRDefault="004C26D0" w:rsidP="004C26D0">
      <w:pPr>
        <w:spacing w:line="360" w:lineRule="auto"/>
        <w:jc w:val="both"/>
        <w:rPr>
          <w:rFonts w:ascii="Arial" w:hAnsi="Arial" w:cs="Arial"/>
          <w:sz w:val="22"/>
          <w:szCs w:val="22"/>
        </w:rPr>
      </w:pPr>
      <w:r w:rsidRPr="004C26D0">
        <w:rPr>
          <w:rFonts w:ascii="Arial" w:hAnsi="Arial" w:cs="Arial"/>
          <w:sz w:val="22"/>
          <w:szCs w:val="22"/>
        </w:rPr>
        <w:t xml:space="preserve">Justificamos que para definição do valor de licitação da construção do CIAC foram elaborados dois orçamentos (o Desonerado e o </w:t>
      </w:r>
      <w:proofErr w:type="spellStart"/>
      <w:r w:rsidRPr="004C26D0">
        <w:rPr>
          <w:rFonts w:ascii="Arial" w:hAnsi="Arial" w:cs="Arial"/>
          <w:sz w:val="22"/>
          <w:szCs w:val="22"/>
        </w:rPr>
        <w:t>Não-Desonerado</w:t>
      </w:r>
      <w:proofErr w:type="spellEnd"/>
      <w:r w:rsidRPr="004C26D0">
        <w:rPr>
          <w:rFonts w:ascii="Arial" w:hAnsi="Arial" w:cs="Arial"/>
          <w:sz w:val="22"/>
          <w:szCs w:val="22"/>
        </w:rPr>
        <w:t xml:space="preserve">), a fim de escolher o mais vantajoso para o Estado. No intuito de fortalecer a transparência do processo licitatório em questão, foi anexado ao Edital de licitação o arquivo completo, apresentando, em </w:t>
      </w:r>
      <w:proofErr w:type="gramStart"/>
      <w:r w:rsidRPr="004C26D0">
        <w:rPr>
          <w:rFonts w:ascii="Arial" w:hAnsi="Arial" w:cs="Arial"/>
          <w:sz w:val="22"/>
          <w:szCs w:val="22"/>
        </w:rPr>
        <w:t>4</w:t>
      </w:r>
      <w:proofErr w:type="gramEnd"/>
      <w:r w:rsidRPr="004C26D0">
        <w:rPr>
          <w:rFonts w:ascii="Arial" w:hAnsi="Arial" w:cs="Arial"/>
          <w:sz w:val="22"/>
          <w:szCs w:val="22"/>
        </w:rPr>
        <w:t xml:space="preserve"> Tomos, o Relatório de Projeto e Orçamento com Planejamento da Obra.</w:t>
      </w:r>
    </w:p>
    <w:p w:rsidR="004C26D0" w:rsidRPr="004C26D0" w:rsidRDefault="004C26D0" w:rsidP="004C26D0">
      <w:pPr>
        <w:spacing w:line="360" w:lineRule="auto"/>
        <w:jc w:val="both"/>
        <w:rPr>
          <w:rFonts w:ascii="Arial" w:hAnsi="Arial" w:cs="Arial"/>
          <w:sz w:val="22"/>
          <w:szCs w:val="22"/>
        </w:rPr>
      </w:pPr>
      <w:r w:rsidRPr="004C26D0">
        <w:rPr>
          <w:rFonts w:ascii="Arial" w:hAnsi="Arial" w:cs="Arial"/>
          <w:sz w:val="22"/>
          <w:szCs w:val="22"/>
        </w:rPr>
        <w:t>Os orçamentos foram elaborados com base na planilha do SINAPI (Sistema Nacional de Pesquisa de Custos e Índices da Construção Civil), data base de dez/2016</w:t>
      </w:r>
      <w:proofErr w:type="gramStart"/>
      <w:r w:rsidRPr="004C26D0">
        <w:rPr>
          <w:rFonts w:ascii="Arial" w:hAnsi="Arial" w:cs="Arial"/>
          <w:sz w:val="22"/>
          <w:szCs w:val="22"/>
        </w:rPr>
        <w:t>..</w:t>
      </w:r>
      <w:proofErr w:type="gramEnd"/>
      <w:r w:rsidRPr="004C26D0">
        <w:rPr>
          <w:rFonts w:ascii="Arial" w:hAnsi="Arial" w:cs="Arial"/>
          <w:sz w:val="22"/>
          <w:szCs w:val="22"/>
        </w:rPr>
        <w:t xml:space="preserve"> As composições próprias e as cotações foram todas apresentadas nos Tomos do Relatório Orçamentário.</w:t>
      </w:r>
    </w:p>
    <w:p w:rsidR="004C26D0" w:rsidRPr="004C26D0" w:rsidRDefault="004C26D0" w:rsidP="004C26D0">
      <w:pPr>
        <w:spacing w:line="360" w:lineRule="auto"/>
        <w:jc w:val="both"/>
        <w:rPr>
          <w:rFonts w:ascii="Arial" w:hAnsi="Arial" w:cs="Arial"/>
          <w:sz w:val="22"/>
          <w:szCs w:val="22"/>
        </w:rPr>
      </w:pPr>
      <w:r w:rsidRPr="004C26D0">
        <w:rPr>
          <w:rFonts w:ascii="Arial" w:hAnsi="Arial" w:cs="Arial"/>
          <w:sz w:val="22"/>
          <w:szCs w:val="22"/>
        </w:rPr>
        <w:t xml:space="preserve">Evidentemente, para cada Orçamento elaborado (Desonerado e Não Desonerado) existe uma composição de BDI correspondente, sendo este dividido ainda entre o BDI de serviços e o de equipamentos. </w:t>
      </w:r>
      <w:r w:rsidRPr="004C26D0">
        <w:rPr>
          <w:rFonts w:ascii="Arial" w:hAnsi="Arial" w:cs="Arial"/>
          <w:b/>
          <w:sz w:val="22"/>
          <w:szCs w:val="22"/>
        </w:rPr>
        <w:t>As composições de BDI para cada orçamento são apresentadas no Tomo IV</w:t>
      </w:r>
      <w:r w:rsidRPr="004C26D0">
        <w:rPr>
          <w:rFonts w:ascii="Arial" w:hAnsi="Arial" w:cs="Arial"/>
          <w:sz w:val="22"/>
          <w:szCs w:val="22"/>
        </w:rPr>
        <w:t xml:space="preserve"> do Relatório de Projeto e Orçamento com Planejamento da Obra.</w:t>
      </w:r>
    </w:p>
    <w:p w:rsidR="004C26D0" w:rsidRPr="004C26D0" w:rsidRDefault="004C26D0" w:rsidP="004C26D0">
      <w:pPr>
        <w:spacing w:line="360" w:lineRule="auto"/>
        <w:jc w:val="both"/>
        <w:rPr>
          <w:rFonts w:ascii="Arial" w:hAnsi="Arial" w:cs="Arial"/>
          <w:sz w:val="22"/>
          <w:szCs w:val="22"/>
        </w:rPr>
      </w:pPr>
      <w:r w:rsidRPr="004C26D0">
        <w:rPr>
          <w:rFonts w:ascii="Arial" w:hAnsi="Arial" w:cs="Arial"/>
          <w:sz w:val="22"/>
          <w:szCs w:val="22"/>
        </w:rPr>
        <w:t xml:space="preserve">Ao </w:t>
      </w:r>
      <w:r w:rsidRPr="004C26D0">
        <w:rPr>
          <w:rFonts w:ascii="Arial" w:hAnsi="Arial" w:cs="Arial"/>
          <w:b/>
          <w:sz w:val="22"/>
          <w:szCs w:val="22"/>
        </w:rPr>
        <w:t>Orçamento Desonerado</w:t>
      </w:r>
      <w:r w:rsidRPr="004C26D0">
        <w:rPr>
          <w:rFonts w:ascii="Arial" w:hAnsi="Arial" w:cs="Arial"/>
          <w:sz w:val="22"/>
          <w:szCs w:val="22"/>
        </w:rPr>
        <w:t xml:space="preserve">, apresentados no </w:t>
      </w:r>
      <w:r w:rsidRPr="004C26D0">
        <w:rPr>
          <w:rFonts w:ascii="Arial" w:hAnsi="Arial" w:cs="Arial"/>
          <w:b/>
          <w:sz w:val="22"/>
          <w:szCs w:val="22"/>
        </w:rPr>
        <w:t xml:space="preserve">Tomo I </w:t>
      </w:r>
      <w:r w:rsidRPr="004C26D0">
        <w:rPr>
          <w:rFonts w:ascii="Arial" w:hAnsi="Arial" w:cs="Arial"/>
          <w:sz w:val="22"/>
          <w:szCs w:val="22"/>
        </w:rPr>
        <w:t xml:space="preserve">do Relatório Orçamentário com suas respectivas composições próprias, foi aplicado o BDI de 30,88% para serviços e 18,13% para equipamentos, totalizando o valor de R$ 14.494.909,80 (quatorze milhões, quatrocentos e noventa e quatro mil, novecentos e nove reais e oitenta centavos). Da mesma forma, ao </w:t>
      </w:r>
      <w:r w:rsidRPr="004C26D0">
        <w:rPr>
          <w:rFonts w:ascii="Arial" w:hAnsi="Arial" w:cs="Arial"/>
          <w:b/>
          <w:sz w:val="22"/>
          <w:szCs w:val="22"/>
        </w:rPr>
        <w:t xml:space="preserve">Orçamento </w:t>
      </w:r>
      <w:proofErr w:type="spellStart"/>
      <w:r w:rsidRPr="004C26D0">
        <w:rPr>
          <w:rFonts w:ascii="Arial" w:hAnsi="Arial" w:cs="Arial"/>
          <w:b/>
          <w:sz w:val="22"/>
          <w:szCs w:val="22"/>
        </w:rPr>
        <w:t>Não-Desonerado</w:t>
      </w:r>
      <w:proofErr w:type="spellEnd"/>
      <w:r w:rsidRPr="004C26D0">
        <w:rPr>
          <w:rFonts w:ascii="Arial" w:hAnsi="Arial" w:cs="Arial"/>
          <w:sz w:val="22"/>
          <w:szCs w:val="22"/>
        </w:rPr>
        <w:t xml:space="preserve">, apresentados no </w:t>
      </w:r>
      <w:r w:rsidRPr="004C26D0">
        <w:rPr>
          <w:rFonts w:ascii="Arial" w:hAnsi="Arial" w:cs="Arial"/>
          <w:b/>
          <w:sz w:val="22"/>
          <w:szCs w:val="22"/>
        </w:rPr>
        <w:t xml:space="preserve">Tomo II </w:t>
      </w:r>
      <w:r w:rsidRPr="004C26D0">
        <w:rPr>
          <w:rFonts w:ascii="Arial" w:hAnsi="Arial" w:cs="Arial"/>
          <w:sz w:val="22"/>
          <w:szCs w:val="22"/>
        </w:rPr>
        <w:t xml:space="preserve">do Relatório Orçamentário com suas respectivas composições próprias, foi aplicando o BDI de 24,43% para serviços e 12,62% para equipamentos, totalizando o valor de </w:t>
      </w:r>
      <w:r w:rsidRPr="004C26D0">
        <w:rPr>
          <w:rFonts w:ascii="Arial" w:hAnsi="Arial" w:cs="Arial"/>
          <w:b/>
          <w:sz w:val="22"/>
          <w:szCs w:val="22"/>
        </w:rPr>
        <w:t>R$ 14.156.011,58 (quatorze milhões, cento e cinquenta e seis mil, onze reais e cinquenta e oito centavos)</w:t>
      </w:r>
      <w:r w:rsidRPr="004C26D0">
        <w:rPr>
          <w:rFonts w:ascii="Arial" w:hAnsi="Arial" w:cs="Arial"/>
          <w:sz w:val="22"/>
          <w:szCs w:val="22"/>
        </w:rPr>
        <w:t>.</w:t>
      </w:r>
    </w:p>
    <w:p w:rsidR="004C26D0" w:rsidRPr="004C26D0" w:rsidRDefault="004C26D0" w:rsidP="004C26D0">
      <w:pPr>
        <w:spacing w:line="360" w:lineRule="auto"/>
        <w:jc w:val="both"/>
        <w:rPr>
          <w:rFonts w:ascii="Arial" w:hAnsi="Arial" w:cs="Arial"/>
          <w:sz w:val="22"/>
          <w:szCs w:val="22"/>
        </w:rPr>
      </w:pPr>
      <w:r w:rsidRPr="004C26D0">
        <w:rPr>
          <w:rFonts w:ascii="Arial" w:hAnsi="Arial" w:cs="Arial"/>
          <w:sz w:val="22"/>
          <w:szCs w:val="22"/>
        </w:rPr>
        <w:lastRenderedPageBreak/>
        <w:t xml:space="preserve">Avaliando os orçamentos apresentados, e utilizando o princípio da economicidade, a Administração optou por utilizar o </w:t>
      </w:r>
      <w:bookmarkStart w:id="0" w:name="_GoBack"/>
      <w:bookmarkEnd w:id="0"/>
      <w:r w:rsidRPr="004C26D0">
        <w:rPr>
          <w:rFonts w:ascii="Arial" w:hAnsi="Arial" w:cs="Arial"/>
          <w:b/>
          <w:sz w:val="22"/>
          <w:szCs w:val="22"/>
        </w:rPr>
        <w:t>Orçamento Não Desonerado</w:t>
      </w:r>
      <w:r w:rsidRPr="004C26D0">
        <w:rPr>
          <w:rFonts w:ascii="Arial" w:hAnsi="Arial" w:cs="Arial"/>
          <w:sz w:val="22"/>
          <w:szCs w:val="22"/>
        </w:rPr>
        <w:t>, valor este apresentado no Edital de licitação, sem haver nenhuma contradição no corpo do documento e o qual deve ser utilizado de base para elaboração da proposta do licitante.</w:t>
      </w:r>
    </w:p>
    <w:p w:rsidR="004C26D0" w:rsidRPr="004C26D0" w:rsidRDefault="004C26D0" w:rsidP="004C26D0">
      <w:pPr>
        <w:spacing w:line="360" w:lineRule="auto"/>
        <w:jc w:val="both"/>
        <w:rPr>
          <w:rFonts w:ascii="Arial" w:hAnsi="Arial" w:cs="Arial"/>
          <w:sz w:val="22"/>
          <w:szCs w:val="22"/>
        </w:rPr>
      </w:pPr>
      <w:r w:rsidRPr="004C26D0">
        <w:rPr>
          <w:rFonts w:ascii="Arial" w:hAnsi="Arial" w:cs="Arial"/>
          <w:sz w:val="22"/>
          <w:szCs w:val="22"/>
        </w:rPr>
        <w:t xml:space="preserve">Em relação </w:t>
      </w:r>
      <w:proofErr w:type="gramStart"/>
      <w:r w:rsidRPr="004C26D0">
        <w:rPr>
          <w:rFonts w:ascii="Arial" w:hAnsi="Arial" w:cs="Arial"/>
          <w:sz w:val="22"/>
          <w:szCs w:val="22"/>
        </w:rPr>
        <w:t>a</w:t>
      </w:r>
      <w:proofErr w:type="gramEnd"/>
      <w:r w:rsidRPr="004C26D0">
        <w:rPr>
          <w:rFonts w:ascii="Arial" w:hAnsi="Arial" w:cs="Arial"/>
          <w:sz w:val="22"/>
          <w:szCs w:val="22"/>
        </w:rPr>
        <w:t xml:space="preserve"> planilha .</w:t>
      </w:r>
      <w:proofErr w:type="spellStart"/>
      <w:r w:rsidRPr="004C26D0">
        <w:rPr>
          <w:rFonts w:ascii="Arial" w:hAnsi="Arial" w:cs="Arial"/>
          <w:sz w:val="22"/>
          <w:szCs w:val="22"/>
        </w:rPr>
        <w:t>xls</w:t>
      </w:r>
      <w:proofErr w:type="spellEnd"/>
      <w:r w:rsidRPr="004C26D0">
        <w:rPr>
          <w:rFonts w:ascii="Arial" w:hAnsi="Arial" w:cs="Arial"/>
          <w:sz w:val="22"/>
          <w:szCs w:val="22"/>
        </w:rPr>
        <w:t xml:space="preserve"> (</w:t>
      </w:r>
      <w:proofErr w:type="spellStart"/>
      <w:r w:rsidRPr="004C26D0">
        <w:rPr>
          <w:rFonts w:ascii="Arial" w:hAnsi="Arial" w:cs="Arial"/>
          <w:sz w:val="22"/>
          <w:szCs w:val="22"/>
        </w:rPr>
        <w:t>excel</w:t>
      </w:r>
      <w:proofErr w:type="spellEnd"/>
      <w:r w:rsidRPr="004C26D0">
        <w:rPr>
          <w:rFonts w:ascii="Arial" w:hAnsi="Arial" w:cs="Arial"/>
          <w:sz w:val="22"/>
          <w:szCs w:val="22"/>
        </w:rPr>
        <w:t>), houve apenas um  erro de formatação no título da "aba" resumo, porém foi aplicado o BDI não desonerado, bem como, apresentado o valor total correto por extenso sem nenhuma divergência com o Edital.</w:t>
      </w:r>
    </w:p>
    <w:p w:rsidR="004C26D0" w:rsidRPr="004C26D0" w:rsidRDefault="004C26D0" w:rsidP="004C26D0">
      <w:pPr>
        <w:spacing w:line="360" w:lineRule="auto"/>
        <w:jc w:val="both"/>
        <w:rPr>
          <w:rFonts w:ascii="Arial" w:hAnsi="Arial" w:cs="Arial"/>
          <w:sz w:val="22"/>
          <w:szCs w:val="22"/>
        </w:rPr>
      </w:pPr>
      <w:r w:rsidRPr="004C26D0">
        <w:rPr>
          <w:rFonts w:ascii="Arial" w:hAnsi="Arial" w:cs="Arial"/>
          <w:sz w:val="22"/>
          <w:szCs w:val="22"/>
        </w:rPr>
        <w:t>A diferença observada de R$ 0,75 (setenta e cinco centavos) além de não interferir na formação da proposta pela licitante, prejudicaria sem razoabilidade o andamento do certame, em total dissonância com os princípios constitucionais e basilares da celeridade e economicidade processual.</w:t>
      </w:r>
      <w:proofErr w:type="gramStart"/>
      <w:r w:rsidRPr="004C26D0">
        <w:rPr>
          <w:rFonts w:ascii="Arial" w:hAnsi="Arial" w:cs="Arial"/>
          <w:sz w:val="22"/>
          <w:szCs w:val="22"/>
        </w:rPr>
        <w:t>”</w:t>
      </w:r>
      <w:proofErr w:type="gramEnd"/>
    </w:p>
    <w:p w:rsidR="004C26D0" w:rsidRPr="004C26D0" w:rsidRDefault="004C26D0" w:rsidP="000829E4">
      <w:pPr>
        <w:tabs>
          <w:tab w:val="left" w:pos="3164"/>
        </w:tabs>
        <w:spacing w:before="100" w:beforeAutospacing="1" w:after="100" w:afterAutospacing="1"/>
        <w:ind w:firstLine="1418"/>
        <w:jc w:val="both"/>
        <w:rPr>
          <w:rFonts w:ascii="Arial" w:hAnsi="Arial" w:cs="Arial"/>
          <w:b/>
          <w:sz w:val="24"/>
          <w:szCs w:val="24"/>
        </w:rPr>
      </w:pPr>
      <w:r w:rsidRPr="004C26D0">
        <w:rPr>
          <w:rFonts w:ascii="Arial" w:hAnsi="Arial" w:cs="Arial"/>
          <w:b/>
          <w:sz w:val="24"/>
          <w:szCs w:val="24"/>
        </w:rPr>
        <w:t>IV – DA ANÁLISE DA COMISSÃO:</w:t>
      </w:r>
    </w:p>
    <w:p w:rsidR="004C26D0" w:rsidRDefault="004C26D0" w:rsidP="000829E4">
      <w:pPr>
        <w:tabs>
          <w:tab w:val="left" w:pos="3164"/>
        </w:tabs>
        <w:spacing w:before="100" w:beforeAutospacing="1" w:after="100" w:afterAutospacing="1"/>
        <w:ind w:firstLine="1418"/>
        <w:jc w:val="both"/>
        <w:rPr>
          <w:rFonts w:ascii="Arial" w:hAnsi="Arial" w:cs="Arial"/>
          <w:sz w:val="24"/>
          <w:szCs w:val="24"/>
        </w:rPr>
      </w:pPr>
      <w:r>
        <w:rPr>
          <w:rFonts w:ascii="Arial" w:hAnsi="Arial" w:cs="Arial"/>
          <w:sz w:val="24"/>
          <w:szCs w:val="24"/>
        </w:rPr>
        <w:t>Relativamente aos apontamentos carreados pela impugnante no que tange a planilha orçamentária, a resposta apresentada pela GAF/SEFIN (fl. 1790/1791) revela, de forma clara, que não existem erros suficientes para macular o certame.</w:t>
      </w:r>
    </w:p>
    <w:p w:rsidR="009927F9" w:rsidRDefault="004C26D0" w:rsidP="000829E4">
      <w:pPr>
        <w:tabs>
          <w:tab w:val="left" w:pos="3164"/>
        </w:tabs>
        <w:spacing w:before="100" w:beforeAutospacing="1" w:after="100" w:afterAutospacing="1"/>
        <w:ind w:firstLine="1418"/>
        <w:jc w:val="both"/>
        <w:rPr>
          <w:rFonts w:ascii="Arial" w:hAnsi="Arial" w:cs="Arial"/>
          <w:sz w:val="24"/>
          <w:szCs w:val="24"/>
        </w:rPr>
      </w:pPr>
      <w:r>
        <w:rPr>
          <w:rFonts w:ascii="Arial" w:hAnsi="Arial" w:cs="Arial"/>
          <w:sz w:val="24"/>
          <w:szCs w:val="24"/>
        </w:rPr>
        <w:t>A diferença de valores indicados nos Tombos objeto do</w:t>
      </w:r>
      <w:r w:rsidR="00C23061">
        <w:rPr>
          <w:rFonts w:ascii="Arial" w:hAnsi="Arial" w:cs="Arial"/>
          <w:sz w:val="24"/>
          <w:szCs w:val="24"/>
        </w:rPr>
        <w:t xml:space="preserve">s arquivos que compõem os anexos do certame, a bem da verdade, pugnam pela lisura e transparência dos atos praticados por esta Comissão, pois, como bem justificado acima, a publicidade dos anexos mencionados deu-se com o intuito de </w:t>
      </w:r>
      <w:r w:rsidR="009927F9">
        <w:rPr>
          <w:rFonts w:ascii="Arial" w:hAnsi="Arial" w:cs="Arial"/>
          <w:sz w:val="24"/>
          <w:szCs w:val="24"/>
        </w:rPr>
        <w:t>esclarecer a eventuais interessados, a origem de todas as informações que subsidiaram o certame licitatório.</w:t>
      </w:r>
    </w:p>
    <w:p w:rsidR="002A0A54" w:rsidRDefault="009927F9" w:rsidP="000829E4">
      <w:pPr>
        <w:tabs>
          <w:tab w:val="left" w:pos="3164"/>
        </w:tabs>
        <w:spacing w:before="100" w:beforeAutospacing="1" w:after="100" w:afterAutospacing="1"/>
        <w:ind w:firstLine="1418"/>
        <w:jc w:val="both"/>
        <w:rPr>
          <w:rFonts w:ascii="Arial" w:hAnsi="Arial" w:cs="Arial"/>
          <w:b/>
          <w:sz w:val="24"/>
          <w:szCs w:val="24"/>
        </w:rPr>
      </w:pPr>
      <w:r>
        <w:rPr>
          <w:rFonts w:ascii="Arial" w:hAnsi="Arial" w:cs="Arial"/>
          <w:sz w:val="24"/>
          <w:szCs w:val="24"/>
        </w:rPr>
        <w:t xml:space="preserve">Portanto, respondendo objetivamente ao questionamento do impugnante a cerca de qual planilha deve ser considerada para o certame, tem-se que a planilha publicada com </w:t>
      </w:r>
      <w:proofErr w:type="gramStart"/>
      <w:r>
        <w:rPr>
          <w:rFonts w:ascii="Arial" w:hAnsi="Arial" w:cs="Arial"/>
          <w:sz w:val="24"/>
          <w:szCs w:val="24"/>
        </w:rPr>
        <w:t>extensão .</w:t>
      </w:r>
      <w:proofErr w:type="spellStart"/>
      <w:proofErr w:type="gramEnd"/>
      <w:r>
        <w:rPr>
          <w:rFonts w:ascii="Arial" w:hAnsi="Arial" w:cs="Arial"/>
          <w:sz w:val="24"/>
          <w:szCs w:val="24"/>
        </w:rPr>
        <w:t>xls</w:t>
      </w:r>
      <w:proofErr w:type="spellEnd"/>
      <w:r>
        <w:rPr>
          <w:rFonts w:ascii="Arial" w:hAnsi="Arial" w:cs="Arial"/>
          <w:sz w:val="24"/>
          <w:szCs w:val="24"/>
        </w:rPr>
        <w:t xml:space="preserve"> (Excel) guarda relação com o valor indicado no Instrumento Convocatório – R$ 14.156.011,58 </w:t>
      </w:r>
      <w:r w:rsidR="002A0A54" w:rsidRPr="002A0A54">
        <w:rPr>
          <w:rFonts w:ascii="Arial" w:hAnsi="Arial" w:cs="Arial"/>
          <w:b/>
          <w:sz w:val="24"/>
          <w:szCs w:val="24"/>
        </w:rPr>
        <w:t>(quatorze milhões, cento e cinquenta e seis mil, onze reais e cinquenta e oito centavos)</w:t>
      </w:r>
      <w:r w:rsidR="002A0A54">
        <w:rPr>
          <w:rFonts w:ascii="Arial" w:hAnsi="Arial" w:cs="Arial"/>
          <w:b/>
          <w:sz w:val="24"/>
          <w:szCs w:val="24"/>
        </w:rPr>
        <w:t xml:space="preserve">. </w:t>
      </w:r>
    </w:p>
    <w:p w:rsidR="002A0A54" w:rsidRDefault="002A0A54" w:rsidP="002A0A54">
      <w:pPr>
        <w:tabs>
          <w:tab w:val="left" w:pos="3164"/>
        </w:tabs>
        <w:spacing w:before="100" w:beforeAutospacing="1" w:after="100" w:afterAutospacing="1"/>
        <w:ind w:firstLine="1418"/>
        <w:rPr>
          <w:rFonts w:ascii="Arial" w:hAnsi="Arial" w:cs="Arial"/>
          <w:i/>
          <w:sz w:val="24"/>
          <w:szCs w:val="24"/>
        </w:rPr>
      </w:pPr>
      <w:r>
        <w:rPr>
          <w:rFonts w:ascii="Arial" w:hAnsi="Arial" w:cs="Arial"/>
          <w:sz w:val="24"/>
          <w:szCs w:val="24"/>
        </w:rPr>
        <w:t xml:space="preserve">Ademais, o próprio Edital traz de forma clara, em seu item 29.9, </w:t>
      </w:r>
      <w:r>
        <w:rPr>
          <w:rFonts w:ascii="Arial" w:hAnsi="Arial" w:cs="Arial"/>
          <w:i/>
          <w:sz w:val="24"/>
          <w:szCs w:val="24"/>
        </w:rPr>
        <w:t xml:space="preserve">que: </w:t>
      </w:r>
    </w:p>
    <w:p w:rsidR="002A0A54" w:rsidRPr="002A0A54" w:rsidRDefault="002A0A54" w:rsidP="002A0A54">
      <w:pPr>
        <w:tabs>
          <w:tab w:val="left" w:pos="3164"/>
        </w:tabs>
        <w:spacing w:before="100" w:beforeAutospacing="1" w:after="100" w:afterAutospacing="1"/>
        <w:ind w:left="2268"/>
        <w:jc w:val="both"/>
        <w:rPr>
          <w:rFonts w:ascii="Arial" w:hAnsi="Arial" w:cs="Arial"/>
          <w:bCs/>
          <w:i/>
          <w:szCs w:val="24"/>
        </w:rPr>
      </w:pPr>
      <w:r w:rsidRPr="002A0A54">
        <w:rPr>
          <w:rFonts w:ascii="Arial" w:hAnsi="Arial" w:cs="Arial"/>
          <w:i/>
          <w:sz w:val="24"/>
          <w:szCs w:val="24"/>
        </w:rPr>
        <w:t>“</w:t>
      </w:r>
      <w:r w:rsidRPr="002A0A54">
        <w:rPr>
          <w:rFonts w:ascii="Arial" w:hAnsi="Arial" w:cs="Arial"/>
          <w:i/>
          <w:sz w:val="22"/>
          <w:szCs w:val="22"/>
        </w:rPr>
        <w:t>29.9.</w:t>
      </w:r>
      <w:r>
        <w:rPr>
          <w:rFonts w:ascii="Arial" w:hAnsi="Arial" w:cs="Arial"/>
          <w:i/>
          <w:sz w:val="22"/>
          <w:szCs w:val="22"/>
        </w:rPr>
        <w:t xml:space="preserve"> </w:t>
      </w:r>
      <w:r>
        <w:rPr>
          <w:rFonts w:ascii="Arial" w:hAnsi="Arial" w:cs="Arial"/>
          <w:bCs/>
          <w:i/>
          <w:szCs w:val="24"/>
        </w:rPr>
        <w:t>Havendo</w:t>
      </w:r>
      <w:r w:rsidRPr="002A0A54">
        <w:rPr>
          <w:rFonts w:ascii="Arial" w:hAnsi="Arial" w:cs="Arial"/>
          <w:bCs/>
          <w:i/>
          <w:szCs w:val="24"/>
        </w:rPr>
        <w:t xml:space="preserve"> divergências contidas no Edital e em seus anexos, prevalecerá pela ordem, o Edital, em seguida, o Projeto Básico, a Minuta do Contrato e, por último, os demais anexos, que são partes integrantes do Edital, em conformidade com o disposto no artigo 40, § 2º, da Lei Federal nº 8.666/93.</w:t>
      </w:r>
      <w:r>
        <w:rPr>
          <w:rFonts w:ascii="Arial" w:hAnsi="Arial" w:cs="Arial"/>
          <w:bCs/>
          <w:i/>
          <w:szCs w:val="24"/>
        </w:rPr>
        <w:t>”</w:t>
      </w:r>
    </w:p>
    <w:p w:rsidR="002A0A54" w:rsidRDefault="002A0A54" w:rsidP="000829E4">
      <w:pPr>
        <w:tabs>
          <w:tab w:val="left" w:pos="3164"/>
        </w:tabs>
        <w:spacing w:before="100" w:beforeAutospacing="1" w:after="100" w:afterAutospacing="1"/>
        <w:ind w:firstLine="1418"/>
        <w:jc w:val="both"/>
        <w:rPr>
          <w:rFonts w:ascii="Arial" w:hAnsi="Arial" w:cs="Arial"/>
          <w:sz w:val="24"/>
          <w:szCs w:val="24"/>
        </w:rPr>
      </w:pPr>
      <w:r>
        <w:rPr>
          <w:rFonts w:ascii="Arial" w:hAnsi="Arial" w:cs="Arial"/>
          <w:sz w:val="24"/>
          <w:szCs w:val="24"/>
        </w:rPr>
        <w:t>Portanto, resta pacificado que não há correção alguma a ser realizada na planilha orçamentária, anexo do instrumento convocatório.</w:t>
      </w:r>
    </w:p>
    <w:p w:rsidR="002A0A54" w:rsidRDefault="002A0A54" w:rsidP="002A0A54">
      <w:pPr>
        <w:tabs>
          <w:tab w:val="left" w:pos="3164"/>
        </w:tabs>
        <w:spacing w:before="100" w:beforeAutospacing="1" w:after="100" w:afterAutospacing="1"/>
        <w:ind w:firstLine="1418"/>
        <w:jc w:val="both"/>
        <w:rPr>
          <w:rFonts w:ascii="Arial" w:hAnsi="Arial" w:cs="Arial"/>
          <w:sz w:val="24"/>
          <w:szCs w:val="24"/>
        </w:rPr>
      </w:pPr>
      <w:r>
        <w:rPr>
          <w:rFonts w:ascii="Arial" w:hAnsi="Arial" w:cs="Arial"/>
          <w:sz w:val="24"/>
          <w:szCs w:val="24"/>
        </w:rPr>
        <w:t>Quanto ao pedido trazido pela impugnante para “</w:t>
      </w:r>
      <w:r w:rsidRPr="004C26D0">
        <w:rPr>
          <w:rFonts w:ascii="Arial" w:hAnsi="Arial" w:cs="Arial"/>
          <w:sz w:val="24"/>
          <w:szCs w:val="24"/>
        </w:rPr>
        <w:t>que seja excluída a exigência contida no item 14.3, alínea “a” e “b” (</w:t>
      </w:r>
      <w:r w:rsidRPr="004C26D0">
        <w:rPr>
          <w:rFonts w:ascii="Arial" w:hAnsi="Arial" w:cs="Arial"/>
          <w:i/>
          <w:sz w:val="24"/>
          <w:szCs w:val="24"/>
        </w:rPr>
        <w:t xml:space="preserve">sic) </w:t>
      </w:r>
      <w:r w:rsidRPr="004C26D0">
        <w:rPr>
          <w:rFonts w:ascii="Arial" w:hAnsi="Arial" w:cs="Arial"/>
          <w:sz w:val="24"/>
          <w:szCs w:val="24"/>
        </w:rPr>
        <w:t>do Edital</w:t>
      </w:r>
      <w:r>
        <w:rPr>
          <w:rFonts w:ascii="Arial" w:hAnsi="Arial" w:cs="Arial"/>
          <w:sz w:val="24"/>
          <w:szCs w:val="24"/>
        </w:rPr>
        <w:t xml:space="preserve">”, por ser </w:t>
      </w:r>
      <w:r w:rsidRPr="004C26D0">
        <w:rPr>
          <w:rFonts w:ascii="Arial" w:hAnsi="Arial" w:cs="Arial"/>
          <w:sz w:val="24"/>
          <w:szCs w:val="24"/>
        </w:rPr>
        <w:t>exigência desarrazoada de atestados de capacidade técnico-profissional e técnico-operacional</w:t>
      </w:r>
      <w:r>
        <w:rPr>
          <w:rFonts w:ascii="Arial" w:hAnsi="Arial" w:cs="Arial"/>
          <w:sz w:val="24"/>
          <w:szCs w:val="24"/>
        </w:rPr>
        <w:t xml:space="preserve">, causou estranheza a esta Comissão, vez que o edital não traz este item como exigência </w:t>
      </w:r>
      <w:proofErr w:type="spellStart"/>
      <w:r>
        <w:rPr>
          <w:rFonts w:ascii="Arial" w:hAnsi="Arial" w:cs="Arial"/>
          <w:sz w:val="24"/>
          <w:szCs w:val="24"/>
        </w:rPr>
        <w:t>habilitatória</w:t>
      </w:r>
      <w:proofErr w:type="spellEnd"/>
      <w:r>
        <w:rPr>
          <w:rFonts w:ascii="Arial" w:hAnsi="Arial" w:cs="Arial"/>
          <w:sz w:val="24"/>
          <w:szCs w:val="24"/>
        </w:rPr>
        <w:t xml:space="preserve">, senão vejamos: </w:t>
      </w:r>
    </w:p>
    <w:p w:rsidR="005660CB" w:rsidRPr="00BA3B0A" w:rsidRDefault="005660CB" w:rsidP="005660CB">
      <w:pPr>
        <w:ind w:left="2268"/>
        <w:jc w:val="both"/>
        <w:rPr>
          <w:rFonts w:ascii="Arial" w:hAnsi="Arial" w:cs="Arial"/>
          <w:b/>
          <w:sz w:val="22"/>
          <w:szCs w:val="22"/>
          <w:u w:val="single"/>
        </w:rPr>
      </w:pPr>
      <w:r>
        <w:rPr>
          <w:rFonts w:ascii="Arial" w:hAnsi="Arial" w:cs="Arial"/>
          <w:sz w:val="22"/>
          <w:szCs w:val="22"/>
        </w:rPr>
        <w:lastRenderedPageBreak/>
        <w:t>“</w:t>
      </w:r>
      <w:r w:rsidRPr="00BA3B0A">
        <w:rPr>
          <w:rFonts w:ascii="Arial" w:hAnsi="Arial" w:cs="Arial"/>
          <w:sz w:val="22"/>
          <w:szCs w:val="22"/>
        </w:rPr>
        <w:t>14.3</w:t>
      </w:r>
      <w:r>
        <w:rPr>
          <w:rFonts w:ascii="Arial" w:hAnsi="Arial" w:cs="Arial"/>
          <w:sz w:val="22"/>
          <w:szCs w:val="22"/>
        </w:rPr>
        <w:t>.</w:t>
      </w:r>
      <w:r w:rsidRPr="00BA3B0A">
        <w:rPr>
          <w:rFonts w:ascii="Arial" w:hAnsi="Arial" w:cs="Arial"/>
          <w:sz w:val="22"/>
          <w:szCs w:val="22"/>
        </w:rPr>
        <w:t xml:space="preserve"> Para fins de </w:t>
      </w:r>
      <w:proofErr w:type="gramStart"/>
      <w:r w:rsidRPr="00BA3B0A">
        <w:rPr>
          <w:rFonts w:ascii="Arial" w:hAnsi="Arial" w:cs="Arial"/>
          <w:sz w:val="22"/>
          <w:szCs w:val="22"/>
        </w:rPr>
        <w:t>agilização</w:t>
      </w:r>
      <w:proofErr w:type="gramEnd"/>
      <w:r w:rsidRPr="00BA3B0A">
        <w:rPr>
          <w:rFonts w:ascii="Arial" w:hAnsi="Arial" w:cs="Arial"/>
          <w:sz w:val="22"/>
          <w:szCs w:val="22"/>
        </w:rPr>
        <w:t xml:space="preserve"> da fase de habilitação do certame licitatório, todos os volumes poderão ser encadernados (na forma como decidir o competidor), com todas as folhas rubricadas pelo(s) representante(s) legal da empresa e numeradas, em ordem crescente, e ainda para agilizar a análise e o julgamento das Propostas de Preços, solicitamos que as </w:t>
      </w:r>
      <w:r w:rsidRPr="00BA3B0A">
        <w:rPr>
          <w:rFonts w:ascii="Arial" w:hAnsi="Arial" w:cs="Arial"/>
          <w:b/>
          <w:sz w:val="22"/>
          <w:szCs w:val="22"/>
          <w:u w:val="single"/>
        </w:rPr>
        <w:t>Planilhas Orçamentárias sejam disponibilizadas em CD.</w:t>
      </w:r>
      <w:r>
        <w:rPr>
          <w:rFonts w:ascii="Arial" w:hAnsi="Arial" w:cs="Arial"/>
          <w:b/>
          <w:sz w:val="22"/>
          <w:szCs w:val="22"/>
          <w:u w:val="single"/>
        </w:rPr>
        <w:t>”</w:t>
      </w:r>
      <w:r w:rsidRPr="00BA3B0A">
        <w:rPr>
          <w:rFonts w:ascii="Arial" w:hAnsi="Arial" w:cs="Arial"/>
          <w:b/>
          <w:sz w:val="22"/>
          <w:szCs w:val="22"/>
          <w:u w:val="single"/>
        </w:rPr>
        <w:t xml:space="preserve"> </w:t>
      </w:r>
    </w:p>
    <w:p w:rsidR="005660CB" w:rsidRDefault="005660CB" w:rsidP="000829E4">
      <w:pPr>
        <w:tabs>
          <w:tab w:val="left" w:pos="3164"/>
        </w:tabs>
        <w:spacing w:before="100" w:beforeAutospacing="1" w:after="100" w:afterAutospacing="1"/>
        <w:ind w:firstLine="1418"/>
        <w:jc w:val="both"/>
        <w:rPr>
          <w:rFonts w:ascii="Arial" w:hAnsi="Arial" w:cs="Arial"/>
          <w:sz w:val="24"/>
          <w:szCs w:val="24"/>
        </w:rPr>
      </w:pPr>
      <w:r>
        <w:rPr>
          <w:rFonts w:ascii="Arial" w:hAnsi="Arial" w:cs="Arial"/>
          <w:sz w:val="24"/>
          <w:szCs w:val="24"/>
        </w:rPr>
        <w:t xml:space="preserve">No entanto, considerando as argumentações ofertadas, esta comissão, por dever de ofício, tratará a referida argumentação como impugnação </w:t>
      </w:r>
      <w:proofErr w:type="gramStart"/>
      <w:r>
        <w:rPr>
          <w:rFonts w:ascii="Arial" w:hAnsi="Arial" w:cs="Arial"/>
          <w:sz w:val="24"/>
          <w:szCs w:val="24"/>
        </w:rPr>
        <w:t>a</w:t>
      </w:r>
      <w:proofErr w:type="gramEnd"/>
      <w:r>
        <w:rPr>
          <w:rFonts w:ascii="Arial" w:hAnsi="Arial" w:cs="Arial"/>
          <w:sz w:val="24"/>
          <w:szCs w:val="24"/>
        </w:rPr>
        <w:t xml:space="preserve"> exigência de qualificação técnica das licitantes, disposta no item 15.1.3 do edital. </w:t>
      </w:r>
    </w:p>
    <w:p w:rsidR="002A0A54" w:rsidRDefault="005660CB" w:rsidP="000829E4">
      <w:pPr>
        <w:tabs>
          <w:tab w:val="left" w:pos="3164"/>
        </w:tabs>
        <w:spacing w:before="100" w:beforeAutospacing="1" w:after="100" w:afterAutospacing="1"/>
        <w:ind w:firstLine="1418"/>
        <w:jc w:val="both"/>
        <w:rPr>
          <w:rFonts w:ascii="Arial" w:hAnsi="Arial" w:cs="Arial"/>
          <w:sz w:val="24"/>
          <w:szCs w:val="24"/>
        </w:rPr>
      </w:pPr>
      <w:r>
        <w:rPr>
          <w:rFonts w:ascii="Arial" w:hAnsi="Arial" w:cs="Arial"/>
          <w:sz w:val="24"/>
          <w:szCs w:val="24"/>
        </w:rPr>
        <w:t xml:space="preserve">Cumpre-se destacar que referido item já fora objeto de impugnação anterior, inclusive tendo sido, naquela oportunidade, fomentado alteração do edital por meio do Adendo Modificador nº 1, publicado no DOE nº 3, de 05/01/2018, com a consequente reabertura do prazo para abertura do certame.  </w:t>
      </w:r>
    </w:p>
    <w:p w:rsidR="00BC5972" w:rsidRPr="004C26D0" w:rsidRDefault="00BC5972"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Sabe-se que a Lei Federal 8.666/1993 oferece alternativas para a Administração aferir se a pessoa interessada em contratar com o ente público preenche os requisitos e as qualificações para a adequada execução do objeto licitado, tendo por fim garantir o adimplemento das obrigações firmadas no contrato administrativo. </w:t>
      </w:r>
    </w:p>
    <w:p w:rsidR="00AF6148" w:rsidRPr="004C26D0" w:rsidRDefault="00BC5972"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Dessa forma, na condução dos certames, o agente público deve impositivamente solicitar documentos e comprovações conforme o objeto licitado, não podendo haver exigências desarrazoadas ou desproporcionais. </w:t>
      </w:r>
      <w:r w:rsidR="00AF6148" w:rsidRPr="004C26D0">
        <w:rPr>
          <w:rFonts w:ascii="Arial" w:hAnsi="Arial" w:cs="Arial"/>
          <w:sz w:val="24"/>
          <w:szCs w:val="24"/>
        </w:rPr>
        <w:t>Nesta esteira, invoca</w:t>
      </w:r>
      <w:r w:rsidRPr="004C26D0">
        <w:rPr>
          <w:rFonts w:ascii="Arial" w:hAnsi="Arial" w:cs="Arial"/>
          <w:sz w:val="24"/>
          <w:szCs w:val="24"/>
        </w:rPr>
        <w:t xml:space="preserve">-se </w:t>
      </w:r>
      <w:r w:rsidR="00AF6148" w:rsidRPr="004C26D0">
        <w:rPr>
          <w:rFonts w:ascii="Arial" w:hAnsi="Arial" w:cs="Arial"/>
          <w:sz w:val="24"/>
          <w:szCs w:val="24"/>
        </w:rPr>
        <w:t xml:space="preserve">a exegese de jurista Marçal </w:t>
      </w:r>
      <w:proofErr w:type="spellStart"/>
      <w:r w:rsidR="00AF6148" w:rsidRPr="004C26D0">
        <w:rPr>
          <w:rFonts w:ascii="Arial" w:hAnsi="Arial" w:cs="Arial"/>
          <w:sz w:val="24"/>
          <w:szCs w:val="24"/>
        </w:rPr>
        <w:t>Justen</w:t>
      </w:r>
      <w:proofErr w:type="spellEnd"/>
      <w:r w:rsidR="00AF6148" w:rsidRPr="004C26D0">
        <w:rPr>
          <w:rFonts w:ascii="Arial" w:hAnsi="Arial" w:cs="Arial"/>
          <w:sz w:val="24"/>
          <w:szCs w:val="24"/>
        </w:rPr>
        <w:t xml:space="preserve"> Filho:</w:t>
      </w:r>
    </w:p>
    <w:p w:rsidR="00AF6148" w:rsidRPr="004C26D0" w:rsidRDefault="00AF6148" w:rsidP="000829E4">
      <w:pPr>
        <w:spacing w:before="100" w:beforeAutospacing="1" w:after="100" w:afterAutospacing="1"/>
        <w:ind w:left="2268"/>
        <w:jc w:val="both"/>
        <w:rPr>
          <w:rFonts w:ascii="Arial" w:hAnsi="Arial" w:cs="Arial"/>
          <w:sz w:val="22"/>
          <w:szCs w:val="22"/>
        </w:rPr>
      </w:pPr>
      <w:r w:rsidRPr="004C26D0">
        <w:rPr>
          <w:rFonts w:ascii="Arial" w:hAnsi="Arial" w:cs="Arial"/>
          <w:sz w:val="22"/>
          <w:szCs w:val="22"/>
        </w:rPr>
        <w:t>Enfim, lei proibindo providências necessárias a salvaguardar o interesse público seria inconstitucional. Se exigências de capacitação técnico-operacional são indispensáveis para salvaguardar o interesse público, o dispositivo que as proibisse seria incompatível com o princípio da supremacia do interesse público. (in Comentários à Lei de Licitações e Contratos Administrativos, 14º Ed, São Paulo: Dialética, 2010, p. 438)</w:t>
      </w:r>
    </w:p>
    <w:p w:rsidR="00AF6148" w:rsidRPr="004C26D0" w:rsidRDefault="00AF6148" w:rsidP="000829E4">
      <w:pPr>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A Corte de Contas do Estado de São Paulo adota o entendimento </w:t>
      </w:r>
      <w:r w:rsidR="00937E76" w:rsidRPr="004C26D0">
        <w:rPr>
          <w:rFonts w:ascii="Arial" w:hAnsi="Arial" w:cs="Arial"/>
          <w:sz w:val="24"/>
          <w:szCs w:val="24"/>
        </w:rPr>
        <w:t xml:space="preserve">favorável à </w:t>
      </w:r>
      <w:r w:rsidRPr="004C26D0">
        <w:rPr>
          <w:rFonts w:ascii="Arial" w:hAnsi="Arial" w:cs="Arial"/>
          <w:sz w:val="24"/>
          <w:szCs w:val="24"/>
        </w:rPr>
        <w:t>exigência da qualificação operacional:</w:t>
      </w:r>
    </w:p>
    <w:p w:rsidR="00AF6148" w:rsidRPr="004C26D0" w:rsidRDefault="00AF6148" w:rsidP="000829E4">
      <w:pPr>
        <w:spacing w:before="100" w:beforeAutospacing="1" w:after="100" w:afterAutospacing="1"/>
        <w:ind w:left="2268"/>
        <w:jc w:val="both"/>
        <w:rPr>
          <w:rFonts w:ascii="Arial" w:hAnsi="Arial" w:cs="Arial"/>
          <w:sz w:val="22"/>
          <w:szCs w:val="22"/>
        </w:rPr>
      </w:pPr>
      <w:r w:rsidRPr="004C26D0">
        <w:rPr>
          <w:rFonts w:ascii="Arial" w:hAnsi="Arial" w:cs="Arial"/>
          <w:sz w:val="22"/>
          <w:szCs w:val="22"/>
        </w:rPr>
        <w:t xml:space="preserve">SÚMULA Nº 24 – Em procedimento licitatório, é possível a exigência de comprovação da qualificação operacional, nos termos do inciso II, do artigo 30 da Lei Federal nº 8.666/93, a ser realizada mediante apresentação de atestados fornecidos por pessoas jurídicas de direito público ou privado, </w:t>
      </w:r>
      <w:proofErr w:type="gramStart"/>
      <w:r w:rsidRPr="004C26D0">
        <w:rPr>
          <w:rFonts w:ascii="Arial" w:hAnsi="Arial" w:cs="Arial"/>
          <w:sz w:val="22"/>
          <w:szCs w:val="22"/>
        </w:rPr>
        <w:t>devidamente registrados nas entidades profissionais competentes, admitindo-se a imposição de quantitativos mínimos de prova de execução de serviços similares</w:t>
      </w:r>
      <w:proofErr w:type="gramEnd"/>
      <w:r w:rsidRPr="004C26D0">
        <w:rPr>
          <w:rFonts w:ascii="Arial" w:hAnsi="Arial" w:cs="Arial"/>
          <w:sz w:val="22"/>
          <w:szCs w:val="22"/>
        </w:rPr>
        <w:t>, desde que em quantidades razoáveis, assim consideradas 50% a 60% da execução pretendida, ou outro percentual que venha devida e tecnicamente justificado.</w:t>
      </w:r>
    </w:p>
    <w:p w:rsidR="00AF6148" w:rsidRPr="004C26D0" w:rsidRDefault="00AF6148" w:rsidP="000829E4">
      <w:pPr>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Da mesma forma o Egrég</w:t>
      </w:r>
      <w:r w:rsidR="00937E76" w:rsidRPr="004C26D0">
        <w:rPr>
          <w:rFonts w:ascii="Arial" w:hAnsi="Arial" w:cs="Arial"/>
          <w:sz w:val="24"/>
          <w:szCs w:val="24"/>
        </w:rPr>
        <w:t>io Tribunal de Contas da União</w:t>
      </w:r>
      <w:r w:rsidR="0087446D" w:rsidRPr="004C26D0">
        <w:rPr>
          <w:rFonts w:ascii="Arial" w:hAnsi="Arial" w:cs="Arial"/>
          <w:sz w:val="24"/>
          <w:szCs w:val="24"/>
        </w:rPr>
        <w:t xml:space="preserve"> - TCU</w:t>
      </w:r>
      <w:r w:rsidR="00937E76" w:rsidRPr="004C26D0">
        <w:rPr>
          <w:rFonts w:ascii="Arial" w:hAnsi="Arial" w:cs="Arial"/>
          <w:sz w:val="24"/>
          <w:szCs w:val="24"/>
        </w:rPr>
        <w:t xml:space="preserve">, </w:t>
      </w:r>
      <w:r w:rsidRPr="004C26D0">
        <w:rPr>
          <w:rFonts w:ascii="Arial" w:hAnsi="Arial" w:cs="Arial"/>
          <w:sz w:val="24"/>
          <w:szCs w:val="24"/>
        </w:rPr>
        <w:t>em voto do Ministro Lincoln Magalhães  da Rocha</w:t>
      </w:r>
      <w:r w:rsidR="00937E76" w:rsidRPr="004C26D0">
        <w:rPr>
          <w:rFonts w:ascii="Arial" w:hAnsi="Arial" w:cs="Arial"/>
          <w:sz w:val="24"/>
          <w:szCs w:val="24"/>
        </w:rPr>
        <w:t xml:space="preserve">, </w:t>
      </w:r>
      <w:r w:rsidRPr="004C26D0">
        <w:rPr>
          <w:rFonts w:ascii="Arial" w:hAnsi="Arial" w:cs="Arial"/>
          <w:sz w:val="24"/>
          <w:szCs w:val="24"/>
        </w:rPr>
        <w:t>estabeleceu:</w:t>
      </w:r>
    </w:p>
    <w:p w:rsidR="00AF6148" w:rsidRPr="004C26D0" w:rsidRDefault="00AF6148" w:rsidP="000829E4">
      <w:pPr>
        <w:spacing w:before="100" w:beforeAutospacing="1" w:after="100" w:afterAutospacing="1"/>
        <w:ind w:left="2268"/>
        <w:jc w:val="both"/>
        <w:rPr>
          <w:rFonts w:ascii="Arial" w:hAnsi="Arial" w:cs="Arial"/>
          <w:sz w:val="22"/>
          <w:szCs w:val="22"/>
        </w:rPr>
      </w:pPr>
      <w:r w:rsidRPr="004C26D0">
        <w:rPr>
          <w:rFonts w:ascii="Arial" w:hAnsi="Arial" w:cs="Arial"/>
          <w:sz w:val="22"/>
          <w:szCs w:val="22"/>
        </w:rPr>
        <w:lastRenderedPageBreak/>
        <w:t xml:space="preserve">[...] 8.2.1. (que se) solicite, doravante, atestado de capacidade técnica, </w:t>
      </w:r>
      <w:r w:rsidRPr="004C26D0">
        <w:rPr>
          <w:rFonts w:ascii="Arial" w:hAnsi="Arial" w:cs="Arial"/>
          <w:b/>
          <w:sz w:val="22"/>
          <w:szCs w:val="22"/>
        </w:rPr>
        <w:t xml:space="preserve">tanto do profissional de nível superior ou outro devidamente reconhecido por entidade, como das empresas participantes da licitação, </w:t>
      </w:r>
      <w:r w:rsidRPr="004C26D0">
        <w:rPr>
          <w:rFonts w:ascii="Arial" w:hAnsi="Arial" w:cs="Arial"/>
          <w:sz w:val="22"/>
          <w:szCs w:val="22"/>
        </w:rPr>
        <w:t>com fulcro no inciso I do parágrafo 1º, c/c o inciso II do art. 30 da Lei 8.666/93 e o artigo 37, inciso XXI da Constituição Federal</w:t>
      </w:r>
      <w:r w:rsidR="0051693E" w:rsidRPr="004C26D0">
        <w:rPr>
          <w:rFonts w:ascii="Arial" w:hAnsi="Arial" w:cs="Arial"/>
          <w:sz w:val="22"/>
          <w:szCs w:val="22"/>
        </w:rPr>
        <w:t>.</w:t>
      </w:r>
      <w:r w:rsidRPr="004C26D0">
        <w:rPr>
          <w:rFonts w:ascii="Arial" w:hAnsi="Arial" w:cs="Arial"/>
          <w:sz w:val="22"/>
          <w:szCs w:val="22"/>
        </w:rPr>
        <w:t xml:space="preserve"> (TCU, Decisão 767/98, DOU de 20/10/98)</w:t>
      </w:r>
    </w:p>
    <w:p w:rsidR="00121CD7" w:rsidRPr="004C26D0" w:rsidRDefault="00AF6148" w:rsidP="000829E4">
      <w:pPr>
        <w:tabs>
          <w:tab w:val="left" w:pos="3164"/>
        </w:tabs>
        <w:spacing w:before="100" w:beforeAutospacing="1" w:after="100" w:afterAutospacing="1"/>
        <w:ind w:firstLine="1418"/>
        <w:jc w:val="both"/>
        <w:rPr>
          <w:rFonts w:ascii="Arial" w:hAnsi="Arial" w:cs="Arial"/>
          <w:sz w:val="24"/>
          <w:szCs w:val="24"/>
        </w:rPr>
      </w:pPr>
      <w:proofErr w:type="gramStart"/>
      <w:r w:rsidRPr="004C26D0">
        <w:rPr>
          <w:rFonts w:ascii="Arial" w:hAnsi="Arial" w:cs="Arial"/>
          <w:sz w:val="24"/>
          <w:szCs w:val="24"/>
        </w:rPr>
        <w:t>Outrossim</w:t>
      </w:r>
      <w:proofErr w:type="gramEnd"/>
      <w:r w:rsidRPr="004C26D0">
        <w:rPr>
          <w:rFonts w:ascii="Arial" w:hAnsi="Arial" w:cs="Arial"/>
          <w:sz w:val="24"/>
          <w:szCs w:val="24"/>
        </w:rPr>
        <w:t xml:space="preserve">, </w:t>
      </w:r>
      <w:r w:rsidR="00BC5972" w:rsidRPr="004C26D0">
        <w:rPr>
          <w:rFonts w:ascii="Arial" w:hAnsi="Arial" w:cs="Arial"/>
          <w:sz w:val="24"/>
          <w:szCs w:val="24"/>
        </w:rPr>
        <w:t>a</w:t>
      </w:r>
      <w:r w:rsidRPr="004C26D0">
        <w:rPr>
          <w:rFonts w:ascii="Arial" w:hAnsi="Arial" w:cs="Arial"/>
          <w:sz w:val="24"/>
          <w:szCs w:val="24"/>
        </w:rPr>
        <w:t xml:space="preserve"> Sumula do TCU nº 263</w:t>
      </w:r>
      <w:r w:rsidR="00BC5972" w:rsidRPr="004C26D0">
        <w:rPr>
          <w:rFonts w:ascii="Arial" w:hAnsi="Arial" w:cs="Arial"/>
          <w:sz w:val="24"/>
          <w:szCs w:val="24"/>
        </w:rPr>
        <w:t xml:space="preserve"> proclama</w:t>
      </w:r>
      <w:r w:rsidRPr="004C26D0">
        <w:rPr>
          <w:rFonts w:ascii="Arial" w:hAnsi="Arial" w:cs="Arial"/>
          <w:sz w:val="24"/>
          <w:szCs w:val="24"/>
        </w:rPr>
        <w:t xml:space="preserve">: </w:t>
      </w:r>
      <w:r w:rsidRPr="004C26D0">
        <w:rPr>
          <w:rFonts w:ascii="Arial" w:hAnsi="Arial" w:cs="Arial"/>
          <w:i/>
          <w:sz w:val="24"/>
          <w:szCs w:val="24"/>
        </w:rPr>
        <w:t>“Para a comprovação da capacidade técnico-operacional das licitantes, e desde que limitada, simultaneamente, às parcelas de maior relevância e valor significativo do objeto a ser contratado, é legal a exigência de comprovação da execução de quantitativos mínimos em obras ou serviços com características semelhantes, devendo essa exigência guardar proporção com a dimensão e a complexidade do objeto a ser executado.”</w:t>
      </w:r>
    </w:p>
    <w:p w:rsidR="00AF6148" w:rsidRPr="004C26D0" w:rsidRDefault="00AF6148" w:rsidP="000829E4">
      <w:pPr>
        <w:spacing w:before="100" w:beforeAutospacing="1" w:after="100" w:afterAutospacing="1"/>
        <w:ind w:firstLine="1418"/>
        <w:jc w:val="both"/>
        <w:rPr>
          <w:rFonts w:ascii="Arial" w:hAnsi="Arial" w:cs="Arial"/>
          <w:bCs/>
          <w:color w:val="000000"/>
          <w:sz w:val="24"/>
          <w:szCs w:val="24"/>
        </w:rPr>
      </w:pPr>
      <w:r w:rsidRPr="004C26D0">
        <w:rPr>
          <w:rFonts w:ascii="Arial" w:hAnsi="Arial" w:cs="Arial"/>
          <w:color w:val="000000"/>
          <w:sz w:val="24"/>
          <w:szCs w:val="24"/>
        </w:rPr>
        <w:t>Fris</w:t>
      </w:r>
      <w:r w:rsidR="00BC5972" w:rsidRPr="004C26D0">
        <w:rPr>
          <w:rFonts w:ascii="Arial" w:hAnsi="Arial" w:cs="Arial"/>
          <w:color w:val="000000"/>
          <w:sz w:val="24"/>
          <w:szCs w:val="24"/>
        </w:rPr>
        <w:t xml:space="preserve">e-se </w:t>
      </w:r>
      <w:r w:rsidRPr="004C26D0">
        <w:rPr>
          <w:rFonts w:ascii="Arial" w:hAnsi="Arial" w:cs="Arial"/>
          <w:color w:val="000000"/>
          <w:sz w:val="24"/>
          <w:szCs w:val="24"/>
        </w:rPr>
        <w:t>ainda,</w:t>
      </w:r>
      <w:r w:rsidR="00542140" w:rsidRPr="004C26D0">
        <w:rPr>
          <w:rFonts w:ascii="Arial" w:hAnsi="Arial" w:cs="Arial"/>
          <w:color w:val="000000"/>
          <w:sz w:val="24"/>
          <w:szCs w:val="24"/>
        </w:rPr>
        <w:t xml:space="preserve"> </w:t>
      </w:r>
      <w:r w:rsidRPr="004C26D0">
        <w:rPr>
          <w:rFonts w:ascii="Arial" w:hAnsi="Arial" w:cs="Arial"/>
          <w:bCs/>
          <w:color w:val="000000"/>
          <w:sz w:val="24"/>
          <w:szCs w:val="24"/>
        </w:rPr>
        <w:t>que a jurisprudência do TCU é pacífica no sentido de que as exigências de atestados de capacidade técnico-operacional devem se limitar </w:t>
      </w:r>
      <w:r w:rsidR="0037639D" w:rsidRPr="004C26D0">
        <w:rPr>
          <w:rFonts w:ascii="Arial" w:hAnsi="Arial" w:cs="Arial"/>
          <w:bCs/>
          <w:color w:val="000000"/>
          <w:sz w:val="24"/>
          <w:szCs w:val="24"/>
        </w:rPr>
        <w:t>a</w:t>
      </w:r>
      <w:r w:rsidRPr="004C26D0">
        <w:rPr>
          <w:rFonts w:ascii="Arial" w:hAnsi="Arial" w:cs="Arial"/>
          <w:bCs/>
          <w:iCs/>
          <w:color w:val="000000"/>
          <w:sz w:val="24"/>
          <w:szCs w:val="24"/>
        </w:rPr>
        <w:t>os mínimos que garantam a qualificação técnica das empresas para a execução do empreendimento</w:t>
      </w:r>
      <w:r w:rsidRPr="004C26D0">
        <w:rPr>
          <w:rFonts w:ascii="Arial" w:hAnsi="Arial" w:cs="Arial"/>
          <w:bCs/>
          <w:color w:val="000000"/>
          <w:sz w:val="24"/>
          <w:szCs w:val="24"/>
        </w:rPr>
        <w:t xml:space="preserve">, </w:t>
      </w:r>
      <w:r w:rsidRPr="004C26D0">
        <w:rPr>
          <w:rFonts w:ascii="Arial" w:hAnsi="Arial" w:cs="Arial"/>
          <w:b/>
          <w:bCs/>
          <w:color w:val="000000"/>
          <w:sz w:val="24"/>
          <w:szCs w:val="24"/>
        </w:rPr>
        <w:t>não se admitindo exigências excessivas, a exemplo da comprovação de experiência em percentual superior a cinquenta por cen</w:t>
      </w:r>
      <w:r w:rsidR="00136C09" w:rsidRPr="004C26D0">
        <w:rPr>
          <w:rFonts w:ascii="Arial" w:hAnsi="Arial" w:cs="Arial"/>
          <w:b/>
          <w:bCs/>
          <w:color w:val="000000"/>
          <w:sz w:val="24"/>
          <w:szCs w:val="24"/>
        </w:rPr>
        <w:t xml:space="preserve">to dos quantitativos a executar, </w:t>
      </w:r>
      <w:r w:rsidR="00136C09" w:rsidRPr="004C26D0">
        <w:rPr>
          <w:rFonts w:ascii="Arial" w:hAnsi="Arial" w:cs="Arial"/>
          <w:bCs/>
          <w:color w:val="000000"/>
          <w:sz w:val="24"/>
          <w:szCs w:val="24"/>
        </w:rPr>
        <w:t>conforme teor do Acórdão 2215/2008-Plenário:</w:t>
      </w:r>
    </w:p>
    <w:p w:rsidR="00391ECF" w:rsidRPr="004C26D0" w:rsidRDefault="00BC5972" w:rsidP="00391ECF">
      <w:pPr>
        <w:autoSpaceDE w:val="0"/>
        <w:autoSpaceDN w:val="0"/>
        <w:adjustRightInd w:val="0"/>
        <w:ind w:left="2268"/>
        <w:jc w:val="both"/>
        <w:rPr>
          <w:rFonts w:ascii="Arial" w:hAnsi="Arial" w:cs="Arial"/>
          <w:sz w:val="22"/>
          <w:szCs w:val="22"/>
        </w:rPr>
      </w:pPr>
      <w:r w:rsidRPr="004C26D0">
        <w:rPr>
          <w:rFonts w:ascii="Arial" w:hAnsi="Arial" w:cs="Arial"/>
          <w:sz w:val="22"/>
          <w:szCs w:val="22"/>
          <w:u w:val="single"/>
        </w:rPr>
        <w:t xml:space="preserve">“Exigência, para fim de qualificação técnico-operacional, </w:t>
      </w:r>
      <w:r w:rsidRPr="004C26D0">
        <w:rPr>
          <w:rFonts w:ascii="Arial" w:hAnsi="Arial" w:cs="Arial"/>
          <w:bCs/>
          <w:sz w:val="22"/>
          <w:szCs w:val="22"/>
          <w:u w:val="single"/>
        </w:rPr>
        <w:t>da comprovação de experiência em percentual superior a cinquenta por cento dos quantitativos a executar</w:t>
      </w:r>
      <w:r w:rsidRPr="004C26D0">
        <w:rPr>
          <w:rFonts w:ascii="Arial" w:hAnsi="Arial" w:cs="Arial"/>
          <w:sz w:val="22"/>
          <w:szCs w:val="22"/>
          <w:u w:val="single"/>
        </w:rPr>
        <w:t>.</w:t>
      </w:r>
      <w:r w:rsidRPr="004C26D0">
        <w:rPr>
          <w:rFonts w:ascii="Arial" w:hAnsi="Arial" w:cs="Arial"/>
          <w:sz w:val="22"/>
          <w:szCs w:val="22"/>
        </w:rPr>
        <w:t xml:space="preserve"> </w:t>
      </w:r>
      <w:r w:rsidR="00BD2940" w:rsidRPr="004C26D0">
        <w:rPr>
          <w:rFonts w:ascii="Arial" w:hAnsi="Arial" w:cs="Arial"/>
          <w:sz w:val="22"/>
          <w:szCs w:val="22"/>
        </w:rPr>
        <w:t xml:space="preserve">Determinar à Prefeitura Municipal de Rondonópolis e ao SANEAR - Serviço de Saneamento Ambiental de Rondonópolis que, nas próximas licitações que efetuarem com recursos do Orçamento Geral da União: [...] 9.5.3. </w:t>
      </w:r>
      <w:r w:rsidR="00BD2940" w:rsidRPr="004C26D0">
        <w:rPr>
          <w:rFonts w:ascii="Arial" w:hAnsi="Arial" w:cs="Arial"/>
          <w:b/>
          <w:sz w:val="22"/>
          <w:szCs w:val="22"/>
        </w:rPr>
        <w:t xml:space="preserve">limitem as exigências de capacidade técnico-operacional aos mínimos necessários que garantam a qualificação técnica das empresas para a execução de cada contrato do empreendimento, devendo abster-se de estabelecer exigências excessivas, que possam restringir indevidamente a competitividade dos certames, a exemplo da comprovação de experiência em percentual superior a 50% (cinqüenta por cento) dos quantitativos a executar </w:t>
      </w:r>
      <w:r w:rsidR="00BD2940" w:rsidRPr="004C26D0">
        <w:rPr>
          <w:rFonts w:ascii="Arial" w:hAnsi="Arial" w:cs="Arial"/>
          <w:sz w:val="22"/>
          <w:szCs w:val="22"/>
        </w:rPr>
        <w:t>(conforme jurisprudência do TCU, a exemplo dos</w:t>
      </w:r>
      <w:r w:rsidR="00BD2940" w:rsidRPr="004C26D0">
        <w:rPr>
          <w:rStyle w:val="apple-converted-space"/>
          <w:rFonts w:ascii="Arial" w:hAnsi="Arial" w:cs="Arial"/>
          <w:sz w:val="22"/>
          <w:szCs w:val="22"/>
        </w:rPr>
        <w:t> </w:t>
      </w:r>
      <w:hyperlink r:id="rId8" w:tgtFrame="_blank" w:history="1">
        <w:r w:rsidR="00BD2940" w:rsidRPr="004C26D0">
          <w:rPr>
            <w:rStyle w:val="Hyperlink"/>
            <w:rFonts w:ascii="Arial" w:hAnsi="Arial" w:cs="Arial"/>
            <w:color w:val="auto"/>
            <w:sz w:val="22"/>
            <w:szCs w:val="22"/>
            <w:u w:val="none"/>
          </w:rPr>
          <w:t>Acórdãos 1.284/2003 - Plenário</w:t>
        </w:r>
      </w:hyperlink>
      <w:r w:rsidR="00BD2940" w:rsidRPr="004C26D0">
        <w:rPr>
          <w:rFonts w:ascii="Arial" w:hAnsi="Arial" w:cs="Arial"/>
          <w:sz w:val="22"/>
          <w:szCs w:val="22"/>
        </w:rPr>
        <w:t xml:space="preserve">; </w:t>
      </w:r>
      <w:r w:rsidR="00BD2940" w:rsidRPr="004C26D0">
        <w:rPr>
          <w:rStyle w:val="apple-converted-space"/>
          <w:rFonts w:ascii="Arial" w:hAnsi="Arial" w:cs="Arial"/>
          <w:sz w:val="22"/>
          <w:szCs w:val="22"/>
        </w:rPr>
        <w:t> </w:t>
      </w:r>
      <w:hyperlink r:id="rId9" w:tgtFrame="_blank" w:history="1">
        <w:r w:rsidR="00BD2940" w:rsidRPr="004C26D0">
          <w:rPr>
            <w:rStyle w:val="Hyperlink"/>
            <w:rFonts w:ascii="Arial" w:hAnsi="Arial" w:cs="Arial"/>
            <w:color w:val="auto"/>
            <w:sz w:val="22"/>
            <w:szCs w:val="22"/>
            <w:u w:val="none"/>
          </w:rPr>
          <w:t>2.088/2004 - Plenário</w:t>
        </w:r>
      </w:hyperlink>
      <w:r w:rsidR="00BD2940" w:rsidRPr="004C26D0">
        <w:rPr>
          <w:rFonts w:ascii="Arial" w:hAnsi="Arial" w:cs="Arial"/>
          <w:sz w:val="22"/>
          <w:szCs w:val="22"/>
        </w:rPr>
        <w:t>;</w:t>
      </w:r>
      <w:r w:rsidR="00BD2940" w:rsidRPr="004C26D0">
        <w:rPr>
          <w:rStyle w:val="apple-converted-space"/>
          <w:rFonts w:ascii="Arial" w:hAnsi="Arial" w:cs="Arial"/>
          <w:sz w:val="22"/>
          <w:szCs w:val="22"/>
        </w:rPr>
        <w:t xml:space="preserve">  </w:t>
      </w:r>
      <w:hyperlink r:id="rId10" w:tgtFrame="_blank" w:history="1">
        <w:r w:rsidR="00BD2940" w:rsidRPr="004C26D0">
          <w:rPr>
            <w:rStyle w:val="Hyperlink"/>
            <w:rFonts w:ascii="Arial" w:hAnsi="Arial" w:cs="Arial"/>
            <w:color w:val="auto"/>
            <w:sz w:val="22"/>
            <w:szCs w:val="22"/>
            <w:u w:val="none"/>
          </w:rPr>
          <w:t>2656/2007 - Plenário</w:t>
        </w:r>
      </w:hyperlink>
      <w:r w:rsidR="00BD2940" w:rsidRPr="004C26D0">
        <w:rPr>
          <w:rFonts w:ascii="Arial" w:hAnsi="Arial" w:cs="Arial"/>
          <w:sz w:val="22"/>
          <w:szCs w:val="22"/>
        </w:rPr>
        <w:t>;</w:t>
      </w:r>
      <w:r w:rsidR="00BD2940" w:rsidRPr="004C26D0">
        <w:rPr>
          <w:rStyle w:val="apple-converted-space"/>
          <w:rFonts w:ascii="Arial" w:hAnsi="Arial" w:cs="Arial"/>
          <w:sz w:val="22"/>
          <w:szCs w:val="22"/>
        </w:rPr>
        <w:t> </w:t>
      </w:r>
      <w:hyperlink r:id="rId11" w:tgtFrame="_blank" w:history="1">
        <w:r w:rsidR="00BD2940" w:rsidRPr="004C26D0">
          <w:rPr>
            <w:rStyle w:val="Hyperlink"/>
            <w:rFonts w:ascii="Arial" w:hAnsi="Arial" w:cs="Arial"/>
            <w:color w:val="auto"/>
            <w:sz w:val="22"/>
            <w:szCs w:val="22"/>
            <w:u w:val="none"/>
          </w:rPr>
          <w:t>608/2008-Plenário</w:t>
        </w:r>
      </w:hyperlink>
      <w:r w:rsidR="00BD2940" w:rsidRPr="004C26D0">
        <w:rPr>
          <w:rFonts w:ascii="Arial" w:hAnsi="Arial" w:cs="Arial"/>
          <w:sz w:val="22"/>
          <w:szCs w:val="22"/>
        </w:rPr>
        <w:t>), cumprindo o que prescreve o art. 37 da Constituição Federal e o art. 3º da Lei 8.666/93; (Acórdão 2215/2008-Plenário/TCU).</w:t>
      </w:r>
      <w:r w:rsidR="00391ECF" w:rsidRPr="004C26D0">
        <w:rPr>
          <w:rFonts w:ascii="Arial" w:hAnsi="Arial" w:cs="Arial"/>
          <w:sz w:val="22"/>
          <w:szCs w:val="22"/>
        </w:rPr>
        <w:t xml:space="preserve"> </w:t>
      </w:r>
    </w:p>
    <w:p w:rsidR="00BD2940" w:rsidRPr="004C26D0" w:rsidRDefault="00BD2940" w:rsidP="00391ECF">
      <w:pPr>
        <w:autoSpaceDE w:val="0"/>
        <w:autoSpaceDN w:val="0"/>
        <w:adjustRightInd w:val="0"/>
        <w:ind w:left="2268"/>
        <w:jc w:val="both"/>
        <w:rPr>
          <w:rFonts w:ascii="Arial" w:hAnsi="Arial" w:cs="Arial"/>
          <w:sz w:val="22"/>
          <w:szCs w:val="22"/>
        </w:rPr>
      </w:pPr>
      <w:r w:rsidRPr="004C26D0">
        <w:rPr>
          <w:rFonts w:ascii="Arial" w:hAnsi="Arial" w:cs="Arial"/>
          <w:sz w:val="22"/>
          <w:szCs w:val="22"/>
        </w:rPr>
        <w:t>(grifamos)</w:t>
      </w:r>
    </w:p>
    <w:p w:rsidR="00542140" w:rsidRPr="004C26D0" w:rsidRDefault="00DE7AB6"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 xml:space="preserve">Destarte, </w:t>
      </w:r>
      <w:r w:rsidR="00764DDE" w:rsidRPr="004C26D0">
        <w:rPr>
          <w:rFonts w:ascii="Arial" w:hAnsi="Arial" w:cs="Arial"/>
          <w:sz w:val="24"/>
          <w:szCs w:val="24"/>
        </w:rPr>
        <w:t xml:space="preserve">os </w:t>
      </w:r>
      <w:r w:rsidRPr="004C26D0">
        <w:rPr>
          <w:rFonts w:ascii="Arial" w:hAnsi="Arial" w:cs="Arial"/>
          <w:sz w:val="24"/>
          <w:szCs w:val="24"/>
        </w:rPr>
        <w:t xml:space="preserve">parâmetros estabelecidos </w:t>
      </w:r>
      <w:r w:rsidR="00764DDE" w:rsidRPr="004C26D0">
        <w:rPr>
          <w:rFonts w:ascii="Arial" w:hAnsi="Arial" w:cs="Arial"/>
          <w:sz w:val="24"/>
          <w:szCs w:val="24"/>
        </w:rPr>
        <w:t>na presente licitação</w:t>
      </w:r>
      <w:r w:rsidR="00AF6148" w:rsidRPr="004C26D0">
        <w:rPr>
          <w:rFonts w:ascii="Arial" w:hAnsi="Arial" w:cs="Arial"/>
          <w:sz w:val="24"/>
          <w:szCs w:val="24"/>
        </w:rPr>
        <w:t xml:space="preserve"> em nada contrariam a </w:t>
      </w:r>
      <w:r w:rsidR="00542140" w:rsidRPr="004C26D0">
        <w:rPr>
          <w:rFonts w:ascii="Arial" w:hAnsi="Arial" w:cs="Arial"/>
          <w:sz w:val="24"/>
          <w:szCs w:val="24"/>
        </w:rPr>
        <w:t>L</w:t>
      </w:r>
      <w:r w:rsidR="00AF6148" w:rsidRPr="004C26D0">
        <w:rPr>
          <w:rFonts w:ascii="Arial" w:hAnsi="Arial" w:cs="Arial"/>
          <w:sz w:val="24"/>
          <w:szCs w:val="24"/>
        </w:rPr>
        <w:t>ei</w:t>
      </w:r>
      <w:r w:rsidR="00542140" w:rsidRPr="004C26D0">
        <w:rPr>
          <w:rFonts w:ascii="Arial" w:hAnsi="Arial" w:cs="Arial"/>
          <w:sz w:val="24"/>
          <w:szCs w:val="24"/>
        </w:rPr>
        <w:t xml:space="preserve"> Federal 8.666/93</w:t>
      </w:r>
      <w:r w:rsidR="00AF6148" w:rsidRPr="004C26D0">
        <w:rPr>
          <w:rFonts w:ascii="Arial" w:hAnsi="Arial" w:cs="Arial"/>
          <w:sz w:val="24"/>
          <w:szCs w:val="24"/>
        </w:rPr>
        <w:t xml:space="preserve">, pois a estipulação dos critérios de qualificação técnica cumpre papel fundamental na comprovação da capacidade técnica dos licitantes, de forma a assegurar </w:t>
      </w:r>
      <w:r w:rsidR="00A97E9E" w:rsidRPr="004C26D0">
        <w:rPr>
          <w:rFonts w:ascii="Arial" w:hAnsi="Arial" w:cs="Arial"/>
          <w:sz w:val="24"/>
          <w:szCs w:val="24"/>
        </w:rPr>
        <w:t xml:space="preserve">a contratação de </w:t>
      </w:r>
      <w:r w:rsidR="00AF6148" w:rsidRPr="004C26D0">
        <w:rPr>
          <w:rFonts w:ascii="Arial" w:hAnsi="Arial" w:cs="Arial"/>
          <w:sz w:val="24"/>
          <w:szCs w:val="24"/>
        </w:rPr>
        <w:t xml:space="preserve">empresa </w:t>
      </w:r>
      <w:r w:rsidR="00A97E9E" w:rsidRPr="004C26D0">
        <w:rPr>
          <w:rFonts w:ascii="Arial" w:hAnsi="Arial" w:cs="Arial"/>
          <w:sz w:val="24"/>
          <w:szCs w:val="24"/>
        </w:rPr>
        <w:t>que efetivamente</w:t>
      </w:r>
      <w:r w:rsidR="00F110D4" w:rsidRPr="004C26D0">
        <w:rPr>
          <w:rFonts w:ascii="Arial" w:hAnsi="Arial" w:cs="Arial"/>
          <w:sz w:val="24"/>
          <w:szCs w:val="24"/>
        </w:rPr>
        <w:t xml:space="preserve"> possa</w:t>
      </w:r>
      <w:r w:rsidR="00A97E9E" w:rsidRPr="004C26D0">
        <w:rPr>
          <w:rFonts w:ascii="Arial" w:hAnsi="Arial" w:cs="Arial"/>
          <w:sz w:val="24"/>
          <w:szCs w:val="24"/>
        </w:rPr>
        <w:t xml:space="preserve"> executar o objeto licitado.</w:t>
      </w:r>
      <w:r w:rsidR="00AF6148" w:rsidRPr="004C26D0">
        <w:rPr>
          <w:rFonts w:ascii="Arial" w:hAnsi="Arial" w:cs="Arial"/>
          <w:sz w:val="24"/>
          <w:szCs w:val="24"/>
        </w:rPr>
        <w:t xml:space="preserve"> </w:t>
      </w:r>
    </w:p>
    <w:p w:rsidR="00764DDE" w:rsidRPr="004C26D0" w:rsidRDefault="00A97E9E"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A</w:t>
      </w:r>
      <w:r w:rsidR="00AF6148" w:rsidRPr="004C26D0">
        <w:rPr>
          <w:rFonts w:ascii="Arial" w:hAnsi="Arial" w:cs="Arial"/>
          <w:sz w:val="24"/>
          <w:szCs w:val="24"/>
        </w:rPr>
        <w:t xml:space="preserve"> exigência de apresentação de atestados de capacidade técnica</w:t>
      </w:r>
      <w:r w:rsidR="00F110D4" w:rsidRPr="004C26D0">
        <w:rPr>
          <w:rFonts w:ascii="Arial" w:hAnsi="Arial" w:cs="Arial"/>
          <w:sz w:val="24"/>
          <w:szCs w:val="24"/>
        </w:rPr>
        <w:t>,</w:t>
      </w:r>
      <w:r w:rsidRPr="004C26D0">
        <w:rPr>
          <w:rFonts w:ascii="Arial" w:hAnsi="Arial" w:cs="Arial"/>
          <w:sz w:val="24"/>
          <w:szCs w:val="24"/>
        </w:rPr>
        <w:t xml:space="preserve"> </w:t>
      </w:r>
      <w:r w:rsidR="00F110D4" w:rsidRPr="004C26D0">
        <w:rPr>
          <w:rFonts w:ascii="Arial" w:hAnsi="Arial" w:cs="Arial"/>
          <w:sz w:val="24"/>
          <w:szCs w:val="24"/>
        </w:rPr>
        <w:t xml:space="preserve">na forma fixada no edital em voga, </w:t>
      </w:r>
      <w:r w:rsidRPr="004C26D0">
        <w:rPr>
          <w:rFonts w:ascii="Arial" w:hAnsi="Arial" w:cs="Arial"/>
          <w:sz w:val="24"/>
          <w:szCs w:val="24"/>
        </w:rPr>
        <w:t xml:space="preserve">objetiva unicamente a preservação do interesse público, de forma que sejam qualificadas no processo licitatório apenas </w:t>
      </w:r>
      <w:r w:rsidR="00AF6148" w:rsidRPr="004C26D0">
        <w:rPr>
          <w:rFonts w:ascii="Arial" w:hAnsi="Arial" w:cs="Arial"/>
          <w:sz w:val="24"/>
          <w:szCs w:val="24"/>
        </w:rPr>
        <w:t xml:space="preserve">empresas com </w:t>
      </w:r>
      <w:r w:rsidR="00AF6148" w:rsidRPr="004C26D0">
        <w:rPr>
          <w:rFonts w:ascii="Arial" w:hAnsi="Arial" w:cs="Arial"/>
          <w:i/>
          <w:iCs/>
          <w:sz w:val="24"/>
          <w:szCs w:val="24"/>
        </w:rPr>
        <w:t>aptidão para desempenho de atividade pertinente e compatível em características, quantidades e prazos com o objeto da licitação</w:t>
      </w:r>
      <w:r w:rsidR="00AF6148" w:rsidRPr="004C26D0">
        <w:rPr>
          <w:rFonts w:ascii="Arial" w:hAnsi="Arial" w:cs="Arial"/>
          <w:sz w:val="24"/>
          <w:szCs w:val="24"/>
        </w:rPr>
        <w:t>,</w:t>
      </w:r>
      <w:r w:rsidR="00542140" w:rsidRPr="004C26D0">
        <w:rPr>
          <w:rFonts w:ascii="Arial" w:hAnsi="Arial" w:cs="Arial"/>
          <w:sz w:val="24"/>
          <w:szCs w:val="24"/>
        </w:rPr>
        <w:t xml:space="preserve"> </w:t>
      </w:r>
      <w:r w:rsidRPr="004C26D0">
        <w:rPr>
          <w:rFonts w:ascii="Arial" w:hAnsi="Arial" w:cs="Arial"/>
          <w:sz w:val="24"/>
          <w:szCs w:val="24"/>
        </w:rPr>
        <w:t xml:space="preserve">em absoluta consonância com a previsão do </w:t>
      </w:r>
      <w:r w:rsidR="00AF6148" w:rsidRPr="004C26D0">
        <w:rPr>
          <w:rFonts w:ascii="Arial" w:hAnsi="Arial" w:cs="Arial"/>
          <w:sz w:val="24"/>
          <w:szCs w:val="24"/>
        </w:rPr>
        <w:t xml:space="preserve">art. 30, II, </w:t>
      </w:r>
      <w:r w:rsidR="00F110D4" w:rsidRPr="004C26D0">
        <w:rPr>
          <w:rFonts w:ascii="Arial" w:hAnsi="Arial" w:cs="Arial"/>
          <w:sz w:val="24"/>
          <w:szCs w:val="24"/>
        </w:rPr>
        <w:t xml:space="preserve">da </w:t>
      </w:r>
      <w:r w:rsidR="00AF6148" w:rsidRPr="004C26D0">
        <w:rPr>
          <w:rFonts w:ascii="Arial" w:hAnsi="Arial" w:cs="Arial"/>
          <w:sz w:val="24"/>
          <w:szCs w:val="24"/>
        </w:rPr>
        <w:t xml:space="preserve">Lei </w:t>
      </w:r>
      <w:r w:rsidR="00F110D4" w:rsidRPr="004C26D0">
        <w:rPr>
          <w:rFonts w:ascii="Arial" w:hAnsi="Arial" w:cs="Arial"/>
          <w:sz w:val="24"/>
          <w:szCs w:val="24"/>
        </w:rPr>
        <w:t xml:space="preserve">Federal </w:t>
      </w:r>
      <w:r w:rsidR="00AF6148" w:rsidRPr="004C26D0">
        <w:rPr>
          <w:rFonts w:ascii="Arial" w:hAnsi="Arial" w:cs="Arial"/>
          <w:sz w:val="24"/>
          <w:szCs w:val="24"/>
        </w:rPr>
        <w:t>8.666/</w:t>
      </w:r>
      <w:r w:rsidR="00B05239" w:rsidRPr="004C26D0">
        <w:rPr>
          <w:rFonts w:ascii="Arial" w:hAnsi="Arial" w:cs="Arial"/>
          <w:sz w:val="24"/>
          <w:szCs w:val="24"/>
        </w:rPr>
        <w:t>19</w:t>
      </w:r>
      <w:r w:rsidR="00AF6148" w:rsidRPr="004C26D0">
        <w:rPr>
          <w:rFonts w:ascii="Arial" w:hAnsi="Arial" w:cs="Arial"/>
          <w:sz w:val="24"/>
          <w:szCs w:val="24"/>
        </w:rPr>
        <w:t xml:space="preserve">93. </w:t>
      </w:r>
      <w:r w:rsidR="00EF6387" w:rsidRPr="004C26D0">
        <w:rPr>
          <w:rFonts w:ascii="Arial" w:hAnsi="Arial" w:cs="Arial"/>
          <w:sz w:val="24"/>
          <w:szCs w:val="24"/>
        </w:rPr>
        <w:t xml:space="preserve"> </w:t>
      </w:r>
    </w:p>
    <w:p w:rsidR="00764DDE" w:rsidRPr="004C26D0" w:rsidRDefault="00764DDE" w:rsidP="00764DDE">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lastRenderedPageBreak/>
        <w:t xml:space="preserve">Reforça tal entendimento a jurisprudência do STJ, que ora transcrevemos: </w:t>
      </w:r>
    </w:p>
    <w:p w:rsidR="00764DDE" w:rsidRPr="004C26D0" w:rsidRDefault="00764DDE" w:rsidP="00764DDE">
      <w:pPr>
        <w:tabs>
          <w:tab w:val="left" w:pos="3164"/>
        </w:tabs>
        <w:spacing w:before="100" w:beforeAutospacing="1" w:after="100" w:afterAutospacing="1"/>
        <w:ind w:left="2268"/>
        <w:jc w:val="both"/>
        <w:rPr>
          <w:rFonts w:ascii="Arial" w:hAnsi="Arial" w:cs="Arial"/>
          <w:sz w:val="22"/>
          <w:szCs w:val="22"/>
        </w:rPr>
      </w:pPr>
      <w:r w:rsidRPr="004C26D0">
        <w:rPr>
          <w:rFonts w:ascii="Arial" w:hAnsi="Arial" w:cs="Arial"/>
          <w:i/>
          <w:iCs/>
          <w:sz w:val="22"/>
          <w:szCs w:val="22"/>
        </w:rPr>
        <w:t xml:space="preserve">“Há situações em que as exigências de experiência anterior com a fixação de quantitativos mínimos são plenamente razoáveis e justificáveis, porquanto traduzem o modo de aferir se as empresas licitantes preenchem além dos pressupostos operacionais propriamente ditos – vinculados ao aparelhamento e pessoal em número adequado e suficiente à realização da obra – requisitos não menos importantes, de ordem imaterial, relacionados com a organização e logística empresarial.” </w:t>
      </w:r>
      <w:r w:rsidRPr="004C26D0">
        <w:rPr>
          <w:rFonts w:ascii="Arial" w:hAnsi="Arial" w:cs="Arial"/>
          <w:sz w:val="22"/>
          <w:szCs w:val="22"/>
        </w:rPr>
        <w:t>(</w:t>
      </w:r>
      <w:proofErr w:type="spellStart"/>
      <w:r w:rsidRPr="004C26D0">
        <w:rPr>
          <w:rFonts w:ascii="Arial" w:hAnsi="Arial" w:cs="Arial"/>
          <w:sz w:val="22"/>
          <w:szCs w:val="22"/>
        </w:rPr>
        <w:t>Resp</w:t>
      </w:r>
      <w:proofErr w:type="spellEnd"/>
      <w:r w:rsidRPr="004C26D0">
        <w:rPr>
          <w:rFonts w:ascii="Arial" w:hAnsi="Arial" w:cs="Arial"/>
          <w:sz w:val="22"/>
          <w:szCs w:val="22"/>
        </w:rPr>
        <w:t xml:space="preserve"> n.º295.806/SP, 2ª Turma, João Otávio de Noronha em 06.12.2005, DJ de 06.03.2006, p 275).</w:t>
      </w:r>
    </w:p>
    <w:p w:rsidR="00D75166" w:rsidRPr="004C26D0" w:rsidRDefault="00D75166" w:rsidP="00D75166">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Ademais, há</w:t>
      </w:r>
      <w:r w:rsidR="000B2CFF" w:rsidRPr="004C26D0">
        <w:rPr>
          <w:rFonts w:ascii="Arial" w:hAnsi="Arial" w:cs="Arial"/>
          <w:sz w:val="24"/>
          <w:szCs w:val="24"/>
        </w:rPr>
        <w:t xml:space="preserve"> determinação do Tribunal de Contas do Estado de Rondônia no sentido de que a Administração deve </w:t>
      </w:r>
      <w:r w:rsidRPr="004C26D0">
        <w:rPr>
          <w:rFonts w:ascii="Arial" w:hAnsi="Arial" w:cs="Arial"/>
          <w:sz w:val="24"/>
          <w:szCs w:val="24"/>
        </w:rPr>
        <w:t xml:space="preserve">definir </w:t>
      </w:r>
      <w:r w:rsidRPr="004C26D0">
        <w:rPr>
          <w:rFonts w:ascii="Arial" w:hAnsi="Arial" w:cs="Arial"/>
          <w:i/>
          <w:sz w:val="24"/>
          <w:szCs w:val="24"/>
        </w:rPr>
        <w:t xml:space="preserve">“a proporção percentual mínima a ser comprovada pelo licitante em relação </w:t>
      </w:r>
      <w:proofErr w:type="gramStart"/>
      <w:r w:rsidRPr="004C26D0">
        <w:rPr>
          <w:rFonts w:ascii="Arial" w:hAnsi="Arial" w:cs="Arial"/>
          <w:i/>
          <w:sz w:val="24"/>
          <w:szCs w:val="24"/>
        </w:rPr>
        <w:t>a</w:t>
      </w:r>
      <w:proofErr w:type="gramEnd"/>
      <w:r w:rsidRPr="004C26D0">
        <w:rPr>
          <w:rFonts w:ascii="Arial" w:hAnsi="Arial" w:cs="Arial"/>
          <w:i/>
          <w:sz w:val="24"/>
          <w:szCs w:val="24"/>
        </w:rPr>
        <w:t xml:space="preserve"> demonstração da capacidade técnico-operacional, quando exige “desempenho em atividades compatíveis em características, quantidade e prazos com o objeto deste edital”</w:t>
      </w:r>
      <w:r w:rsidRPr="004C26D0">
        <w:rPr>
          <w:rFonts w:ascii="Arial" w:hAnsi="Arial" w:cs="Arial"/>
          <w:sz w:val="24"/>
          <w:szCs w:val="24"/>
        </w:rPr>
        <w:t xml:space="preserve"> (Decisão Monocrática n. 12/GCWCSC/2012).</w:t>
      </w:r>
    </w:p>
    <w:p w:rsidR="00B05239" w:rsidRPr="004C26D0" w:rsidRDefault="00AF6148" w:rsidP="000829E4">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Portanto</w:t>
      </w:r>
      <w:r w:rsidR="00C82485" w:rsidRPr="004C26D0">
        <w:rPr>
          <w:rFonts w:ascii="Arial" w:hAnsi="Arial" w:cs="Arial"/>
          <w:sz w:val="24"/>
          <w:szCs w:val="24"/>
        </w:rPr>
        <w:t xml:space="preserve">, à luz dos entendimentos jurisprudenciais e doutrinários acima </w:t>
      </w:r>
      <w:proofErr w:type="gramStart"/>
      <w:r w:rsidR="00C82485" w:rsidRPr="004C26D0">
        <w:rPr>
          <w:rFonts w:ascii="Arial" w:hAnsi="Arial" w:cs="Arial"/>
          <w:sz w:val="24"/>
          <w:szCs w:val="24"/>
        </w:rPr>
        <w:t>expostos, ainda consoante</w:t>
      </w:r>
      <w:proofErr w:type="gramEnd"/>
      <w:r w:rsidR="00C82485" w:rsidRPr="004C26D0">
        <w:rPr>
          <w:rFonts w:ascii="Arial" w:hAnsi="Arial" w:cs="Arial"/>
          <w:sz w:val="24"/>
          <w:szCs w:val="24"/>
        </w:rPr>
        <w:t xml:space="preserve"> as previsões da Lei Federal 8.666/1993, considerando os objetivos da presente licitação de selecionar a proposta </w:t>
      </w:r>
      <w:r w:rsidR="00B05239" w:rsidRPr="004C26D0">
        <w:rPr>
          <w:rFonts w:ascii="Arial" w:hAnsi="Arial" w:cs="Arial"/>
          <w:sz w:val="24"/>
          <w:szCs w:val="24"/>
        </w:rPr>
        <w:t xml:space="preserve">mais vantajosa </w:t>
      </w:r>
      <w:r w:rsidR="00C82485" w:rsidRPr="004C26D0">
        <w:rPr>
          <w:rFonts w:ascii="Arial" w:hAnsi="Arial" w:cs="Arial"/>
          <w:sz w:val="24"/>
          <w:szCs w:val="24"/>
        </w:rPr>
        <w:t xml:space="preserve">para a Administração, observando critérios de isonomia, </w:t>
      </w:r>
      <w:r w:rsidR="00DE7AB6" w:rsidRPr="004C26D0">
        <w:rPr>
          <w:rFonts w:ascii="Arial" w:hAnsi="Arial" w:cs="Arial"/>
          <w:sz w:val="24"/>
          <w:szCs w:val="24"/>
        </w:rPr>
        <w:t xml:space="preserve">não se verifica </w:t>
      </w:r>
      <w:r w:rsidRPr="004C26D0">
        <w:rPr>
          <w:rFonts w:ascii="Arial" w:hAnsi="Arial" w:cs="Arial"/>
          <w:sz w:val="24"/>
          <w:szCs w:val="24"/>
        </w:rPr>
        <w:t>irregularidade</w:t>
      </w:r>
      <w:r w:rsidR="00B05239" w:rsidRPr="004C26D0">
        <w:rPr>
          <w:rFonts w:ascii="Arial" w:hAnsi="Arial" w:cs="Arial"/>
          <w:sz w:val="24"/>
          <w:szCs w:val="24"/>
        </w:rPr>
        <w:t xml:space="preserve">, </w:t>
      </w:r>
      <w:r w:rsidRPr="004C26D0">
        <w:rPr>
          <w:rFonts w:ascii="Arial" w:hAnsi="Arial" w:cs="Arial"/>
          <w:sz w:val="24"/>
          <w:szCs w:val="24"/>
        </w:rPr>
        <w:t xml:space="preserve">ilegalidade </w:t>
      </w:r>
      <w:r w:rsidR="00B05239" w:rsidRPr="004C26D0">
        <w:rPr>
          <w:rFonts w:ascii="Arial" w:hAnsi="Arial" w:cs="Arial"/>
          <w:sz w:val="24"/>
          <w:szCs w:val="24"/>
        </w:rPr>
        <w:t xml:space="preserve">ou restrição injustificada </w:t>
      </w:r>
      <w:r w:rsidRPr="004C26D0">
        <w:rPr>
          <w:rFonts w:ascii="Arial" w:hAnsi="Arial" w:cs="Arial"/>
          <w:sz w:val="24"/>
          <w:szCs w:val="24"/>
        </w:rPr>
        <w:t>n</w:t>
      </w:r>
      <w:r w:rsidR="00542140" w:rsidRPr="004C26D0">
        <w:rPr>
          <w:rFonts w:ascii="Arial" w:hAnsi="Arial" w:cs="Arial"/>
          <w:sz w:val="24"/>
          <w:szCs w:val="24"/>
        </w:rPr>
        <w:t>a exigência contida no item 15.1.3</w:t>
      </w:r>
      <w:r w:rsidRPr="004C26D0">
        <w:rPr>
          <w:rFonts w:ascii="Arial" w:hAnsi="Arial" w:cs="Arial"/>
          <w:sz w:val="24"/>
          <w:szCs w:val="24"/>
        </w:rPr>
        <w:t xml:space="preserve"> do Edital, uma vez que para a aferição da experiência </w:t>
      </w:r>
      <w:r w:rsidR="00C82485" w:rsidRPr="004C26D0">
        <w:rPr>
          <w:rFonts w:ascii="Arial" w:hAnsi="Arial" w:cs="Arial"/>
          <w:sz w:val="24"/>
          <w:szCs w:val="24"/>
        </w:rPr>
        <w:t>d</w:t>
      </w:r>
      <w:r w:rsidRPr="004C26D0">
        <w:rPr>
          <w:rFonts w:ascii="Arial" w:hAnsi="Arial" w:cs="Arial"/>
          <w:sz w:val="24"/>
          <w:szCs w:val="24"/>
        </w:rPr>
        <w:t>as empresas licitantes,</w:t>
      </w:r>
      <w:r w:rsidR="00542140" w:rsidRPr="004C26D0">
        <w:rPr>
          <w:rFonts w:ascii="Arial" w:hAnsi="Arial" w:cs="Arial"/>
          <w:sz w:val="24"/>
          <w:szCs w:val="24"/>
        </w:rPr>
        <w:t xml:space="preserve"> o</w:t>
      </w:r>
      <w:r w:rsidR="005660CB">
        <w:rPr>
          <w:rFonts w:ascii="Arial" w:hAnsi="Arial" w:cs="Arial"/>
          <w:sz w:val="24"/>
          <w:szCs w:val="24"/>
        </w:rPr>
        <w:t>s</w:t>
      </w:r>
      <w:r w:rsidR="00542140" w:rsidRPr="004C26D0">
        <w:rPr>
          <w:rFonts w:ascii="Arial" w:hAnsi="Arial" w:cs="Arial"/>
          <w:sz w:val="24"/>
          <w:szCs w:val="24"/>
        </w:rPr>
        <w:t xml:space="preserve"> </w:t>
      </w:r>
      <w:r w:rsidRPr="004C26D0">
        <w:rPr>
          <w:rFonts w:ascii="Arial" w:hAnsi="Arial" w:cs="Arial"/>
          <w:sz w:val="24"/>
          <w:szCs w:val="24"/>
        </w:rPr>
        <w:t>atestado</w:t>
      </w:r>
      <w:r w:rsidR="005660CB">
        <w:rPr>
          <w:rFonts w:ascii="Arial" w:hAnsi="Arial" w:cs="Arial"/>
          <w:sz w:val="24"/>
          <w:szCs w:val="24"/>
        </w:rPr>
        <w:t>s</w:t>
      </w:r>
      <w:r w:rsidRPr="004C26D0">
        <w:rPr>
          <w:rFonts w:ascii="Arial" w:hAnsi="Arial" w:cs="Arial"/>
          <w:sz w:val="24"/>
          <w:szCs w:val="24"/>
        </w:rPr>
        <w:t xml:space="preserve"> </w:t>
      </w:r>
      <w:r w:rsidR="00FD0EC3" w:rsidRPr="004C26D0">
        <w:rPr>
          <w:rFonts w:ascii="Arial" w:hAnsi="Arial" w:cs="Arial"/>
          <w:sz w:val="24"/>
          <w:szCs w:val="24"/>
        </w:rPr>
        <w:t>que comprove</w:t>
      </w:r>
      <w:r w:rsidR="005660CB">
        <w:rPr>
          <w:rFonts w:ascii="Arial" w:hAnsi="Arial" w:cs="Arial"/>
          <w:sz w:val="24"/>
          <w:szCs w:val="24"/>
        </w:rPr>
        <w:t>m</w:t>
      </w:r>
      <w:r w:rsidR="00FD0EC3" w:rsidRPr="004C26D0">
        <w:rPr>
          <w:rFonts w:ascii="Arial" w:hAnsi="Arial" w:cs="Arial"/>
          <w:sz w:val="24"/>
          <w:szCs w:val="24"/>
        </w:rPr>
        <w:t xml:space="preserve"> </w:t>
      </w:r>
      <w:r w:rsidR="005660CB">
        <w:rPr>
          <w:rFonts w:ascii="Arial" w:hAnsi="Arial" w:cs="Arial"/>
          <w:sz w:val="24"/>
          <w:szCs w:val="24"/>
        </w:rPr>
        <w:t>a execução dos serviços elencados no item 15.1.3, alienas “a” e “b” (devidamente retificados na forma do Adendo Modificador</w:t>
      </w:r>
      <w:r w:rsidR="005F67CB">
        <w:rPr>
          <w:rFonts w:ascii="Arial" w:hAnsi="Arial" w:cs="Arial"/>
          <w:sz w:val="24"/>
          <w:szCs w:val="24"/>
        </w:rPr>
        <w:t xml:space="preserve"> nº 1 – publicado no DOE de 05/01/2018)</w:t>
      </w:r>
      <w:r w:rsidR="00FD0EC3" w:rsidRPr="004C26D0">
        <w:rPr>
          <w:rFonts w:ascii="Arial" w:hAnsi="Arial" w:cs="Arial"/>
          <w:bCs/>
          <w:i/>
          <w:iCs/>
          <w:sz w:val="24"/>
          <w:szCs w:val="24"/>
        </w:rPr>
        <w:t xml:space="preserve">, </w:t>
      </w:r>
      <w:r w:rsidR="00FD0EC3" w:rsidRPr="004C26D0">
        <w:rPr>
          <w:rFonts w:ascii="Arial" w:hAnsi="Arial" w:cs="Arial"/>
          <w:bCs/>
          <w:iCs/>
          <w:sz w:val="24"/>
          <w:szCs w:val="24"/>
        </w:rPr>
        <w:t>c</w:t>
      </w:r>
      <w:r w:rsidRPr="004C26D0">
        <w:rPr>
          <w:rFonts w:ascii="Arial" w:hAnsi="Arial" w:cs="Arial"/>
          <w:sz w:val="24"/>
          <w:szCs w:val="24"/>
        </w:rPr>
        <w:t>onfigura característica essencial para o cumpr</w:t>
      </w:r>
      <w:r w:rsidR="00B05239" w:rsidRPr="004C26D0">
        <w:rPr>
          <w:rFonts w:ascii="Arial" w:hAnsi="Arial" w:cs="Arial"/>
          <w:sz w:val="24"/>
          <w:szCs w:val="24"/>
        </w:rPr>
        <w:t>imento total do objeto licitado.</w:t>
      </w:r>
    </w:p>
    <w:p w:rsidR="00542140" w:rsidRPr="004C26D0" w:rsidRDefault="00542140" w:rsidP="000829E4">
      <w:pPr>
        <w:tabs>
          <w:tab w:val="left" w:pos="3164"/>
        </w:tabs>
        <w:spacing w:before="100" w:beforeAutospacing="1" w:after="100" w:afterAutospacing="1"/>
        <w:ind w:firstLine="1418"/>
        <w:jc w:val="both"/>
        <w:rPr>
          <w:rFonts w:ascii="Arial" w:hAnsi="Arial" w:cs="Arial"/>
          <w:b/>
          <w:sz w:val="24"/>
          <w:szCs w:val="24"/>
        </w:rPr>
      </w:pPr>
      <w:r w:rsidRPr="004C26D0">
        <w:rPr>
          <w:rFonts w:ascii="Arial" w:hAnsi="Arial" w:cs="Arial"/>
          <w:b/>
          <w:sz w:val="24"/>
          <w:szCs w:val="24"/>
        </w:rPr>
        <w:t>V – DA DECISÃO</w:t>
      </w:r>
    </w:p>
    <w:p w:rsidR="00AF6148" w:rsidRPr="004C26D0" w:rsidRDefault="00AF6148" w:rsidP="005F67CB">
      <w:pPr>
        <w:tabs>
          <w:tab w:val="left" w:pos="3164"/>
        </w:tabs>
        <w:spacing w:before="100" w:beforeAutospacing="1" w:after="100" w:afterAutospacing="1"/>
        <w:ind w:firstLine="1418"/>
        <w:jc w:val="both"/>
        <w:rPr>
          <w:rFonts w:ascii="Arial" w:hAnsi="Arial" w:cs="Arial"/>
          <w:sz w:val="24"/>
          <w:szCs w:val="24"/>
        </w:rPr>
      </w:pPr>
      <w:r w:rsidRPr="004C26D0">
        <w:rPr>
          <w:rFonts w:ascii="Arial" w:hAnsi="Arial" w:cs="Arial"/>
          <w:sz w:val="24"/>
          <w:szCs w:val="24"/>
        </w:rPr>
        <w:t>Considerando as razões apresentadas pela impugnante e pelos fundamentos acima</w:t>
      </w:r>
      <w:r w:rsidR="00275407" w:rsidRPr="004C26D0">
        <w:rPr>
          <w:rFonts w:ascii="Arial" w:hAnsi="Arial" w:cs="Arial"/>
          <w:sz w:val="24"/>
          <w:szCs w:val="24"/>
        </w:rPr>
        <w:t xml:space="preserve"> expostos</w:t>
      </w:r>
      <w:r w:rsidRPr="004C26D0">
        <w:rPr>
          <w:rFonts w:ascii="Arial" w:hAnsi="Arial" w:cs="Arial"/>
          <w:sz w:val="24"/>
          <w:szCs w:val="24"/>
        </w:rPr>
        <w:t xml:space="preserve">, </w:t>
      </w:r>
      <w:r w:rsidR="00275407" w:rsidRPr="004C26D0">
        <w:rPr>
          <w:rFonts w:ascii="Arial" w:hAnsi="Arial" w:cs="Arial"/>
          <w:sz w:val="24"/>
          <w:szCs w:val="24"/>
        </w:rPr>
        <w:t>a Comissão recebe</w:t>
      </w:r>
      <w:r w:rsidRPr="004C26D0">
        <w:rPr>
          <w:rFonts w:ascii="Arial" w:hAnsi="Arial" w:cs="Arial"/>
          <w:sz w:val="24"/>
          <w:szCs w:val="24"/>
        </w:rPr>
        <w:t xml:space="preserve"> a impugnação, por </w:t>
      </w:r>
      <w:r w:rsidR="00C055E7" w:rsidRPr="004C26D0">
        <w:rPr>
          <w:rFonts w:ascii="Arial" w:hAnsi="Arial" w:cs="Arial"/>
          <w:sz w:val="24"/>
          <w:szCs w:val="24"/>
        </w:rPr>
        <w:t>TEMPESTIVA</w:t>
      </w:r>
      <w:r w:rsidRPr="004C26D0">
        <w:rPr>
          <w:rFonts w:ascii="Arial" w:hAnsi="Arial" w:cs="Arial"/>
          <w:sz w:val="24"/>
          <w:szCs w:val="24"/>
        </w:rPr>
        <w:t xml:space="preserve">, para, no mérito, </w:t>
      </w:r>
      <w:r w:rsidR="00C055E7" w:rsidRPr="004C26D0">
        <w:rPr>
          <w:rFonts w:ascii="Arial" w:hAnsi="Arial" w:cs="Arial"/>
          <w:sz w:val="24"/>
          <w:szCs w:val="24"/>
        </w:rPr>
        <w:t xml:space="preserve">NEGAR-LHE PROVIMENTO </w:t>
      </w:r>
      <w:r w:rsidRPr="004C26D0">
        <w:rPr>
          <w:rFonts w:ascii="Arial" w:hAnsi="Arial" w:cs="Arial"/>
          <w:sz w:val="24"/>
          <w:szCs w:val="24"/>
        </w:rPr>
        <w:t>por ausência de fundamentação plausível na sustentação do pleito da impugnante</w:t>
      </w:r>
      <w:r w:rsidR="005F67CB">
        <w:rPr>
          <w:rFonts w:ascii="Arial" w:hAnsi="Arial" w:cs="Arial"/>
          <w:sz w:val="24"/>
          <w:szCs w:val="24"/>
        </w:rPr>
        <w:t xml:space="preserve">, não </w:t>
      </w:r>
      <w:proofErr w:type="gramStart"/>
      <w:r w:rsidR="005F67CB">
        <w:rPr>
          <w:rFonts w:ascii="Arial" w:hAnsi="Arial" w:cs="Arial"/>
          <w:sz w:val="24"/>
          <w:szCs w:val="24"/>
        </w:rPr>
        <w:t>vislumbrando-se</w:t>
      </w:r>
      <w:proofErr w:type="gramEnd"/>
      <w:r w:rsidR="005F67CB">
        <w:rPr>
          <w:rFonts w:ascii="Arial" w:hAnsi="Arial" w:cs="Arial"/>
          <w:sz w:val="24"/>
          <w:szCs w:val="24"/>
        </w:rPr>
        <w:t xml:space="preserve">, portanto, </w:t>
      </w:r>
      <w:r w:rsidR="005F67CB" w:rsidRPr="005F67CB">
        <w:rPr>
          <w:rFonts w:ascii="Arial" w:hAnsi="Arial" w:cs="Arial"/>
          <w:sz w:val="24"/>
          <w:szCs w:val="24"/>
        </w:rPr>
        <w:t>motivos para</w:t>
      </w:r>
      <w:r w:rsidR="005F67CB">
        <w:rPr>
          <w:rFonts w:ascii="Arial" w:hAnsi="Arial" w:cs="Arial"/>
          <w:sz w:val="24"/>
          <w:szCs w:val="24"/>
        </w:rPr>
        <w:t xml:space="preserve"> </w:t>
      </w:r>
      <w:r w:rsidR="005F67CB" w:rsidRPr="005F67CB">
        <w:rPr>
          <w:rFonts w:ascii="Arial" w:hAnsi="Arial" w:cs="Arial"/>
          <w:sz w:val="24"/>
          <w:szCs w:val="24"/>
        </w:rPr>
        <w:t>que fosse alterada  a  data  de  abertura do certam</w:t>
      </w:r>
      <w:r w:rsidR="005F67CB">
        <w:rPr>
          <w:rFonts w:ascii="Arial" w:hAnsi="Arial" w:cs="Arial"/>
          <w:sz w:val="24"/>
          <w:szCs w:val="24"/>
        </w:rPr>
        <w:t>e</w:t>
      </w:r>
      <w:r w:rsidRPr="004C26D0">
        <w:rPr>
          <w:rFonts w:ascii="Arial" w:hAnsi="Arial" w:cs="Arial"/>
          <w:sz w:val="24"/>
          <w:szCs w:val="24"/>
        </w:rPr>
        <w:t>.</w:t>
      </w:r>
    </w:p>
    <w:p w:rsidR="00BB1C44" w:rsidRPr="005F67CB" w:rsidRDefault="00BB1C44" w:rsidP="005F67CB">
      <w:pPr>
        <w:spacing w:before="100" w:beforeAutospacing="1" w:after="100" w:afterAutospacing="1"/>
        <w:ind w:firstLine="1418"/>
        <w:jc w:val="right"/>
        <w:rPr>
          <w:rFonts w:ascii="Arial" w:hAnsi="Arial" w:cs="Arial"/>
          <w:sz w:val="24"/>
          <w:szCs w:val="24"/>
        </w:rPr>
      </w:pPr>
      <w:r w:rsidRPr="004C26D0">
        <w:rPr>
          <w:rFonts w:ascii="Arial" w:hAnsi="Arial" w:cs="Arial"/>
          <w:sz w:val="24"/>
          <w:szCs w:val="24"/>
        </w:rPr>
        <w:t xml:space="preserve">Porto Velho/RO, </w:t>
      </w:r>
      <w:r w:rsidR="008D1DCA" w:rsidRPr="004C26D0">
        <w:rPr>
          <w:rFonts w:ascii="Arial" w:hAnsi="Arial" w:cs="Arial"/>
          <w:sz w:val="24"/>
          <w:szCs w:val="24"/>
        </w:rPr>
        <w:t>07</w:t>
      </w:r>
      <w:r w:rsidR="00F5773D" w:rsidRPr="004C26D0">
        <w:rPr>
          <w:rFonts w:ascii="Arial" w:hAnsi="Arial" w:cs="Arial"/>
          <w:sz w:val="24"/>
          <w:szCs w:val="24"/>
        </w:rPr>
        <w:t xml:space="preserve"> de </w:t>
      </w:r>
      <w:r w:rsidR="008D1DCA" w:rsidRPr="004C26D0">
        <w:rPr>
          <w:rFonts w:ascii="Arial" w:hAnsi="Arial" w:cs="Arial"/>
          <w:sz w:val="24"/>
          <w:szCs w:val="24"/>
        </w:rPr>
        <w:t>fevereiro de 2</w:t>
      </w:r>
      <w:r w:rsidR="005F67CB">
        <w:rPr>
          <w:rFonts w:ascii="Arial" w:hAnsi="Arial" w:cs="Arial"/>
          <w:sz w:val="24"/>
          <w:szCs w:val="24"/>
        </w:rPr>
        <w:t>0</w:t>
      </w:r>
      <w:r w:rsidR="008D1DCA" w:rsidRPr="004C26D0">
        <w:rPr>
          <w:rFonts w:ascii="Arial" w:hAnsi="Arial" w:cs="Arial"/>
          <w:sz w:val="24"/>
          <w:szCs w:val="24"/>
        </w:rPr>
        <w:t>18</w:t>
      </w:r>
      <w:r w:rsidR="00F5773D" w:rsidRPr="004C26D0">
        <w:rPr>
          <w:rFonts w:ascii="Arial" w:hAnsi="Arial" w:cs="Arial"/>
          <w:sz w:val="24"/>
          <w:szCs w:val="24"/>
        </w:rPr>
        <w:t>.</w:t>
      </w:r>
    </w:p>
    <w:tbl>
      <w:tblPr>
        <w:tblpPr w:leftFromText="141" w:rightFromText="141" w:bottomFromText="200" w:vertAnchor="text" w:horzAnchor="margin" w:tblpY="557"/>
        <w:tblW w:w="9270" w:type="dxa"/>
        <w:tblLayout w:type="fixed"/>
        <w:tblCellMar>
          <w:left w:w="70" w:type="dxa"/>
          <w:right w:w="70" w:type="dxa"/>
        </w:tblCellMar>
        <w:tblLook w:val="04A0"/>
      </w:tblPr>
      <w:tblGrid>
        <w:gridCol w:w="4740"/>
        <w:gridCol w:w="4530"/>
      </w:tblGrid>
      <w:tr w:rsidR="005A2974" w:rsidRPr="004C26D0" w:rsidTr="005A2974">
        <w:trPr>
          <w:trHeight w:val="688"/>
        </w:trPr>
        <w:tc>
          <w:tcPr>
            <w:tcW w:w="4740" w:type="dxa"/>
            <w:vAlign w:val="center"/>
            <w:hideMark/>
          </w:tcPr>
          <w:p w:rsidR="005A2974" w:rsidRPr="004C26D0" w:rsidRDefault="005A2974" w:rsidP="005A2974">
            <w:pPr>
              <w:jc w:val="center"/>
              <w:rPr>
                <w:rFonts w:ascii="Arial" w:hAnsi="Arial" w:cs="Arial"/>
                <w:b/>
                <w:i/>
                <w:sz w:val="22"/>
                <w:szCs w:val="22"/>
              </w:rPr>
            </w:pPr>
            <w:r w:rsidRPr="004C26D0">
              <w:rPr>
                <w:rFonts w:ascii="Arial" w:hAnsi="Arial" w:cs="Arial"/>
                <w:b/>
                <w:i/>
                <w:sz w:val="22"/>
                <w:szCs w:val="22"/>
              </w:rPr>
              <w:t>AMANDA BANDEIRA DE MATOS</w:t>
            </w:r>
          </w:p>
          <w:p w:rsidR="005A2974" w:rsidRPr="004C26D0" w:rsidRDefault="005A2974" w:rsidP="005A2974">
            <w:pPr>
              <w:spacing w:line="276" w:lineRule="auto"/>
              <w:jc w:val="center"/>
              <w:rPr>
                <w:rFonts w:ascii="Arial" w:hAnsi="Arial" w:cs="Arial"/>
                <w:i/>
                <w:sz w:val="22"/>
                <w:szCs w:val="22"/>
                <w:lang w:eastAsia="en-US"/>
              </w:rPr>
            </w:pPr>
            <w:r w:rsidRPr="004C26D0">
              <w:rPr>
                <w:rFonts w:ascii="Arial" w:hAnsi="Arial" w:cs="Arial"/>
                <w:i/>
                <w:sz w:val="22"/>
                <w:szCs w:val="22"/>
                <w:lang w:eastAsia="en-US"/>
              </w:rPr>
              <w:t>Membro da CELPE/PIDISE</w:t>
            </w:r>
          </w:p>
          <w:p w:rsidR="005A2974" w:rsidRPr="004C26D0" w:rsidRDefault="005A2974" w:rsidP="005F67CB">
            <w:pPr>
              <w:pStyle w:val="Ttulo3"/>
              <w:spacing w:line="276" w:lineRule="auto"/>
              <w:jc w:val="center"/>
              <w:rPr>
                <w:rFonts w:ascii="Arial" w:hAnsi="Arial" w:cs="Arial"/>
                <w:sz w:val="22"/>
                <w:szCs w:val="22"/>
                <w:lang w:eastAsia="en-US"/>
              </w:rPr>
            </w:pPr>
            <w:r w:rsidRPr="004C26D0">
              <w:rPr>
                <w:rFonts w:ascii="Arial" w:hAnsi="Arial" w:cs="Arial"/>
                <w:sz w:val="22"/>
                <w:szCs w:val="22"/>
              </w:rPr>
              <w:t>Mat. nº. 300139895</w:t>
            </w:r>
          </w:p>
        </w:tc>
        <w:tc>
          <w:tcPr>
            <w:tcW w:w="4530" w:type="dxa"/>
          </w:tcPr>
          <w:p w:rsidR="005A2974" w:rsidRPr="004C26D0" w:rsidRDefault="005A2974" w:rsidP="00E0300F">
            <w:pPr>
              <w:spacing w:line="276" w:lineRule="auto"/>
              <w:jc w:val="center"/>
              <w:rPr>
                <w:rFonts w:ascii="Arial" w:hAnsi="Arial" w:cs="Arial"/>
                <w:b/>
                <w:i/>
                <w:sz w:val="22"/>
                <w:szCs w:val="22"/>
                <w:lang w:eastAsia="en-US"/>
              </w:rPr>
            </w:pPr>
            <w:r w:rsidRPr="004C26D0">
              <w:rPr>
                <w:rFonts w:ascii="Arial" w:hAnsi="Arial" w:cs="Arial"/>
                <w:b/>
                <w:i/>
                <w:sz w:val="22"/>
                <w:szCs w:val="22"/>
                <w:lang w:eastAsia="en-US"/>
              </w:rPr>
              <w:t xml:space="preserve">Helen </w:t>
            </w:r>
            <w:proofErr w:type="spellStart"/>
            <w:r w:rsidRPr="004C26D0">
              <w:rPr>
                <w:rFonts w:ascii="Arial" w:hAnsi="Arial" w:cs="Arial"/>
                <w:b/>
                <w:i/>
                <w:sz w:val="22"/>
                <w:szCs w:val="22"/>
                <w:lang w:eastAsia="en-US"/>
              </w:rPr>
              <w:t>Cristian</w:t>
            </w:r>
            <w:proofErr w:type="spellEnd"/>
            <w:r w:rsidRPr="004C26D0">
              <w:rPr>
                <w:rFonts w:ascii="Arial" w:hAnsi="Arial" w:cs="Arial"/>
                <w:b/>
                <w:i/>
                <w:sz w:val="22"/>
                <w:szCs w:val="22"/>
                <w:lang w:eastAsia="en-US"/>
              </w:rPr>
              <w:t xml:space="preserve"> D. Pereira</w:t>
            </w:r>
          </w:p>
          <w:p w:rsidR="005A2974" w:rsidRPr="004C26D0" w:rsidRDefault="005A2974" w:rsidP="00E0300F">
            <w:pPr>
              <w:spacing w:line="276" w:lineRule="auto"/>
              <w:jc w:val="center"/>
              <w:rPr>
                <w:rFonts w:ascii="Arial" w:hAnsi="Arial" w:cs="Arial"/>
                <w:i/>
                <w:sz w:val="22"/>
                <w:szCs w:val="22"/>
                <w:lang w:eastAsia="en-US"/>
              </w:rPr>
            </w:pPr>
            <w:r w:rsidRPr="004C26D0">
              <w:rPr>
                <w:rFonts w:ascii="Arial" w:hAnsi="Arial" w:cs="Arial"/>
                <w:i/>
                <w:sz w:val="22"/>
                <w:szCs w:val="22"/>
                <w:lang w:eastAsia="en-US"/>
              </w:rPr>
              <w:t>Membro da CELPE/PIDISE</w:t>
            </w:r>
          </w:p>
          <w:p w:rsidR="005A2974" w:rsidRPr="005F67CB" w:rsidRDefault="005A2974" w:rsidP="005F67CB">
            <w:pPr>
              <w:spacing w:line="276" w:lineRule="auto"/>
              <w:jc w:val="center"/>
              <w:rPr>
                <w:rFonts w:ascii="Arial" w:hAnsi="Arial" w:cs="Arial"/>
                <w:i/>
                <w:sz w:val="22"/>
                <w:szCs w:val="22"/>
                <w:lang w:eastAsia="en-US"/>
              </w:rPr>
            </w:pPr>
            <w:r w:rsidRPr="004C26D0">
              <w:rPr>
                <w:rFonts w:ascii="Arial" w:hAnsi="Arial" w:cs="Arial"/>
                <w:i/>
                <w:sz w:val="22"/>
                <w:szCs w:val="22"/>
                <w:lang w:eastAsia="en-US"/>
              </w:rPr>
              <w:t>Mat. nº. 300069337</w:t>
            </w:r>
          </w:p>
        </w:tc>
      </w:tr>
      <w:tr w:rsidR="005A2974" w:rsidRPr="004C26D0" w:rsidTr="00E0300F">
        <w:trPr>
          <w:trHeight w:val="688"/>
        </w:trPr>
        <w:tc>
          <w:tcPr>
            <w:tcW w:w="9270" w:type="dxa"/>
            <w:gridSpan w:val="2"/>
            <w:vAlign w:val="center"/>
          </w:tcPr>
          <w:p w:rsidR="005A2974" w:rsidRPr="004C26D0" w:rsidRDefault="005A2974" w:rsidP="00E0300F">
            <w:pPr>
              <w:jc w:val="center"/>
              <w:rPr>
                <w:rFonts w:ascii="Arial" w:hAnsi="Arial" w:cs="Arial"/>
                <w:b/>
                <w:i/>
                <w:sz w:val="22"/>
                <w:szCs w:val="22"/>
              </w:rPr>
            </w:pPr>
          </w:p>
          <w:p w:rsidR="005A2974" w:rsidRPr="004C26D0" w:rsidRDefault="005A2974" w:rsidP="00E0300F">
            <w:pPr>
              <w:jc w:val="center"/>
              <w:rPr>
                <w:rFonts w:ascii="Arial" w:hAnsi="Arial" w:cs="Arial"/>
                <w:b/>
                <w:i/>
                <w:sz w:val="22"/>
                <w:szCs w:val="22"/>
              </w:rPr>
            </w:pPr>
          </w:p>
          <w:p w:rsidR="005A2974" w:rsidRPr="004C26D0" w:rsidRDefault="005A2974" w:rsidP="00E0300F">
            <w:pPr>
              <w:jc w:val="center"/>
              <w:rPr>
                <w:rFonts w:ascii="Arial" w:hAnsi="Arial" w:cs="Arial"/>
                <w:b/>
                <w:i/>
                <w:sz w:val="22"/>
                <w:szCs w:val="22"/>
              </w:rPr>
            </w:pPr>
            <w:r w:rsidRPr="004C26D0">
              <w:rPr>
                <w:rFonts w:ascii="Arial" w:hAnsi="Arial" w:cs="Arial"/>
                <w:b/>
                <w:i/>
                <w:sz w:val="22"/>
                <w:szCs w:val="22"/>
              </w:rPr>
              <w:t xml:space="preserve">ROBERTO RIVELINO A. DE </w:t>
            </w:r>
            <w:proofErr w:type="gramStart"/>
            <w:r w:rsidRPr="004C26D0">
              <w:rPr>
                <w:rFonts w:ascii="Arial" w:hAnsi="Arial" w:cs="Arial"/>
                <w:b/>
                <w:i/>
                <w:sz w:val="22"/>
                <w:szCs w:val="22"/>
              </w:rPr>
              <w:t>MELO</w:t>
            </w:r>
            <w:proofErr w:type="gramEnd"/>
          </w:p>
          <w:p w:rsidR="005A2974" w:rsidRPr="004C26D0" w:rsidRDefault="005A2974" w:rsidP="00E0300F">
            <w:pPr>
              <w:jc w:val="center"/>
              <w:rPr>
                <w:rFonts w:ascii="Arial" w:hAnsi="Arial" w:cs="Arial"/>
                <w:sz w:val="22"/>
                <w:szCs w:val="22"/>
              </w:rPr>
            </w:pPr>
            <w:r w:rsidRPr="004C26D0">
              <w:rPr>
                <w:rFonts w:ascii="Arial" w:hAnsi="Arial" w:cs="Arial"/>
                <w:sz w:val="22"/>
                <w:szCs w:val="22"/>
              </w:rPr>
              <w:t>Presidente da CELPE/PIDISE</w:t>
            </w:r>
          </w:p>
          <w:p w:rsidR="005A2974" w:rsidRPr="004C26D0" w:rsidRDefault="005A2974" w:rsidP="00E0300F">
            <w:pPr>
              <w:jc w:val="center"/>
              <w:rPr>
                <w:rFonts w:ascii="Arial" w:hAnsi="Arial" w:cs="Arial"/>
                <w:b/>
                <w:i/>
                <w:sz w:val="22"/>
                <w:szCs w:val="22"/>
              </w:rPr>
            </w:pPr>
            <w:r w:rsidRPr="004C26D0">
              <w:rPr>
                <w:rFonts w:ascii="Arial" w:hAnsi="Arial" w:cs="Arial"/>
                <w:sz w:val="22"/>
                <w:szCs w:val="22"/>
              </w:rPr>
              <w:t>Mat. nº. 300035607</w:t>
            </w:r>
          </w:p>
          <w:p w:rsidR="005A2974" w:rsidRPr="004C26D0" w:rsidRDefault="005A2974" w:rsidP="00E0300F">
            <w:pPr>
              <w:jc w:val="center"/>
              <w:rPr>
                <w:rFonts w:ascii="Arial" w:hAnsi="Arial" w:cs="Arial"/>
                <w:b/>
                <w:i/>
                <w:sz w:val="22"/>
                <w:szCs w:val="22"/>
              </w:rPr>
            </w:pPr>
          </w:p>
          <w:p w:rsidR="005A2974" w:rsidRPr="004C26D0" w:rsidRDefault="005A2974" w:rsidP="00E0300F">
            <w:pPr>
              <w:spacing w:line="276" w:lineRule="auto"/>
              <w:jc w:val="center"/>
              <w:rPr>
                <w:rFonts w:ascii="Arial" w:hAnsi="Arial" w:cs="Arial"/>
                <w:b/>
                <w:i/>
                <w:sz w:val="22"/>
                <w:szCs w:val="22"/>
                <w:lang w:eastAsia="en-US"/>
              </w:rPr>
            </w:pPr>
          </w:p>
        </w:tc>
      </w:tr>
    </w:tbl>
    <w:p w:rsidR="0030394D" w:rsidRPr="004C26D0" w:rsidRDefault="0030394D" w:rsidP="005F67CB">
      <w:pPr>
        <w:pStyle w:val="SemEspaamento"/>
        <w:rPr>
          <w:rFonts w:ascii="Arial" w:hAnsi="Arial" w:cs="Arial"/>
          <w:sz w:val="24"/>
          <w:szCs w:val="24"/>
        </w:rPr>
      </w:pPr>
    </w:p>
    <w:sectPr w:rsidR="0030394D" w:rsidRPr="004C26D0" w:rsidSect="00A52E27">
      <w:headerReference w:type="default" r:id="rId12"/>
      <w:footerReference w:type="default" r:id="rId13"/>
      <w:headerReference w:type="first" r:id="rId14"/>
      <w:footerReference w:type="first" r:id="rId15"/>
      <w:pgSz w:w="11907" w:h="16840" w:code="9"/>
      <w:pgMar w:top="1213" w:right="927" w:bottom="1134" w:left="1080" w:header="567" w:footer="142"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0CB" w:rsidRDefault="005660CB">
      <w:r>
        <w:separator/>
      </w:r>
    </w:p>
  </w:endnote>
  <w:endnote w:type="continuationSeparator" w:id="0">
    <w:p w:rsidR="005660CB" w:rsidRDefault="005660C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Utah">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CB" w:rsidRPr="008D1DCA" w:rsidRDefault="005660CB" w:rsidP="008D1DCA">
    <w:pPr>
      <w:pStyle w:val="Rodap"/>
      <w:jc w:val="center"/>
      <w:rPr>
        <w:sz w:val="14"/>
        <w:szCs w:val="14"/>
        <w:lang/>
      </w:rPr>
    </w:pPr>
    <w:r w:rsidRPr="00B6160F">
      <w:rPr>
        <w:sz w:val="13"/>
        <w:szCs w:val="13"/>
      </w:rPr>
      <w:t>_____________________________________</w:t>
    </w:r>
    <w:r>
      <w:rPr>
        <w:sz w:val="13"/>
        <w:szCs w:val="13"/>
      </w:rPr>
      <w:t>______________________</w:t>
    </w:r>
    <w:r w:rsidRPr="00B6160F">
      <w:rPr>
        <w:sz w:val="13"/>
        <w:szCs w:val="13"/>
      </w:rPr>
      <w:t>_____________________________________________________________________________________________</w:t>
    </w:r>
    <w:r w:rsidRPr="001479C0">
      <w:rPr>
        <w:sz w:val="14"/>
        <w:szCs w:val="14"/>
      </w:rPr>
      <w:t xml:space="preserve">                                                   </w:t>
    </w:r>
    <w:r w:rsidRPr="008D1DCA">
      <w:rPr>
        <w:bCs/>
        <w:sz w:val="14"/>
        <w:szCs w:val="14"/>
        <w:lang/>
      </w:rPr>
      <w:t xml:space="preserve">Complexo Rio Madeira, Edifício Curvo II – Rio </w:t>
    </w:r>
    <w:r w:rsidRPr="008D1DCA">
      <w:rPr>
        <w:bCs/>
        <w:sz w:val="14"/>
        <w:szCs w:val="14"/>
      </w:rPr>
      <w:t>Cautário</w:t>
    </w:r>
    <w:r w:rsidRPr="008D1DCA">
      <w:rPr>
        <w:bCs/>
        <w:sz w:val="14"/>
        <w:szCs w:val="14"/>
        <w:lang/>
      </w:rPr>
      <w:t xml:space="preserve">, </w:t>
    </w:r>
    <w:r w:rsidRPr="008D1DCA">
      <w:rPr>
        <w:bCs/>
        <w:sz w:val="14"/>
        <w:szCs w:val="14"/>
      </w:rPr>
      <w:t>6</w:t>
    </w:r>
    <w:r w:rsidRPr="008D1DCA">
      <w:rPr>
        <w:bCs/>
        <w:sz w:val="14"/>
        <w:szCs w:val="14"/>
        <w:lang/>
      </w:rPr>
      <w:t>º andar – Porto Velho/RO – CEP: 76801-</w:t>
    </w:r>
    <w:proofErr w:type="gramStart"/>
    <w:r w:rsidRPr="008D1DCA">
      <w:rPr>
        <w:bCs/>
        <w:sz w:val="14"/>
        <w:szCs w:val="14"/>
        <w:lang/>
      </w:rPr>
      <w:t>470</w:t>
    </w:r>
    <w:proofErr w:type="gramEnd"/>
  </w:p>
  <w:p w:rsidR="005660CB" w:rsidRDefault="005660CB" w:rsidP="008D1DCA">
    <w:pPr>
      <w:pStyle w:val="Rodap"/>
      <w:jc w:val="center"/>
      <w:rPr>
        <w:sz w:val="14"/>
        <w:szCs w:val="14"/>
      </w:rPr>
    </w:pPr>
    <w:r w:rsidRPr="008D1DCA">
      <w:rPr>
        <w:sz w:val="14"/>
        <w:szCs w:val="14"/>
      </w:rPr>
      <w:t xml:space="preserve">Fone/Fax (69) 3216-5014 – E-mail: </w:t>
    </w:r>
    <w:hyperlink r:id="rId1" w:history="1">
      <w:r w:rsidRPr="008D1DCA">
        <w:rPr>
          <w:rStyle w:val="Hyperlink"/>
          <w:sz w:val="14"/>
          <w:szCs w:val="14"/>
        </w:rPr>
        <w:t>cel_pidise@hotmail.com</w:t>
      </w:r>
    </w:hyperlink>
  </w:p>
  <w:p w:rsidR="005660CB" w:rsidRDefault="005660CB" w:rsidP="009F566F">
    <w:pPr>
      <w:pStyle w:val="Rodap"/>
      <w:tabs>
        <w:tab w:val="clear" w:pos="4419"/>
      </w:tabs>
      <w:jc w:val="center"/>
      <w:rPr>
        <w:rFonts w:ascii="Arial" w:hAnsi="Arial" w:cs="Arial"/>
        <w:sz w:val="16"/>
        <w:szCs w:val="16"/>
      </w:rPr>
    </w:pPr>
    <w:r w:rsidRPr="00385086">
      <w:rPr>
        <w:bCs/>
        <w:i/>
        <w:noProof/>
        <w:sz w:val="22"/>
        <w:lang w:val="en-US" w:eastAsia="en-US"/>
      </w:rPr>
      <w:pict>
        <v:shapetype id="_x0000_t202" coordsize="21600,21600" o:spt="202" path="m,l,21600r21600,l21600,xe">
          <v:stroke joinstyle="miter"/>
          <v:path gradientshapeok="t" o:connecttype="rect"/>
        </v:shapetype>
        <v:shape id="Text Box 135" o:spid="_x0000_s1028" type="#_x0000_t202" style="position:absolute;left:0;text-align:left;margin-left:-3.15pt;margin-top:6.75pt;width:419.9pt;height:19.2pt;z-index:251654144;visibility:visible;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" filled="f" stroked="f">
          <v:textbox style="mso-next-textbox:#Text Box 135">
            <w:txbxContent>
              <w:p w:rsidR="005660CB" w:rsidRPr="009F566F" w:rsidRDefault="005660CB" w:rsidP="009F566F"/>
            </w:txbxContent>
          </v:textbox>
        </v:shape>
      </w:pict>
    </w:r>
  </w:p>
  <w:p w:rsidR="005660CB" w:rsidRPr="00817C0E" w:rsidRDefault="005660CB" w:rsidP="005B78A1">
    <w:pPr>
      <w:pStyle w:val="Rodap"/>
      <w:tabs>
        <w:tab w:val="clear" w:pos="4419"/>
      </w:tabs>
      <w:ind w:firstLine="7230"/>
      <w:jc w:val="center"/>
      <w:rPr>
        <w:sz w:val="12"/>
        <w:szCs w:val="12"/>
      </w:rPr>
    </w:pPr>
  </w:p>
  <w:p w:rsidR="005660CB" w:rsidRPr="00817C0E" w:rsidRDefault="005660CB" w:rsidP="005B78A1">
    <w:pPr>
      <w:pStyle w:val="Rodap"/>
      <w:tabs>
        <w:tab w:val="clear" w:pos="4419"/>
      </w:tabs>
      <w:ind w:firstLine="7230"/>
      <w:jc w:val="center"/>
      <w:rPr>
        <w:sz w:val="12"/>
        <w:szCs w:val="12"/>
      </w:rPr>
    </w:pPr>
    <w:r>
      <w:rPr>
        <w:sz w:val="12"/>
        <w:szCs w:val="12"/>
      </w:rPr>
      <w:t xml:space="preserve">                </w:t>
    </w:r>
  </w:p>
  <w:p w:rsidR="005660CB" w:rsidRPr="00095D7D" w:rsidRDefault="005660CB" w:rsidP="00B11E19">
    <w:pPr>
      <w:jc w:val="center"/>
      <w:rPr>
        <w:sz w:val="14"/>
        <w:szCs w:val="1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60CB" w:rsidRPr="001479C0" w:rsidRDefault="005660CB" w:rsidP="005B78A1">
    <w:pPr>
      <w:pStyle w:val="Rodap"/>
      <w:tabs>
        <w:tab w:val="clear" w:pos="4419"/>
      </w:tabs>
      <w:jc w:val="center"/>
      <w:rPr>
        <w:sz w:val="14"/>
        <w:szCs w:val="14"/>
      </w:rPr>
    </w:pPr>
    <w:proofErr w:type="gramStart"/>
    <w:r>
      <w:rPr>
        <w:sz w:val="14"/>
        <w:szCs w:val="14"/>
        <w:u w:val="single"/>
      </w:rPr>
      <w:t>igq</w:t>
    </w:r>
    <w:proofErr w:type="gramEnd"/>
    <w:r w:rsidRPr="001479C0">
      <w:rPr>
        <w:sz w:val="14"/>
        <w:szCs w:val="14"/>
        <w:u w:val="single"/>
      </w:rPr>
      <w:t>/c</w:t>
    </w:r>
    <w:r>
      <w:rPr>
        <w:sz w:val="14"/>
        <w:szCs w:val="14"/>
        <w:u w:val="single"/>
      </w:rPr>
      <w:t>e</w:t>
    </w:r>
    <w:r w:rsidRPr="001479C0">
      <w:rPr>
        <w:sz w:val="14"/>
        <w:szCs w:val="14"/>
        <w:u w:val="single"/>
      </w:rPr>
      <w:t>l</w:t>
    </w:r>
    <w:r w:rsidRPr="001479C0">
      <w:rPr>
        <w:sz w:val="14"/>
        <w:szCs w:val="14"/>
      </w:rPr>
      <w:t xml:space="preserve">___________________________________________________________________________________________________________________________________                                                   Rua Rio Madeira, 3056 - bairro: </w:t>
    </w:r>
    <w:proofErr w:type="spellStart"/>
    <w:r w:rsidRPr="001479C0">
      <w:rPr>
        <w:sz w:val="14"/>
        <w:szCs w:val="14"/>
      </w:rPr>
      <w:t>Flodoaldo</w:t>
    </w:r>
    <w:proofErr w:type="spellEnd"/>
    <w:r w:rsidRPr="001479C0">
      <w:rPr>
        <w:sz w:val="14"/>
        <w:szCs w:val="14"/>
      </w:rPr>
      <w:t xml:space="preserve"> Pontes Pinto - </w:t>
    </w:r>
    <w:proofErr w:type="spellStart"/>
    <w:r w:rsidRPr="001479C0">
      <w:rPr>
        <w:sz w:val="14"/>
        <w:szCs w:val="14"/>
      </w:rPr>
      <w:t>Tel</w:t>
    </w:r>
    <w:proofErr w:type="spellEnd"/>
    <w:r w:rsidRPr="001479C0">
      <w:rPr>
        <w:sz w:val="14"/>
        <w:szCs w:val="14"/>
      </w:rPr>
      <w:t>: (69) 3216-2212 – CEP: 76.820-408 – Porto Velho - RO</w:t>
    </w:r>
  </w:p>
  <w:p w:rsidR="005660CB" w:rsidRDefault="005660CB" w:rsidP="00B43F0D">
    <w:pPr>
      <w:pStyle w:val="Rodap"/>
      <w:tabs>
        <w:tab w:val="clear" w:pos="4419"/>
      </w:tabs>
      <w:ind w:firstLine="7230"/>
      <w:jc w:val="center"/>
      <w:rPr>
        <w:rFonts w:ascii="Arial" w:hAnsi="Arial" w:cs="Arial"/>
        <w:sz w:val="16"/>
        <w:szCs w:val="16"/>
      </w:rPr>
    </w:pPr>
  </w:p>
  <w:p w:rsidR="005660CB" w:rsidRDefault="005660CB" w:rsidP="00B43F0D">
    <w:pPr>
      <w:pStyle w:val="Rodap"/>
    </w:pPr>
  </w:p>
  <w:p w:rsidR="005660CB" w:rsidRDefault="005660CB">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0CB" w:rsidRDefault="005660CB">
      <w:r>
        <w:separator/>
      </w:r>
    </w:p>
  </w:footnote>
  <w:footnote w:type="continuationSeparator" w:id="0">
    <w:p w:rsidR="005660CB" w:rsidRDefault="005660C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31" w:type="dxa"/>
      <w:tblBorders>
        <w:bottom w:val="triple" w:sz="4" w:space="0" w:color="0000FF"/>
      </w:tblBorders>
      <w:tblLook w:val="0000"/>
    </w:tblPr>
    <w:tblGrid>
      <w:gridCol w:w="10031"/>
    </w:tblGrid>
    <w:tr w:rsidR="005660CB" w:rsidRPr="00D96A90" w:rsidTr="008D1DCA">
      <w:trPr>
        <w:trHeight w:val="1009"/>
      </w:trPr>
      <w:tc>
        <w:tcPr>
          <w:tcW w:w="10031" w:type="dxa"/>
          <w:shd w:val="clear" w:color="auto" w:fill="FFFFFF"/>
        </w:tcPr>
        <w:p w:rsidR="005660CB" w:rsidRPr="00186DF8" w:rsidRDefault="005660CB" w:rsidP="008D1DCA">
          <w:pPr>
            <w:pStyle w:val="Cabealho"/>
            <w:ind w:left="1206"/>
            <w:rPr>
              <w:bCs/>
              <w:color w:val="000080"/>
              <w:sz w:val="22"/>
              <w:szCs w:val="22"/>
            </w:rPr>
          </w:pPr>
          <w:r>
            <w:rPr>
              <w:b/>
              <w:noProof/>
              <w:color w:val="000080"/>
            </w:rPr>
            <w:drawing>
              <wp:anchor distT="0" distB="0" distL="114300" distR="114300" simplePos="0" relativeHeight="251663360" behindDoc="0" locked="0" layoutInCell="1" allowOverlap="1">
                <wp:simplePos x="0" y="0"/>
                <wp:positionH relativeFrom="column">
                  <wp:posOffset>5073223</wp:posOffset>
                </wp:positionH>
                <wp:positionV relativeFrom="paragraph">
                  <wp:posOffset>47209</wp:posOffset>
                </wp:positionV>
                <wp:extent cx="1087451" cy="384201"/>
                <wp:effectExtent l="19050" t="0" r="0" b="0"/>
                <wp:wrapNone/>
                <wp:docPr id="16"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srcRect/>
                        <a:stretch>
                          <a:fillRect/>
                        </a:stretch>
                      </pic:blipFill>
                      <pic:spPr bwMode="auto">
                        <a:xfrm>
                          <a:off x="0" y="0"/>
                          <a:ext cx="1087451" cy="384201"/>
                        </a:xfrm>
                        <a:prstGeom prst="rect">
                          <a:avLst/>
                        </a:prstGeom>
                        <a:noFill/>
                        <a:ln w="9525">
                          <a:noFill/>
                          <a:miter lim="800000"/>
                          <a:headEnd/>
                          <a:tailEnd/>
                        </a:ln>
                      </pic:spPr>
                    </pic:pic>
                  </a:graphicData>
                </a:graphic>
              </wp:anchor>
            </w:drawing>
          </w:r>
          <w:r>
            <w:rPr>
              <w:noProof/>
              <w:color w:val="000080"/>
            </w:rPr>
            <w:drawing>
              <wp:anchor distT="0" distB="0" distL="114300" distR="114300" simplePos="0" relativeHeight="251665408" behindDoc="0" locked="0" layoutInCell="1" allowOverlap="1">
                <wp:simplePos x="0" y="0"/>
                <wp:positionH relativeFrom="column">
                  <wp:posOffset>78740</wp:posOffset>
                </wp:positionH>
                <wp:positionV relativeFrom="paragraph">
                  <wp:posOffset>-95250</wp:posOffset>
                </wp:positionV>
                <wp:extent cx="612140" cy="661035"/>
                <wp:effectExtent l="19050" t="0" r="0" b="0"/>
                <wp:wrapNone/>
                <wp:docPr id="18" name="Image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
                        <a:srcRect/>
                        <a:stretch>
                          <a:fillRect/>
                        </a:stretch>
                      </pic:blipFill>
                      <pic:spPr bwMode="auto">
                        <a:xfrm>
                          <a:off x="0" y="0"/>
                          <a:ext cx="612140" cy="661035"/>
                        </a:xfrm>
                        <a:prstGeom prst="rect">
                          <a:avLst/>
                        </a:prstGeom>
                        <a:noFill/>
                        <a:ln w="9525">
                          <a:noFill/>
                          <a:miter lim="800000"/>
                          <a:headEnd/>
                          <a:tailEnd/>
                        </a:ln>
                      </pic:spPr>
                    </pic:pic>
                  </a:graphicData>
                </a:graphic>
              </wp:anchor>
            </w:drawing>
          </w:r>
          <w:r>
            <w:rPr>
              <w:noProof/>
              <w:color w:val="000080"/>
            </w:rPr>
            <w:drawing>
              <wp:anchor distT="0" distB="0" distL="114300" distR="114300" simplePos="0" relativeHeight="251664384" behindDoc="1" locked="0" layoutInCell="1" allowOverlap="1">
                <wp:simplePos x="0" y="0"/>
                <wp:positionH relativeFrom="column">
                  <wp:posOffset>50800</wp:posOffset>
                </wp:positionH>
                <wp:positionV relativeFrom="paragraph">
                  <wp:posOffset>9525</wp:posOffset>
                </wp:positionV>
                <wp:extent cx="533400" cy="609600"/>
                <wp:effectExtent l="19050" t="0" r="0" b="0"/>
                <wp:wrapNone/>
                <wp:docPr id="1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2"/>
                        <a:srcRect/>
                        <a:stretch>
                          <a:fillRect/>
                        </a:stretch>
                      </pic:blipFill>
                      <pic:spPr bwMode="auto">
                        <a:xfrm>
                          <a:off x="0" y="0"/>
                          <a:ext cx="533400" cy="609600"/>
                        </a:xfrm>
                        <a:prstGeom prst="rect">
                          <a:avLst/>
                        </a:prstGeom>
                        <a:noFill/>
                        <a:ln w="9525">
                          <a:noFill/>
                          <a:miter lim="800000"/>
                          <a:headEnd/>
                          <a:tailEnd/>
                        </a:ln>
                      </pic:spPr>
                    </pic:pic>
                  </a:graphicData>
                </a:graphic>
              </wp:anchor>
            </w:drawing>
          </w:r>
          <w:r w:rsidRPr="00186DF8">
            <w:rPr>
              <w:bCs/>
              <w:color w:val="000080"/>
              <w:sz w:val="22"/>
              <w:szCs w:val="22"/>
            </w:rPr>
            <w:t>ESTADO DE RONDÔNIA</w:t>
          </w:r>
        </w:p>
        <w:p w:rsidR="005660CB" w:rsidRPr="00186DF8" w:rsidRDefault="005660CB" w:rsidP="008D1DCA">
          <w:pPr>
            <w:pStyle w:val="Cabealho"/>
            <w:tabs>
              <w:tab w:val="left" w:pos="80"/>
              <w:tab w:val="left" w:pos="545"/>
              <w:tab w:val="left" w:pos="2150"/>
            </w:tabs>
            <w:ind w:left="1206"/>
            <w:rPr>
              <w:i/>
              <w:color w:val="000000"/>
              <w:sz w:val="22"/>
              <w:szCs w:val="22"/>
            </w:rPr>
          </w:pPr>
          <w:r w:rsidRPr="00186DF8">
            <w:rPr>
              <w:bCs/>
              <w:color w:val="000080"/>
              <w:sz w:val="22"/>
              <w:szCs w:val="22"/>
            </w:rPr>
            <w:t xml:space="preserve">Secretaria de Estado do Planejamento, Orçamento e Gestão - </w:t>
          </w:r>
          <w:proofErr w:type="gramStart"/>
          <w:r w:rsidRPr="00186DF8">
            <w:rPr>
              <w:bCs/>
              <w:color w:val="000080"/>
              <w:sz w:val="22"/>
              <w:szCs w:val="22"/>
            </w:rPr>
            <w:t>SEPOG</w:t>
          </w:r>
          <w:proofErr w:type="gramEnd"/>
        </w:p>
        <w:p w:rsidR="005660CB" w:rsidRPr="00186DF8" w:rsidRDefault="005660CB" w:rsidP="008D1DCA">
          <w:pPr>
            <w:pStyle w:val="Cabealho"/>
            <w:tabs>
              <w:tab w:val="left" w:pos="1398"/>
            </w:tabs>
            <w:ind w:left="1206"/>
            <w:rPr>
              <w:bCs/>
              <w:color w:val="000080"/>
              <w:szCs w:val="24"/>
            </w:rPr>
          </w:pPr>
          <w:r w:rsidRPr="00186DF8">
            <w:rPr>
              <w:i/>
              <w:color w:val="000000"/>
              <w:sz w:val="22"/>
              <w:szCs w:val="22"/>
            </w:rPr>
            <w:t>Comissão Especial de Licitações de Projetos Especiais – CELPE</w:t>
          </w:r>
        </w:p>
      </w:tc>
    </w:tr>
  </w:tbl>
  <w:p w:rsidR="005660CB" w:rsidRPr="00B32DC9" w:rsidRDefault="005660CB" w:rsidP="008D1DCA">
    <w:pPr>
      <w:pStyle w:val="Subttulo"/>
      <w:tabs>
        <w:tab w:val="left" w:pos="7590"/>
      </w:tabs>
      <w:rPr>
        <w:b w:val="0"/>
        <w:i/>
        <w:color w:val="000000"/>
        <w:sz w:val="16"/>
        <w:szCs w:val="16"/>
      </w:rPr>
    </w:pPr>
  </w:p>
  <w:p w:rsidR="005660CB" w:rsidRPr="008D1DCA" w:rsidRDefault="005660CB" w:rsidP="008D1DCA">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006" w:type="dxa"/>
      <w:tblBorders>
        <w:bottom w:val="triple" w:sz="4" w:space="0" w:color="0000FF"/>
      </w:tblBorders>
      <w:tblLayout w:type="fixed"/>
      <w:tblCellMar>
        <w:left w:w="70" w:type="dxa"/>
        <w:right w:w="70" w:type="dxa"/>
      </w:tblCellMar>
      <w:tblLook w:val="0000"/>
    </w:tblPr>
    <w:tblGrid>
      <w:gridCol w:w="977"/>
      <w:gridCol w:w="6546"/>
      <w:gridCol w:w="2483"/>
    </w:tblGrid>
    <w:tr w:rsidR="005660CB">
      <w:trPr>
        <w:cantSplit/>
        <w:trHeight w:val="917"/>
      </w:trPr>
      <w:tc>
        <w:tcPr>
          <w:tcW w:w="977" w:type="dxa"/>
        </w:tcPr>
        <w:p w:rsidR="005660CB" w:rsidRDefault="005660CB" w:rsidP="00732EE2">
          <w:pPr>
            <w:pStyle w:val="Cabealho"/>
            <w:jc w:val="center"/>
          </w:pPr>
          <w:r>
            <w:rPr>
              <w:b/>
              <w:noProof/>
            </w:rPr>
            <w:drawing>
              <wp:inline distT="0" distB="0" distL="0" distR="0">
                <wp:extent cx="445770" cy="607060"/>
                <wp:effectExtent l="1905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45770" cy="607060"/>
                        </a:xfrm>
                        <a:prstGeom prst="rect">
                          <a:avLst/>
                        </a:prstGeom>
                        <a:noFill/>
                        <a:ln w="9525">
                          <a:noFill/>
                          <a:miter lim="800000"/>
                          <a:headEnd/>
                          <a:tailEnd/>
                        </a:ln>
                      </pic:spPr>
                    </pic:pic>
                  </a:graphicData>
                </a:graphic>
              </wp:inline>
            </w:drawing>
          </w:r>
        </w:p>
      </w:tc>
      <w:tc>
        <w:tcPr>
          <w:tcW w:w="6546" w:type="dxa"/>
        </w:tcPr>
        <w:p w:rsidR="005660CB" w:rsidRPr="001479C0" w:rsidRDefault="005660CB" w:rsidP="00732EE2">
          <w:pPr>
            <w:pStyle w:val="Cabealho"/>
            <w:spacing w:before="120"/>
            <w:rPr>
              <w:b/>
              <w:bCs/>
              <w:sz w:val="22"/>
            </w:rPr>
          </w:pPr>
          <w:r w:rsidRPr="001479C0">
            <w:rPr>
              <w:b/>
              <w:bCs/>
              <w:sz w:val="22"/>
            </w:rPr>
            <w:t>ESTADO DE RONDÔNIA</w:t>
          </w:r>
        </w:p>
        <w:p w:rsidR="005660CB" w:rsidRDefault="005660CB" w:rsidP="00732EE2">
          <w:pPr>
            <w:pStyle w:val="Cabealho"/>
            <w:rPr>
              <w:bCs/>
              <w:sz w:val="22"/>
            </w:rPr>
          </w:pPr>
          <w:r w:rsidRPr="001479C0">
            <w:rPr>
              <w:b/>
              <w:bCs/>
              <w:sz w:val="22"/>
            </w:rPr>
            <w:t>Superintendência Estadual de Compras e Licitações</w:t>
          </w:r>
        </w:p>
        <w:p w:rsidR="005660CB" w:rsidRPr="00494FDA" w:rsidRDefault="005660CB" w:rsidP="00732EE2">
          <w:pPr>
            <w:pStyle w:val="Cabealho"/>
            <w:spacing w:before="120"/>
            <w:rPr>
              <w:bCs/>
              <w:i/>
            </w:rPr>
          </w:pPr>
          <w:r w:rsidRPr="00F07E5E">
            <w:rPr>
              <w:i/>
              <w:color w:val="000000"/>
            </w:rPr>
            <w:t xml:space="preserve">Comissão Especial de Licitação </w:t>
          </w:r>
          <w:r>
            <w:rPr>
              <w:i/>
              <w:color w:val="000000"/>
            </w:rPr>
            <w:t xml:space="preserve">– CEL </w:t>
          </w:r>
        </w:p>
      </w:tc>
      <w:tc>
        <w:tcPr>
          <w:tcW w:w="2483" w:type="dxa"/>
        </w:tcPr>
        <w:p w:rsidR="005660CB" w:rsidRDefault="005660CB" w:rsidP="00732EE2">
          <w:pPr>
            <w:pStyle w:val="Cabealho"/>
            <w:rPr>
              <w:bCs/>
              <w:sz w:val="18"/>
            </w:rPr>
          </w:pPr>
          <w:r w:rsidRPr="00385086">
            <w:rPr>
              <w:bCs/>
              <w:noProof/>
              <w:sz w:val="18"/>
              <w:lang w:val="en-US" w:eastAsia="en-US"/>
            </w:rPr>
            <w:pict>
              <v:oval id="Oval 144" o:spid="_x0000_s1033" style="position:absolute;margin-left:58.8pt;margin-top:-6.65pt;width:59.3pt;height:55.65pt;z-index:251658240;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" strokecolor="#1f497d" strokeweight="1pt">
                <v:stroke dashstyle="dash"/>
                <v:shadow color="#868686" opacity="49150f"/>
              </v:oval>
            </w:pict>
          </w:r>
          <w:r w:rsidRPr="00385086">
            <w:rPr>
              <w:bCs/>
              <w:noProof/>
              <w:sz w:val="18"/>
              <w:lang w:val="en-US" w:eastAsia="en-US"/>
            </w:rPr>
            <w:pict>
              <v:shapetype id="_x0000_t202" coordsize="21600,21600" o:spt="202" path="m,l,21600r21600,l21600,xe">
                <v:stroke joinstyle="miter"/>
                <v:path gradientshapeok="t" o:connecttype="rect"/>
              </v:shapetype>
              <v:shape id="Text Box 146" o:spid="_x0000_s1029" type="#_x0000_t202" style="position:absolute;margin-left:54.55pt;margin-top:6.55pt;width:42.35pt;height:19.95pt;z-index:251660288;visibility:visible;mso-position-horizontal-relative:text;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" filled="f" stroked="f">
                <v:textbox>
                  <w:txbxContent>
                    <w:p w:rsidR="005660CB" w:rsidRPr="00CE22B2" w:rsidRDefault="005660CB" w:rsidP="00F07E5E">
                      <w:pPr>
                        <w:rPr>
                          <w:color w:val="1F497D"/>
                          <w:sz w:val="14"/>
                        </w:rPr>
                      </w:pPr>
                      <w:r w:rsidRPr="00CE22B2">
                        <w:rPr>
                          <w:color w:val="1F497D"/>
                          <w:sz w:val="14"/>
                        </w:rPr>
                        <w:t>Fls.</w:t>
                      </w:r>
                    </w:p>
                  </w:txbxContent>
                </v:textbox>
              </v:shape>
            </w:pict>
          </w:r>
        </w:p>
        <w:p w:rsidR="005660CB" w:rsidRDefault="005660CB" w:rsidP="00732EE2">
          <w:pPr>
            <w:pStyle w:val="Cabealho"/>
            <w:jc w:val="right"/>
          </w:pPr>
          <w:r w:rsidRPr="00385086">
            <w:rPr>
              <w:bCs/>
              <w:noProof/>
              <w:sz w:val="18"/>
              <w:lang w:val="en-US" w:eastAsia="en-US"/>
            </w:rPr>
            <w:pict>
              <v:shape id="Text Box 147" o:spid="_x0000_s1030" type="#_x0000_t202" style="position:absolute;left:0;text-align:left;margin-left:54.55pt;margin-top:5.85pt;width:42.35pt;height:19.95pt;z-index:251661312;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" filled="f" stroked="f">
                <v:textbox>
                  <w:txbxContent>
                    <w:p w:rsidR="005660CB" w:rsidRPr="00CE22B2" w:rsidRDefault="005660CB" w:rsidP="00F07E5E">
                      <w:pPr>
                        <w:rPr>
                          <w:color w:val="1F497D"/>
                          <w:sz w:val="14"/>
                        </w:rPr>
                      </w:pPr>
                      <w:r w:rsidRPr="00CE22B2">
                        <w:rPr>
                          <w:color w:val="1F497D"/>
                          <w:sz w:val="14"/>
                        </w:rPr>
                        <w:t>Rubrica</w:t>
                      </w:r>
                    </w:p>
                  </w:txbxContent>
                </v:textbox>
              </v:shape>
            </w:pict>
          </w:r>
          <w:r w:rsidRPr="00385086">
            <w:rPr>
              <w:noProof/>
              <w:lang w:val="en-US" w:eastAsia="en-US"/>
            </w:rPr>
            <w:pict>
              <v:shapetype id="_x0000_t32" coordsize="21600,21600" o:spt="32" o:oned="t" path="m,l21600,21600e" filled="f">
                <v:path arrowok="t" fillok="f" o:connecttype="none"/>
                <o:lock v:ext="edit" shapetype="t"/>
              </v:shapetype>
              <v:shape id="AutoShape 145" o:spid="_x0000_s1032" type="#_x0000_t32" style="position:absolute;left:0;text-align:left;margin-left:58.8pt;margin-top:9.5pt;width:59.3pt;height:0;z-index:251659264;visibility:visib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" strokecolor="#1f497d" strokeweight="1pt">
                <v:stroke dashstyle="dash"/>
                <v:shadow color="#868686" opacity="49150f"/>
              </v:shape>
            </w:pict>
          </w:r>
        </w:p>
      </w:tc>
    </w:tr>
  </w:tbl>
  <w:p w:rsidR="005660CB" w:rsidRPr="00F07E5E" w:rsidRDefault="005660CB" w:rsidP="00F07E5E">
    <w:pPr>
      <w:pStyle w:val="Cabealho"/>
      <w:tabs>
        <w:tab w:val="clear" w:pos="4419"/>
        <w:tab w:val="center" w:pos="9360"/>
      </w:tabs>
    </w:pPr>
    <w:r w:rsidRPr="00385086">
      <w:rPr>
        <w:noProof/>
        <w:lang w:val="en-US" w:eastAsia="en-US"/>
      </w:rPr>
      <w:pict>
        <v:shape id="Freeform 143" o:spid="_x0000_s1031" style="position:absolute;margin-left:-18.15pt;margin-top:66.25pt;width:38.8pt;height:47.4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6,949"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" path="m,390r307,l464,r68,390l776,391r-9,74l574,615r59,334l598,906,563,864,528,822,492,782,454,743,417,706,379,668,339,632,300,597,259,564,218,531,176,501,133,471,90,443,45,416,,390xe" stroked="f">
          <v:path arrowok="t" o:connecttype="custom" o:connectlocs="0,247650;194945,247650;294640,0;337820,247650;492760,248285;487045,295275;364490,390525;401955,602615;379730,575310;357505,548640;335280,521970;312420,496570;288290,471805;264795,448310;240665,424180;215265,401320;190500,379095;164465,358140;138430,337185;111760,318135;84455,299085;57150,281305;28575,264160;0,247650" o:connectangles="0,0,0,0,0,0,0,0,0,0,0,0,0,0,0,0,0,0,0,0,0,0,0,0"/>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7ACF40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2"/>
    <w:multiLevelType w:val="singleLevel"/>
    <w:tmpl w:val="00000002"/>
    <w:name w:val="WW8Num11"/>
    <w:lvl w:ilvl="0">
      <w:start w:val="1"/>
      <w:numFmt w:val="lowerLetter"/>
      <w:lvlText w:val="%1)"/>
      <w:lvlJc w:val="left"/>
      <w:pPr>
        <w:tabs>
          <w:tab w:val="num" w:pos="0"/>
        </w:tabs>
        <w:ind w:left="4329" w:hanging="360"/>
      </w:pPr>
    </w:lvl>
  </w:abstractNum>
  <w:abstractNum w:abstractNumId="2">
    <w:nsid w:val="00000003"/>
    <w:multiLevelType w:val="singleLevel"/>
    <w:tmpl w:val="00000003"/>
    <w:name w:val="WW8Num17"/>
    <w:lvl w:ilvl="0">
      <w:start w:val="1"/>
      <w:numFmt w:val="upperRoman"/>
      <w:lvlText w:val="%1."/>
      <w:lvlJc w:val="right"/>
      <w:pPr>
        <w:tabs>
          <w:tab w:val="num" w:pos="0"/>
        </w:tabs>
        <w:ind w:left="2777" w:hanging="360"/>
      </w:pPr>
    </w:lvl>
  </w:abstractNum>
  <w:abstractNum w:abstractNumId="3">
    <w:nsid w:val="00000005"/>
    <w:multiLevelType w:val="singleLevel"/>
    <w:tmpl w:val="00000005"/>
    <w:name w:val="WW8Num34"/>
    <w:lvl w:ilvl="0">
      <w:start w:val="1"/>
      <w:numFmt w:val="upperLetter"/>
      <w:lvlText w:val="%1-"/>
      <w:lvlJc w:val="left"/>
      <w:pPr>
        <w:tabs>
          <w:tab w:val="num" w:pos="0"/>
        </w:tabs>
        <w:ind w:left="2061" w:hanging="360"/>
      </w:pPr>
    </w:lvl>
  </w:abstractNum>
  <w:abstractNum w:abstractNumId="4">
    <w:nsid w:val="00000006"/>
    <w:multiLevelType w:val="multilevel"/>
    <w:tmpl w:val="00000006"/>
    <w:lvl w:ilvl="0">
      <w:start w:val="7"/>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7"/>
    <w:multiLevelType w:val="multilevel"/>
    <w:tmpl w:val="00000007"/>
    <w:lvl w:ilvl="0">
      <w:start w:val="7"/>
      <w:numFmt w:val="decimal"/>
      <w:lvlText w:val="%1."/>
      <w:lvlJc w:val="left"/>
      <w:pPr>
        <w:tabs>
          <w:tab w:val="num" w:pos="720"/>
        </w:tabs>
        <w:ind w:left="720" w:hanging="360"/>
      </w:pPr>
    </w:lvl>
    <w:lvl w:ilvl="1">
      <w:start w:val="8"/>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8"/>
    <w:multiLevelType w:val="multilevel"/>
    <w:tmpl w:val="00000008"/>
    <w:lvl w:ilvl="0">
      <w:start w:val="7"/>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B30655"/>
    <w:multiLevelType w:val="hybridMultilevel"/>
    <w:tmpl w:val="CF1605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4C23B03"/>
    <w:multiLevelType w:val="hybridMultilevel"/>
    <w:tmpl w:val="92705D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5B658B4"/>
    <w:multiLevelType w:val="multilevel"/>
    <w:tmpl w:val="6CFC67A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nsid w:val="0DAD66DC"/>
    <w:multiLevelType w:val="hybridMultilevel"/>
    <w:tmpl w:val="FB6AA92E"/>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nsid w:val="0E6570D4"/>
    <w:multiLevelType w:val="hybridMultilevel"/>
    <w:tmpl w:val="78864B5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108E5147"/>
    <w:multiLevelType w:val="hybridMultilevel"/>
    <w:tmpl w:val="6ADC02B8"/>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3">
    <w:nsid w:val="15477CC5"/>
    <w:multiLevelType w:val="multilevel"/>
    <w:tmpl w:val="B7B409CE"/>
    <w:lvl w:ilvl="0">
      <w:start w:val="6"/>
      <w:numFmt w:val="decimal"/>
      <w:lvlText w:val="%1."/>
      <w:lvlJc w:val="left"/>
      <w:pPr>
        <w:ind w:left="408" w:hanging="40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154A774E"/>
    <w:multiLevelType w:val="hybridMultilevel"/>
    <w:tmpl w:val="6DD8756E"/>
    <w:lvl w:ilvl="0" w:tplc="04160017">
      <w:start w:val="1"/>
      <w:numFmt w:val="lowerLetter"/>
      <w:lvlText w:val="%1)"/>
      <w:lvlJc w:val="left"/>
      <w:pPr>
        <w:tabs>
          <w:tab w:val="num" w:pos="1080"/>
        </w:tabs>
        <w:ind w:left="1080" w:hanging="360"/>
      </w:pPr>
    </w:lvl>
    <w:lvl w:ilvl="1" w:tplc="04160019" w:tentative="1">
      <w:start w:val="1"/>
      <w:numFmt w:val="lowerLetter"/>
      <w:lvlText w:val="%2."/>
      <w:lvlJc w:val="left"/>
      <w:pPr>
        <w:tabs>
          <w:tab w:val="num" w:pos="1800"/>
        </w:tabs>
        <w:ind w:left="1800" w:hanging="360"/>
      </w:pPr>
    </w:lvl>
    <w:lvl w:ilvl="2" w:tplc="0416001B" w:tentative="1">
      <w:start w:val="1"/>
      <w:numFmt w:val="lowerRoman"/>
      <w:lvlText w:val="%3."/>
      <w:lvlJc w:val="right"/>
      <w:pPr>
        <w:tabs>
          <w:tab w:val="num" w:pos="2520"/>
        </w:tabs>
        <w:ind w:left="2520" w:hanging="180"/>
      </w:pPr>
    </w:lvl>
    <w:lvl w:ilvl="3" w:tplc="0416000F" w:tentative="1">
      <w:start w:val="1"/>
      <w:numFmt w:val="decimal"/>
      <w:lvlText w:val="%4."/>
      <w:lvlJc w:val="left"/>
      <w:pPr>
        <w:tabs>
          <w:tab w:val="num" w:pos="3240"/>
        </w:tabs>
        <w:ind w:left="3240" w:hanging="360"/>
      </w:pPr>
    </w:lvl>
    <w:lvl w:ilvl="4" w:tplc="04160019" w:tentative="1">
      <w:start w:val="1"/>
      <w:numFmt w:val="lowerLetter"/>
      <w:lvlText w:val="%5."/>
      <w:lvlJc w:val="left"/>
      <w:pPr>
        <w:tabs>
          <w:tab w:val="num" w:pos="3960"/>
        </w:tabs>
        <w:ind w:left="3960" w:hanging="360"/>
      </w:pPr>
    </w:lvl>
    <w:lvl w:ilvl="5" w:tplc="0416001B" w:tentative="1">
      <w:start w:val="1"/>
      <w:numFmt w:val="lowerRoman"/>
      <w:lvlText w:val="%6."/>
      <w:lvlJc w:val="right"/>
      <w:pPr>
        <w:tabs>
          <w:tab w:val="num" w:pos="4680"/>
        </w:tabs>
        <w:ind w:left="4680" w:hanging="180"/>
      </w:pPr>
    </w:lvl>
    <w:lvl w:ilvl="6" w:tplc="0416000F" w:tentative="1">
      <w:start w:val="1"/>
      <w:numFmt w:val="decimal"/>
      <w:lvlText w:val="%7."/>
      <w:lvlJc w:val="left"/>
      <w:pPr>
        <w:tabs>
          <w:tab w:val="num" w:pos="5400"/>
        </w:tabs>
        <w:ind w:left="5400" w:hanging="360"/>
      </w:pPr>
    </w:lvl>
    <w:lvl w:ilvl="7" w:tplc="04160019" w:tentative="1">
      <w:start w:val="1"/>
      <w:numFmt w:val="lowerLetter"/>
      <w:lvlText w:val="%8."/>
      <w:lvlJc w:val="left"/>
      <w:pPr>
        <w:tabs>
          <w:tab w:val="num" w:pos="6120"/>
        </w:tabs>
        <w:ind w:left="6120" w:hanging="360"/>
      </w:pPr>
    </w:lvl>
    <w:lvl w:ilvl="8" w:tplc="0416001B" w:tentative="1">
      <w:start w:val="1"/>
      <w:numFmt w:val="lowerRoman"/>
      <w:lvlText w:val="%9."/>
      <w:lvlJc w:val="right"/>
      <w:pPr>
        <w:tabs>
          <w:tab w:val="num" w:pos="6840"/>
        </w:tabs>
        <w:ind w:left="6840" w:hanging="180"/>
      </w:pPr>
    </w:lvl>
  </w:abstractNum>
  <w:abstractNum w:abstractNumId="15">
    <w:nsid w:val="1C6637E4"/>
    <w:multiLevelType w:val="hybridMultilevel"/>
    <w:tmpl w:val="338CD64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1CEC39A9"/>
    <w:multiLevelType w:val="hybridMultilevel"/>
    <w:tmpl w:val="07A47BE8"/>
    <w:lvl w:ilvl="0" w:tplc="0416000F">
      <w:start w:val="1"/>
      <w:numFmt w:val="decimal"/>
      <w:lvlText w:val="%1."/>
      <w:lvlJc w:val="left"/>
      <w:pPr>
        <w:tabs>
          <w:tab w:val="num" w:pos="720"/>
        </w:tabs>
        <w:ind w:left="72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7">
    <w:nsid w:val="1FD60837"/>
    <w:multiLevelType w:val="multilevel"/>
    <w:tmpl w:val="9538F5A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31F71B14"/>
    <w:multiLevelType w:val="hybridMultilevel"/>
    <w:tmpl w:val="FF92407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nsid w:val="352C2751"/>
    <w:multiLevelType w:val="hybridMultilevel"/>
    <w:tmpl w:val="36D8627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nsid w:val="35FE1080"/>
    <w:multiLevelType w:val="hybridMultilevel"/>
    <w:tmpl w:val="6E1C9556"/>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1">
    <w:nsid w:val="37102E62"/>
    <w:multiLevelType w:val="hybridMultilevel"/>
    <w:tmpl w:val="6818C70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nsid w:val="389141F0"/>
    <w:multiLevelType w:val="hybridMultilevel"/>
    <w:tmpl w:val="BB6228F2"/>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3C8B5F0B"/>
    <w:multiLevelType w:val="hybridMultilevel"/>
    <w:tmpl w:val="0B44A29C"/>
    <w:lvl w:ilvl="0" w:tplc="987651C0">
      <w:start w:val="1"/>
      <w:numFmt w:val="lowerLetter"/>
      <w:lvlText w:val="%1)"/>
      <w:lvlJc w:val="left"/>
      <w:pPr>
        <w:tabs>
          <w:tab w:val="num" w:pos="720"/>
        </w:tabs>
        <w:ind w:left="720" w:hanging="360"/>
      </w:pPr>
      <w:rPr>
        <w:rFont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24">
    <w:nsid w:val="3CCE63DD"/>
    <w:multiLevelType w:val="hybridMultilevel"/>
    <w:tmpl w:val="292A9AD2"/>
    <w:lvl w:ilvl="0" w:tplc="882C8858">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25">
    <w:nsid w:val="3FE02BA3"/>
    <w:multiLevelType w:val="hybridMultilevel"/>
    <w:tmpl w:val="F5E01CF8"/>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0E7183E"/>
    <w:multiLevelType w:val="hybridMultilevel"/>
    <w:tmpl w:val="505EB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2EB0526"/>
    <w:multiLevelType w:val="hybridMultilevel"/>
    <w:tmpl w:val="459E368C"/>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8">
    <w:nsid w:val="46E57E7B"/>
    <w:multiLevelType w:val="multilevel"/>
    <w:tmpl w:val="FA86A37C"/>
    <w:lvl w:ilvl="0">
      <w:start w:val="4"/>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nsid w:val="47844BBD"/>
    <w:multiLevelType w:val="hybridMultilevel"/>
    <w:tmpl w:val="89A61E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0">
    <w:nsid w:val="490A46B0"/>
    <w:multiLevelType w:val="hybridMultilevel"/>
    <w:tmpl w:val="C7209A84"/>
    <w:lvl w:ilvl="0" w:tplc="441E8884">
      <w:start w:val="1"/>
      <w:numFmt w:val="decimal"/>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31">
    <w:nsid w:val="4BB17F00"/>
    <w:multiLevelType w:val="hybridMultilevel"/>
    <w:tmpl w:val="292A9AD2"/>
    <w:lvl w:ilvl="0" w:tplc="882C8858">
      <w:start w:val="1"/>
      <w:numFmt w:val="lowerLetter"/>
      <w:lvlText w:val="%1)"/>
      <w:lvlJc w:val="left"/>
      <w:pPr>
        <w:ind w:left="1770" w:hanging="360"/>
      </w:pPr>
      <w:rPr>
        <w:rFonts w:hint="default"/>
      </w:rPr>
    </w:lvl>
    <w:lvl w:ilvl="1" w:tplc="04160019" w:tentative="1">
      <w:start w:val="1"/>
      <w:numFmt w:val="lowerLetter"/>
      <w:lvlText w:val="%2."/>
      <w:lvlJc w:val="left"/>
      <w:pPr>
        <w:ind w:left="2490" w:hanging="360"/>
      </w:pPr>
    </w:lvl>
    <w:lvl w:ilvl="2" w:tplc="0416001B" w:tentative="1">
      <w:start w:val="1"/>
      <w:numFmt w:val="lowerRoman"/>
      <w:lvlText w:val="%3."/>
      <w:lvlJc w:val="right"/>
      <w:pPr>
        <w:ind w:left="3210" w:hanging="180"/>
      </w:pPr>
    </w:lvl>
    <w:lvl w:ilvl="3" w:tplc="0416000F" w:tentative="1">
      <w:start w:val="1"/>
      <w:numFmt w:val="decimal"/>
      <w:lvlText w:val="%4."/>
      <w:lvlJc w:val="left"/>
      <w:pPr>
        <w:ind w:left="3930" w:hanging="360"/>
      </w:pPr>
    </w:lvl>
    <w:lvl w:ilvl="4" w:tplc="04160019" w:tentative="1">
      <w:start w:val="1"/>
      <w:numFmt w:val="lowerLetter"/>
      <w:lvlText w:val="%5."/>
      <w:lvlJc w:val="left"/>
      <w:pPr>
        <w:ind w:left="4650" w:hanging="360"/>
      </w:pPr>
    </w:lvl>
    <w:lvl w:ilvl="5" w:tplc="0416001B" w:tentative="1">
      <w:start w:val="1"/>
      <w:numFmt w:val="lowerRoman"/>
      <w:lvlText w:val="%6."/>
      <w:lvlJc w:val="right"/>
      <w:pPr>
        <w:ind w:left="5370" w:hanging="180"/>
      </w:pPr>
    </w:lvl>
    <w:lvl w:ilvl="6" w:tplc="0416000F" w:tentative="1">
      <w:start w:val="1"/>
      <w:numFmt w:val="decimal"/>
      <w:lvlText w:val="%7."/>
      <w:lvlJc w:val="left"/>
      <w:pPr>
        <w:ind w:left="6090" w:hanging="360"/>
      </w:pPr>
    </w:lvl>
    <w:lvl w:ilvl="7" w:tplc="04160019" w:tentative="1">
      <w:start w:val="1"/>
      <w:numFmt w:val="lowerLetter"/>
      <w:lvlText w:val="%8."/>
      <w:lvlJc w:val="left"/>
      <w:pPr>
        <w:ind w:left="6810" w:hanging="360"/>
      </w:pPr>
    </w:lvl>
    <w:lvl w:ilvl="8" w:tplc="0416001B" w:tentative="1">
      <w:start w:val="1"/>
      <w:numFmt w:val="lowerRoman"/>
      <w:lvlText w:val="%9."/>
      <w:lvlJc w:val="right"/>
      <w:pPr>
        <w:ind w:left="7530" w:hanging="180"/>
      </w:pPr>
    </w:lvl>
  </w:abstractNum>
  <w:abstractNum w:abstractNumId="32">
    <w:nsid w:val="4CBF12D8"/>
    <w:multiLevelType w:val="hybridMultilevel"/>
    <w:tmpl w:val="4AE0DA3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3">
    <w:nsid w:val="51E33F5E"/>
    <w:multiLevelType w:val="hybridMultilevel"/>
    <w:tmpl w:val="12B63886"/>
    <w:lvl w:ilvl="0" w:tplc="0416000F">
      <w:start w:val="1"/>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41E3C0B"/>
    <w:multiLevelType w:val="hybridMultilevel"/>
    <w:tmpl w:val="9C9814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56106240"/>
    <w:multiLevelType w:val="hybridMultilevel"/>
    <w:tmpl w:val="32E62BF8"/>
    <w:lvl w:ilvl="0" w:tplc="04160017">
      <w:start w:val="1"/>
      <w:numFmt w:val="lowerLetter"/>
      <w:lvlText w:val="%1)"/>
      <w:lvlJc w:val="left"/>
      <w:pPr>
        <w:tabs>
          <w:tab w:val="num" w:pos="720"/>
        </w:tabs>
        <w:ind w:left="720" w:hanging="360"/>
      </w:pPr>
      <w:rPr>
        <w:rFonts w:hint="default"/>
      </w:rPr>
    </w:lvl>
    <w:lvl w:ilvl="1" w:tplc="04160001">
      <w:start w:val="1"/>
      <w:numFmt w:val="bullet"/>
      <w:lvlText w:val=""/>
      <w:lvlJc w:val="left"/>
      <w:pPr>
        <w:tabs>
          <w:tab w:val="num" w:pos="1440"/>
        </w:tabs>
        <w:ind w:left="1440" w:hanging="360"/>
      </w:pPr>
      <w:rPr>
        <w:rFonts w:ascii="Symbol" w:hAnsi="Symbol" w:hint="default"/>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6">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7">
    <w:nsid w:val="578131C9"/>
    <w:multiLevelType w:val="hybridMultilevel"/>
    <w:tmpl w:val="71CACAFA"/>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8">
    <w:nsid w:val="58B44317"/>
    <w:multiLevelType w:val="hybridMultilevel"/>
    <w:tmpl w:val="28CEE24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nsid w:val="58F7333B"/>
    <w:multiLevelType w:val="hybridMultilevel"/>
    <w:tmpl w:val="FB88525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0">
    <w:nsid w:val="638D6872"/>
    <w:multiLevelType w:val="hybridMultilevel"/>
    <w:tmpl w:val="BEFAF368"/>
    <w:lvl w:ilvl="0" w:tplc="797CF2BC">
      <w:start w:val="1"/>
      <w:numFmt w:val="upperLetter"/>
      <w:lvlText w:val="%1-"/>
      <w:lvlJc w:val="left"/>
      <w:pPr>
        <w:ind w:left="2061" w:hanging="360"/>
      </w:pPr>
      <w:rPr>
        <w:rFonts w:hint="default"/>
      </w:rPr>
    </w:lvl>
    <w:lvl w:ilvl="1" w:tplc="04160019" w:tentative="1">
      <w:start w:val="1"/>
      <w:numFmt w:val="lowerLetter"/>
      <w:lvlText w:val="%2."/>
      <w:lvlJc w:val="left"/>
      <w:pPr>
        <w:ind w:left="2781" w:hanging="360"/>
      </w:pPr>
    </w:lvl>
    <w:lvl w:ilvl="2" w:tplc="0416001B" w:tentative="1">
      <w:start w:val="1"/>
      <w:numFmt w:val="lowerRoman"/>
      <w:lvlText w:val="%3."/>
      <w:lvlJc w:val="right"/>
      <w:pPr>
        <w:ind w:left="3501" w:hanging="180"/>
      </w:pPr>
    </w:lvl>
    <w:lvl w:ilvl="3" w:tplc="0416000F" w:tentative="1">
      <w:start w:val="1"/>
      <w:numFmt w:val="decimal"/>
      <w:lvlText w:val="%4."/>
      <w:lvlJc w:val="left"/>
      <w:pPr>
        <w:ind w:left="4221" w:hanging="360"/>
      </w:pPr>
    </w:lvl>
    <w:lvl w:ilvl="4" w:tplc="04160019" w:tentative="1">
      <w:start w:val="1"/>
      <w:numFmt w:val="lowerLetter"/>
      <w:lvlText w:val="%5."/>
      <w:lvlJc w:val="left"/>
      <w:pPr>
        <w:ind w:left="4941" w:hanging="360"/>
      </w:pPr>
    </w:lvl>
    <w:lvl w:ilvl="5" w:tplc="0416001B" w:tentative="1">
      <w:start w:val="1"/>
      <w:numFmt w:val="lowerRoman"/>
      <w:lvlText w:val="%6."/>
      <w:lvlJc w:val="right"/>
      <w:pPr>
        <w:ind w:left="5661" w:hanging="180"/>
      </w:pPr>
    </w:lvl>
    <w:lvl w:ilvl="6" w:tplc="0416000F" w:tentative="1">
      <w:start w:val="1"/>
      <w:numFmt w:val="decimal"/>
      <w:lvlText w:val="%7."/>
      <w:lvlJc w:val="left"/>
      <w:pPr>
        <w:ind w:left="6381" w:hanging="360"/>
      </w:pPr>
    </w:lvl>
    <w:lvl w:ilvl="7" w:tplc="04160019" w:tentative="1">
      <w:start w:val="1"/>
      <w:numFmt w:val="lowerLetter"/>
      <w:lvlText w:val="%8."/>
      <w:lvlJc w:val="left"/>
      <w:pPr>
        <w:ind w:left="7101" w:hanging="360"/>
      </w:pPr>
    </w:lvl>
    <w:lvl w:ilvl="8" w:tplc="0416001B" w:tentative="1">
      <w:start w:val="1"/>
      <w:numFmt w:val="lowerRoman"/>
      <w:lvlText w:val="%9."/>
      <w:lvlJc w:val="right"/>
      <w:pPr>
        <w:ind w:left="7821" w:hanging="180"/>
      </w:pPr>
    </w:lvl>
  </w:abstractNum>
  <w:abstractNum w:abstractNumId="41">
    <w:nsid w:val="638E07CF"/>
    <w:multiLevelType w:val="hybridMultilevel"/>
    <w:tmpl w:val="9AA4FA38"/>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2">
    <w:nsid w:val="66203416"/>
    <w:multiLevelType w:val="hybridMultilevel"/>
    <w:tmpl w:val="D28E47D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A631CA4"/>
    <w:multiLevelType w:val="multilevel"/>
    <w:tmpl w:val="DC3EC534"/>
    <w:lvl w:ilvl="0">
      <w:start w:val="4"/>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nsid w:val="6EE220B2"/>
    <w:multiLevelType w:val="hybridMultilevel"/>
    <w:tmpl w:val="FB88525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5">
    <w:nsid w:val="74507B0F"/>
    <w:multiLevelType w:val="multilevel"/>
    <w:tmpl w:val="5D6EC7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6">
    <w:nsid w:val="776B2563"/>
    <w:multiLevelType w:val="hybridMultilevel"/>
    <w:tmpl w:val="0D5A7DC4"/>
    <w:lvl w:ilvl="0" w:tplc="04160001">
      <w:start w:val="1"/>
      <w:numFmt w:val="bullet"/>
      <w:lvlText w:val=""/>
      <w:lvlJc w:val="left"/>
      <w:pPr>
        <w:tabs>
          <w:tab w:val="num" w:pos="720"/>
        </w:tabs>
        <w:ind w:left="720" w:hanging="360"/>
      </w:pPr>
      <w:rPr>
        <w:rFonts w:ascii="Symbol" w:hAnsi="Symbol"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7">
    <w:nsid w:val="7A6D0AE5"/>
    <w:multiLevelType w:val="hybridMultilevel"/>
    <w:tmpl w:val="2BFAA0CE"/>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8">
    <w:nsid w:val="7AC11587"/>
    <w:multiLevelType w:val="hybridMultilevel"/>
    <w:tmpl w:val="0A721772"/>
    <w:lvl w:ilvl="0" w:tplc="04090001">
      <w:start w:val="1"/>
      <w:numFmt w:val="bullet"/>
      <w:lvlText w:val=""/>
      <w:lvlJc w:val="left"/>
      <w:pPr>
        <w:ind w:left="384" w:hanging="360"/>
      </w:pPr>
      <w:rPr>
        <w:rFonts w:ascii="Symbol" w:hAnsi="Symbol" w:hint="default"/>
      </w:rPr>
    </w:lvl>
    <w:lvl w:ilvl="1" w:tplc="04090003" w:tentative="1">
      <w:start w:val="1"/>
      <w:numFmt w:val="bullet"/>
      <w:lvlText w:val="o"/>
      <w:lvlJc w:val="left"/>
      <w:pPr>
        <w:ind w:left="1104" w:hanging="360"/>
      </w:pPr>
      <w:rPr>
        <w:rFonts w:ascii="Courier New" w:hAnsi="Courier New" w:cs="Courier New" w:hint="default"/>
      </w:rPr>
    </w:lvl>
    <w:lvl w:ilvl="2" w:tplc="04090005" w:tentative="1">
      <w:start w:val="1"/>
      <w:numFmt w:val="bullet"/>
      <w:lvlText w:val=""/>
      <w:lvlJc w:val="left"/>
      <w:pPr>
        <w:ind w:left="1824" w:hanging="360"/>
      </w:pPr>
      <w:rPr>
        <w:rFonts w:ascii="Wingdings" w:hAnsi="Wingdings" w:hint="default"/>
      </w:rPr>
    </w:lvl>
    <w:lvl w:ilvl="3" w:tplc="04090001" w:tentative="1">
      <w:start w:val="1"/>
      <w:numFmt w:val="bullet"/>
      <w:lvlText w:val=""/>
      <w:lvlJc w:val="left"/>
      <w:pPr>
        <w:ind w:left="2544" w:hanging="360"/>
      </w:pPr>
      <w:rPr>
        <w:rFonts w:ascii="Symbol" w:hAnsi="Symbol" w:hint="default"/>
      </w:rPr>
    </w:lvl>
    <w:lvl w:ilvl="4" w:tplc="04090003" w:tentative="1">
      <w:start w:val="1"/>
      <w:numFmt w:val="bullet"/>
      <w:lvlText w:val="o"/>
      <w:lvlJc w:val="left"/>
      <w:pPr>
        <w:ind w:left="3264" w:hanging="360"/>
      </w:pPr>
      <w:rPr>
        <w:rFonts w:ascii="Courier New" w:hAnsi="Courier New" w:cs="Courier New" w:hint="default"/>
      </w:rPr>
    </w:lvl>
    <w:lvl w:ilvl="5" w:tplc="04090005" w:tentative="1">
      <w:start w:val="1"/>
      <w:numFmt w:val="bullet"/>
      <w:lvlText w:val=""/>
      <w:lvlJc w:val="left"/>
      <w:pPr>
        <w:ind w:left="3984" w:hanging="360"/>
      </w:pPr>
      <w:rPr>
        <w:rFonts w:ascii="Wingdings" w:hAnsi="Wingdings" w:hint="default"/>
      </w:rPr>
    </w:lvl>
    <w:lvl w:ilvl="6" w:tplc="04090001" w:tentative="1">
      <w:start w:val="1"/>
      <w:numFmt w:val="bullet"/>
      <w:lvlText w:val=""/>
      <w:lvlJc w:val="left"/>
      <w:pPr>
        <w:ind w:left="4704" w:hanging="360"/>
      </w:pPr>
      <w:rPr>
        <w:rFonts w:ascii="Symbol" w:hAnsi="Symbol" w:hint="default"/>
      </w:rPr>
    </w:lvl>
    <w:lvl w:ilvl="7" w:tplc="04090003" w:tentative="1">
      <w:start w:val="1"/>
      <w:numFmt w:val="bullet"/>
      <w:lvlText w:val="o"/>
      <w:lvlJc w:val="left"/>
      <w:pPr>
        <w:ind w:left="5424" w:hanging="360"/>
      </w:pPr>
      <w:rPr>
        <w:rFonts w:ascii="Courier New" w:hAnsi="Courier New" w:cs="Courier New" w:hint="default"/>
      </w:rPr>
    </w:lvl>
    <w:lvl w:ilvl="8" w:tplc="04090005" w:tentative="1">
      <w:start w:val="1"/>
      <w:numFmt w:val="bullet"/>
      <w:lvlText w:val=""/>
      <w:lvlJc w:val="left"/>
      <w:pPr>
        <w:ind w:left="6144" w:hanging="360"/>
      </w:pPr>
      <w:rPr>
        <w:rFonts w:ascii="Wingdings" w:hAnsi="Wingdings" w:hint="default"/>
      </w:rPr>
    </w:lvl>
  </w:abstractNum>
  <w:num w:numId="1">
    <w:abstractNumId w:val="36"/>
  </w:num>
  <w:num w:numId="2">
    <w:abstractNumId w:val="14"/>
  </w:num>
  <w:num w:numId="3">
    <w:abstractNumId w:val="15"/>
  </w:num>
  <w:num w:numId="4">
    <w:abstractNumId w:val="12"/>
  </w:num>
  <w:num w:numId="5">
    <w:abstractNumId w:val="41"/>
  </w:num>
  <w:num w:numId="6">
    <w:abstractNumId w:val="46"/>
  </w:num>
  <w:num w:numId="7">
    <w:abstractNumId w:val="10"/>
  </w:num>
  <w:num w:numId="8">
    <w:abstractNumId w:val="18"/>
  </w:num>
  <w:num w:numId="9">
    <w:abstractNumId w:val="13"/>
  </w:num>
  <w:num w:numId="10">
    <w:abstractNumId w:val="9"/>
  </w:num>
  <w:num w:numId="11">
    <w:abstractNumId w:val="45"/>
  </w:num>
  <w:num w:numId="12">
    <w:abstractNumId w:val="17"/>
  </w:num>
  <w:num w:numId="13">
    <w:abstractNumId w:val="44"/>
  </w:num>
  <w:num w:numId="14">
    <w:abstractNumId w:val="34"/>
  </w:num>
  <w:num w:numId="15">
    <w:abstractNumId w:val="37"/>
  </w:num>
  <w:num w:numId="16">
    <w:abstractNumId w:val="38"/>
  </w:num>
  <w:num w:numId="17">
    <w:abstractNumId w:val="21"/>
  </w:num>
  <w:num w:numId="18">
    <w:abstractNumId w:val="47"/>
  </w:num>
  <w:num w:numId="19">
    <w:abstractNumId w:val="27"/>
  </w:num>
  <w:num w:numId="20">
    <w:abstractNumId w:val="20"/>
  </w:num>
  <w:num w:numId="21">
    <w:abstractNumId w:val="26"/>
  </w:num>
  <w:num w:numId="22">
    <w:abstractNumId w:val="22"/>
  </w:num>
  <w:num w:numId="23">
    <w:abstractNumId w:val="48"/>
  </w:num>
  <w:num w:numId="24">
    <w:abstractNumId w:val="7"/>
  </w:num>
  <w:num w:numId="25">
    <w:abstractNumId w:val="42"/>
  </w:num>
  <w:num w:numId="26">
    <w:abstractNumId w:val="32"/>
  </w:num>
  <w:num w:numId="27">
    <w:abstractNumId w:val="19"/>
  </w:num>
  <w:num w:numId="28">
    <w:abstractNumId w:val="29"/>
  </w:num>
  <w:num w:numId="29">
    <w:abstractNumId w:val="11"/>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num>
  <w:num w:numId="32">
    <w:abstractNumId w:val="23"/>
  </w:num>
  <w:num w:numId="33">
    <w:abstractNumId w:val="31"/>
  </w:num>
  <w:num w:numId="34">
    <w:abstractNumId w:val="33"/>
  </w:num>
  <w:num w:numId="35">
    <w:abstractNumId w:val="39"/>
  </w:num>
  <w:num w:numId="36">
    <w:abstractNumId w:val="24"/>
  </w:num>
  <w:num w:numId="37">
    <w:abstractNumId w:val="8"/>
  </w:num>
  <w:num w:numId="38">
    <w:abstractNumId w:val="40"/>
  </w:num>
  <w:num w:numId="39">
    <w:abstractNumId w:val="30"/>
  </w:num>
  <w:num w:numId="40">
    <w:abstractNumId w:val="0"/>
  </w:num>
  <w:num w:numId="41">
    <w:abstractNumId w:val="1"/>
  </w:num>
  <w:num w:numId="42">
    <w:abstractNumId w:val="2"/>
  </w:num>
  <w:num w:numId="43">
    <w:abstractNumId w:val="3"/>
  </w:num>
  <w:num w:numId="44">
    <w:abstractNumId w:val="4"/>
  </w:num>
  <w:num w:numId="45">
    <w:abstractNumId w:val="5"/>
  </w:num>
  <w:num w:numId="46">
    <w:abstractNumId w:val="6"/>
  </w:num>
  <w:num w:numId="47">
    <w:abstractNumId w:val="28"/>
  </w:num>
  <w:num w:numId="48">
    <w:abstractNumId w:val="43"/>
  </w:num>
  <w:num w:numId="49">
    <w:abstractNumId w:val="25"/>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stylePaneFormatFilter w:val="3F01"/>
  <w:defaultTabStop w:val="708"/>
  <w:hyphenationZone w:val="425"/>
  <w:characterSpacingControl w:val="doNotCompress"/>
  <w:hdrShapeDefaults>
    <o:shapedefaults v:ext="edit" spidmax="2050">
      <o:colormenu v:ext="edit" fillcolor="none" strokecolor="none"/>
    </o:shapedefaults>
    <o:shapelayout v:ext="edit">
      <o:idmap v:ext="edit" data="1"/>
      <o:rules v:ext="edit">
        <o:r id="V:Rule2" type="connector" idref="#AutoShape 145"/>
      </o:rules>
    </o:shapelayout>
  </w:hdrShapeDefaults>
  <w:footnotePr>
    <w:footnote w:id="-1"/>
    <w:footnote w:id="0"/>
  </w:footnotePr>
  <w:endnotePr>
    <w:endnote w:id="-1"/>
    <w:endnote w:id="0"/>
  </w:endnotePr>
  <w:compat/>
  <w:rsids>
    <w:rsidRoot w:val="006A110B"/>
    <w:rsid w:val="000016DC"/>
    <w:rsid w:val="00001B1A"/>
    <w:rsid w:val="00007F2D"/>
    <w:rsid w:val="000109A8"/>
    <w:rsid w:val="0001268D"/>
    <w:rsid w:val="00012FE3"/>
    <w:rsid w:val="00013769"/>
    <w:rsid w:val="00013FEA"/>
    <w:rsid w:val="0001489C"/>
    <w:rsid w:val="00014F16"/>
    <w:rsid w:val="000150F0"/>
    <w:rsid w:val="00016180"/>
    <w:rsid w:val="00016AF2"/>
    <w:rsid w:val="00016C65"/>
    <w:rsid w:val="000174D0"/>
    <w:rsid w:val="00023060"/>
    <w:rsid w:val="00023143"/>
    <w:rsid w:val="00023522"/>
    <w:rsid w:val="0002362D"/>
    <w:rsid w:val="00023C97"/>
    <w:rsid w:val="0002708B"/>
    <w:rsid w:val="000274B4"/>
    <w:rsid w:val="00032364"/>
    <w:rsid w:val="00033173"/>
    <w:rsid w:val="000332F1"/>
    <w:rsid w:val="00035B08"/>
    <w:rsid w:val="00036E17"/>
    <w:rsid w:val="00036EB6"/>
    <w:rsid w:val="000401AC"/>
    <w:rsid w:val="0004061B"/>
    <w:rsid w:val="0004182F"/>
    <w:rsid w:val="00041D19"/>
    <w:rsid w:val="00042266"/>
    <w:rsid w:val="000426A9"/>
    <w:rsid w:val="00043607"/>
    <w:rsid w:val="00044FA1"/>
    <w:rsid w:val="00045793"/>
    <w:rsid w:val="00045BB5"/>
    <w:rsid w:val="000478A7"/>
    <w:rsid w:val="000509CB"/>
    <w:rsid w:val="0005365A"/>
    <w:rsid w:val="00054250"/>
    <w:rsid w:val="0005475A"/>
    <w:rsid w:val="00054A38"/>
    <w:rsid w:val="00054AFE"/>
    <w:rsid w:val="00055A1C"/>
    <w:rsid w:val="00055E94"/>
    <w:rsid w:val="00060281"/>
    <w:rsid w:val="0006098D"/>
    <w:rsid w:val="00062878"/>
    <w:rsid w:val="00062AE7"/>
    <w:rsid w:val="00063884"/>
    <w:rsid w:val="00064D50"/>
    <w:rsid w:val="00065BE3"/>
    <w:rsid w:val="00065D2D"/>
    <w:rsid w:val="0006611F"/>
    <w:rsid w:val="0006683E"/>
    <w:rsid w:val="000677FA"/>
    <w:rsid w:val="00070540"/>
    <w:rsid w:val="000717D1"/>
    <w:rsid w:val="00072037"/>
    <w:rsid w:val="00072F10"/>
    <w:rsid w:val="000740ED"/>
    <w:rsid w:val="00081308"/>
    <w:rsid w:val="000826BD"/>
    <w:rsid w:val="000829E4"/>
    <w:rsid w:val="00082D2B"/>
    <w:rsid w:val="00084B58"/>
    <w:rsid w:val="00084C06"/>
    <w:rsid w:val="00086A19"/>
    <w:rsid w:val="00086CCA"/>
    <w:rsid w:val="00087E56"/>
    <w:rsid w:val="0009217B"/>
    <w:rsid w:val="00095D7D"/>
    <w:rsid w:val="00096F65"/>
    <w:rsid w:val="000A188D"/>
    <w:rsid w:val="000A24C1"/>
    <w:rsid w:val="000A2C85"/>
    <w:rsid w:val="000A3442"/>
    <w:rsid w:val="000A3C32"/>
    <w:rsid w:val="000A4AEE"/>
    <w:rsid w:val="000A5C85"/>
    <w:rsid w:val="000A72C5"/>
    <w:rsid w:val="000A7AFA"/>
    <w:rsid w:val="000B013C"/>
    <w:rsid w:val="000B0EC0"/>
    <w:rsid w:val="000B1062"/>
    <w:rsid w:val="000B2CFF"/>
    <w:rsid w:val="000B577B"/>
    <w:rsid w:val="000B5E4A"/>
    <w:rsid w:val="000B5E69"/>
    <w:rsid w:val="000B5FD1"/>
    <w:rsid w:val="000C0283"/>
    <w:rsid w:val="000C1968"/>
    <w:rsid w:val="000C4AA7"/>
    <w:rsid w:val="000C5469"/>
    <w:rsid w:val="000C6ABC"/>
    <w:rsid w:val="000C75E0"/>
    <w:rsid w:val="000C77C5"/>
    <w:rsid w:val="000D0D5F"/>
    <w:rsid w:val="000D0F8C"/>
    <w:rsid w:val="000D115F"/>
    <w:rsid w:val="000D2164"/>
    <w:rsid w:val="000D271A"/>
    <w:rsid w:val="000D4DF3"/>
    <w:rsid w:val="000D5A36"/>
    <w:rsid w:val="000D6B7F"/>
    <w:rsid w:val="000D72EB"/>
    <w:rsid w:val="000D7992"/>
    <w:rsid w:val="000E05AD"/>
    <w:rsid w:val="000E22CF"/>
    <w:rsid w:val="000E3F8C"/>
    <w:rsid w:val="000E4238"/>
    <w:rsid w:val="000E6386"/>
    <w:rsid w:val="000F0B29"/>
    <w:rsid w:val="000F1325"/>
    <w:rsid w:val="000F1AC7"/>
    <w:rsid w:val="000F245E"/>
    <w:rsid w:val="000F24CF"/>
    <w:rsid w:val="000F33C6"/>
    <w:rsid w:val="000F34D3"/>
    <w:rsid w:val="00100E2A"/>
    <w:rsid w:val="00101C95"/>
    <w:rsid w:val="00102DEE"/>
    <w:rsid w:val="00105425"/>
    <w:rsid w:val="00107B84"/>
    <w:rsid w:val="00107FED"/>
    <w:rsid w:val="001114B6"/>
    <w:rsid w:val="001117B5"/>
    <w:rsid w:val="00113801"/>
    <w:rsid w:val="00113FBF"/>
    <w:rsid w:val="0011477E"/>
    <w:rsid w:val="00115452"/>
    <w:rsid w:val="00117EC8"/>
    <w:rsid w:val="00120A0C"/>
    <w:rsid w:val="0012144D"/>
    <w:rsid w:val="00121CD7"/>
    <w:rsid w:val="00122CB1"/>
    <w:rsid w:val="00122F12"/>
    <w:rsid w:val="00123D51"/>
    <w:rsid w:val="00125062"/>
    <w:rsid w:val="00130BC6"/>
    <w:rsid w:val="00130D2F"/>
    <w:rsid w:val="001322FA"/>
    <w:rsid w:val="00135683"/>
    <w:rsid w:val="00136C09"/>
    <w:rsid w:val="001409BB"/>
    <w:rsid w:val="001411F7"/>
    <w:rsid w:val="00141370"/>
    <w:rsid w:val="001427B7"/>
    <w:rsid w:val="00143565"/>
    <w:rsid w:val="001442BC"/>
    <w:rsid w:val="001446FD"/>
    <w:rsid w:val="00144A1F"/>
    <w:rsid w:val="00144FD2"/>
    <w:rsid w:val="0014591A"/>
    <w:rsid w:val="00150294"/>
    <w:rsid w:val="001506D8"/>
    <w:rsid w:val="00151445"/>
    <w:rsid w:val="00151812"/>
    <w:rsid w:val="00151D7F"/>
    <w:rsid w:val="001553AC"/>
    <w:rsid w:val="0016029F"/>
    <w:rsid w:val="0016076C"/>
    <w:rsid w:val="00161934"/>
    <w:rsid w:val="001620EF"/>
    <w:rsid w:val="00163018"/>
    <w:rsid w:val="001639F8"/>
    <w:rsid w:val="00164328"/>
    <w:rsid w:val="001651D4"/>
    <w:rsid w:val="00167C09"/>
    <w:rsid w:val="0017085D"/>
    <w:rsid w:val="00170F3B"/>
    <w:rsid w:val="00173F78"/>
    <w:rsid w:val="00180264"/>
    <w:rsid w:val="00182009"/>
    <w:rsid w:val="00182C4F"/>
    <w:rsid w:val="00183627"/>
    <w:rsid w:val="001855B7"/>
    <w:rsid w:val="001857C2"/>
    <w:rsid w:val="00185884"/>
    <w:rsid w:val="00185929"/>
    <w:rsid w:val="001867D8"/>
    <w:rsid w:val="001878E0"/>
    <w:rsid w:val="00191672"/>
    <w:rsid w:val="001919F6"/>
    <w:rsid w:val="0019280D"/>
    <w:rsid w:val="00192956"/>
    <w:rsid w:val="00192F56"/>
    <w:rsid w:val="0019371E"/>
    <w:rsid w:val="00193F01"/>
    <w:rsid w:val="00195788"/>
    <w:rsid w:val="001964AA"/>
    <w:rsid w:val="00196564"/>
    <w:rsid w:val="00196FD2"/>
    <w:rsid w:val="00197797"/>
    <w:rsid w:val="001A139A"/>
    <w:rsid w:val="001A2C41"/>
    <w:rsid w:val="001A31D7"/>
    <w:rsid w:val="001A3371"/>
    <w:rsid w:val="001A61BB"/>
    <w:rsid w:val="001A7BEC"/>
    <w:rsid w:val="001B0598"/>
    <w:rsid w:val="001B089D"/>
    <w:rsid w:val="001B24D8"/>
    <w:rsid w:val="001B2769"/>
    <w:rsid w:val="001B2A39"/>
    <w:rsid w:val="001B453D"/>
    <w:rsid w:val="001B482A"/>
    <w:rsid w:val="001B5114"/>
    <w:rsid w:val="001B5456"/>
    <w:rsid w:val="001B66A5"/>
    <w:rsid w:val="001C3A2A"/>
    <w:rsid w:val="001C451B"/>
    <w:rsid w:val="001C45C8"/>
    <w:rsid w:val="001C4626"/>
    <w:rsid w:val="001C5275"/>
    <w:rsid w:val="001C72A9"/>
    <w:rsid w:val="001C777E"/>
    <w:rsid w:val="001D02D3"/>
    <w:rsid w:val="001D04F6"/>
    <w:rsid w:val="001D109F"/>
    <w:rsid w:val="001D132D"/>
    <w:rsid w:val="001D14B5"/>
    <w:rsid w:val="001D264F"/>
    <w:rsid w:val="001D3172"/>
    <w:rsid w:val="001D3B88"/>
    <w:rsid w:val="001D3C13"/>
    <w:rsid w:val="001D5E2C"/>
    <w:rsid w:val="001D6DEF"/>
    <w:rsid w:val="001E219D"/>
    <w:rsid w:val="001E38D4"/>
    <w:rsid w:val="001E3CFC"/>
    <w:rsid w:val="001E60C8"/>
    <w:rsid w:val="001E640E"/>
    <w:rsid w:val="001E6CDB"/>
    <w:rsid w:val="001E7CAB"/>
    <w:rsid w:val="001F036B"/>
    <w:rsid w:val="001F0A33"/>
    <w:rsid w:val="001F0FE8"/>
    <w:rsid w:val="001F115F"/>
    <w:rsid w:val="001F19AD"/>
    <w:rsid w:val="001F4E4B"/>
    <w:rsid w:val="001F6EC3"/>
    <w:rsid w:val="001F7FAB"/>
    <w:rsid w:val="002003F8"/>
    <w:rsid w:val="002024F8"/>
    <w:rsid w:val="002030A1"/>
    <w:rsid w:val="00203446"/>
    <w:rsid w:val="00203AD8"/>
    <w:rsid w:val="00205F75"/>
    <w:rsid w:val="00206EEB"/>
    <w:rsid w:val="002109ED"/>
    <w:rsid w:val="00211120"/>
    <w:rsid w:val="00211320"/>
    <w:rsid w:val="00213586"/>
    <w:rsid w:val="002144EE"/>
    <w:rsid w:val="002163FD"/>
    <w:rsid w:val="00217244"/>
    <w:rsid w:val="002178C0"/>
    <w:rsid w:val="002206E7"/>
    <w:rsid w:val="00220DAF"/>
    <w:rsid w:val="00223FD4"/>
    <w:rsid w:val="0022403D"/>
    <w:rsid w:val="00224202"/>
    <w:rsid w:val="00226D3F"/>
    <w:rsid w:val="00230733"/>
    <w:rsid w:val="00230B92"/>
    <w:rsid w:val="00231001"/>
    <w:rsid w:val="00231AAA"/>
    <w:rsid w:val="00231F5E"/>
    <w:rsid w:val="00232380"/>
    <w:rsid w:val="0023495A"/>
    <w:rsid w:val="00234A58"/>
    <w:rsid w:val="002353AD"/>
    <w:rsid w:val="00236E9A"/>
    <w:rsid w:val="00236F7B"/>
    <w:rsid w:val="002432C1"/>
    <w:rsid w:val="002447F8"/>
    <w:rsid w:val="00245EF7"/>
    <w:rsid w:val="00251DEB"/>
    <w:rsid w:val="002526DD"/>
    <w:rsid w:val="00253D7A"/>
    <w:rsid w:val="00255470"/>
    <w:rsid w:val="002554A7"/>
    <w:rsid w:val="002554AD"/>
    <w:rsid w:val="002555EC"/>
    <w:rsid w:val="00255D6B"/>
    <w:rsid w:val="00256AF7"/>
    <w:rsid w:val="00256FD9"/>
    <w:rsid w:val="002616FC"/>
    <w:rsid w:val="002627C2"/>
    <w:rsid w:val="0026286F"/>
    <w:rsid w:val="00262DCF"/>
    <w:rsid w:val="00263CB0"/>
    <w:rsid w:val="002640EE"/>
    <w:rsid w:val="00264F24"/>
    <w:rsid w:val="0026571C"/>
    <w:rsid w:val="00266B4E"/>
    <w:rsid w:val="00270347"/>
    <w:rsid w:val="00270403"/>
    <w:rsid w:val="002706BC"/>
    <w:rsid w:val="00270E4B"/>
    <w:rsid w:val="00271B91"/>
    <w:rsid w:val="00274199"/>
    <w:rsid w:val="002745B8"/>
    <w:rsid w:val="00275407"/>
    <w:rsid w:val="00275B5C"/>
    <w:rsid w:val="00281741"/>
    <w:rsid w:val="002819C8"/>
    <w:rsid w:val="00283145"/>
    <w:rsid w:val="0028586E"/>
    <w:rsid w:val="00285F12"/>
    <w:rsid w:val="002931FD"/>
    <w:rsid w:val="00293632"/>
    <w:rsid w:val="00293989"/>
    <w:rsid w:val="002939E2"/>
    <w:rsid w:val="00294397"/>
    <w:rsid w:val="0029576A"/>
    <w:rsid w:val="00296639"/>
    <w:rsid w:val="00296C96"/>
    <w:rsid w:val="002A01EE"/>
    <w:rsid w:val="002A0A54"/>
    <w:rsid w:val="002A14DE"/>
    <w:rsid w:val="002A1D4B"/>
    <w:rsid w:val="002A55DD"/>
    <w:rsid w:val="002B1A65"/>
    <w:rsid w:val="002B3295"/>
    <w:rsid w:val="002B41D4"/>
    <w:rsid w:val="002B4C23"/>
    <w:rsid w:val="002B4FEA"/>
    <w:rsid w:val="002B784A"/>
    <w:rsid w:val="002B7CE8"/>
    <w:rsid w:val="002C0F73"/>
    <w:rsid w:val="002C1044"/>
    <w:rsid w:val="002C1DDE"/>
    <w:rsid w:val="002C203F"/>
    <w:rsid w:val="002C2453"/>
    <w:rsid w:val="002C5380"/>
    <w:rsid w:val="002C54C8"/>
    <w:rsid w:val="002C59D2"/>
    <w:rsid w:val="002C5E73"/>
    <w:rsid w:val="002C64DC"/>
    <w:rsid w:val="002C6A0B"/>
    <w:rsid w:val="002C6CCD"/>
    <w:rsid w:val="002C74D5"/>
    <w:rsid w:val="002C75D3"/>
    <w:rsid w:val="002C7C22"/>
    <w:rsid w:val="002D049E"/>
    <w:rsid w:val="002D0E9D"/>
    <w:rsid w:val="002D1E8D"/>
    <w:rsid w:val="002D2BF0"/>
    <w:rsid w:val="002D3B63"/>
    <w:rsid w:val="002D5029"/>
    <w:rsid w:val="002D5FC0"/>
    <w:rsid w:val="002D7083"/>
    <w:rsid w:val="002D763C"/>
    <w:rsid w:val="002E4AAC"/>
    <w:rsid w:val="002E51B4"/>
    <w:rsid w:val="002E5F20"/>
    <w:rsid w:val="002E6457"/>
    <w:rsid w:val="002E7704"/>
    <w:rsid w:val="002F01AF"/>
    <w:rsid w:val="002F0338"/>
    <w:rsid w:val="002F121F"/>
    <w:rsid w:val="002F31B5"/>
    <w:rsid w:val="002F47B0"/>
    <w:rsid w:val="002F5108"/>
    <w:rsid w:val="002F7DDB"/>
    <w:rsid w:val="00300DF3"/>
    <w:rsid w:val="003011A7"/>
    <w:rsid w:val="00301243"/>
    <w:rsid w:val="00301BB8"/>
    <w:rsid w:val="00301DEB"/>
    <w:rsid w:val="0030219F"/>
    <w:rsid w:val="00302DB5"/>
    <w:rsid w:val="003037BE"/>
    <w:rsid w:val="0030394D"/>
    <w:rsid w:val="003039BB"/>
    <w:rsid w:val="00303DC6"/>
    <w:rsid w:val="00304371"/>
    <w:rsid w:val="0030728C"/>
    <w:rsid w:val="00307D52"/>
    <w:rsid w:val="0031157A"/>
    <w:rsid w:val="003115D3"/>
    <w:rsid w:val="00312711"/>
    <w:rsid w:val="0031310B"/>
    <w:rsid w:val="00313E3F"/>
    <w:rsid w:val="00315625"/>
    <w:rsid w:val="00317FD2"/>
    <w:rsid w:val="00320346"/>
    <w:rsid w:val="0032125B"/>
    <w:rsid w:val="00322AEC"/>
    <w:rsid w:val="00323026"/>
    <w:rsid w:val="003233BC"/>
    <w:rsid w:val="00323A9D"/>
    <w:rsid w:val="00324BBA"/>
    <w:rsid w:val="00325672"/>
    <w:rsid w:val="003266EF"/>
    <w:rsid w:val="00330232"/>
    <w:rsid w:val="0033026B"/>
    <w:rsid w:val="003305BD"/>
    <w:rsid w:val="00334834"/>
    <w:rsid w:val="0033571B"/>
    <w:rsid w:val="0034012D"/>
    <w:rsid w:val="00340AB1"/>
    <w:rsid w:val="00341307"/>
    <w:rsid w:val="00341D7B"/>
    <w:rsid w:val="00342C98"/>
    <w:rsid w:val="00343B0A"/>
    <w:rsid w:val="00346F37"/>
    <w:rsid w:val="00350EC7"/>
    <w:rsid w:val="003518F5"/>
    <w:rsid w:val="00352D9E"/>
    <w:rsid w:val="0035415D"/>
    <w:rsid w:val="003546B5"/>
    <w:rsid w:val="003549D7"/>
    <w:rsid w:val="00355A3A"/>
    <w:rsid w:val="00357FD6"/>
    <w:rsid w:val="00361A2A"/>
    <w:rsid w:val="00362ACE"/>
    <w:rsid w:val="00362B89"/>
    <w:rsid w:val="003639D4"/>
    <w:rsid w:val="00363C9A"/>
    <w:rsid w:val="00363FB4"/>
    <w:rsid w:val="003646D6"/>
    <w:rsid w:val="003659B6"/>
    <w:rsid w:val="00365F85"/>
    <w:rsid w:val="00367E12"/>
    <w:rsid w:val="00373A7E"/>
    <w:rsid w:val="003741C6"/>
    <w:rsid w:val="00375B79"/>
    <w:rsid w:val="00375F9B"/>
    <w:rsid w:val="0037639D"/>
    <w:rsid w:val="00377912"/>
    <w:rsid w:val="00381B9C"/>
    <w:rsid w:val="00384C3C"/>
    <w:rsid w:val="00385086"/>
    <w:rsid w:val="003850EA"/>
    <w:rsid w:val="00386A0E"/>
    <w:rsid w:val="003905F1"/>
    <w:rsid w:val="003913AA"/>
    <w:rsid w:val="00391A6B"/>
    <w:rsid w:val="00391ECF"/>
    <w:rsid w:val="00394977"/>
    <w:rsid w:val="00395D35"/>
    <w:rsid w:val="003960AC"/>
    <w:rsid w:val="003968E5"/>
    <w:rsid w:val="00397236"/>
    <w:rsid w:val="00397354"/>
    <w:rsid w:val="003A1E3B"/>
    <w:rsid w:val="003A4E32"/>
    <w:rsid w:val="003A649E"/>
    <w:rsid w:val="003A789F"/>
    <w:rsid w:val="003B1F9D"/>
    <w:rsid w:val="003B2288"/>
    <w:rsid w:val="003B2AC6"/>
    <w:rsid w:val="003B2E84"/>
    <w:rsid w:val="003B2FA0"/>
    <w:rsid w:val="003B3910"/>
    <w:rsid w:val="003B3B54"/>
    <w:rsid w:val="003B4C0E"/>
    <w:rsid w:val="003B591D"/>
    <w:rsid w:val="003B63EE"/>
    <w:rsid w:val="003B65F3"/>
    <w:rsid w:val="003C0786"/>
    <w:rsid w:val="003C1E11"/>
    <w:rsid w:val="003C22FB"/>
    <w:rsid w:val="003C2B6F"/>
    <w:rsid w:val="003C3981"/>
    <w:rsid w:val="003C4B65"/>
    <w:rsid w:val="003C71CA"/>
    <w:rsid w:val="003D1193"/>
    <w:rsid w:val="003D4329"/>
    <w:rsid w:val="003D482D"/>
    <w:rsid w:val="003D5565"/>
    <w:rsid w:val="003D6AD2"/>
    <w:rsid w:val="003D7D47"/>
    <w:rsid w:val="003E05CA"/>
    <w:rsid w:val="003E0CF7"/>
    <w:rsid w:val="003E1423"/>
    <w:rsid w:val="003E1EBA"/>
    <w:rsid w:val="003E4FB2"/>
    <w:rsid w:val="003E503A"/>
    <w:rsid w:val="003E58B8"/>
    <w:rsid w:val="003E5F44"/>
    <w:rsid w:val="003E6A8E"/>
    <w:rsid w:val="003E71A9"/>
    <w:rsid w:val="003E761F"/>
    <w:rsid w:val="003F0526"/>
    <w:rsid w:val="003F09F1"/>
    <w:rsid w:val="003F0F30"/>
    <w:rsid w:val="003F1C99"/>
    <w:rsid w:val="003F23DA"/>
    <w:rsid w:val="003F51BB"/>
    <w:rsid w:val="004003FD"/>
    <w:rsid w:val="00402908"/>
    <w:rsid w:val="00402E84"/>
    <w:rsid w:val="004044D3"/>
    <w:rsid w:val="0040487B"/>
    <w:rsid w:val="0040543B"/>
    <w:rsid w:val="004058D8"/>
    <w:rsid w:val="004070D5"/>
    <w:rsid w:val="00410B6C"/>
    <w:rsid w:val="00410D29"/>
    <w:rsid w:val="004140DD"/>
    <w:rsid w:val="0041412A"/>
    <w:rsid w:val="004145CB"/>
    <w:rsid w:val="004147BD"/>
    <w:rsid w:val="00416C42"/>
    <w:rsid w:val="00416E41"/>
    <w:rsid w:val="00420049"/>
    <w:rsid w:val="00420658"/>
    <w:rsid w:val="00421830"/>
    <w:rsid w:val="00422027"/>
    <w:rsid w:val="00425682"/>
    <w:rsid w:val="00426EC0"/>
    <w:rsid w:val="00427762"/>
    <w:rsid w:val="00427CBD"/>
    <w:rsid w:val="00430C97"/>
    <w:rsid w:val="004312AF"/>
    <w:rsid w:val="00431B00"/>
    <w:rsid w:val="004323C3"/>
    <w:rsid w:val="00432934"/>
    <w:rsid w:val="004334E7"/>
    <w:rsid w:val="00434090"/>
    <w:rsid w:val="00435D87"/>
    <w:rsid w:val="004363C1"/>
    <w:rsid w:val="00440096"/>
    <w:rsid w:val="00440E4B"/>
    <w:rsid w:val="004416BC"/>
    <w:rsid w:val="0044172D"/>
    <w:rsid w:val="00441AC0"/>
    <w:rsid w:val="00442808"/>
    <w:rsid w:val="00442D71"/>
    <w:rsid w:val="0044328F"/>
    <w:rsid w:val="004433DC"/>
    <w:rsid w:val="004441FD"/>
    <w:rsid w:val="00446943"/>
    <w:rsid w:val="004471AD"/>
    <w:rsid w:val="0044761A"/>
    <w:rsid w:val="00451795"/>
    <w:rsid w:val="004526C6"/>
    <w:rsid w:val="0045349E"/>
    <w:rsid w:val="00453732"/>
    <w:rsid w:val="00453F66"/>
    <w:rsid w:val="00454D3F"/>
    <w:rsid w:val="00455B69"/>
    <w:rsid w:val="00457429"/>
    <w:rsid w:val="00461DFA"/>
    <w:rsid w:val="00462D09"/>
    <w:rsid w:val="00462F9D"/>
    <w:rsid w:val="00463514"/>
    <w:rsid w:val="00463677"/>
    <w:rsid w:val="00463D68"/>
    <w:rsid w:val="00464818"/>
    <w:rsid w:val="004659A3"/>
    <w:rsid w:val="004676DB"/>
    <w:rsid w:val="00470026"/>
    <w:rsid w:val="00473687"/>
    <w:rsid w:val="00473890"/>
    <w:rsid w:val="004741E4"/>
    <w:rsid w:val="00475825"/>
    <w:rsid w:val="00475E42"/>
    <w:rsid w:val="00476A51"/>
    <w:rsid w:val="00476FE0"/>
    <w:rsid w:val="0047704E"/>
    <w:rsid w:val="004776B2"/>
    <w:rsid w:val="00477D6B"/>
    <w:rsid w:val="004811AA"/>
    <w:rsid w:val="00482CD8"/>
    <w:rsid w:val="00486039"/>
    <w:rsid w:val="00486354"/>
    <w:rsid w:val="0049037F"/>
    <w:rsid w:val="004912EE"/>
    <w:rsid w:val="00491321"/>
    <w:rsid w:val="004926AF"/>
    <w:rsid w:val="004939B3"/>
    <w:rsid w:val="004956EB"/>
    <w:rsid w:val="004960DD"/>
    <w:rsid w:val="00496196"/>
    <w:rsid w:val="004A0C51"/>
    <w:rsid w:val="004A15CC"/>
    <w:rsid w:val="004A363B"/>
    <w:rsid w:val="004A550A"/>
    <w:rsid w:val="004A5B17"/>
    <w:rsid w:val="004A6D2A"/>
    <w:rsid w:val="004A6EBA"/>
    <w:rsid w:val="004B19B1"/>
    <w:rsid w:val="004B3B4C"/>
    <w:rsid w:val="004B4688"/>
    <w:rsid w:val="004B4D82"/>
    <w:rsid w:val="004B595B"/>
    <w:rsid w:val="004B7BC1"/>
    <w:rsid w:val="004C26D0"/>
    <w:rsid w:val="004C4563"/>
    <w:rsid w:val="004C5ECD"/>
    <w:rsid w:val="004C743B"/>
    <w:rsid w:val="004D1469"/>
    <w:rsid w:val="004D1AE7"/>
    <w:rsid w:val="004D5BC1"/>
    <w:rsid w:val="004D5F26"/>
    <w:rsid w:val="004D63BC"/>
    <w:rsid w:val="004D7AB4"/>
    <w:rsid w:val="004E059C"/>
    <w:rsid w:val="004E0DC7"/>
    <w:rsid w:val="004E20C6"/>
    <w:rsid w:val="004E2ECB"/>
    <w:rsid w:val="004E3682"/>
    <w:rsid w:val="004E68CD"/>
    <w:rsid w:val="004E6FB6"/>
    <w:rsid w:val="004E7D12"/>
    <w:rsid w:val="004F0EDC"/>
    <w:rsid w:val="004F20DF"/>
    <w:rsid w:val="004F2CA5"/>
    <w:rsid w:val="004F347E"/>
    <w:rsid w:val="004F3AEC"/>
    <w:rsid w:val="004F46DB"/>
    <w:rsid w:val="004F4C4A"/>
    <w:rsid w:val="004F5A65"/>
    <w:rsid w:val="004F5B07"/>
    <w:rsid w:val="004F6E0C"/>
    <w:rsid w:val="004F742B"/>
    <w:rsid w:val="004F7EBB"/>
    <w:rsid w:val="005027E8"/>
    <w:rsid w:val="00503FE3"/>
    <w:rsid w:val="005047DA"/>
    <w:rsid w:val="0050480F"/>
    <w:rsid w:val="0050575C"/>
    <w:rsid w:val="00505A5E"/>
    <w:rsid w:val="00505DC0"/>
    <w:rsid w:val="0050747F"/>
    <w:rsid w:val="0051140D"/>
    <w:rsid w:val="0051142B"/>
    <w:rsid w:val="00513F73"/>
    <w:rsid w:val="00514830"/>
    <w:rsid w:val="00515CD4"/>
    <w:rsid w:val="0051693E"/>
    <w:rsid w:val="005170B8"/>
    <w:rsid w:val="00517518"/>
    <w:rsid w:val="00521509"/>
    <w:rsid w:val="00522A0D"/>
    <w:rsid w:val="00522D32"/>
    <w:rsid w:val="005234BF"/>
    <w:rsid w:val="00524A9C"/>
    <w:rsid w:val="00525B1E"/>
    <w:rsid w:val="0052618E"/>
    <w:rsid w:val="00527686"/>
    <w:rsid w:val="005279F0"/>
    <w:rsid w:val="005302B6"/>
    <w:rsid w:val="00530E0E"/>
    <w:rsid w:val="00531535"/>
    <w:rsid w:val="005326EA"/>
    <w:rsid w:val="00532AB6"/>
    <w:rsid w:val="00533BD2"/>
    <w:rsid w:val="00537308"/>
    <w:rsid w:val="00537525"/>
    <w:rsid w:val="005378C1"/>
    <w:rsid w:val="005407D9"/>
    <w:rsid w:val="00540D5B"/>
    <w:rsid w:val="00540E5C"/>
    <w:rsid w:val="005412E2"/>
    <w:rsid w:val="00542140"/>
    <w:rsid w:val="00543CFA"/>
    <w:rsid w:val="0054420D"/>
    <w:rsid w:val="00547951"/>
    <w:rsid w:val="00550724"/>
    <w:rsid w:val="00550D0F"/>
    <w:rsid w:val="00551509"/>
    <w:rsid w:val="00552193"/>
    <w:rsid w:val="005529E2"/>
    <w:rsid w:val="00553F25"/>
    <w:rsid w:val="005545F1"/>
    <w:rsid w:val="00554F3E"/>
    <w:rsid w:val="00555B9E"/>
    <w:rsid w:val="00555D05"/>
    <w:rsid w:val="0055737F"/>
    <w:rsid w:val="0056078C"/>
    <w:rsid w:val="00560E80"/>
    <w:rsid w:val="0056142B"/>
    <w:rsid w:val="00561861"/>
    <w:rsid w:val="0056186C"/>
    <w:rsid w:val="00564765"/>
    <w:rsid w:val="00565A61"/>
    <w:rsid w:val="005660CB"/>
    <w:rsid w:val="00566E22"/>
    <w:rsid w:val="00567C9B"/>
    <w:rsid w:val="00570E66"/>
    <w:rsid w:val="0057126E"/>
    <w:rsid w:val="00571611"/>
    <w:rsid w:val="00574130"/>
    <w:rsid w:val="005759A9"/>
    <w:rsid w:val="005766C1"/>
    <w:rsid w:val="00576B4E"/>
    <w:rsid w:val="00576BE6"/>
    <w:rsid w:val="00581538"/>
    <w:rsid w:val="00581C77"/>
    <w:rsid w:val="0058514E"/>
    <w:rsid w:val="00585CAF"/>
    <w:rsid w:val="00587271"/>
    <w:rsid w:val="0058741F"/>
    <w:rsid w:val="00587D19"/>
    <w:rsid w:val="00590770"/>
    <w:rsid w:val="00590D27"/>
    <w:rsid w:val="00591602"/>
    <w:rsid w:val="00593505"/>
    <w:rsid w:val="00594591"/>
    <w:rsid w:val="00594634"/>
    <w:rsid w:val="00596E7C"/>
    <w:rsid w:val="00597B5B"/>
    <w:rsid w:val="00597CE5"/>
    <w:rsid w:val="005A017F"/>
    <w:rsid w:val="005A1D1C"/>
    <w:rsid w:val="005A2974"/>
    <w:rsid w:val="005A2BC8"/>
    <w:rsid w:val="005A4774"/>
    <w:rsid w:val="005A75CE"/>
    <w:rsid w:val="005B1B67"/>
    <w:rsid w:val="005B2973"/>
    <w:rsid w:val="005B2A76"/>
    <w:rsid w:val="005B2F16"/>
    <w:rsid w:val="005B37B5"/>
    <w:rsid w:val="005B38A1"/>
    <w:rsid w:val="005B39B7"/>
    <w:rsid w:val="005B4A67"/>
    <w:rsid w:val="005B5ABD"/>
    <w:rsid w:val="005B78A1"/>
    <w:rsid w:val="005C0F92"/>
    <w:rsid w:val="005C41C9"/>
    <w:rsid w:val="005C4517"/>
    <w:rsid w:val="005C5500"/>
    <w:rsid w:val="005C5E93"/>
    <w:rsid w:val="005D18F9"/>
    <w:rsid w:val="005D3764"/>
    <w:rsid w:val="005D3B29"/>
    <w:rsid w:val="005D3F4F"/>
    <w:rsid w:val="005D624D"/>
    <w:rsid w:val="005D6525"/>
    <w:rsid w:val="005D6F60"/>
    <w:rsid w:val="005D7406"/>
    <w:rsid w:val="005D783F"/>
    <w:rsid w:val="005E0CDB"/>
    <w:rsid w:val="005E0D98"/>
    <w:rsid w:val="005E16C5"/>
    <w:rsid w:val="005E23B6"/>
    <w:rsid w:val="005E30F9"/>
    <w:rsid w:val="005E3C6E"/>
    <w:rsid w:val="005E3D68"/>
    <w:rsid w:val="005E46BB"/>
    <w:rsid w:val="005F379B"/>
    <w:rsid w:val="005F553C"/>
    <w:rsid w:val="005F5C97"/>
    <w:rsid w:val="005F67CB"/>
    <w:rsid w:val="005F6843"/>
    <w:rsid w:val="005F6FF7"/>
    <w:rsid w:val="005F744F"/>
    <w:rsid w:val="00600BA0"/>
    <w:rsid w:val="00602355"/>
    <w:rsid w:val="00603226"/>
    <w:rsid w:val="0060401C"/>
    <w:rsid w:val="00604554"/>
    <w:rsid w:val="006049E4"/>
    <w:rsid w:val="006056E9"/>
    <w:rsid w:val="0060576E"/>
    <w:rsid w:val="00605A2D"/>
    <w:rsid w:val="00605CB7"/>
    <w:rsid w:val="0060609E"/>
    <w:rsid w:val="0061096B"/>
    <w:rsid w:val="00611E65"/>
    <w:rsid w:val="00612A81"/>
    <w:rsid w:val="0061482C"/>
    <w:rsid w:val="00616D98"/>
    <w:rsid w:val="0062037A"/>
    <w:rsid w:val="006217DA"/>
    <w:rsid w:val="006223D3"/>
    <w:rsid w:val="0062432A"/>
    <w:rsid w:val="00624D01"/>
    <w:rsid w:val="006259B7"/>
    <w:rsid w:val="00626D5F"/>
    <w:rsid w:val="00626E89"/>
    <w:rsid w:val="006270A8"/>
    <w:rsid w:val="00627715"/>
    <w:rsid w:val="0063180C"/>
    <w:rsid w:val="006323F3"/>
    <w:rsid w:val="006346E5"/>
    <w:rsid w:val="00635B88"/>
    <w:rsid w:val="006364E4"/>
    <w:rsid w:val="0064097D"/>
    <w:rsid w:val="00641C60"/>
    <w:rsid w:val="00641CA6"/>
    <w:rsid w:val="00643B9A"/>
    <w:rsid w:val="00646C3F"/>
    <w:rsid w:val="00646D6D"/>
    <w:rsid w:val="00647EFF"/>
    <w:rsid w:val="006518FD"/>
    <w:rsid w:val="00651C50"/>
    <w:rsid w:val="00652153"/>
    <w:rsid w:val="0065491C"/>
    <w:rsid w:val="006554A8"/>
    <w:rsid w:val="00656601"/>
    <w:rsid w:val="006575E9"/>
    <w:rsid w:val="00657841"/>
    <w:rsid w:val="00657CC7"/>
    <w:rsid w:val="00657E5A"/>
    <w:rsid w:val="0066195A"/>
    <w:rsid w:val="0066203D"/>
    <w:rsid w:val="006625AB"/>
    <w:rsid w:val="00662695"/>
    <w:rsid w:val="00662E5E"/>
    <w:rsid w:val="006648AA"/>
    <w:rsid w:val="0066692F"/>
    <w:rsid w:val="00666BC3"/>
    <w:rsid w:val="00667206"/>
    <w:rsid w:val="0067011B"/>
    <w:rsid w:val="00672003"/>
    <w:rsid w:val="0067208B"/>
    <w:rsid w:val="00672513"/>
    <w:rsid w:val="00672F9F"/>
    <w:rsid w:val="00675183"/>
    <w:rsid w:val="00681609"/>
    <w:rsid w:val="00681CF8"/>
    <w:rsid w:val="00681DE3"/>
    <w:rsid w:val="006822A4"/>
    <w:rsid w:val="0068304B"/>
    <w:rsid w:val="00686142"/>
    <w:rsid w:val="006866DC"/>
    <w:rsid w:val="0069194A"/>
    <w:rsid w:val="00691C03"/>
    <w:rsid w:val="00692DF1"/>
    <w:rsid w:val="00693874"/>
    <w:rsid w:val="00694EF7"/>
    <w:rsid w:val="00695C7C"/>
    <w:rsid w:val="00695F3A"/>
    <w:rsid w:val="00696AB5"/>
    <w:rsid w:val="006A030E"/>
    <w:rsid w:val="006A0458"/>
    <w:rsid w:val="006A110B"/>
    <w:rsid w:val="006A17BB"/>
    <w:rsid w:val="006A21A5"/>
    <w:rsid w:val="006A56DE"/>
    <w:rsid w:val="006A792D"/>
    <w:rsid w:val="006B114F"/>
    <w:rsid w:val="006B24C2"/>
    <w:rsid w:val="006B37C9"/>
    <w:rsid w:val="006B3D3C"/>
    <w:rsid w:val="006B66D1"/>
    <w:rsid w:val="006C15EA"/>
    <w:rsid w:val="006C5465"/>
    <w:rsid w:val="006C77E4"/>
    <w:rsid w:val="006D0010"/>
    <w:rsid w:val="006D0641"/>
    <w:rsid w:val="006D3CCD"/>
    <w:rsid w:val="006D42FB"/>
    <w:rsid w:val="006D53E4"/>
    <w:rsid w:val="006D5A20"/>
    <w:rsid w:val="006D5D99"/>
    <w:rsid w:val="006D68F5"/>
    <w:rsid w:val="006D770F"/>
    <w:rsid w:val="006D7C22"/>
    <w:rsid w:val="006E09C9"/>
    <w:rsid w:val="006E2D24"/>
    <w:rsid w:val="006E3236"/>
    <w:rsid w:val="006E34C9"/>
    <w:rsid w:val="006E3B2B"/>
    <w:rsid w:val="006E3E45"/>
    <w:rsid w:val="006E4030"/>
    <w:rsid w:val="006E6D12"/>
    <w:rsid w:val="006E72B1"/>
    <w:rsid w:val="006E733A"/>
    <w:rsid w:val="006F0E8F"/>
    <w:rsid w:val="006F1994"/>
    <w:rsid w:val="006F28A8"/>
    <w:rsid w:val="006F49A0"/>
    <w:rsid w:val="006F58A6"/>
    <w:rsid w:val="006F635C"/>
    <w:rsid w:val="007005B9"/>
    <w:rsid w:val="007005C9"/>
    <w:rsid w:val="00705209"/>
    <w:rsid w:val="007052CC"/>
    <w:rsid w:val="007061AF"/>
    <w:rsid w:val="00706AC2"/>
    <w:rsid w:val="0070740E"/>
    <w:rsid w:val="00707A30"/>
    <w:rsid w:val="00711EEC"/>
    <w:rsid w:val="00712021"/>
    <w:rsid w:val="007154EE"/>
    <w:rsid w:val="007156E0"/>
    <w:rsid w:val="00717416"/>
    <w:rsid w:val="00717C97"/>
    <w:rsid w:val="00717F4E"/>
    <w:rsid w:val="00722319"/>
    <w:rsid w:val="00723A5A"/>
    <w:rsid w:val="007243A5"/>
    <w:rsid w:val="007258BF"/>
    <w:rsid w:val="0073022B"/>
    <w:rsid w:val="00730F81"/>
    <w:rsid w:val="0073123F"/>
    <w:rsid w:val="00732610"/>
    <w:rsid w:val="007327F0"/>
    <w:rsid w:val="00732EE2"/>
    <w:rsid w:val="00734410"/>
    <w:rsid w:val="00735EED"/>
    <w:rsid w:val="007373B7"/>
    <w:rsid w:val="00740A51"/>
    <w:rsid w:val="00741B52"/>
    <w:rsid w:val="0074273E"/>
    <w:rsid w:val="007427AE"/>
    <w:rsid w:val="00742E77"/>
    <w:rsid w:val="007438C9"/>
    <w:rsid w:val="007438F9"/>
    <w:rsid w:val="0075081C"/>
    <w:rsid w:val="00750C3A"/>
    <w:rsid w:val="007514AD"/>
    <w:rsid w:val="0075568A"/>
    <w:rsid w:val="00755E8A"/>
    <w:rsid w:val="0075654E"/>
    <w:rsid w:val="007565B7"/>
    <w:rsid w:val="00757639"/>
    <w:rsid w:val="007604B4"/>
    <w:rsid w:val="00761276"/>
    <w:rsid w:val="0076167D"/>
    <w:rsid w:val="00762766"/>
    <w:rsid w:val="00763432"/>
    <w:rsid w:val="007638F8"/>
    <w:rsid w:val="00764DDE"/>
    <w:rsid w:val="00766EF4"/>
    <w:rsid w:val="00767CD3"/>
    <w:rsid w:val="007706FF"/>
    <w:rsid w:val="00771D1B"/>
    <w:rsid w:val="00771FC4"/>
    <w:rsid w:val="00772035"/>
    <w:rsid w:val="007721B7"/>
    <w:rsid w:val="00772DD1"/>
    <w:rsid w:val="00774DA0"/>
    <w:rsid w:val="007768F2"/>
    <w:rsid w:val="007808C6"/>
    <w:rsid w:val="00780C5A"/>
    <w:rsid w:val="007821AB"/>
    <w:rsid w:val="007821D8"/>
    <w:rsid w:val="007823F2"/>
    <w:rsid w:val="00782557"/>
    <w:rsid w:val="00786299"/>
    <w:rsid w:val="007865F5"/>
    <w:rsid w:val="007872B4"/>
    <w:rsid w:val="00792AF0"/>
    <w:rsid w:val="00793C0D"/>
    <w:rsid w:val="0079602E"/>
    <w:rsid w:val="00796EE9"/>
    <w:rsid w:val="00797DA3"/>
    <w:rsid w:val="007A09B1"/>
    <w:rsid w:val="007A0D65"/>
    <w:rsid w:val="007A146A"/>
    <w:rsid w:val="007A2CB8"/>
    <w:rsid w:val="007A459B"/>
    <w:rsid w:val="007A460D"/>
    <w:rsid w:val="007A66B0"/>
    <w:rsid w:val="007A6BAF"/>
    <w:rsid w:val="007B1F57"/>
    <w:rsid w:val="007B369C"/>
    <w:rsid w:val="007B3B42"/>
    <w:rsid w:val="007B3F1A"/>
    <w:rsid w:val="007B5A91"/>
    <w:rsid w:val="007B5F6A"/>
    <w:rsid w:val="007C086C"/>
    <w:rsid w:val="007C1320"/>
    <w:rsid w:val="007C345B"/>
    <w:rsid w:val="007C44C9"/>
    <w:rsid w:val="007C5AB6"/>
    <w:rsid w:val="007C5F7E"/>
    <w:rsid w:val="007C743E"/>
    <w:rsid w:val="007C74DD"/>
    <w:rsid w:val="007C75D1"/>
    <w:rsid w:val="007D0FC7"/>
    <w:rsid w:val="007D3412"/>
    <w:rsid w:val="007D4956"/>
    <w:rsid w:val="007D513B"/>
    <w:rsid w:val="007D5D49"/>
    <w:rsid w:val="007E0A67"/>
    <w:rsid w:val="007E58B9"/>
    <w:rsid w:val="007E5DFC"/>
    <w:rsid w:val="007E646D"/>
    <w:rsid w:val="007E66EB"/>
    <w:rsid w:val="007E7871"/>
    <w:rsid w:val="007F0A9D"/>
    <w:rsid w:val="007F24AD"/>
    <w:rsid w:val="007F3A98"/>
    <w:rsid w:val="007F4F1D"/>
    <w:rsid w:val="007F5ADF"/>
    <w:rsid w:val="007F6A0A"/>
    <w:rsid w:val="007F7574"/>
    <w:rsid w:val="0080044E"/>
    <w:rsid w:val="00800A5C"/>
    <w:rsid w:val="00800BC6"/>
    <w:rsid w:val="00802B30"/>
    <w:rsid w:val="00803BA1"/>
    <w:rsid w:val="00806CEE"/>
    <w:rsid w:val="00812BA6"/>
    <w:rsid w:val="00814214"/>
    <w:rsid w:val="0081433B"/>
    <w:rsid w:val="008158E7"/>
    <w:rsid w:val="00815BC9"/>
    <w:rsid w:val="00816CF4"/>
    <w:rsid w:val="00816D11"/>
    <w:rsid w:val="00817C0E"/>
    <w:rsid w:val="008215BC"/>
    <w:rsid w:val="00821BAE"/>
    <w:rsid w:val="0082348F"/>
    <w:rsid w:val="00823897"/>
    <w:rsid w:val="008248BA"/>
    <w:rsid w:val="00826231"/>
    <w:rsid w:val="00826FC5"/>
    <w:rsid w:val="008275B0"/>
    <w:rsid w:val="00830317"/>
    <w:rsid w:val="008303A2"/>
    <w:rsid w:val="008328E6"/>
    <w:rsid w:val="0083291C"/>
    <w:rsid w:val="00832C6E"/>
    <w:rsid w:val="00833B5A"/>
    <w:rsid w:val="00835043"/>
    <w:rsid w:val="0083553E"/>
    <w:rsid w:val="00835938"/>
    <w:rsid w:val="008361F1"/>
    <w:rsid w:val="0083655E"/>
    <w:rsid w:val="00836BAA"/>
    <w:rsid w:val="00836D2A"/>
    <w:rsid w:val="008377C0"/>
    <w:rsid w:val="00840926"/>
    <w:rsid w:val="00840A8A"/>
    <w:rsid w:val="0084170D"/>
    <w:rsid w:val="00842194"/>
    <w:rsid w:val="008423CE"/>
    <w:rsid w:val="00842445"/>
    <w:rsid w:val="008435F9"/>
    <w:rsid w:val="00843600"/>
    <w:rsid w:val="00846417"/>
    <w:rsid w:val="008500EE"/>
    <w:rsid w:val="008502D8"/>
    <w:rsid w:val="00850C63"/>
    <w:rsid w:val="008518FA"/>
    <w:rsid w:val="00852B35"/>
    <w:rsid w:val="008554FA"/>
    <w:rsid w:val="008605AA"/>
    <w:rsid w:val="00860F96"/>
    <w:rsid w:val="0086135A"/>
    <w:rsid w:val="0086236F"/>
    <w:rsid w:val="00862531"/>
    <w:rsid w:val="00862C96"/>
    <w:rsid w:val="008653DA"/>
    <w:rsid w:val="00866941"/>
    <w:rsid w:val="00867C5B"/>
    <w:rsid w:val="008702CD"/>
    <w:rsid w:val="00870790"/>
    <w:rsid w:val="00872100"/>
    <w:rsid w:val="008732CB"/>
    <w:rsid w:val="008739C8"/>
    <w:rsid w:val="0087446D"/>
    <w:rsid w:val="0087560B"/>
    <w:rsid w:val="0087571F"/>
    <w:rsid w:val="00877962"/>
    <w:rsid w:val="008802AE"/>
    <w:rsid w:val="0088252D"/>
    <w:rsid w:val="00882659"/>
    <w:rsid w:val="00882718"/>
    <w:rsid w:val="008835C0"/>
    <w:rsid w:val="0088361E"/>
    <w:rsid w:val="008837B0"/>
    <w:rsid w:val="008857FC"/>
    <w:rsid w:val="00885B8E"/>
    <w:rsid w:val="008871CA"/>
    <w:rsid w:val="00890664"/>
    <w:rsid w:val="00892583"/>
    <w:rsid w:val="00892B1D"/>
    <w:rsid w:val="008934C2"/>
    <w:rsid w:val="008946AE"/>
    <w:rsid w:val="00894E46"/>
    <w:rsid w:val="008958D2"/>
    <w:rsid w:val="00895CBA"/>
    <w:rsid w:val="008960AF"/>
    <w:rsid w:val="00896AF2"/>
    <w:rsid w:val="00897E74"/>
    <w:rsid w:val="008A1053"/>
    <w:rsid w:val="008A47EC"/>
    <w:rsid w:val="008A5820"/>
    <w:rsid w:val="008A58B7"/>
    <w:rsid w:val="008A666E"/>
    <w:rsid w:val="008A6826"/>
    <w:rsid w:val="008A752C"/>
    <w:rsid w:val="008A7BFA"/>
    <w:rsid w:val="008B09A5"/>
    <w:rsid w:val="008B1C00"/>
    <w:rsid w:val="008B1E3D"/>
    <w:rsid w:val="008B2A27"/>
    <w:rsid w:val="008B2C32"/>
    <w:rsid w:val="008B32CE"/>
    <w:rsid w:val="008B38A6"/>
    <w:rsid w:val="008B3DB7"/>
    <w:rsid w:val="008B678E"/>
    <w:rsid w:val="008B6A10"/>
    <w:rsid w:val="008B6BD4"/>
    <w:rsid w:val="008C1A03"/>
    <w:rsid w:val="008C1A7A"/>
    <w:rsid w:val="008C248E"/>
    <w:rsid w:val="008C267A"/>
    <w:rsid w:val="008C2D84"/>
    <w:rsid w:val="008C52E8"/>
    <w:rsid w:val="008C5D64"/>
    <w:rsid w:val="008C75CD"/>
    <w:rsid w:val="008C779B"/>
    <w:rsid w:val="008D038F"/>
    <w:rsid w:val="008D1B45"/>
    <w:rsid w:val="008D1DCA"/>
    <w:rsid w:val="008D4252"/>
    <w:rsid w:val="008E0DD3"/>
    <w:rsid w:val="008E103E"/>
    <w:rsid w:val="008E3AAA"/>
    <w:rsid w:val="008E4D47"/>
    <w:rsid w:val="008E5045"/>
    <w:rsid w:val="008E58A3"/>
    <w:rsid w:val="008E7871"/>
    <w:rsid w:val="008F01F4"/>
    <w:rsid w:val="008F03DD"/>
    <w:rsid w:val="008F23D3"/>
    <w:rsid w:val="008F2AB4"/>
    <w:rsid w:val="008F403E"/>
    <w:rsid w:val="008F4BC7"/>
    <w:rsid w:val="008F6502"/>
    <w:rsid w:val="00900891"/>
    <w:rsid w:val="0090105F"/>
    <w:rsid w:val="009013BF"/>
    <w:rsid w:val="00902253"/>
    <w:rsid w:val="00902B37"/>
    <w:rsid w:val="0090367A"/>
    <w:rsid w:val="00904180"/>
    <w:rsid w:val="0090419E"/>
    <w:rsid w:val="009056E7"/>
    <w:rsid w:val="00905C94"/>
    <w:rsid w:val="00905E97"/>
    <w:rsid w:val="00906EAA"/>
    <w:rsid w:val="00912559"/>
    <w:rsid w:val="00913181"/>
    <w:rsid w:val="00913855"/>
    <w:rsid w:val="009164F6"/>
    <w:rsid w:val="00916F23"/>
    <w:rsid w:val="00917497"/>
    <w:rsid w:val="009178BA"/>
    <w:rsid w:val="00917FDF"/>
    <w:rsid w:val="0092041B"/>
    <w:rsid w:val="009207AB"/>
    <w:rsid w:val="00921868"/>
    <w:rsid w:val="00922EE8"/>
    <w:rsid w:val="00923275"/>
    <w:rsid w:val="009235C1"/>
    <w:rsid w:val="009263B6"/>
    <w:rsid w:val="00926767"/>
    <w:rsid w:val="009314C7"/>
    <w:rsid w:val="00931843"/>
    <w:rsid w:val="009337A0"/>
    <w:rsid w:val="00934666"/>
    <w:rsid w:val="009351CA"/>
    <w:rsid w:val="00935237"/>
    <w:rsid w:val="00936534"/>
    <w:rsid w:val="00936882"/>
    <w:rsid w:val="00937A47"/>
    <w:rsid w:val="00937E76"/>
    <w:rsid w:val="00940148"/>
    <w:rsid w:val="009405B7"/>
    <w:rsid w:val="009406BD"/>
    <w:rsid w:val="00941C53"/>
    <w:rsid w:val="009420E4"/>
    <w:rsid w:val="0094266A"/>
    <w:rsid w:val="009427A7"/>
    <w:rsid w:val="0094324F"/>
    <w:rsid w:val="0094374C"/>
    <w:rsid w:val="00944065"/>
    <w:rsid w:val="009447BE"/>
    <w:rsid w:val="0094490B"/>
    <w:rsid w:val="00951269"/>
    <w:rsid w:val="00951967"/>
    <w:rsid w:val="00951EC6"/>
    <w:rsid w:val="009520A5"/>
    <w:rsid w:val="00953D35"/>
    <w:rsid w:val="009547B7"/>
    <w:rsid w:val="00954FB2"/>
    <w:rsid w:val="009554DF"/>
    <w:rsid w:val="00955A0E"/>
    <w:rsid w:val="00956430"/>
    <w:rsid w:val="00957961"/>
    <w:rsid w:val="00957F26"/>
    <w:rsid w:val="009626C3"/>
    <w:rsid w:val="0096327F"/>
    <w:rsid w:val="009648FC"/>
    <w:rsid w:val="00970030"/>
    <w:rsid w:val="00971104"/>
    <w:rsid w:val="00971471"/>
    <w:rsid w:val="00971BD9"/>
    <w:rsid w:val="00971EC3"/>
    <w:rsid w:val="00972CD4"/>
    <w:rsid w:val="00972CDD"/>
    <w:rsid w:val="009735E7"/>
    <w:rsid w:val="00974423"/>
    <w:rsid w:val="00974596"/>
    <w:rsid w:val="00975A9F"/>
    <w:rsid w:val="00976040"/>
    <w:rsid w:val="00976156"/>
    <w:rsid w:val="00976920"/>
    <w:rsid w:val="00977324"/>
    <w:rsid w:val="009776F5"/>
    <w:rsid w:val="00982A0F"/>
    <w:rsid w:val="00984C5E"/>
    <w:rsid w:val="00984CBF"/>
    <w:rsid w:val="00990616"/>
    <w:rsid w:val="009927F9"/>
    <w:rsid w:val="00992E26"/>
    <w:rsid w:val="00993E42"/>
    <w:rsid w:val="0099458F"/>
    <w:rsid w:val="00994739"/>
    <w:rsid w:val="0099497F"/>
    <w:rsid w:val="009961A7"/>
    <w:rsid w:val="00997545"/>
    <w:rsid w:val="009A0817"/>
    <w:rsid w:val="009A11CD"/>
    <w:rsid w:val="009A2248"/>
    <w:rsid w:val="009A2773"/>
    <w:rsid w:val="009A28BA"/>
    <w:rsid w:val="009A4F3F"/>
    <w:rsid w:val="009A6690"/>
    <w:rsid w:val="009A6AE6"/>
    <w:rsid w:val="009B1100"/>
    <w:rsid w:val="009B112D"/>
    <w:rsid w:val="009B1C43"/>
    <w:rsid w:val="009B38F9"/>
    <w:rsid w:val="009B42F5"/>
    <w:rsid w:val="009B661A"/>
    <w:rsid w:val="009B667D"/>
    <w:rsid w:val="009B6942"/>
    <w:rsid w:val="009B7430"/>
    <w:rsid w:val="009B7ABB"/>
    <w:rsid w:val="009C0683"/>
    <w:rsid w:val="009C08D1"/>
    <w:rsid w:val="009C1032"/>
    <w:rsid w:val="009C3444"/>
    <w:rsid w:val="009C542E"/>
    <w:rsid w:val="009C5DA1"/>
    <w:rsid w:val="009C63FB"/>
    <w:rsid w:val="009C67DD"/>
    <w:rsid w:val="009C7EE4"/>
    <w:rsid w:val="009D0AAA"/>
    <w:rsid w:val="009D181B"/>
    <w:rsid w:val="009D23DB"/>
    <w:rsid w:val="009D298D"/>
    <w:rsid w:val="009D3268"/>
    <w:rsid w:val="009D3B3C"/>
    <w:rsid w:val="009D41DD"/>
    <w:rsid w:val="009D4585"/>
    <w:rsid w:val="009D4D1D"/>
    <w:rsid w:val="009D5CA0"/>
    <w:rsid w:val="009D62C3"/>
    <w:rsid w:val="009E1B8D"/>
    <w:rsid w:val="009E2583"/>
    <w:rsid w:val="009E2A5B"/>
    <w:rsid w:val="009E3488"/>
    <w:rsid w:val="009E3BF1"/>
    <w:rsid w:val="009E40D2"/>
    <w:rsid w:val="009E4ECD"/>
    <w:rsid w:val="009E4F04"/>
    <w:rsid w:val="009E604B"/>
    <w:rsid w:val="009E6EAA"/>
    <w:rsid w:val="009F09E1"/>
    <w:rsid w:val="009F1B41"/>
    <w:rsid w:val="009F2044"/>
    <w:rsid w:val="009F296A"/>
    <w:rsid w:val="009F29AB"/>
    <w:rsid w:val="009F42EC"/>
    <w:rsid w:val="009F566F"/>
    <w:rsid w:val="00A008D7"/>
    <w:rsid w:val="00A04552"/>
    <w:rsid w:val="00A055D8"/>
    <w:rsid w:val="00A057DB"/>
    <w:rsid w:val="00A06441"/>
    <w:rsid w:val="00A104A3"/>
    <w:rsid w:val="00A106E1"/>
    <w:rsid w:val="00A11F89"/>
    <w:rsid w:val="00A128EB"/>
    <w:rsid w:val="00A14756"/>
    <w:rsid w:val="00A14772"/>
    <w:rsid w:val="00A14B6F"/>
    <w:rsid w:val="00A14E05"/>
    <w:rsid w:val="00A15AF5"/>
    <w:rsid w:val="00A15E68"/>
    <w:rsid w:val="00A16C8D"/>
    <w:rsid w:val="00A16DF9"/>
    <w:rsid w:val="00A17103"/>
    <w:rsid w:val="00A2104C"/>
    <w:rsid w:val="00A228C4"/>
    <w:rsid w:val="00A232B3"/>
    <w:rsid w:val="00A23C2C"/>
    <w:rsid w:val="00A23EC5"/>
    <w:rsid w:val="00A23ED6"/>
    <w:rsid w:val="00A2411F"/>
    <w:rsid w:val="00A249A6"/>
    <w:rsid w:val="00A24A80"/>
    <w:rsid w:val="00A27101"/>
    <w:rsid w:val="00A304F3"/>
    <w:rsid w:val="00A3206D"/>
    <w:rsid w:val="00A328AE"/>
    <w:rsid w:val="00A3426B"/>
    <w:rsid w:val="00A379B2"/>
    <w:rsid w:val="00A400B9"/>
    <w:rsid w:val="00A40FAE"/>
    <w:rsid w:val="00A42A28"/>
    <w:rsid w:val="00A43C02"/>
    <w:rsid w:val="00A45226"/>
    <w:rsid w:val="00A46017"/>
    <w:rsid w:val="00A515C3"/>
    <w:rsid w:val="00A524ED"/>
    <w:rsid w:val="00A52E27"/>
    <w:rsid w:val="00A535BF"/>
    <w:rsid w:val="00A54A73"/>
    <w:rsid w:val="00A55C28"/>
    <w:rsid w:val="00A55DF8"/>
    <w:rsid w:val="00A565E6"/>
    <w:rsid w:val="00A57DDF"/>
    <w:rsid w:val="00A609A1"/>
    <w:rsid w:val="00A615E0"/>
    <w:rsid w:val="00A6193F"/>
    <w:rsid w:val="00A62330"/>
    <w:rsid w:val="00A623DA"/>
    <w:rsid w:val="00A62408"/>
    <w:rsid w:val="00A6328B"/>
    <w:rsid w:val="00A632E5"/>
    <w:rsid w:val="00A64624"/>
    <w:rsid w:val="00A65612"/>
    <w:rsid w:val="00A669F3"/>
    <w:rsid w:val="00A66D69"/>
    <w:rsid w:val="00A678D1"/>
    <w:rsid w:val="00A70A38"/>
    <w:rsid w:val="00A71597"/>
    <w:rsid w:val="00A73A59"/>
    <w:rsid w:val="00A7618E"/>
    <w:rsid w:val="00A7672A"/>
    <w:rsid w:val="00A77253"/>
    <w:rsid w:val="00A77A63"/>
    <w:rsid w:val="00A81B93"/>
    <w:rsid w:val="00A81BCE"/>
    <w:rsid w:val="00A8218B"/>
    <w:rsid w:val="00A862C3"/>
    <w:rsid w:val="00A866F6"/>
    <w:rsid w:val="00A86780"/>
    <w:rsid w:val="00A86F10"/>
    <w:rsid w:val="00A8795C"/>
    <w:rsid w:val="00A90658"/>
    <w:rsid w:val="00A913F7"/>
    <w:rsid w:val="00A944BE"/>
    <w:rsid w:val="00A9501A"/>
    <w:rsid w:val="00A95071"/>
    <w:rsid w:val="00A95159"/>
    <w:rsid w:val="00A958D9"/>
    <w:rsid w:val="00A965ED"/>
    <w:rsid w:val="00A97233"/>
    <w:rsid w:val="00A97810"/>
    <w:rsid w:val="00A97876"/>
    <w:rsid w:val="00A97E9E"/>
    <w:rsid w:val="00AA07A0"/>
    <w:rsid w:val="00AA1EB0"/>
    <w:rsid w:val="00AA2C51"/>
    <w:rsid w:val="00AA2DBA"/>
    <w:rsid w:val="00AA4129"/>
    <w:rsid w:val="00AA5005"/>
    <w:rsid w:val="00AA52A7"/>
    <w:rsid w:val="00AA5B09"/>
    <w:rsid w:val="00AA68AE"/>
    <w:rsid w:val="00AA68C9"/>
    <w:rsid w:val="00AA7E88"/>
    <w:rsid w:val="00AB0DC4"/>
    <w:rsid w:val="00AB0E9D"/>
    <w:rsid w:val="00AB1884"/>
    <w:rsid w:val="00AB1B10"/>
    <w:rsid w:val="00AB2356"/>
    <w:rsid w:val="00AB2DA9"/>
    <w:rsid w:val="00AB30FC"/>
    <w:rsid w:val="00AB45DF"/>
    <w:rsid w:val="00AB53B3"/>
    <w:rsid w:val="00AB596E"/>
    <w:rsid w:val="00AB6418"/>
    <w:rsid w:val="00AB6B3F"/>
    <w:rsid w:val="00AB6C95"/>
    <w:rsid w:val="00AB7076"/>
    <w:rsid w:val="00AC0713"/>
    <w:rsid w:val="00AC13D5"/>
    <w:rsid w:val="00AC2A60"/>
    <w:rsid w:val="00AC310A"/>
    <w:rsid w:val="00AC3169"/>
    <w:rsid w:val="00AC4088"/>
    <w:rsid w:val="00AC4B54"/>
    <w:rsid w:val="00AC5156"/>
    <w:rsid w:val="00AC5BE2"/>
    <w:rsid w:val="00AC7013"/>
    <w:rsid w:val="00AC7124"/>
    <w:rsid w:val="00AD0959"/>
    <w:rsid w:val="00AD6D9C"/>
    <w:rsid w:val="00AD741F"/>
    <w:rsid w:val="00AE18D9"/>
    <w:rsid w:val="00AE34DC"/>
    <w:rsid w:val="00AF04A9"/>
    <w:rsid w:val="00AF06CA"/>
    <w:rsid w:val="00AF11E0"/>
    <w:rsid w:val="00AF1ACE"/>
    <w:rsid w:val="00AF20A8"/>
    <w:rsid w:val="00AF249F"/>
    <w:rsid w:val="00AF3674"/>
    <w:rsid w:val="00AF3BF1"/>
    <w:rsid w:val="00AF49F0"/>
    <w:rsid w:val="00AF6148"/>
    <w:rsid w:val="00AF63EF"/>
    <w:rsid w:val="00B0083E"/>
    <w:rsid w:val="00B0269F"/>
    <w:rsid w:val="00B05239"/>
    <w:rsid w:val="00B0603F"/>
    <w:rsid w:val="00B06CB6"/>
    <w:rsid w:val="00B073AC"/>
    <w:rsid w:val="00B11320"/>
    <w:rsid w:val="00B11E19"/>
    <w:rsid w:val="00B12251"/>
    <w:rsid w:val="00B13CD2"/>
    <w:rsid w:val="00B16D64"/>
    <w:rsid w:val="00B17713"/>
    <w:rsid w:val="00B17736"/>
    <w:rsid w:val="00B178F6"/>
    <w:rsid w:val="00B20A3F"/>
    <w:rsid w:val="00B22272"/>
    <w:rsid w:val="00B226FA"/>
    <w:rsid w:val="00B239E6"/>
    <w:rsid w:val="00B23CF1"/>
    <w:rsid w:val="00B23ED8"/>
    <w:rsid w:val="00B24CE0"/>
    <w:rsid w:val="00B27A82"/>
    <w:rsid w:val="00B31434"/>
    <w:rsid w:val="00B32C5A"/>
    <w:rsid w:val="00B3457E"/>
    <w:rsid w:val="00B34AFA"/>
    <w:rsid w:val="00B34EA2"/>
    <w:rsid w:val="00B35D06"/>
    <w:rsid w:val="00B36119"/>
    <w:rsid w:val="00B402BD"/>
    <w:rsid w:val="00B403EA"/>
    <w:rsid w:val="00B403F8"/>
    <w:rsid w:val="00B40F3B"/>
    <w:rsid w:val="00B41479"/>
    <w:rsid w:val="00B43AEE"/>
    <w:rsid w:val="00B43F0D"/>
    <w:rsid w:val="00B443E1"/>
    <w:rsid w:val="00B4494E"/>
    <w:rsid w:val="00B46FA1"/>
    <w:rsid w:val="00B47021"/>
    <w:rsid w:val="00B47614"/>
    <w:rsid w:val="00B50472"/>
    <w:rsid w:val="00B52258"/>
    <w:rsid w:val="00B52AF7"/>
    <w:rsid w:val="00B52C2E"/>
    <w:rsid w:val="00B52C89"/>
    <w:rsid w:val="00B534C4"/>
    <w:rsid w:val="00B53F83"/>
    <w:rsid w:val="00B55AE3"/>
    <w:rsid w:val="00B56563"/>
    <w:rsid w:val="00B566FD"/>
    <w:rsid w:val="00B56B80"/>
    <w:rsid w:val="00B600D7"/>
    <w:rsid w:val="00B6071F"/>
    <w:rsid w:val="00B60DA7"/>
    <w:rsid w:val="00B6160F"/>
    <w:rsid w:val="00B6186D"/>
    <w:rsid w:val="00B62D11"/>
    <w:rsid w:val="00B62E6F"/>
    <w:rsid w:val="00B650BC"/>
    <w:rsid w:val="00B65392"/>
    <w:rsid w:val="00B65818"/>
    <w:rsid w:val="00B6653B"/>
    <w:rsid w:val="00B6738A"/>
    <w:rsid w:val="00B702F3"/>
    <w:rsid w:val="00B70F3C"/>
    <w:rsid w:val="00B70F7C"/>
    <w:rsid w:val="00B71AB3"/>
    <w:rsid w:val="00B7287D"/>
    <w:rsid w:val="00B73A20"/>
    <w:rsid w:val="00B748CC"/>
    <w:rsid w:val="00B758DA"/>
    <w:rsid w:val="00B75930"/>
    <w:rsid w:val="00B75A94"/>
    <w:rsid w:val="00B81E27"/>
    <w:rsid w:val="00B82D84"/>
    <w:rsid w:val="00B82F61"/>
    <w:rsid w:val="00B84524"/>
    <w:rsid w:val="00B8537A"/>
    <w:rsid w:val="00B85586"/>
    <w:rsid w:val="00B858B7"/>
    <w:rsid w:val="00B87352"/>
    <w:rsid w:val="00B87BDC"/>
    <w:rsid w:val="00B87D37"/>
    <w:rsid w:val="00B91C03"/>
    <w:rsid w:val="00B91ED1"/>
    <w:rsid w:val="00B92E78"/>
    <w:rsid w:val="00B95933"/>
    <w:rsid w:val="00B96A31"/>
    <w:rsid w:val="00BA002E"/>
    <w:rsid w:val="00BA1611"/>
    <w:rsid w:val="00BA2A27"/>
    <w:rsid w:val="00BA2A64"/>
    <w:rsid w:val="00BA5827"/>
    <w:rsid w:val="00BA72AB"/>
    <w:rsid w:val="00BB0496"/>
    <w:rsid w:val="00BB0633"/>
    <w:rsid w:val="00BB0E66"/>
    <w:rsid w:val="00BB1505"/>
    <w:rsid w:val="00BB1C44"/>
    <w:rsid w:val="00BB5B01"/>
    <w:rsid w:val="00BB6B6F"/>
    <w:rsid w:val="00BB7AAE"/>
    <w:rsid w:val="00BC1566"/>
    <w:rsid w:val="00BC20D4"/>
    <w:rsid w:val="00BC24D7"/>
    <w:rsid w:val="00BC24DE"/>
    <w:rsid w:val="00BC2766"/>
    <w:rsid w:val="00BC3BC3"/>
    <w:rsid w:val="00BC528D"/>
    <w:rsid w:val="00BC5972"/>
    <w:rsid w:val="00BD0541"/>
    <w:rsid w:val="00BD24F0"/>
    <w:rsid w:val="00BD25C3"/>
    <w:rsid w:val="00BD25C9"/>
    <w:rsid w:val="00BD2887"/>
    <w:rsid w:val="00BD2940"/>
    <w:rsid w:val="00BD3D6A"/>
    <w:rsid w:val="00BD3E3E"/>
    <w:rsid w:val="00BD47A5"/>
    <w:rsid w:val="00BD64AA"/>
    <w:rsid w:val="00BD6ED8"/>
    <w:rsid w:val="00BE048E"/>
    <w:rsid w:val="00BE0D10"/>
    <w:rsid w:val="00BE1A38"/>
    <w:rsid w:val="00BE1F68"/>
    <w:rsid w:val="00BE29E4"/>
    <w:rsid w:val="00BE3C61"/>
    <w:rsid w:val="00BE5A77"/>
    <w:rsid w:val="00BE5B51"/>
    <w:rsid w:val="00BE7B68"/>
    <w:rsid w:val="00BF0096"/>
    <w:rsid w:val="00BF03E6"/>
    <w:rsid w:val="00BF18F4"/>
    <w:rsid w:val="00BF39D6"/>
    <w:rsid w:val="00BF4237"/>
    <w:rsid w:val="00BF6040"/>
    <w:rsid w:val="00BF619A"/>
    <w:rsid w:val="00BF63F8"/>
    <w:rsid w:val="00C01D5C"/>
    <w:rsid w:val="00C04F1D"/>
    <w:rsid w:val="00C05168"/>
    <w:rsid w:val="00C055E7"/>
    <w:rsid w:val="00C05F5E"/>
    <w:rsid w:val="00C06658"/>
    <w:rsid w:val="00C11196"/>
    <w:rsid w:val="00C147E8"/>
    <w:rsid w:val="00C1553A"/>
    <w:rsid w:val="00C15543"/>
    <w:rsid w:val="00C208E1"/>
    <w:rsid w:val="00C212BA"/>
    <w:rsid w:val="00C214C3"/>
    <w:rsid w:val="00C21901"/>
    <w:rsid w:val="00C22B3D"/>
    <w:rsid w:val="00C23061"/>
    <w:rsid w:val="00C2339D"/>
    <w:rsid w:val="00C240FA"/>
    <w:rsid w:val="00C24D73"/>
    <w:rsid w:val="00C30B93"/>
    <w:rsid w:val="00C315D7"/>
    <w:rsid w:val="00C32BCA"/>
    <w:rsid w:val="00C356E8"/>
    <w:rsid w:val="00C3583A"/>
    <w:rsid w:val="00C3596E"/>
    <w:rsid w:val="00C35ECE"/>
    <w:rsid w:val="00C37265"/>
    <w:rsid w:val="00C373FC"/>
    <w:rsid w:val="00C40424"/>
    <w:rsid w:val="00C41AF6"/>
    <w:rsid w:val="00C42301"/>
    <w:rsid w:val="00C42F59"/>
    <w:rsid w:val="00C4306D"/>
    <w:rsid w:val="00C4459B"/>
    <w:rsid w:val="00C451B1"/>
    <w:rsid w:val="00C509E6"/>
    <w:rsid w:val="00C50B69"/>
    <w:rsid w:val="00C50D1D"/>
    <w:rsid w:val="00C51157"/>
    <w:rsid w:val="00C51949"/>
    <w:rsid w:val="00C51FDF"/>
    <w:rsid w:val="00C52ACF"/>
    <w:rsid w:val="00C5499A"/>
    <w:rsid w:val="00C55970"/>
    <w:rsid w:val="00C57B8E"/>
    <w:rsid w:val="00C57C7D"/>
    <w:rsid w:val="00C629EB"/>
    <w:rsid w:val="00C65A52"/>
    <w:rsid w:val="00C661A9"/>
    <w:rsid w:val="00C706E2"/>
    <w:rsid w:val="00C715FB"/>
    <w:rsid w:val="00C7266B"/>
    <w:rsid w:val="00C72A22"/>
    <w:rsid w:val="00C74377"/>
    <w:rsid w:val="00C744F4"/>
    <w:rsid w:val="00C7464B"/>
    <w:rsid w:val="00C7545F"/>
    <w:rsid w:val="00C77C4F"/>
    <w:rsid w:val="00C8214B"/>
    <w:rsid w:val="00C82485"/>
    <w:rsid w:val="00C83CF1"/>
    <w:rsid w:val="00C851B1"/>
    <w:rsid w:val="00C86585"/>
    <w:rsid w:val="00C868F2"/>
    <w:rsid w:val="00C86AA8"/>
    <w:rsid w:val="00C90B5C"/>
    <w:rsid w:val="00C91093"/>
    <w:rsid w:val="00C91F45"/>
    <w:rsid w:val="00C94DB6"/>
    <w:rsid w:val="00C95B3F"/>
    <w:rsid w:val="00C967CE"/>
    <w:rsid w:val="00C96D80"/>
    <w:rsid w:val="00C977EE"/>
    <w:rsid w:val="00C97803"/>
    <w:rsid w:val="00CA31A7"/>
    <w:rsid w:val="00CA4FE8"/>
    <w:rsid w:val="00CA5A75"/>
    <w:rsid w:val="00CA5BBB"/>
    <w:rsid w:val="00CA6146"/>
    <w:rsid w:val="00CB0CE3"/>
    <w:rsid w:val="00CB22EB"/>
    <w:rsid w:val="00CB587A"/>
    <w:rsid w:val="00CB5B09"/>
    <w:rsid w:val="00CB62A9"/>
    <w:rsid w:val="00CB706B"/>
    <w:rsid w:val="00CC0262"/>
    <w:rsid w:val="00CC11A8"/>
    <w:rsid w:val="00CC19F5"/>
    <w:rsid w:val="00CC37D1"/>
    <w:rsid w:val="00CC419B"/>
    <w:rsid w:val="00CC455D"/>
    <w:rsid w:val="00CC4D0C"/>
    <w:rsid w:val="00CD0760"/>
    <w:rsid w:val="00CD0BD5"/>
    <w:rsid w:val="00CD0FD1"/>
    <w:rsid w:val="00CD2D9F"/>
    <w:rsid w:val="00CD3E6F"/>
    <w:rsid w:val="00CD4652"/>
    <w:rsid w:val="00CD47F7"/>
    <w:rsid w:val="00CD61C3"/>
    <w:rsid w:val="00CD6BCF"/>
    <w:rsid w:val="00CD7097"/>
    <w:rsid w:val="00CE01D9"/>
    <w:rsid w:val="00CE054F"/>
    <w:rsid w:val="00CE1E00"/>
    <w:rsid w:val="00CE2221"/>
    <w:rsid w:val="00CE45A5"/>
    <w:rsid w:val="00CE4764"/>
    <w:rsid w:val="00CE4A9E"/>
    <w:rsid w:val="00CE4B8F"/>
    <w:rsid w:val="00CE5E8E"/>
    <w:rsid w:val="00CE6532"/>
    <w:rsid w:val="00CE66ED"/>
    <w:rsid w:val="00CF007C"/>
    <w:rsid w:val="00CF07D1"/>
    <w:rsid w:val="00CF08D8"/>
    <w:rsid w:val="00CF0D1A"/>
    <w:rsid w:val="00CF0FA5"/>
    <w:rsid w:val="00CF4895"/>
    <w:rsid w:val="00CF49D9"/>
    <w:rsid w:val="00CF4C75"/>
    <w:rsid w:val="00CF5046"/>
    <w:rsid w:val="00CF6072"/>
    <w:rsid w:val="00CF6CB5"/>
    <w:rsid w:val="00CF7BAF"/>
    <w:rsid w:val="00D01015"/>
    <w:rsid w:val="00D016B0"/>
    <w:rsid w:val="00D0485E"/>
    <w:rsid w:val="00D051C8"/>
    <w:rsid w:val="00D07155"/>
    <w:rsid w:val="00D10D88"/>
    <w:rsid w:val="00D12153"/>
    <w:rsid w:val="00D139E9"/>
    <w:rsid w:val="00D14256"/>
    <w:rsid w:val="00D14DD8"/>
    <w:rsid w:val="00D15F02"/>
    <w:rsid w:val="00D17609"/>
    <w:rsid w:val="00D207D5"/>
    <w:rsid w:val="00D22E1A"/>
    <w:rsid w:val="00D23892"/>
    <w:rsid w:val="00D259C1"/>
    <w:rsid w:val="00D25A3D"/>
    <w:rsid w:val="00D326CC"/>
    <w:rsid w:val="00D32F70"/>
    <w:rsid w:val="00D33E93"/>
    <w:rsid w:val="00D34F37"/>
    <w:rsid w:val="00D40948"/>
    <w:rsid w:val="00D44035"/>
    <w:rsid w:val="00D45E51"/>
    <w:rsid w:val="00D45FF2"/>
    <w:rsid w:val="00D46004"/>
    <w:rsid w:val="00D472A2"/>
    <w:rsid w:val="00D50747"/>
    <w:rsid w:val="00D5080E"/>
    <w:rsid w:val="00D515C0"/>
    <w:rsid w:val="00D51981"/>
    <w:rsid w:val="00D523E0"/>
    <w:rsid w:val="00D54037"/>
    <w:rsid w:val="00D5580F"/>
    <w:rsid w:val="00D56D55"/>
    <w:rsid w:val="00D56E69"/>
    <w:rsid w:val="00D6038A"/>
    <w:rsid w:val="00D60FC7"/>
    <w:rsid w:val="00D614F2"/>
    <w:rsid w:val="00D64FC5"/>
    <w:rsid w:val="00D65408"/>
    <w:rsid w:val="00D65577"/>
    <w:rsid w:val="00D674E0"/>
    <w:rsid w:val="00D67507"/>
    <w:rsid w:val="00D67A85"/>
    <w:rsid w:val="00D70594"/>
    <w:rsid w:val="00D70AA3"/>
    <w:rsid w:val="00D71D53"/>
    <w:rsid w:val="00D71FD1"/>
    <w:rsid w:val="00D745D9"/>
    <w:rsid w:val="00D75166"/>
    <w:rsid w:val="00D769EE"/>
    <w:rsid w:val="00D76CFB"/>
    <w:rsid w:val="00D80F69"/>
    <w:rsid w:val="00D82290"/>
    <w:rsid w:val="00D825E0"/>
    <w:rsid w:val="00D83664"/>
    <w:rsid w:val="00D83EC6"/>
    <w:rsid w:val="00D84494"/>
    <w:rsid w:val="00D8668D"/>
    <w:rsid w:val="00D8775A"/>
    <w:rsid w:val="00D877AF"/>
    <w:rsid w:val="00D87A22"/>
    <w:rsid w:val="00D87A25"/>
    <w:rsid w:val="00D90F84"/>
    <w:rsid w:val="00D9112A"/>
    <w:rsid w:val="00D91154"/>
    <w:rsid w:val="00D91C3F"/>
    <w:rsid w:val="00D91E27"/>
    <w:rsid w:val="00D924AD"/>
    <w:rsid w:val="00D92DAB"/>
    <w:rsid w:val="00D94748"/>
    <w:rsid w:val="00D97D1F"/>
    <w:rsid w:val="00D97FA8"/>
    <w:rsid w:val="00DA0E72"/>
    <w:rsid w:val="00DA1233"/>
    <w:rsid w:val="00DA1ECD"/>
    <w:rsid w:val="00DA38A8"/>
    <w:rsid w:val="00DA4B46"/>
    <w:rsid w:val="00DA4CE8"/>
    <w:rsid w:val="00DA5893"/>
    <w:rsid w:val="00DA7E24"/>
    <w:rsid w:val="00DB26D8"/>
    <w:rsid w:val="00DB29B2"/>
    <w:rsid w:val="00DB2A0E"/>
    <w:rsid w:val="00DB2B7F"/>
    <w:rsid w:val="00DB308C"/>
    <w:rsid w:val="00DB356A"/>
    <w:rsid w:val="00DB3608"/>
    <w:rsid w:val="00DB7D7D"/>
    <w:rsid w:val="00DC26D6"/>
    <w:rsid w:val="00DC42A2"/>
    <w:rsid w:val="00DC6129"/>
    <w:rsid w:val="00DC62DF"/>
    <w:rsid w:val="00DC7C10"/>
    <w:rsid w:val="00DD005A"/>
    <w:rsid w:val="00DD0E89"/>
    <w:rsid w:val="00DD0F19"/>
    <w:rsid w:val="00DD17AC"/>
    <w:rsid w:val="00DD2629"/>
    <w:rsid w:val="00DD4D2B"/>
    <w:rsid w:val="00DD51CD"/>
    <w:rsid w:val="00DD67A8"/>
    <w:rsid w:val="00DD6F10"/>
    <w:rsid w:val="00DE095C"/>
    <w:rsid w:val="00DE0E7D"/>
    <w:rsid w:val="00DE22B9"/>
    <w:rsid w:val="00DE2B70"/>
    <w:rsid w:val="00DE51B9"/>
    <w:rsid w:val="00DE58CE"/>
    <w:rsid w:val="00DE5F88"/>
    <w:rsid w:val="00DE79B9"/>
    <w:rsid w:val="00DE7AB6"/>
    <w:rsid w:val="00DF03B5"/>
    <w:rsid w:val="00DF1C25"/>
    <w:rsid w:val="00DF32FB"/>
    <w:rsid w:val="00DF52B5"/>
    <w:rsid w:val="00DF62CE"/>
    <w:rsid w:val="00DF63A5"/>
    <w:rsid w:val="00DF69B4"/>
    <w:rsid w:val="00E012DA"/>
    <w:rsid w:val="00E0277D"/>
    <w:rsid w:val="00E0300F"/>
    <w:rsid w:val="00E04ECA"/>
    <w:rsid w:val="00E06355"/>
    <w:rsid w:val="00E07385"/>
    <w:rsid w:val="00E11065"/>
    <w:rsid w:val="00E12DC3"/>
    <w:rsid w:val="00E15769"/>
    <w:rsid w:val="00E17A28"/>
    <w:rsid w:val="00E2160C"/>
    <w:rsid w:val="00E220F9"/>
    <w:rsid w:val="00E2236B"/>
    <w:rsid w:val="00E223CF"/>
    <w:rsid w:val="00E22EE1"/>
    <w:rsid w:val="00E24323"/>
    <w:rsid w:val="00E2640C"/>
    <w:rsid w:val="00E267F7"/>
    <w:rsid w:val="00E26CDF"/>
    <w:rsid w:val="00E27217"/>
    <w:rsid w:val="00E27EDF"/>
    <w:rsid w:val="00E3025A"/>
    <w:rsid w:val="00E3064A"/>
    <w:rsid w:val="00E32862"/>
    <w:rsid w:val="00E3477A"/>
    <w:rsid w:val="00E36B0D"/>
    <w:rsid w:val="00E36B2F"/>
    <w:rsid w:val="00E37489"/>
    <w:rsid w:val="00E40FA8"/>
    <w:rsid w:val="00E42A64"/>
    <w:rsid w:val="00E44879"/>
    <w:rsid w:val="00E45AA5"/>
    <w:rsid w:val="00E46304"/>
    <w:rsid w:val="00E4638F"/>
    <w:rsid w:val="00E47CC8"/>
    <w:rsid w:val="00E5023D"/>
    <w:rsid w:val="00E50830"/>
    <w:rsid w:val="00E50A3E"/>
    <w:rsid w:val="00E512C6"/>
    <w:rsid w:val="00E51612"/>
    <w:rsid w:val="00E5544B"/>
    <w:rsid w:val="00E55898"/>
    <w:rsid w:val="00E55940"/>
    <w:rsid w:val="00E5743D"/>
    <w:rsid w:val="00E634BE"/>
    <w:rsid w:val="00E63819"/>
    <w:rsid w:val="00E63B99"/>
    <w:rsid w:val="00E64BDD"/>
    <w:rsid w:val="00E64FC6"/>
    <w:rsid w:val="00E6529B"/>
    <w:rsid w:val="00E663FE"/>
    <w:rsid w:val="00E668B6"/>
    <w:rsid w:val="00E671AB"/>
    <w:rsid w:val="00E6771A"/>
    <w:rsid w:val="00E67DCC"/>
    <w:rsid w:val="00E70B98"/>
    <w:rsid w:val="00E72ACE"/>
    <w:rsid w:val="00E7382C"/>
    <w:rsid w:val="00E77618"/>
    <w:rsid w:val="00E7766B"/>
    <w:rsid w:val="00E77BB8"/>
    <w:rsid w:val="00E80520"/>
    <w:rsid w:val="00E817CE"/>
    <w:rsid w:val="00E81ADC"/>
    <w:rsid w:val="00E84DAE"/>
    <w:rsid w:val="00E85AE7"/>
    <w:rsid w:val="00E86D4D"/>
    <w:rsid w:val="00E91C1C"/>
    <w:rsid w:val="00E92ACC"/>
    <w:rsid w:val="00E97359"/>
    <w:rsid w:val="00E97382"/>
    <w:rsid w:val="00E97939"/>
    <w:rsid w:val="00EA08FE"/>
    <w:rsid w:val="00EA1B24"/>
    <w:rsid w:val="00EA2678"/>
    <w:rsid w:val="00EA432D"/>
    <w:rsid w:val="00EA492A"/>
    <w:rsid w:val="00EA51E8"/>
    <w:rsid w:val="00EA69B9"/>
    <w:rsid w:val="00EA7FC2"/>
    <w:rsid w:val="00EB122C"/>
    <w:rsid w:val="00EB2391"/>
    <w:rsid w:val="00EB2777"/>
    <w:rsid w:val="00EB2995"/>
    <w:rsid w:val="00EB2CD6"/>
    <w:rsid w:val="00EB34A5"/>
    <w:rsid w:val="00EB38A1"/>
    <w:rsid w:val="00EB3A5B"/>
    <w:rsid w:val="00EB3D2B"/>
    <w:rsid w:val="00EB5150"/>
    <w:rsid w:val="00EB54DA"/>
    <w:rsid w:val="00EB68FC"/>
    <w:rsid w:val="00EB74EE"/>
    <w:rsid w:val="00EB7994"/>
    <w:rsid w:val="00EC0CA0"/>
    <w:rsid w:val="00EC2556"/>
    <w:rsid w:val="00EC56CC"/>
    <w:rsid w:val="00EC59AE"/>
    <w:rsid w:val="00EC64E9"/>
    <w:rsid w:val="00EC6E5D"/>
    <w:rsid w:val="00EC7F05"/>
    <w:rsid w:val="00ED06D0"/>
    <w:rsid w:val="00ED0DBB"/>
    <w:rsid w:val="00ED2E10"/>
    <w:rsid w:val="00ED678D"/>
    <w:rsid w:val="00ED712E"/>
    <w:rsid w:val="00ED764C"/>
    <w:rsid w:val="00ED7917"/>
    <w:rsid w:val="00EE09CF"/>
    <w:rsid w:val="00EE0E87"/>
    <w:rsid w:val="00EE1A73"/>
    <w:rsid w:val="00EE2856"/>
    <w:rsid w:val="00EE496D"/>
    <w:rsid w:val="00EE5397"/>
    <w:rsid w:val="00EE65A0"/>
    <w:rsid w:val="00EE7920"/>
    <w:rsid w:val="00EF0F05"/>
    <w:rsid w:val="00EF2501"/>
    <w:rsid w:val="00EF2EBB"/>
    <w:rsid w:val="00EF4056"/>
    <w:rsid w:val="00EF5C97"/>
    <w:rsid w:val="00EF5D8A"/>
    <w:rsid w:val="00EF6387"/>
    <w:rsid w:val="00EF6400"/>
    <w:rsid w:val="00EF64A9"/>
    <w:rsid w:val="00EF65F9"/>
    <w:rsid w:val="00EF69B6"/>
    <w:rsid w:val="00F00057"/>
    <w:rsid w:val="00F00FD8"/>
    <w:rsid w:val="00F0117D"/>
    <w:rsid w:val="00F0262D"/>
    <w:rsid w:val="00F02704"/>
    <w:rsid w:val="00F049ED"/>
    <w:rsid w:val="00F050AD"/>
    <w:rsid w:val="00F0541B"/>
    <w:rsid w:val="00F0585E"/>
    <w:rsid w:val="00F05DC9"/>
    <w:rsid w:val="00F05DF9"/>
    <w:rsid w:val="00F05FD4"/>
    <w:rsid w:val="00F068C2"/>
    <w:rsid w:val="00F07027"/>
    <w:rsid w:val="00F07E5E"/>
    <w:rsid w:val="00F101FB"/>
    <w:rsid w:val="00F10666"/>
    <w:rsid w:val="00F10BF1"/>
    <w:rsid w:val="00F110D4"/>
    <w:rsid w:val="00F118C1"/>
    <w:rsid w:val="00F11B69"/>
    <w:rsid w:val="00F11F21"/>
    <w:rsid w:val="00F12F29"/>
    <w:rsid w:val="00F1314B"/>
    <w:rsid w:val="00F139E8"/>
    <w:rsid w:val="00F13F43"/>
    <w:rsid w:val="00F15318"/>
    <w:rsid w:val="00F15B5E"/>
    <w:rsid w:val="00F16ADD"/>
    <w:rsid w:val="00F16DE1"/>
    <w:rsid w:val="00F20BEC"/>
    <w:rsid w:val="00F20E8A"/>
    <w:rsid w:val="00F21076"/>
    <w:rsid w:val="00F21E3D"/>
    <w:rsid w:val="00F22E30"/>
    <w:rsid w:val="00F233FC"/>
    <w:rsid w:val="00F23898"/>
    <w:rsid w:val="00F2430A"/>
    <w:rsid w:val="00F24817"/>
    <w:rsid w:val="00F2578D"/>
    <w:rsid w:val="00F2697D"/>
    <w:rsid w:val="00F269BB"/>
    <w:rsid w:val="00F269F1"/>
    <w:rsid w:val="00F27BB8"/>
    <w:rsid w:val="00F31C07"/>
    <w:rsid w:val="00F337A7"/>
    <w:rsid w:val="00F34130"/>
    <w:rsid w:val="00F34359"/>
    <w:rsid w:val="00F35B8B"/>
    <w:rsid w:val="00F35C6C"/>
    <w:rsid w:val="00F36C6C"/>
    <w:rsid w:val="00F40C81"/>
    <w:rsid w:val="00F418E2"/>
    <w:rsid w:val="00F421F6"/>
    <w:rsid w:val="00F42A07"/>
    <w:rsid w:val="00F43A59"/>
    <w:rsid w:val="00F44404"/>
    <w:rsid w:val="00F45CD3"/>
    <w:rsid w:val="00F5036E"/>
    <w:rsid w:val="00F5049C"/>
    <w:rsid w:val="00F51C38"/>
    <w:rsid w:val="00F52982"/>
    <w:rsid w:val="00F53158"/>
    <w:rsid w:val="00F53181"/>
    <w:rsid w:val="00F53257"/>
    <w:rsid w:val="00F53666"/>
    <w:rsid w:val="00F54ABE"/>
    <w:rsid w:val="00F55110"/>
    <w:rsid w:val="00F5516C"/>
    <w:rsid w:val="00F5773D"/>
    <w:rsid w:val="00F60904"/>
    <w:rsid w:val="00F61520"/>
    <w:rsid w:val="00F61659"/>
    <w:rsid w:val="00F64D38"/>
    <w:rsid w:val="00F6514B"/>
    <w:rsid w:val="00F7062E"/>
    <w:rsid w:val="00F7249D"/>
    <w:rsid w:val="00F728EC"/>
    <w:rsid w:val="00F732AB"/>
    <w:rsid w:val="00F73D32"/>
    <w:rsid w:val="00F7632C"/>
    <w:rsid w:val="00F77009"/>
    <w:rsid w:val="00F808BD"/>
    <w:rsid w:val="00F826AE"/>
    <w:rsid w:val="00F82BA1"/>
    <w:rsid w:val="00F82DCC"/>
    <w:rsid w:val="00F835C2"/>
    <w:rsid w:val="00F83641"/>
    <w:rsid w:val="00F8449C"/>
    <w:rsid w:val="00F8478F"/>
    <w:rsid w:val="00F85AAA"/>
    <w:rsid w:val="00F87236"/>
    <w:rsid w:val="00F90886"/>
    <w:rsid w:val="00F91D00"/>
    <w:rsid w:val="00F929F8"/>
    <w:rsid w:val="00F93145"/>
    <w:rsid w:val="00F947B9"/>
    <w:rsid w:val="00F94893"/>
    <w:rsid w:val="00F94B77"/>
    <w:rsid w:val="00F9586D"/>
    <w:rsid w:val="00F95EB4"/>
    <w:rsid w:val="00F95F96"/>
    <w:rsid w:val="00FA006D"/>
    <w:rsid w:val="00FA141C"/>
    <w:rsid w:val="00FA286A"/>
    <w:rsid w:val="00FA330A"/>
    <w:rsid w:val="00FA357C"/>
    <w:rsid w:val="00FA3BC9"/>
    <w:rsid w:val="00FA3E9D"/>
    <w:rsid w:val="00FA5260"/>
    <w:rsid w:val="00FA6229"/>
    <w:rsid w:val="00FA6DE2"/>
    <w:rsid w:val="00FB07DD"/>
    <w:rsid w:val="00FB1818"/>
    <w:rsid w:val="00FB3AC2"/>
    <w:rsid w:val="00FB42A1"/>
    <w:rsid w:val="00FB48AC"/>
    <w:rsid w:val="00FB4F26"/>
    <w:rsid w:val="00FB549C"/>
    <w:rsid w:val="00FB59B4"/>
    <w:rsid w:val="00FC1AD3"/>
    <w:rsid w:val="00FC2CCF"/>
    <w:rsid w:val="00FC3C74"/>
    <w:rsid w:val="00FC4159"/>
    <w:rsid w:val="00FD0EC3"/>
    <w:rsid w:val="00FD0FD8"/>
    <w:rsid w:val="00FD1B24"/>
    <w:rsid w:val="00FD2F08"/>
    <w:rsid w:val="00FD2FDB"/>
    <w:rsid w:val="00FD3369"/>
    <w:rsid w:val="00FD3417"/>
    <w:rsid w:val="00FD7BA4"/>
    <w:rsid w:val="00FE19F3"/>
    <w:rsid w:val="00FE5360"/>
    <w:rsid w:val="00FE62FE"/>
    <w:rsid w:val="00FE6E1B"/>
    <w:rsid w:val="00FF24F9"/>
    <w:rsid w:val="00FF32C7"/>
    <w:rsid w:val="00FF3647"/>
    <w:rsid w:val="00FF58FE"/>
    <w:rsid w:val="00FF5D7C"/>
    <w:rsid w:val="00FF6005"/>
    <w:rsid w:val="00FF735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colormenu v:ext="edit" fillcolor="none" strokecolor="none"/>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uiPriority="67"/>
    <w:lsdException w:name="No Spacing" w:uiPriority="1" w:qFormat="1"/>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929"/>
  </w:style>
  <w:style w:type="paragraph" w:styleId="Ttulo1">
    <w:name w:val="heading 1"/>
    <w:basedOn w:val="Normal"/>
    <w:next w:val="Normal"/>
    <w:link w:val="Ttulo1Char"/>
    <w:qFormat/>
    <w:rsid w:val="00185929"/>
    <w:pPr>
      <w:keepNext/>
      <w:outlineLvl w:val="0"/>
    </w:pPr>
    <w:rPr>
      <w:b/>
      <w:i/>
      <w:sz w:val="28"/>
    </w:rPr>
  </w:style>
  <w:style w:type="paragraph" w:styleId="Ttulo2">
    <w:name w:val="heading 2"/>
    <w:aliases w:val="Item"/>
    <w:basedOn w:val="Normal"/>
    <w:next w:val="Normal"/>
    <w:qFormat/>
    <w:rsid w:val="00185929"/>
    <w:pPr>
      <w:keepNext/>
      <w:jc w:val="center"/>
      <w:outlineLvl w:val="1"/>
    </w:pPr>
    <w:rPr>
      <w:b/>
    </w:rPr>
  </w:style>
  <w:style w:type="paragraph" w:styleId="Ttulo3">
    <w:name w:val="heading 3"/>
    <w:basedOn w:val="Normal"/>
    <w:next w:val="Normal"/>
    <w:qFormat/>
    <w:rsid w:val="00185929"/>
    <w:pPr>
      <w:keepNext/>
      <w:outlineLvl w:val="2"/>
    </w:pPr>
    <w:rPr>
      <w:b/>
      <w:sz w:val="24"/>
    </w:rPr>
  </w:style>
  <w:style w:type="paragraph" w:styleId="Ttulo4">
    <w:name w:val="heading 4"/>
    <w:basedOn w:val="Normal"/>
    <w:next w:val="Normal"/>
    <w:qFormat/>
    <w:rsid w:val="00185929"/>
    <w:pPr>
      <w:keepNext/>
      <w:jc w:val="center"/>
      <w:outlineLvl w:val="3"/>
    </w:pPr>
    <w:rPr>
      <w:b/>
      <w:sz w:val="24"/>
    </w:rPr>
  </w:style>
  <w:style w:type="paragraph" w:styleId="Ttulo5">
    <w:name w:val="heading 5"/>
    <w:basedOn w:val="Normal"/>
    <w:next w:val="Normal"/>
    <w:qFormat/>
    <w:rsid w:val="00185929"/>
    <w:pPr>
      <w:keepNext/>
      <w:jc w:val="both"/>
      <w:outlineLvl w:val="4"/>
    </w:pPr>
    <w:rPr>
      <w:sz w:val="24"/>
    </w:rPr>
  </w:style>
  <w:style w:type="paragraph" w:styleId="Ttulo6">
    <w:name w:val="heading 6"/>
    <w:basedOn w:val="Normal"/>
    <w:next w:val="Normal"/>
    <w:qFormat/>
    <w:rsid w:val="00185929"/>
    <w:pPr>
      <w:keepNext/>
      <w:jc w:val="center"/>
      <w:outlineLvl w:val="5"/>
    </w:pPr>
    <w:rPr>
      <w:sz w:val="24"/>
    </w:rPr>
  </w:style>
  <w:style w:type="paragraph" w:styleId="Ttulo7">
    <w:name w:val="heading 7"/>
    <w:basedOn w:val="Normal"/>
    <w:next w:val="Normal"/>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qFormat/>
    <w:rsid w:val="00185929"/>
    <w:pPr>
      <w:keepNext/>
      <w:ind w:firstLine="1418"/>
      <w:jc w:val="both"/>
      <w:outlineLvl w:val="7"/>
    </w:pPr>
    <w:rPr>
      <w:b/>
      <w:sz w:val="24"/>
    </w:rPr>
  </w:style>
  <w:style w:type="paragraph" w:styleId="Ttulo9">
    <w:name w:val="heading 9"/>
    <w:basedOn w:val="Normal"/>
    <w:next w:val="Normal"/>
    <w:qFormat/>
    <w:rsid w:val="00185929"/>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1639F8"/>
    <w:rPr>
      <w:b/>
      <w:i/>
      <w:sz w:val="28"/>
      <w:lang w:val="pt-BR" w:eastAsia="pt-BR" w:bidi="ar-SA"/>
    </w:rPr>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Cabeçalho superior,Heading 1a,h,HeaderNN"/>
    <w:basedOn w:val="Normal"/>
    <w:link w:val="CabealhoChar"/>
    <w:rsid w:val="006A110B"/>
    <w:pPr>
      <w:tabs>
        <w:tab w:val="center" w:pos="4419"/>
        <w:tab w:val="right" w:pos="8838"/>
      </w:tabs>
    </w:pPr>
  </w:style>
  <w:style w:type="character" w:customStyle="1" w:styleId="CabealhoChar">
    <w:name w:val="Cabeçalho Char"/>
    <w:aliases w:val="hd Char,he Char,Cabeçalho superior Char,Heading 1a Char,h Char,HeaderNN Char"/>
    <w:basedOn w:val="Fontepargpadro"/>
    <w:link w:val="Cabealho"/>
    <w:rsid w:val="00A64624"/>
    <w:rPr>
      <w:lang w:val="pt-BR" w:eastAsia="pt-BR" w:bidi="ar-SA"/>
    </w:rPr>
  </w:style>
  <w:style w:type="paragraph" w:styleId="Rodap">
    <w:name w:val="footer"/>
    <w:basedOn w:val="Normal"/>
    <w:link w:val="RodapChar"/>
    <w:uiPriority w:val="99"/>
    <w:rsid w:val="006A110B"/>
    <w:pPr>
      <w:tabs>
        <w:tab w:val="center" w:pos="4419"/>
        <w:tab w:val="right" w:pos="8838"/>
      </w:tabs>
    </w:pPr>
  </w:style>
  <w:style w:type="character" w:customStyle="1" w:styleId="RodapChar">
    <w:name w:val="Rodapé Char"/>
    <w:basedOn w:val="Fontepargpadro"/>
    <w:link w:val="Rodap"/>
    <w:uiPriority w:val="99"/>
    <w:rsid w:val="00CC455D"/>
    <w:rPr>
      <w:lang w:val="pt-BR" w:eastAsia="pt-BR" w:bidi="ar-SA"/>
    </w:r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uiPriority w:val="99"/>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rsid w:val="00185929"/>
    <w:pPr>
      <w:ind w:firstLine="1418"/>
      <w:jc w:val="both"/>
    </w:pPr>
    <w:rPr>
      <w:sz w:val="24"/>
    </w:rPr>
  </w:style>
  <w:style w:type="paragraph" w:styleId="Recuodecorpodetexto">
    <w:name w:val="Body Text Indent"/>
    <w:basedOn w:val="Normal"/>
    <w:rsid w:val="00185929"/>
    <w:pPr>
      <w:jc w:val="center"/>
    </w:pPr>
    <w:rPr>
      <w:b/>
      <w:sz w:val="24"/>
    </w:rPr>
  </w:style>
  <w:style w:type="paragraph" w:styleId="Corpodetexto">
    <w:name w:val="Body Text"/>
    <w:aliases w:val="Item da conclusão,Corpo de texto Char"/>
    <w:basedOn w:val="Normal"/>
    <w:link w:val="CorpodetextoChar1"/>
    <w:rsid w:val="00185929"/>
    <w:pPr>
      <w:jc w:val="both"/>
    </w:pPr>
    <w:rPr>
      <w:sz w:val="24"/>
    </w:rPr>
  </w:style>
  <w:style w:type="paragraph" w:styleId="Corpodetexto3">
    <w:name w:val="Body Text 3"/>
    <w:basedOn w:val="Normal"/>
    <w:rsid w:val="00185929"/>
    <w:pPr>
      <w:spacing w:after="120"/>
      <w:jc w:val="center"/>
    </w:pPr>
    <w:rPr>
      <w:b/>
      <w:sz w:val="18"/>
    </w:rPr>
  </w:style>
  <w:style w:type="paragraph" w:styleId="Recuodecorpodetexto3">
    <w:name w:val="Body Text Indent 3"/>
    <w:basedOn w:val="Normal"/>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character" w:customStyle="1" w:styleId="TtuloChar">
    <w:name w:val="Título Char"/>
    <w:basedOn w:val="Fontepargpadro"/>
    <w:link w:val="Ttulo"/>
    <w:uiPriority w:val="10"/>
    <w:rsid w:val="0023495A"/>
    <w:rPr>
      <w:rFonts w:ascii="Utah" w:hAnsi="Utah"/>
      <w:b/>
      <w:snapToGrid w:val="0"/>
      <w:sz w:val="24"/>
      <w:lang w:val="pt-BR" w:eastAsia="pt-BR" w:bidi="ar-SA"/>
    </w:rPr>
  </w:style>
  <w:style w:type="paragraph" w:styleId="Textodenotaderodap">
    <w:name w:val="footnote text"/>
    <w:basedOn w:val="Normal"/>
    <w:link w:val="TextodenotaderodapChar"/>
    <w:rsid w:val="00185929"/>
  </w:style>
  <w:style w:type="character" w:customStyle="1" w:styleId="TextodenotaderodapChar">
    <w:name w:val="Texto de nota de rodapé Char"/>
    <w:basedOn w:val="Fontepargpadro"/>
    <w:link w:val="Textodenotaderodap"/>
    <w:rsid w:val="004F347E"/>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rsid w:val="00185929"/>
    <w:pPr>
      <w:snapToGrid w:val="0"/>
      <w:jc w:val="both"/>
    </w:pPr>
    <w:rPr>
      <w:sz w:val="24"/>
    </w:rPr>
  </w:style>
  <w:style w:type="character" w:styleId="Hyperlink">
    <w:name w:val="Hyperlink"/>
    <w:basedOn w:val="Fontepargpadro"/>
    <w:uiPriority w:val="99"/>
    <w:rsid w:val="00185929"/>
    <w:rPr>
      <w:color w:val="0000FF"/>
      <w:u w:val="single"/>
    </w:rPr>
  </w:style>
  <w:style w:type="paragraph" w:styleId="NormalWeb">
    <w:name w:val="Normal (Web)"/>
    <w:basedOn w:val="Normal"/>
    <w:uiPriority w:val="99"/>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odyText31">
    <w:name w:val="Body Text 31"/>
    <w:basedOn w:val="Normal"/>
    <w:rsid w:val="00185929"/>
    <w:pPr>
      <w:jc w:val="both"/>
    </w:pPr>
    <w:rPr>
      <w:sz w:val="24"/>
    </w:rPr>
  </w:style>
  <w:style w:type="paragraph" w:customStyle="1" w:styleId="BodyText22">
    <w:name w:val="Body Text 22"/>
    <w:basedOn w:val="Normal"/>
    <w:rsid w:val="00185929"/>
    <w:rPr>
      <w:sz w:val="24"/>
    </w:rPr>
  </w:style>
  <w:style w:type="character" w:styleId="Forte">
    <w:name w:val="Strong"/>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paragraph" w:customStyle="1" w:styleId="CharCharCarCarCharCharCarCharCharCarCharCharCarCharCharChar1">
    <w:name w:val="Char Char Car Car Char Char Car Char Char Car Char Char Car Char Char Char1"/>
    <w:basedOn w:val="Normal"/>
    <w:rsid w:val="00325672"/>
    <w:pPr>
      <w:spacing w:after="160" w:line="240" w:lineRule="exact"/>
    </w:pPr>
    <w:rPr>
      <w:rFonts w:ascii="Tahoma" w:hAnsi="Tahoma"/>
      <w:lang w:val="en-US" w:eastAsia="en-US"/>
    </w:rPr>
  </w:style>
  <w:style w:type="paragraph" w:styleId="Textodecomentrio">
    <w:name w:val="annotation text"/>
    <w:basedOn w:val="Normal"/>
    <w:link w:val="TextodecomentrioChar"/>
    <w:rsid w:val="00A64624"/>
  </w:style>
  <w:style w:type="character" w:customStyle="1" w:styleId="TextodecomentrioChar">
    <w:name w:val="Texto de comentário Char"/>
    <w:basedOn w:val="Fontepargpadro"/>
    <w:link w:val="Textodecomentrio"/>
    <w:rsid w:val="00A64624"/>
    <w:rPr>
      <w:lang w:val="pt-BR" w:eastAsia="pt-BR" w:bidi="ar-SA"/>
    </w:rPr>
  </w:style>
  <w:style w:type="character" w:customStyle="1" w:styleId="CharChar1">
    <w:name w:val="Char Char1"/>
    <w:basedOn w:val="Fontepargpadro"/>
    <w:rsid w:val="00F101FB"/>
  </w:style>
  <w:style w:type="paragraph" w:customStyle="1" w:styleId="modelo">
    <w:name w:val="modelo"/>
    <w:basedOn w:val="Cabealho"/>
    <w:next w:val="Cabealho"/>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table" w:styleId="Tabelaclssica1">
    <w:name w:val="Table Classic 1"/>
    <w:basedOn w:val="Tabelanormal"/>
    <w:rsid w:val="00245EF7"/>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comtema">
    <w:name w:val="Table Theme"/>
    <w:basedOn w:val="Tabelanormal"/>
    <w:rsid w:val="00245EF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acomefeitos3D3">
    <w:name w:val="Table 3D effects 3"/>
    <w:basedOn w:val="Tabelanormal"/>
    <w:rsid w:val="009F296A"/>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Textodebalo">
    <w:name w:val="Balloon Text"/>
    <w:basedOn w:val="Normal"/>
    <w:link w:val="TextodebaloChar"/>
    <w:rsid w:val="00F35C6C"/>
    <w:rPr>
      <w:rFonts w:ascii="Tahoma" w:hAnsi="Tahoma" w:cs="Tahoma"/>
      <w:sz w:val="16"/>
      <w:szCs w:val="16"/>
    </w:rPr>
  </w:style>
  <w:style w:type="character" w:customStyle="1" w:styleId="TextodebaloChar">
    <w:name w:val="Texto de balão Char"/>
    <w:basedOn w:val="Fontepargpadro"/>
    <w:link w:val="Textodebalo"/>
    <w:rsid w:val="00F35C6C"/>
    <w:rPr>
      <w:rFonts w:ascii="Tahoma" w:hAnsi="Tahoma" w:cs="Tahoma"/>
      <w:sz w:val="16"/>
      <w:szCs w:val="16"/>
    </w:rPr>
  </w:style>
  <w:style w:type="paragraph" w:customStyle="1" w:styleId="texto1">
    <w:name w:val="texto1"/>
    <w:basedOn w:val="Normal"/>
    <w:rsid w:val="005F744F"/>
    <w:pPr>
      <w:spacing w:before="100" w:beforeAutospacing="1" w:after="100" w:afterAutospacing="1"/>
    </w:pPr>
    <w:rPr>
      <w:sz w:val="24"/>
      <w:szCs w:val="24"/>
    </w:rPr>
  </w:style>
  <w:style w:type="paragraph" w:styleId="TextosemFormatao">
    <w:name w:val="Plain Text"/>
    <w:basedOn w:val="Normal"/>
    <w:link w:val="TextosemFormataoChar"/>
    <w:rsid w:val="004F347E"/>
    <w:pPr>
      <w:widowControl w:val="0"/>
    </w:pPr>
    <w:rPr>
      <w:rFonts w:ascii="Courier New" w:hAnsi="Courier New"/>
    </w:rPr>
  </w:style>
  <w:style w:type="character" w:customStyle="1" w:styleId="TextosemFormataoChar">
    <w:name w:val="Texto sem Formatação Char"/>
    <w:basedOn w:val="Fontepargpadro"/>
    <w:link w:val="TextosemFormatao"/>
    <w:rsid w:val="004F347E"/>
    <w:rPr>
      <w:rFonts w:ascii="Courier New" w:hAnsi="Courier New"/>
    </w:rPr>
  </w:style>
  <w:style w:type="character" w:customStyle="1" w:styleId="noticia1">
    <w:name w:val="noticia1"/>
    <w:basedOn w:val="Fontepargpadro"/>
    <w:rsid w:val="004F347E"/>
    <w:rPr>
      <w:rFonts w:ascii="Verdana" w:hAnsi="Verdana" w:hint="default"/>
      <w:sz w:val="20"/>
      <w:szCs w:val="20"/>
    </w:rPr>
  </w:style>
  <w:style w:type="character" w:styleId="Refdecomentrio">
    <w:name w:val="annotation reference"/>
    <w:basedOn w:val="Fontepargpadro"/>
    <w:rsid w:val="004F347E"/>
    <w:rPr>
      <w:sz w:val="16"/>
      <w:szCs w:val="16"/>
    </w:rPr>
  </w:style>
  <w:style w:type="paragraph" w:styleId="Assuntodocomentrio">
    <w:name w:val="annotation subject"/>
    <w:basedOn w:val="Textodecomentrio"/>
    <w:next w:val="Textodecomentrio"/>
    <w:link w:val="AssuntodocomentrioChar"/>
    <w:rsid w:val="004F347E"/>
    <w:rPr>
      <w:b/>
      <w:bCs/>
    </w:rPr>
  </w:style>
  <w:style w:type="character" w:customStyle="1" w:styleId="AssuntodocomentrioChar">
    <w:name w:val="Assunto do comentário Char"/>
    <w:basedOn w:val="TextodecomentrioChar"/>
    <w:link w:val="Assuntodocomentrio"/>
    <w:rsid w:val="004F347E"/>
    <w:rPr>
      <w:b/>
      <w:bCs/>
      <w:lang w:val="pt-BR" w:eastAsia="pt-BR" w:bidi="ar-SA"/>
    </w:rPr>
  </w:style>
  <w:style w:type="paragraph" w:styleId="Textoembloco">
    <w:name w:val="Block Text"/>
    <w:basedOn w:val="Normal"/>
    <w:rsid w:val="004F347E"/>
    <w:pPr>
      <w:tabs>
        <w:tab w:val="left" w:pos="-270"/>
      </w:tabs>
      <w:ind w:left="-540" w:right="-252" w:hanging="540"/>
    </w:pPr>
    <w:rPr>
      <w:b/>
      <w:sz w:val="28"/>
    </w:rPr>
  </w:style>
  <w:style w:type="paragraph" w:styleId="Textodenotadefim">
    <w:name w:val="endnote text"/>
    <w:basedOn w:val="Normal"/>
    <w:link w:val="TextodenotadefimChar"/>
    <w:unhideWhenUsed/>
    <w:rsid w:val="004F347E"/>
  </w:style>
  <w:style w:type="character" w:customStyle="1" w:styleId="TextodenotadefimChar">
    <w:name w:val="Texto de nota de fim Char"/>
    <w:basedOn w:val="Fontepargpadro"/>
    <w:link w:val="Textodenotadefim"/>
    <w:rsid w:val="004F347E"/>
  </w:style>
  <w:style w:type="character" w:styleId="Refdenotadefim">
    <w:name w:val="endnote reference"/>
    <w:basedOn w:val="Fontepargpadro"/>
    <w:unhideWhenUsed/>
    <w:rsid w:val="004F347E"/>
    <w:rPr>
      <w:vertAlign w:val="superscript"/>
    </w:rPr>
  </w:style>
  <w:style w:type="paragraph" w:customStyle="1" w:styleId="ListParagraph1">
    <w:name w:val="List Paragraph1"/>
    <w:basedOn w:val="Normal"/>
    <w:rsid w:val="004F347E"/>
    <w:pPr>
      <w:ind w:left="720"/>
    </w:pPr>
  </w:style>
  <w:style w:type="paragraph" w:customStyle="1" w:styleId="western">
    <w:name w:val="western"/>
    <w:basedOn w:val="Normal"/>
    <w:rsid w:val="004F347E"/>
    <w:pPr>
      <w:spacing w:before="100" w:beforeAutospacing="1" w:after="119"/>
    </w:pPr>
    <w:rPr>
      <w:sz w:val="24"/>
      <w:szCs w:val="24"/>
    </w:rPr>
  </w:style>
  <w:style w:type="paragraph" w:customStyle="1" w:styleId="format1">
    <w:name w:val="format1"/>
    <w:basedOn w:val="Normal"/>
    <w:rsid w:val="004F347E"/>
    <w:pPr>
      <w:autoSpaceDE w:val="0"/>
      <w:autoSpaceDN w:val="0"/>
      <w:jc w:val="both"/>
    </w:pPr>
    <w:rPr>
      <w:rFonts w:eastAsia="Arial Unicode MS"/>
      <w:sz w:val="22"/>
      <w:szCs w:val="22"/>
    </w:rPr>
  </w:style>
  <w:style w:type="paragraph" w:customStyle="1" w:styleId="xtab">
    <w:name w:val="x) tab"/>
    <w:basedOn w:val="Normal"/>
    <w:rsid w:val="005E3C6E"/>
    <w:pPr>
      <w:spacing w:before="40"/>
      <w:ind w:left="993" w:right="170" w:hanging="284"/>
      <w:jc w:val="both"/>
    </w:pPr>
    <w:rPr>
      <w:rFonts w:ascii="Arial" w:hAnsi="Arial" w:cs="Arial"/>
      <w:sz w:val="22"/>
      <w:szCs w:val="22"/>
    </w:rPr>
  </w:style>
  <w:style w:type="paragraph" w:customStyle="1" w:styleId="xxx">
    <w:name w:val="x.xx"/>
    <w:basedOn w:val="Normal"/>
    <w:rsid w:val="005E3C6E"/>
    <w:pPr>
      <w:keepLines/>
      <w:widowControl w:val="0"/>
      <w:spacing w:before="40" w:after="60"/>
      <w:ind w:left="709" w:hanging="709"/>
      <w:jc w:val="both"/>
    </w:pPr>
    <w:rPr>
      <w:rFonts w:ascii="Arial" w:hAnsi="Arial" w:cs="Arial"/>
      <w:sz w:val="22"/>
      <w:szCs w:val="22"/>
    </w:rPr>
  </w:style>
  <w:style w:type="paragraph" w:styleId="PargrafodaLista">
    <w:name w:val="List Paragraph"/>
    <w:basedOn w:val="Normal"/>
    <w:uiPriority w:val="34"/>
    <w:qFormat/>
    <w:rsid w:val="002C5E73"/>
    <w:pPr>
      <w:spacing w:after="200" w:line="276" w:lineRule="auto"/>
      <w:ind w:left="720"/>
      <w:contextualSpacing/>
    </w:pPr>
    <w:rPr>
      <w:rFonts w:ascii="Calibri" w:eastAsia="Calibri" w:hAnsi="Calibri"/>
      <w:sz w:val="22"/>
      <w:szCs w:val="22"/>
      <w:lang w:eastAsia="en-US"/>
    </w:rPr>
  </w:style>
  <w:style w:type="paragraph" w:customStyle="1" w:styleId="xxx0">
    <w:name w:val="x.x.x"/>
    <w:basedOn w:val="Normal"/>
    <w:rsid w:val="00605CB7"/>
    <w:pPr>
      <w:keepLines/>
      <w:widowControl w:val="0"/>
      <w:spacing w:before="40"/>
      <w:ind w:left="1276" w:hanging="710"/>
      <w:jc w:val="both"/>
    </w:pPr>
    <w:rPr>
      <w:rFonts w:ascii="Arial" w:hAnsi="Arial"/>
      <w:sz w:val="22"/>
    </w:rPr>
  </w:style>
  <w:style w:type="paragraph" w:customStyle="1" w:styleId="TCU-SemRecuoAcrdo">
    <w:name w:val="TCU - Sem Recuo Acórdão"/>
    <w:basedOn w:val="Normal"/>
    <w:rsid w:val="00605CB7"/>
    <w:pPr>
      <w:tabs>
        <w:tab w:val="left" w:pos="1134"/>
      </w:tabs>
      <w:jc w:val="both"/>
    </w:pPr>
    <w:rPr>
      <w:sz w:val="24"/>
    </w:rPr>
  </w:style>
  <w:style w:type="paragraph" w:customStyle="1" w:styleId="TextoATECH">
    <w:name w:val="&gt;&gt;&gt;Texto ATECH"/>
    <w:basedOn w:val="Normal"/>
    <w:rsid w:val="00605CB7"/>
    <w:pPr>
      <w:spacing w:after="200" w:line="300" w:lineRule="atLeast"/>
      <w:jc w:val="both"/>
    </w:pPr>
    <w:rPr>
      <w:rFonts w:ascii="Arial" w:hAnsi="Arial"/>
      <w:sz w:val="22"/>
    </w:rPr>
  </w:style>
  <w:style w:type="paragraph" w:customStyle="1" w:styleId="Anexos">
    <w:name w:val="Anexos"/>
    <w:next w:val="Normal"/>
    <w:rsid w:val="00605CB7"/>
    <w:pPr>
      <w:spacing w:before="360"/>
    </w:pPr>
    <w:rPr>
      <w:sz w:val="24"/>
    </w:rPr>
  </w:style>
  <w:style w:type="paragraph" w:styleId="Lista">
    <w:name w:val="List"/>
    <w:basedOn w:val="Normal"/>
    <w:rsid w:val="00605CB7"/>
    <w:pPr>
      <w:ind w:left="283" w:hanging="283"/>
    </w:pPr>
    <w:rPr>
      <w:rFonts w:ascii="Arial" w:hAnsi="Arial"/>
    </w:rPr>
  </w:style>
  <w:style w:type="paragraph" w:customStyle="1" w:styleId="Pa9">
    <w:name w:val="Pa9"/>
    <w:basedOn w:val="Normal"/>
    <w:semiHidden/>
    <w:rsid w:val="00605CB7"/>
    <w:pPr>
      <w:autoSpaceDE w:val="0"/>
      <w:autoSpaceDN w:val="0"/>
      <w:spacing w:after="161"/>
    </w:pPr>
    <w:rPr>
      <w:rFonts w:ascii="Garamond" w:eastAsia="Calibri" w:hAnsi="Garamond"/>
      <w:sz w:val="24"/>
      <w:szCs w:val="24"/>
    </w:rPr>
  </w:style>
  <w:style w:type="paragraph" w:styleId="MapadoDocumento">
    <w:name w:val="Document Map"/>
    <w:basedOn w:val="Normal"/>
    <w:rsid w:val="00605CB7"/>
    <w:rPr>
      <w:rFonts w:ascii="Tahoma" w:hAnsi="Tahoma" w:cs="Tahoma"/>
      <w:sz w:val="16"/>
      <w:szCs w:val="16"/>
    </w:rPr>
  </w:style>
  <w:style w:type="paragraph" w:customStyle="1" w:styleId="ecxmsoheader">
    <w:name w:val="ecxmsoheader"/>
    <w:basedOn w:val="Normal"/>
    <w:rsid w:val="00F53158"/>
    <w:rPr>
      <w:sz w:val="24"/>
      <w:szCs w:val="24"/>
    </w:rPr>
  </w:style>
  <w:style w:type="paragraph" w:customStyle="1" w:styleId="post-date">
    <w:name w:val="post-date"/>
    <w:basedOn w:val="Normal"/>
    <w:rsid w:val="008C779B"/>
    <w:pPr>
      <w:spacing w:before="100" w:beforeAutospacing="1" w:after="100" w:afterAutospacing="1"/>
    </w:pPr>
    <w:rPr>
      <w:sz w:val="24"/>
      <w:szCs w:val="24"/>
    </w:rPr>
  </w:style>
  <w:style w:type="paragraph" w:customStyle="1" w:styleId="post-category">
    <w:name w:val="post-category"/>
    <w:basedOn w:val="Normal"/>
    <w:rsid w:val="008C779B"/>
    <w:pPr>
      <w:spacing w:before="100" w:beforeAutospacing="1" w:after="100" w:afterAutospacing="1"/>
    </w:pPr>
    <w:rPr>
      <w:sz w:val="24"/>
      <w:szCs w:val="24"/>
    </w:rPr>
  </w:style>
  <w:style w:type="paragraph" w:customStyle="1" w:styleId="post-tags">
    <w:name w:val="post-tags"/>
    <w:basedOn w:val="Normal"/>
    <w:rsid w:val="008C779B"/>
    <w:pPr>
      <w:spacing w:before="100" w:beforeAutospacing="1" w:after="100" w:afterAutospacing="1"/>
    </w:pPr>
    <w:rPr>
      <w:sz w:val="24"/>
      <w:szCs w:val="24"/>
    </w:rPr>
  </w:style>
  <w:style w:type="character" w:customStyle="1" w:styleId="il">
    <w:name w:val="il"/>
    <w:basedOn w:val="Fontepargpadro"/>
    <w:rsid w:val="009E40D2"/>
  </w:style>
  <w:style w:type="character" w:customStyle="1" w:styleId="apple-converted-space">
    <w:name w:val="apple-converted-space"/>
    <w:basedOn w:val="Fontepargpadro"/>
    <w:rsid w:val="00EB3A5B"/>
  </w:style>
  <w:style w:type="paragraph" w:customStyle="1" w:styleId="Default">
    <w:name w:val="Default"/>
    <w:rsid w:val="00301BB8"/>
    <w:pPr>
      <w:autoSpaceDE w:val="0"/>
      <w:autoSpaceDN w:val="0"/>
      <w:adjustRightInd w:val="0"/>
    </w:pPr>
    <w:rPr>
      <w:rFonts w:ascii="Calibri" w:hAnsi="Calibri" w:cs="Calibri"/>
      <w:color w:val="000000"/>
      <w:sz w:val="24"/>
      <w:szCs w:val="24"/>
    </w:rPr>
  </w:style>
  <w:style w:type="character" w:customStyle="1" w:styleId="Caracteresdanotaderodap">
    <w:name w:val="Caracteres da nota de rodapé"/>
    <w:rsid w:val="00BB1C44"/>
    <w:rPr>
      <w:vertAlign w:val="superscript"/>
    </w:rPr>
  </w:style>
  <w:style w:type="character" w:customStyle="1" w:styleId="mensagem2">
    <w:name w:val="mensagem2"/>
    <w:rsid w:val="00BB1C44"/>
  </w:style>
  <w:style w:type="character" w:customStyle="1" w:styleId="apple-style-span">
    <w:name w:val="apple-style-span"/>
    <w:rsid w:val="00BB1C44"/>
  </w:style>
  <w:style w:type="paragraph" w:customStyle="1" w:styleId="Recuodecorpodetexto21">
    <w:name w:val="Recuo de corpo de texto 21"/>
    <w:basedOn w:val="Normal"/>
    <w:rsid w:val="00BB1C44"/>
    <w:pPr>
      <w:suppressAutoHyphens/>
      <w:ind w:firstLine="1418"/>
      <w:jc w:val="both"/>
    </w:pPr>
    <w:rPr>
      <w:sz w:val="24"/>
      <w:lang w:eastAsia="zh-CN"/>
    </w:rPr>
  </w:style>
  <w:style w:type="paragraph" w:customStyle="1" w:styleId="Corpodetexto31">
    <w:name w:val="Corpo de texto 31"/>
    <w:basedOn w:val="Normal"/>
    <w:rsid w:val="00BB1C44"/>
    <w:pPr>
      <w:suppressAutoHyphens/>
      <w:spacing w:after="120"/>
      <w:jc w:val="center"/>
    </w:pPr>
    <w:rPr>
      <w:b/>
      <w:sz w:val="18"/>
      <w:lang w:eastAsia="zh-CN"/>
    </w:rPr>
  </w:style>
  <w:style w:type="character" w:customStyle="1" w:styleId="CorpodetextoChar1">
    <w:name w:val="Corpo de texto Char1"/>
    <w:aliases w:val="Item da conclusão Char,Corpo de texto Char Char"/>
    <w:link w:val="Corpodetexto"/>
    <w:rsid w:val="00203AD8"/>
    <w:rPr>
      <w:sz w:val="24"/>
      <w:lang w:eastAsia="pt-BR"/>
    </w:rPr>
  </w:style>
  <w:style w:type="character" w:customStyle="1" w:styleId="SubttuloChar">
    <w:name w:val="Subtítulo Char"/>
    <w:link w:val="Subttulo"/>
    <w:uiPriority w:val="11"/>
    <w:rsid w:val="00203AD8"/>
    <w:rPr>
      <w:b/>
      <w:sz w:val="28"/>
      <w:lang w:eastAsia="pt-BR"/>
    </w:rPr>
  </w:style>
  <w:style w:type="paragraph" w:styleId="SemEspaamento">
    <w:name w:val="No Spacing"/>
    <w:uiPriority w:val="1"/>
    <w:qFormat/>
    <w:rsid w:val="00AC2A60"/>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222759349">
      <w:bodyDiv w:val="1"/>
      <w:marLeft w:val="0"/>
      <w:marRight w:val="0"/>
      <w:marTop w:val="0"/>
      <w:marBottom w:val="0"/>
      <w:divBdr>
        <w:top w:val="none" w:sz="0" w:space="0" w:color="auto"/>
        <w:left w:val="none" w:sz="0" w:space="0" w:color="auto"/>
        <w:bottom w:val="none" w:sz="0" w:space="0" w:color="auto"/>
        <w:right w:val="none" w:sz="0" w:space="0" w:color="auto"/>
      </w:divBdr>
    </w:div>
    <w:div w:id="357658941">
      <w:bodyDiv w:val="1"/>
      <w:marLeft w:val="0"/>
      <w:marRight w:val="0"/>
      <w:marTop w:val="0"/>
      <w:marBottom w:val="0"/>
      <w:divBdr>
        <w:top w:val="none" w:sz="0" w:space="0" w:color="auto"/>
        <w:left w:val="none" w:sz="0" w:space="0" w:color="auto"/>
        <w:bottom w:val="none" w:sz="0" w:space="0" w:color="auto"/>
        <w:right w:val="none" w:sz="0" w:space="0" w:color="auto"/>
      </w:divBdr>
    </w:div>
    <w:div w:id="424542939">
      <w:bodyDiv w:val="1"/>
      <w:marLeft w:val="0"/>
      <w:marRight w:val="0"/>
      <w:marTop w:val="0"/>
      <w:marBottom w:val="0"/>
      <w:divBdr>
        <w:top w:val="none" w:sz="0" w:space="0" w:color="auto"/>
        <w:left w:val="none" w:sz="0" w:space="0" w:color="auto"/>
        <w:bottom w:val="none" w:sz="0" w:space="0" w:color="auto"/>
        <w:right w:val="none" w:sz="0" w:space="0" w:color="auto"/>
      </w:divBdr>
    </w:div>
    <w:div w:id="490222484">
      <w:bodyDiv w:val="1"/>
      <w:marLeft w:val="0"/>
      <w:marRight w:val="0"/>
      <w:marTop w:val="0"/>
      <w:marBottom w:val="0"/>
      <w:divBdr>
        <w:top w:val="none" w:sz="0" w:space="0" w:color="auto"/>
        <w:left w:val="none" w:sz="0" w:space="0" w:color="auto"/>
        <w:bottom w:val="none" w:sz="0" w:space="0" w:color="auto"/>
        <w:right w:val="none" w:sz="0" w:space="0" w:color="auto"/>
      </w:divBdr>
      <w:divsChild>
        <w:div w:id="1921670925">
          <w:blockQuote w:val="1"/>
          <w:marLeft w:val="0"/>
          <w:marRight w:val="0"/>
          <w:marTop w:val="0"/>
          <w:marBottom w:val="242"/>
          <w:divBdr>
            <w:top w:val="none" w:sz="0" w:space="0" w:color="auto"/>
            <w:left w:val="single" w:sz="24" w:space="9" w:color="EEEEEE"/>
            <w:bottom w:val="none" w:sz="0" w:space="0" w:color="auto"/>
            <w:right w:val="none" w:sz="0" w:space="0" w:color="auto"/>
          </w:divBdr>
        </w:div>
      </w:divsChild>
    </w:div>
    <w:div w:id="796678935">
      <w:bodyDiv w:val="1"/>
      <w:marLeft w:val="0"/>
      <w:marRight w:val="0"/>
      <w:marTop w:val="0"/>
      <w:marBottom w:val="0"/>
      <w:divBdr>
        <w:top w:val="none" w:sz="0" w:space="0" w:color="auto"/>
        <w:left w:val="none" w:sz="0" w:space="0" w:color="auto"/>
        <w:bottom w:val="none" w:sz="0" w:space="0" w:color="auto"/>
        <w:right w:val="none" w:sz="0" w:space="0" w:color="auto"/>
      </w:divBdr>
    </w:div>
    <w:div w:id="815994986">
      <w:bodyDiv w:val="1"/>
      <w:marLeft w:val="0"/>
      <w:marRight w:val="0"/>
      <w:marTop w:val="0"/>
      <w:marBottom w:val="0"/>
      <w:divBdr>
        <w:top w:val="none" w:sz="0" w:space="0" w:color="auto"/>
        <w:left w:val="none" w:sz="0" w:space="0" w:color="auto"/>
        <w:bottom w:val="none" w:sz="0" w:space="0" w:color="auto"/>
        <w:right w:val="none" w:sz="0" w:space="0" w:color="auto"/>
      </w:divBdr>
      <w:divsChild>
        <w:div w:id="502092076">
          <w:marLeft w:val="0"/>
          <w:marRight w:val="0"/>
          <w:marTop w:val="0"/>
          <w:marBottom w:val="0"/>
          <w:divBdr>
            <w:top w:val="none" w:sz="0" w:space="0" w:color="FFFFFF"/>
            <w:left w:val="none" w:sz="0" w:space="0" w:color="FFFFFF"/>
            <w:bottom w:val="none" w:sz="0" w:space="0" w:color="FFFFFF"/>
            <w:right w:val="none" w:sz="0" w:space="0" w:color="FFFFFF"/>
          </w:divBdr>
          <w:divsChild>
            <w:div w:id="1065302054">
              <w:marLeft w:val="0"/>
              <w:marRight w:val="0"/>
              <w:marTop w:val="0"/>
              <w:marBottom w:val="0"/>
              <w:divBdr>
                <w:top w:val="none" w:sz="0" w:space="0" w:color="auto"/>
                <w:left w:val="none" w:sz="0" w:space="0" w:color="auto"/>
                <w:bottom w:val="none" w:sz="0" w:space="0" w:color="auto"/>
                <w:right w:val="none" w:sz="0" w:space="0" w:color="auto"/>
              </w:divBdr>
              <w:divsChild>
                <w:div w:id="183638723">
                  <w:marLeft w:val="0"/>
                  <w:marRight w:val="0"/>
                  <w:marTop w:val="0"/>
                  <w:marBottom w:val="0"/>
                  <w:divBdr>
                    <w:top w:val="none" w:sz="0" w:space="0" w:color="F3F3F1"/>
                    <w:left w:val="none" w:sz="0" w:space="0" w:color="F3F3F1"/>
                    <w:bottom w:val="none" w:sz="0" w:space="0" w:color="F3F3F1"/>
                    <w:right w:val="none" w:sz="0" w:space="0" w:color="F3F3F1"/>
                  </w:divBdr>
                  <w:divsChild>
                    <w:div w:id="1317224413">
                      <w:marLeft w:val="0"/>
                      <w:marRight w:val="0"/>
                      <w:marTop w:val="0"/>
                      <w:marBottom w:val="0"/>
                      <w:divBdr>
                        <w:top w:val="none" w:sz="0" w:space="0" w:color="auto"/>
                        <w:left w:val="none" w:sz="0" w:space="0" w:color="auto"/>
                        <w:bottom w:val="none" w:sz="0" w:space="0" w:color="auto"/>
                        <w:right w:val="none" w:sz="0" w:space="0" w:color="auto"/>
                      </w:divBdr>
                    </w:div>
                    <w:div w:id="188070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813547">
      <w:bodyDiv w:val="1"/>
      <w:marLeft w:val="0"/>
      <w:marRight w:val="0"/>
      <w:marTop w:val="0"/>
      <w:marBottom w:val="0"/>
      <w:divBdr>
        <w:top w:val="none" w:sz="0" w:space="0" w:color="auto"/>
        <w:left w:val="none" w:sz="0" w:space="0" w:color="auto"/>
        <w:bottom w:val="none" w:sz="0" w:space="0" w:color="auto"/>
        <w:right w:val="none" w:sz="0" w:space="0" w:color="auto"/>
      </w:divBdr>
    </w:div>
    <w:div w:id="1078333534">
      <w:bodyDiv w:val="1"/>
      <w:marLeft w:val="0"/>
      <w:marRight w:val="0"/>
      <w:marTop w:val="0"/>
      <w:marBottom w:val="0"/>
      <w:divBdr>
        <w:top w:val="none" w:sz="0" w:space="0" w:color="auto"/>
        <w:left w:val="none" w:sz="0" w:space="0" w:color="auto"/>
        <w:bottom w:val="none" w:sz="0" w:space="0" w:color="auto"/>
        <w:right w:val="none" w:sz="0" w:space="0" w:color="auto"/>
      </w:divBdr>
    </w:div>
    <w:div w:id="1263684458">
      <w:bodyDiv w:val="1"/>
      <w:marLeft w:val="0"/>
      <w:marRight w:val="0"/>
      <w:marTop w:val="0"/>
      <w:marBottom w:val="0"/>
      <w:divBdr>
        <w:top w:val="none" w:sz="0" w:space="0" w:color="auto"/>
        <w:left w:val="none" w:sz="0" w:space="0" w:color="auto"/>
        <w:bottom w:val="none" w:sz="0" w:space="0" w:color="auto"/>
        <w:right w:val="none" w:sz="0" w:space="0" w:color="auto"/>
      </w:divBdr>
    </w:div>
    <w:div w:id="1661540660">
      <w:bodyDiv w:val="1"/>
      <w:marLeft w:val="0"/>
      <w:marRight w:val="0"/>
      <w:marTop w:val="0"/>
      <w:marBottom w:val="0"/>
      <w:divBdr>
        <w:top w:val="none" w:sz="0" w:space="0" w:color="auto"/>
        <w:left w:val="none" w:sz="0" w:space="0" w:color="auto"/>
        <w:bottom w:val="none" w:sz="0" w:space="0" w:color="auto"/>
        <w:right w:val="none" w:sz="0" w:space="0" w:color="auto"/>
      </w:divBdr>
      <w:divsChild>
        <w:div w:id="1080448259">
          <w:blockQuote w:val="1"/>
          <w:marLeft w:val="720"/>
          <w:marRight w:val="720"/>
          <w:marTop w:val="100"/>
          <w:marBottom w:val="100"/>
          <w:divBdr>
            <w:top w:val="none" w:sz="0" w:space="0" w:color="auto"/>
            <w:left w:val="none" w:sz="0" w:space="0" w:color="auto"/>
            <w:bottom w:val="none" w:sz="0" w:space="0" w:color="auto"/>
            <w:right w:val="none" w:sz="0" w:space="0" w:color="auto"/>
          </w:divBdr>
        </w:div>
        <w:div w:id="133785298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0342630">
      <w:bodyDiv w:val="1"/>
      <w:marLeft w:val="0"/>
      <w:marRight w:val="0"/>
      <w:marTop w:val="0"/>
      <w:marBottom w:val="0"/>
      <w:divBdr>
        <w:top w:val="none" w:sz="0" w:space="0" w:color="auto"/>
        <w:left w:val="none" w:sz="0" w:space="0" w:color="auto"/>
        <w:bottom w:val="none" w:sz="0" w:space="0" w:color="auto"/>
        <w:right w:val="none" w:sz="0" w:space="0" w:color="auto"/>
      </w:divBdr>
      <w:divsChild>
        <w:div w:id="414203783">
          <w:blockQuote w:val="1"/>
          <w:marLeft w:val="0"/>
          <w:marRight w:val="0"/>
          <w:marTop w:val="0"/>
          <w:marBottom w:val="242"/>
          <w:divBdr>
            <w:top w:val="none" w:sz="0" w:space="0" w:color="auto"/>
            <w:left w:val="single" w:sz="24" w:space="9" w:color="EEEEEE"/>
            <w:bottom w:val="none" w:sz="0" w:space="0" w:color="auto"/>
            <w:right w:val="none" w:sz="0" w:space="0" w:color="auto"/>
          </w:divBdr>
        </w:div>
        <w:div w:id="791754075">
          <w:blockQuote w:val="1"/>
          <w:marLeft w:val="0"/>
          <w:marRight w:val="0"/>
          <w:marTop w:val="0"/>
          <w:marBottom w:val="242"/>
          <w:divBdr>
            <w:top w:val="none" w:sz="0" w:space="0" w:color="auto"/>
            <w:left w:val="single" w:sz="24" w:space="9" w:color="EEEEEE"/>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cu.gov.br/Consultas/Juris/Docs/judoc/Acord/20030912/TC%20009.678.doc"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cu.gov.br/Consultas/Juris/Docs/judoc/Acord/20080411/029-772-2007-3-BZ.doc"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tcu.gov.br/Consultas/Juris/Docs/judoc/Acord/20090811/020-817-2007-6-ASC.rtf" TargetMode="External"/><Relationship Id="rId4" Type="http://schemas.openxmlformats.org/officeDocument/2006/relationships/settings" Target="settings.xml"/><Relationship Id="rId9" Type="http://schemas.openxmlformats.org/officeDocument/2006/relationships/hyperlink" Target="http://www.tcu.gov.br/Consultas/Juris/Docs/judoc/Acord/20050215/TC-003-655-2003-0.doc"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hyperlink" Target="mailto:cel_pidise@hot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FD599-E263-4C79-8ADC-2721651A0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TotalTime>
  <Pages>6</Pages>
  <Words>2289</Words>
  <Characters>13812</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38695790215</cp:lastModifiedBy>
  <cp:revision>4</cp:revision>
  <cp:lastPrinted>2018-02-07T16:49:00Z</cp:lastPrinted>
  <dcterms:created xsi:type="dcterms:W3CDTF">2017-12-29T13:48:00Z</dcterms:created>
  <dcterms:modified xsi:type="dcterms:W3CDTF">2018-02-07T16:49:00Z</dcterms:modified>
</cp:coreProperties>
</file>