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199" w:rsidRDefault="000B2199" w:rsidP="000B2199">
      <w:pPr>
        <w:tabs>
          <w:tab w:val="left" w:pos="2985"/>
          <w:tab w:val="left" w:pos="5625"/>
        </w:tabs>
        <w:spacing w:line="360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b/>
          <w:bCs/>
          <w:u w:val="single"/>
        </w:rPr>
        <w:t>D E S P A C H O</w:t>
      </w:r>
    </w:p>
    <w:p w:rsidR="000B2199" w:rsidRPr="00387483" w:rsidRDefault="00387483" w:rsidP="000B2199">
      <w:pPr>
        <w:rPr>
          <w:rFonts w:ascii="Calibri" w:hAnsi="Calibri" w:cs="Calibri"/>
          <w:bCs/>
          <w:sz w:val="28"/>
          <w:szCs w:val="28"/>
        </w:rPr>
      </w:pPr>
      <w:r w:rsidRPr="00387483">
        <w:rPr>
          <w:rFonts w:ascii="Calibri" w:hAnsi="Calibri" w:cs="Calibri"/>
          <w:bCs/>
          <w:sz w:val="28"/>
          <w:szCs w:val="28"/>
        </w:rPr>
        <w:t xml:space="preserve">Da </w:t>
      </w:r>
      <w:r w:rsidR="00850730">
        <w:rPr>
          <w:rFonts w:ascii="Calibri" w:hAnsi="Calibri" w:cs="Calibri"/>
          <w:bCs/>
          <w:sz w:val="28"/>
          <w:szCs w:val="28"/>
        </w:rPr>
        <w:t>G</w:t>
      </w:r>
      <w:r w:rsidRPr="00387483">
        <w:rPr>
          <w:rFonts w:ascii="Calibri" w:hAnsi="Calibri" w:cs="Calibri"/>
          <w:bCs/>
          <w:sz w:val="28"/>
          <w:szCs w:val="28"/>
        </w:rPr>
        <w:t>AF/SEFIN</w:t>
      </w:r>
    </w:p>
    <w:p w:rsidR="00387483" w:rsidRPr="00387483" w:rsidRDefault="00387483" w:rsidP="000B2199">
      <w:pPr>
        <w:rPr>
          <w:rFonts w:ascii="Calibri" w:hAnsi="Calibri" w:cs="Calibri"/>
          <w:bCs/>
          <w:sz w:val="28"/>
          <w:szCs w:val="28"/>
        </w:rPr>
      </w:pPr>
    </w:p>
    <w:p w:rsidR="00387483" w:rsidRPr="00387483" w:rsidRDefault="00387483" w:rsidP="000B2199">
      <w:pPr>
        <w:rPr>
          <w:rFonts w:ascii="Calibri" w:hAnsi="Calibri" w:cs="Calibri"/>
          <w:bCs/>
          <w:sz w:val="28"/>
          <w:szCs w:val="28"/>
        </w:rPr>
      </w:pPr>
      <w:r w:rsidRPr="00387483">
        <w:rPr>
          <w:rFonts w:ascii="Calibri" w:hAnsi="Calibri" w:cs="Calibri"/>
          <w:bCs/>
          <w:sz w:val="28"/>
          <w:szCs w:val="28"/>
        </w:rPr>
        <w:t>Para CELPE/PIDISE</w:t>
      </w:r>
    </w:p>
    <w:p w:rsidR="00850730" w:rsidRPr="00F1350E" w:rsidRDefault="00850730" w:rsidP="00850730">
      <w:pPr>
        <w:spacing w:line="360" w:lineRule="auto"/>
        <w:jc w:val="both"/>
        <w:rPr>
          <w:rFonts w:ascii="Arial" w:hAnsi="Arial" w:cs="Arial"/>
        </w:rPr>
      </w:pPr>
    </w:p>
    <w:p w:rsidR="00850730" w:rsidRPr="00F1350E" w:rsidRDefault="00850730" w:rsidP="00850730">
      <w:pPr>
        <w:spacing w:line="360" w:lineRule="auto"/>
        <w:jc w:val="both"/>
        <w:rPr>
          <w:rFonts w:ascii="Arial" w:hAnsi="Arial" w:cs="Arial"/>
        </w:rPr>
      </w:pPr>
      <w:r w:rsidRPr="00F1350E">
        <w:rPr>
          <w:rFonts w:ascii="Arial" w:hAnsi="Arial" w:cs="Arial"/>
        </w:rPr>
        <w:t xml:space="preserve">Assunto: Resposta </w:t>
      </w:r>
      <w:r>
        <w:rPr>
          <w:rFonts w:ascii="Arial" w:hAnsi="Arial" w:cs="Arial"/>
        </w:rPr>
        <w:t>à</w:t>
      </w:r>
      <w:r w:rsidRPr="00F1350E">
        <w:rPr>
          <w:rFonts w:ascii="Arial" w:hAnsi="Arial" w:cs="Arial"/>
        </w:rPr>
        <w:t xml:space="preserve"> impugnação </w:t>
      </w:r>
      <w:r>
        <w:rPr>
          <w:rFonts w:ascii="Arial" w:hAnsi="Arial" w:cs="Arial"/>
        </w:rPr>
        <w:t xml:space="preserve">à licitação da </w:t>
      </w:r>
      <w:r w:rsidRPr="00F1350E">
        <w:rPr>
          <w:rFonts w:ascii="Arial" w:hAnsi="Arial" w:cs="Arial"/>
          <w:b/>
        </w:rPr>
        <w:t xml:space="preserve">Construção do Centro Integrado de Atendimento ao Contribuinte </w:t>
      </w:r>
      <w:r>
        <w:rPr>
          <w:rFonts w:ascii="Arial" w:hAnsi="Arial" w:cs="Arial"/>
          <w:b/>
        </w:rPr>
        <w:t>–</w:t>
      </w:r>
      <w:r w:rsidRPr="00F1350E">
        <w:rPr>
          <w:rFonts w:ascii="Arial" w:hAnsi="Arial" w:cs="Arial"/>
          <w:b/>
        </w:rPr>
        <w:t xml:space="preserve"> CIAC</w:t>
      </w:r>
      <w:r>
        <w:rPr>
          <w:rFonts w:ascii="Arial" w:hAnsi="Arial" w:cs="Arial"/>
          <w:b/>
        </w:rPr>
        <w:t xml:space="preserve"> </w:t>
      </w:r>
      <w:r w:rsidRPr="00F1350E">
        <w:rPr>
          <w:rFonts w:ascii="Arial" w:hAnsi="Arial" w:cs="Arial"/>
          <w:b/>
        </w:rPr>
        <w:t>no município de Porto Velho/RO</w:t>
      </w:r>
      <w:r>
        <w:rPr>
          <w:rFonts w:ascii="Arial" w:hAnsi="Arial" w:cs="Arial"/>
        </w:rPr>
        <w:t xml:space="preserve"> </w:t>
      </w:r>
      <w:r w:rsidRPr="00F1350E">
        <w:rPr>
          <w:rFonts w:ascii="Arial" w:hAnsi="Arial" w:cs="Arial"/>
        </w:rPr>
        <w:t>– Empresa JS Engenharia</w:t>
      </w:r>
    </w:p>
    <w:p w:rsidR="00850730" w:rsidRDefault="00850730" w:rsidP="00850730">
      <w:pPr>
        <w:spacing w:line="360" w:lineRule="auto"/>
        <w:jc w:val="both"/>
        <w:rPr>
          <w:rFonts w:ascii="Arial" w:hAnsi="Arial" w:cs="Arial"/>
        </w:rPr>
      </w:pPr>
    </w:p>
    <w:p w:rsidR="00850730" w:rsidRDefault="00850730" w:rsidP="00850730">
      <w:pPr>
        <w:spacing w:line="360" w:lineRule="auto"/>
        <w:ind w:firstLine="708"/>
        <w:jc w:val="both"/>
        <w:rPr>
          <w:rFonts w:ascii="Arial" w:hAnsi="Arial" w:cs="Arial"/>
        </w:rPr>
      </w:pPr>
      <w:r w:rsidRPr="00F1350E">
        <w:rPr>
          <w:rFonts w:ascii="Arial" w:hAnsi="Arial" w:cs="Arial"/>
        </w:rPr>
        <w:t xml:space="preserve">Após manifestação da empresa JS Engenharia, esta Gerência, através do seu quadro técnico de engenharia, analisou as impugnações </w:t>
      </w:r>
      <w:r>
        <w:rPr>
          <w:rFonts w:ascii="Arial" w:hAnsi="Arial" w:cs="Arial"/>
        </w:rPr>
        <w:t xml:space="preserve">e apresenta esclarecimentos </w:t>
      </w:r>
      <w:r w:rsidRPr="00F1350E">
        <w:rPr>
          <w:rFonts w:ascii="Arial" w:hAnsi="Arial" w:cs="Arial"/>
        </w:rPr>
        <w:t xml:space="preserve">referentes </w:t>
      </w:r>
      <w:r>
        <w:rPr>
          <w:rFonts w:ascii="Arial" w:hAnsi="Arial" w:cs="Arial"/>
        </w:rPr>
        <w:t>à</w:t>
      </w:r>
      <w:r w:rsidRPr="00F1350E">
        <w:rPr>
          <w:rFonts w:ascii="Arial" w:hAnsi="Arial" w:cs="Arial"/>
        </w:rPr>
        <w:t>:</w:t>
      </w:r>
    </w:p>
    <w:p w:rsidR="00850730" w:rsidRPr="00F1350E" w:rsidRDefault="00850730" w:rsidP="00850730">
      <w:pPr>
        <w:spacing w:line="360" w:lineRule="auto"/>
        <w:ind w:firstLine="708"/>
        <w:jc w:val="both"/>
        <w:rPr>
          <w:rFonts w:ascii="Arial" w:hAnsi="Arial" w:cs="Arial"/>
        </w:rPr>
      </w:pPr>
    </w:p>
    <w:p w:rsidR="00850730" w:rsidRDefault="00850730" w:rsidP="00850730">
      <w:pPr>
        <w:pStyle w:val="PargrafodaLista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Valores constantes </w:t>
      </w:r>
      <w:r w:rsidRPr="00F1350E">
        <w:rPr>
          <w:rFonts w:ascii="Arial" w:hAnsi="Arial" w:cs="Arial"/>
          <w:sz w:val="24"/>
        </w:rPr>
        <w:t>nos</w:t>
      </w:r>
      <w:r>
        <w:rPr>
          <w:rFonts w:ascii="Arial" w:hAnsi="Arial" w:cs="Arial"/>
          <w:sz w:val="24"/>
        </w:rPr>
        <w:t xml:space="preserve"> Tomos do </w:t>
      </w:r>
      <w:r w:rsidRPr="00DA6644">
        <w:rPr>
          <w:rFonts w:ascii="Arial" w:hAnsi="Arial" w:cs="Arial"/>
          <w:sz w:val="24"/>
        </w:rPr>
        <w:t xml:space="preserve">Relatório </w:t>
      </w:r>
      <w:r>
        <w:rPr>
          <w:rFonts w:ascii="Arial" w:hAnsi="Arial" w:cs="Arial"/>
          <w:sz w:val="24"/>
        </w:rPr>
        <w:t>d</w:t>
      </w:r>
      <w:r w:rsidRPr="00DA6644">
        <w:rPr>
          <w:rFonts w:ascii="Arial" w:hAnsi="Arial" w:cs="Arial"/>
          <w:sz w:val="24"/>
        </w:rPr>
        <w:t xml:space="preserve">e Projeto </w:t>
      </w:r>
      <w:r>
        <w:rPr>
          <w:rFonts w:ascii="Arial" w:hAnsi="Arial" w:cs="Arial"/>
          <w:sz w:val="24"/>
        </w:rPr>
        <w:t xml:space="preserve">e </w:t>
      </w:r>
      <w:r w:rsidRPr="00DA6644">
        <w:rPr>
          <w:rFonts w:ascii="Arial" w:hAnsi="Arial" w:cs="Arial"/>
          <w:sz w:val="24"/>
        </w:rPr>
        <w:t>Orçamento</w:t>
      </w:r>
      <w:r>
        <w:rPr>
          <w:rFonts w:ascii="Arial" w:hAnsi="Arial" w:cs="Arial"/>
          <w:sz w:val="24"/>
        </w:rPr>
        <w:t xml:space="preserve"> c</w:t>
      </w:r>
      <w:r w:rsidRPr="00DA6644">
        <w:rPr>
          <w:rFonts w:ascii="Arial" w:hAnsi="Arial" w:cs="Arial"/>
          <w:sz w:val="24"/>
        </w:rPr>
        <w:t xml:space="preserve">om Planejamento </w:t>
      </w:r>
      <w:r>
        <w:rPr>
          <w:rFonts w:ascii="Arial" w:hAnsi="Arial" w:cs="Arial"/>
          <w:sz w:val="24"/>
        </w:rPr>
        <w:t>d</w:t>
      </w:r>
      <w:r w:rsidRPr="00DA6644">
        <w:rPr>
          <w:rFonts w:ascii="Arial" w:hAnsi="Arial" w:cs="Arial"/>
          <w:sz w:val="24"/>
        </w:rPr>
        <w:t>a Obra</w:t>
      </w:r>
      <w:r>
        <w:rPr>
          <w:rFonts w:ascii="Arial" w:hAnsi="Arial" w:cs="Arial"/>
          <w:sz w:val="24"/>
        </w:rPr>
        <w:t xml:space="preserve"> apresentados como Anexos do Termo de Referência;</w:t>
      </w:r>
    </w:p>
    <w:p w:rsidR="00850730" w:rsidRPr="00DA6644" w:rsidRDefault="00850730" w:rsidP="00850730">
      <w:pPr>
        <w:pStyle w:val="PargrafodaLista"/>
        <w:spacing w:after="0" w:line="360" w:lineRule="auto"/>
        <w:jc w:val="both"/>
        <w:rPr>
          <w:rFonts w:ascii="Arial" w:hAnsi="Arial" w:cs="Arial"/>
          <w:sz w:val="24"/>
        </w:rPr>
      </w:pPr>
    </w:p>
    <w:p w:rsidR="00850730" w:rsidRDefault="00850730" w:rsidP="00850730">
      <w:pPr>
        <w:pStyle w:val="PargrafodaLista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4"/>
        </w:rPr>
      </w:pPr>
      <w:r w:rsidRPr="00DA6644">
        <w:rPr>
          <w:rFonts w:ascii="Arial" w:hAnsi="Arial" w:cs="Arial"/>
          <w:sz w:val="24"/>
        </w:rPr>
        <w:t>Especificação do BDI (Bonificação e/ou Despesas Indiretas)</w:t>
      </w:r>
      <w:r>
        <w:rPr>
          <w:rFonts w:ascii="Arial" w:hAnsi="Arial" w:cs="Arial"/>
          <w:sz w:val="24"/>
        </w:rPr>
        <w:t xml:space="preserve"> utilizado para elaboração do orçamento de licitação.</w:t>
      </w:r>
    </w:p>
    <w:p w:rsidR="00850730" w:rsidRPr="00DA6644" w:rsidRDefault="00850730" w:rsidP="00850730">
      <w:pPr>
        <w:pStyle w:val="PargrafodaLista"/>
        <w:spacing w:after="0" w:line="360" w:lineRule="auto"/>
        <w:jc w:val="both"/>
        <w:rPr>
          <w:rFonts w:ascii="Arial" w:hAnsi="Arial" w:cs="Arial"/>
          <w:sz w:val="24"/>
        </w:rPr>
      </w:pPr>
    </w:p>
    <w:p w:rsidR="00850730" w:rsidRDefault="00850730" w:rsidP="00850730">
      <w:pPr>
        <w:spacing w:line="360" w:lineRule="auto"/>
        <w:ind w:firstLine="708"/>
        <w:jc w:val="both"/>
        <w:rPr>
          <w:rFonts w:ascii="Arial" w:hAnsi="Arial" w:cs="Arial"/>
        </w:rPr>
      </w:pPr>
      <w:r w:rsidRPr="00F1350E">
        <w:rPr>
          <w:rFonts w:ascii="Arial" w:hAnsi="Arial" w:cs="Arial"/>
        </w:rPr>
        <w:t xml:space="preserve">Justificamos que </w:t>
      </w:r>
      <w:r>
        <w:rPr>
          <w:rFonts w:ascii="Arial" w:hAnsi="Arial" w:cs="Arial"/>
        </w:rPr>
        <w:t xml:space="preserve">para definição do valor de licitação da construção do CIAC </w:t>
      </w:r>
      <w:proofErr w:type="gramStart"/>
      <w:r>
        <w:rPr>
          <w:rFonts w:ascii="Arial" w:hAnsi="Arial" w:cs="Arial"/>
        </w:rPr>
        <w:t>foram</w:t>
      </w:r>
      <w:proofErr w:type="gramEnd"/>
      <w:r>
        <w:rPr>
          <w:rFonts w:ascii="Arial" w:hAnsi="Arial" w:cs="Arial"/>
        </w:rPr>
        <w:t xml:space="preserve"> elaborados dois orçamentos (o Desonerado e o </w:t>
      </w:r>
      <w:proofErr w:type="spellStart"/>
      <w:r>
        <w:rPr>
          <w:rFonts w:ascii="Arial" w:hAnsi="Arial" w:cs="Arial"/>
        </w:rPr>
        <w:t>Não-Desonerado</w:t>
      </w:r>
      <w:proofErr w:type="spellEnd"/>
      <w:r>
        <w:rPr>
          <w:rFonts w:ascii="Arial" w:hAnsi="Arial" w:cs="Arial"/>
        </w:rPr>
        <w:t>), a fim de escolher o mais vantajoso para o</w:t>
      </w:r>
      <w:r w:rsidRPr="00822EF2">
        <w:rPr>
          <w:rFonts w:ascii="Arial" w:hAnsi="Arial" w:cs="Arial"/>
        </w:rPr>
        <w:t xml:space="preserve"> Estado.</w:t>
      </w:r>
      <w:r>
        <w:rPr>
          <w:rFonts w:ascii="Arial" w:hAnsi="Arial" w:cs="Arial"/>
        </w:rPr>
        <w:t xml:space="preserve"> No</w:t>
      </w:r>
      <w:r w:rsidRPr="00F1350E">
        <w:rPr>
          <w:rFonts w:ascii="Arial" w:hAnsi="Arial" w:cs="Arial"/>
        </w:rPr>
        <w:t xml:space="preserve"> intuito de fortalecer a transparência do processo licitatório em questão</w:t>
      </w:r>
      <w:r>
        <w:rPr>
          <w:rFonts w:ascii="Arial" w:hAnsi="Arial" w:cs="Arial"/>
        </w:rPr>
        <w:t xml:space="preserve">, foi anexado ao Edital de licitação o arquivo completo, apresentando, em </w:t>
      </w:r>
      <w:proofErr w:type="gramStart"/>
      <w:r>
        <w:rPr>
          <w:rFonts w:ascii="Arial" w:hAnsi="Arial" w:cs="Arial"/>
        </w:rPr>
        <w:t>4</w:t>
      </w:r>
      <w:proofErr w:type="gramEnd"/>
      <w:r>
        <w:rPr>
          <w:rFonts w:ascii="Arial" w:hAnsi="Arial" w:cs="Arial"/>
        </w:rPr>
        <w:t xml:space="preserve"> Tomos, o </w:t>
      </w:r>
      <w:r w:rsidRPr="00DA6644">
        <w:rPr>
          <w:rFonts w:ascii="Arial" w:hAnsi="Arial" w:cs="Arial"/>
        </w:rPr>
        <w:t xml:space="preserve">Relatório </w:t>
      </w:r>
      <w:r>
        <w:rPr>
          <w:rFonts w:ascii="Arial" w:hAnsi="Arial" w:cs="Arial"/>
        </w:rPr>
        <w:t>d</w:t>
      </w:r>
      <w:r w:rsidRPr="00DA6644">
        <w:rPr>
          <w:rFonts w:ascii="Arial" w:hAnsi="Arial" w:cs="Arial"/>
        </w:rPr>
        <w:t xml:space="preserve">e Projeto </w:t>
      </w:r>
      <w:r>
        <w:rPr>
          <w:rFonts w:ascii="Arial" w:hAnsi="Arial" w:cs="Arial"/>
        </w:rPr>
        <w:t xml:space="preserve">e </w:t>
      </w:r>
      <w:r w:rsidRPr="00DA6644">
        <w:rPr>
          <w:rFonts w:ascii="Arial" w:hAnsi="Arial" w:cs="Arial"/>
        </w:rPr>
        <w:t>Orçamento</w:t>
      </w:r>
      <w:r>
        <w:rPr>
          <w:rFonts w:ascii="Arial" w:hAnsi="Arial" w:cs="Arial"/>
        </w:rPr>
        <w:t xml:space="preserve"> c</w:t>
      </w:r>
      <w:r w:rsidRPr="00DA6644">
        <w:rPr>
          <w:rFonts w:ascii="Arial" w:hAnsi="Arial" w:cs="Arial"/>
        </w:rPr>
        <w:t xml:space="preserve">om Planejamento </w:t>
      </w:r>
      <w:r>
        <w:rPr>
          <w:rFonts w:ascii="Arial" w:hAnsi="Arial" w:cs="Arial"/>
        </w:rPr>
        <w:t>d</w:t>
      </w:r>
      <w:r w:rsidRPr="00DA6644">
        <w:rPr>
          <w:rFonts w:ascii="Arial" w:hAnsi="Arial" w:cs="Arial"/>
        </w:rPr>
        <w:t>a Obr</w:t>
      </w:r>
      <w:r>
        <w:rPr>
          <w:rFonts w:ascii="Arial" w:hAnsi="Arial" w:cs="Arial"/>
        </w:rPr>
        <w:t>a.</w:t>
      </w:r>
    </w:p>
    <w:p w:rsidR="00850730" w:rsidRDefault="00850730" w:rsidP="00850730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 orçamentos foram elaborados com base </w:t>
      </w:r>
      <w:r w:rsidRPr="00A800BF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a planilha do </w:t>
      </w:r>
      <w:r w:rsidRPr="00A800BF">
        <w:rPr>
          <w:rFonts w:ascii="Arial" w:hAnsi="Arial" w:cs="Arial"/>
        </w:rPr>
        <w:t>SINAPI (Sistema Nacional de Pesquisa de Custos e Índices da Construção Civil), data base de dez/2016</w:t>
      </w:r>
      <w:proofErr w:type="gramStart"/>
      <w:r>
        <w:rPr>
          <w:rFonts w:ascii="Arial" w:hAnsi="Arial" w:cs="Arial"/>
        </w:rPr>
        <w:t>..</w:t>
      </w:r>
      <w:proofErr w:type="gramEnd"/>
      <w:r>
        <w:rPr>
          <w:rFonts w:ascii="Arial" w:hAnsi="Arial" w:cs="Arial"/>
        </w:rPr>
        <w:t xml:space="preserve"> As composições próprias e as cotações foram todas apresentadas nos Tomos do </w:t>
      </w:r>
      <w:r w:rsidRPr="00DA6644">
        <w:rPr>
          <w:rFonts w:ascii="Arial" w:hAnsi="Arial" w:cs="Arial"/>
        </w:rPr>
        <w:t xml:space="preserve">Relatório </w:t>
      </w:r>
      <w:r>
        <w:rPr>
          <w:rFonts w:ascii="Arial" w:hAnsi="Arial" w:cs="Arial"/>
        </w:rPr>
        <w:t>Orçamentário.</w:t>
      </w:r>
    </w:p>
    <w:p w:rsidR="00850730" w:rsidRDefault="00850730" w:rsidP="00850730">
      <w:pPr>
        <w:spacing w:line="360" w:lineRule="auto"/>
        <w:ind w:firstLine="708"/>
        <w:jc w:val="both"/>
        <w:rPr>
          <w:rFonts w:ascii="Arial" w:hAnsi="Arial" w:cs="Arial"/>
        </w:rPr>
      </w:pPr>
      <w:r w:rsidRPr="00A800BF">
        <w:rPr>
          <w:rFonts w:ascii="Arial" w:hAnsi="Arial" w:cs="Arial"/>
        </w:rPr>
        <w:lastRenderedPageBreak/>
        <w:t xml:space="preserve"> </w:t>
      </w:r>
      <w:r w:rsidRPr="00F1350E">
        <w:rPr>
          <w:rFonts w:ascii="Arial" w:hAnsi="Arial" w:cs="Arial"/>
        </w:rPr>
        <w:t>Evidente</w:t>
      </w:r>
      <w:r>
        <w:rPr>
          <w:rFonts w:ascii="Arial" w:hAnsi="Arial" w:cs="Arial"/>
        </w:rPr>
        <w:t>mente</w:t>
      </w:r>
      <w:r w:rsidRPr="00F1350E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para </w:t>
      </w:r>
      <w:r w:rsidRPr="00F1350E">
        <w:rPr>
          <w:rFonts w:ascii="Arial" w:hAnsi="Arial" w:cs="Arial"/>
        </w:rPr>
        <w:t xml:space="preserve">cada </w:t>
      </w:r>
      <w:r>
        <w:rPr>
          <w:rFonts w:ascii="Arial" w:hAnsi="Arial" w:cs="Arial"/>
        </w:rPr>
        <w:t>Orçamento</w:t>
      </w:r>
      <w:r w:rsidRPr="00F1350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elaborado (Desonerado e Não Desonerado)</w:t>
      </w:r>
      <w:r w:rsidRPr="00F1350E">
        <w:rPr>
          <w:rFonts w:ascii="Arial" w:hAnsi="Arial" w:cs="Arial"/>
        </w:rPr>
        <w:t xml:space="preserve"> existe uma composição de BDI correspondente, sendo este </w:t>
      </w:r>
      <w:r>
        <w:rPr>
          <w:rFonts w:ascii="Arial" w:hAnsi="Arial" w:cs="Arial"/>
        </w:rPr>
        <w:t xml:space="preserve">dividido ainda entre o BDI </w:t>
      </w:r>
      <w:r w:rsidRPr="00F1350E">
        <w:rPr>
          <w:rFonts w:ascii="Arial" w:hAnsi="Arial" w:cs="Arial"/>
        </w:rPr>
        <w:t xml:space="preserve">de serviços e </w:t>
      </w:r>
      <w:r>
        <w:rPr>
          <w:rFonts w:ascii="Arial" w:hAnsi="Arial" w:cs="Arial"/>
        </w:rPr>
        <w:t xml:space="preserve">o de </w:t>
      </w:r>
      <w:r w:rsidRPr="00F1350E">
        <w:rPr>
          <w:rFonts w:ascii="Arial" w:hAnsi="Arial" w:cs="Arial"/>
        </w:rPr>
        <w:t xml:space="preserve">equipamentos. </w:t>
      </w:r>
      <w:r w:rsidRPr="00A800BF">
        <w:rPr>
          <w:rFonts w:ascii="Arial" w:hAnsi="Arial" w:cs="Arial"/>
          <w:b/>
        </w:rPr>
        <w:t>As composições de BDI para cada orçamento são apresentadas no Tomo IV</w:t>
      </w:r>
      <w:r>
        <w:rPr>
          <w:rFonts w:ascii="Arial" w:hAnsi="Arial" w:cs="Arial"/>
        </w:rPr>
        <w:t xml:space="preserve"> do </w:t>
      </w:r>
      <w:r w:rsidRPr="00DA6644">
        <w:rPr>
          <w:rFonts w:ascii="Arial" w:hAnsi="Arial" w:cs="Arial"/>
        </w:rPr>
        <w:t xml:space="preserve">Relatório </w:t>
      </w:r>
      <w:r>
        <w:rPr>
          <w:rFonts w:ascii="Arial" w:hAnsi="Arial" w:cs="Arial"/>
        </w:rPr>
        <w:t>d</w:t>
      </w:r>
      <w:r w:rsidRPr="00DA6644">
        <w:rPr>
          <w:rFonts w:ascii="Arial" w:hAnsi="Arial" w:cs="Arial"/>
        </w:rPr>
        <w:t xml:space="preserve">e Projeto </w:t>
      </w:r>
      <w:r>
        <w:rPr>
          <w:rFonts w:ascii="Arial" w:hAnsi="Arial" w:cs="Arial"/>
        </w:rPr>
        <w:t xml:space="preserve">e </w:t>
      </w:r>
      <w:r w:rsidRPr="00DA6644">
        <w:rPr>
          <w:rFonts w:ascii="Arial" w:hAnsi="Arial" w:cs="Arial"/>
        </w:rPr>
        <w:t>Orçamento</w:t>
      </w:r>
      <w:r>
        <w:rPr>
          <w:rFonts w:ascii="Arial" w:hAnsi="Arial" w:cs="Arial"/>
        </w:rPr>
        <w:t xml:space="preserve"> c</w:t>
      </w:r>
      <w:r w:rsidRPr="00DA6644">
        <w:rPr>
          <w:rFonts w:ascii="Arial" w:hAnsi="Arial" w:cs="Arial"/>
        </w:rPr>
        <w:t xml:space="preserve">om Planejamento </w:t>
      </w:r>
      <w:r>
        <w:rPr>
          <w:rFonts w:ascii="Arial" w:hAnsi="Arial" w:cs="Arial"/>
        </w:rPr>
        <w:t>d</w:t>
      </w:r>
      <w:r w:rsidRPr="00DA6644">
        <w:rPr>
          <w:rFonts w:ascii="Arial" w:hAnsi="Arial" w:cs="Arial"/>
        </w:rPr>
        <w:t>a Obr</w:t>
      </w:r>
      <w:r>
        <w:rPr>
          <w:rFonts w:ascii="Arial" w:hAnsi="Arial" w:cs="Arial"/>
        </w:rPr>
        <w:t>a</w:t>
      </w:r>
      <w:r w:rsidRPr="00F1350E">
        <w:rPr>
          <w:rFonts w:ascii="Arial" w:hAnsi="Arial" w:cs="Arial"/>
        </w:rPr>
        <w:t>.</w:t>
      </w:r>
    </w:p>
    <w:p w:rsidR="00850730" w:rsidRDefault="00850730" w:rsidP="00850730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Ao </w:t>
      </w:r>
      <w:r w:rsidRPr="00EA4E2D">
        <w:rPr>
          <w:rFonts w:ascii="Arial" w:hAnsi="Arial" w:cs="Arial"/>
          <w:b/>
        </w:rPr>
        <w:t>Orçamento Desonerado</w:t>
      </w:r>
      <w:r>
        <w:rPr>
          <w:rFonts w:ascii="Arial" w:hAnsi="Arial" w:cs="Arial"/>
        </w:rPr>
        <w:t xml:space="preserve">, </w:t>
      </w:r>
      <w:r w:rsidRPr="00F1350E">
        <w:rPr>
          <w:rFonts w:ascii="Arial" w:hAnsi="Arial" w:cs="Arial"/>
        </w:rPr>
        <w:t>apresentad</w:t>
      </w:r>
      <w:r>
        <w:rPr>
          <w:rFonts w:ascii="Arial" w:hAnsi="Arial" w:cs="Arial"/>
        </w:rPr>
        <w:t>os</w:t>
      </w:r>
      <w:r w:rsidRPr="00F1350E">
        <w:rPr>
          <w:rFonts w:ascii="Arial" w:hAnsi="Arial" w:cs="Arial"/>
        </w:rPr>
        <w:t xml:space="preserve"> no </w:t>
      </w:r>
      <w:r w:rsidRPr="00EA4E2D">
        <w:rPr>
          <w:rFonts w:ascii="Arial" w:hAnsi="Arial" w:cs="Arial"/>
          <w:b/>
        </w:rPr>
        <w:t>Tomo I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do Relatório Orçamentário com suas respectivas composições próprias, foi aplicado o </w:t>
      </w:r>
      <w:r w:rsidRPr="00F1350E">
        <w:rPr>
          <w:rFonts w:ascii="Arial" w:hAnsi="Arial" w:cs="Arial"/>
        </w:rPr>
        <w:t xml:space="preserve">BDI </w:t>
      </w:r>
      <w:r>
        <w:rPr>
          <w:rFonts w:ascii="Arial" w:hAnsi="Arial" w:cs="Arial"/>
        </w:rPr>
        <w:t xml:space="preserve">de </w:t>
      </w:r>
      <w:r w:rsidRPr="00F1350E">
        <w:rPr>
          <w:rFonts w:ascii="Arial" w:hAnsi="Arial" w:cs="Arial"/>
        </w:rPr>
        <w:t>30,88% para serviços e 18,13</w:t>
      </w:r>
      <w:r>
        <w:rPr>
          <w:rFonts w:ascii="Arial" w:hAnsi="Arial" w:cs="Arial"/>
        </w:rPr>
        <w:t>%</w:t>
      </w:r>
      <w:r w:rsidRPr="00F1350E">
        <w:rPr>
          <w:rFonts w:ascii="Arial" w:hAnsi="Arial" w:cs="Arial"/>
        </w:rPr>
        <w:t xml:space="preserve"> para equipamentos, </w:t>
      </w:r>
      <w:r>
        <w:rPr>
          <w:rFonts w:ascii="Arial" w:hAnsi="Arial" w:cs="Arial"/>
        </w:rPr>
        <w:t>totalizando o valor</w:t>
      </w:r>
      <w:r w:rsidRPr="00F1350E">
        <w:rPr>
          <w:rFonts w:ascii="Arial" w:hAnsi="Arial" w:cs="Arial"/>
        </w:rPr>
        <w:t xml:space="preserve"> de </w:t>
      </w:r>
      <w:r w:rsidRPr="00822EF2">
        <w:rPr>
          <w:rFonts w:ascii="Arial" w:hAnsi="Arial" w:cs="Arial"/>
        </w:rPr>
        <w:t xml:space="preserve">R$ 14.494.909,80 (quatorze milhões, quatrocentos e noventa e quatro mil, novecentos e nove reais e oitenta centavos). </w:t>
      </w:r>
      <w:r>
        <w:rPr>
          <w:rFonts w:ascii="Arial" w:hAnsi="Arial" w:cs="Arial"/>
        </w:rPr>
        <w:t xml:space="preserve">Da mesma forma, ao </w:t>
      </w:r>
      <w:r w:rsidRPr="00EA4E2D">
        <w:rPr>
          <w:rFonts w:ascii="Arial" w:hAnsi="Arial" w:cs="Arial"/>
          <w:b/>
        </w:rPr>
        <w:t xml:space="preserve">Orçamento </w:t>
      </w:r>
      <w:proofErr w:type="spellStart"/>
      <w:r w:rsidRPr="00EA4E2D">
        <w:rPr>
          <w:rFonts w:ascii="Arial" w:hAnsi="Arial" w:cs="Arial"/>
          <w:b/>
        </w:rPr>
        <w:t>Não-Desonerado</w:t>
      </w:r>
      <w:proofErr w:type="spellEnd"/>
      <w:r w:rsidRPr="00F1350E">
        <w:rPr>
          <w:rFonts w:ascii="Arial" w:hAnsi="Arial" w:cs="Arial"/>
        </w:rPr>
        <w:t>, apresentad</w:t>
      </w:r>
      <w:r>
        <w:rPr>
          <w:rFonts w:ascii="Arial" w:hAnsi="Arial" w:cs="Arial"/>
        </w:rPr>
        <w:t>os</w:t>
      </w:r>
      <w:r w:rsidRPr="00F1350E">
        <w:rPr>
          <w:rFonts w:ascii="Arial" w:hAnsi="Arial" w:cs="Arial"/>
        </w:rPr>
        <w:t xml:space="preserve"> no </w:t>
      </w:r>
      <w:r w:rsidRPr="00EA4E2D">
        <w:rPr>
          <w:rFonts w:ascii="Arial" w:hAnsi="Arial" w:cs="Arial"/>
          <w:b/>
        </w:rPr>
        <w:t xml:space="preserve">Tomo </w:t>
      </w:r>
      <w:r>
        <w:rPr>
          <w:rFonts w:ascii="Arial" w:hAnsi="Arial" w:cs="Arial"/>
          <w:b/>
        </w:rPr>
        <w:t>I</w:t>
      </w:r>
      <w:r w:rsidRPr="00EA4E2D">
        <w:rPr>
          <w:rFonts w:ascii="Arial" w:hAnsi="Arial" w:cs="Arial"/>
          <w:b/>
        </w:rPr>
        <w:t>I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do Relatório Orçamentário com suas respectivas composições próprias, foi</w:t>
      </w:r>
      <w:r w:rsidRPr="00F1350E">
        <w:rPr>
          <w:rFonts w:ascii="Arial" w:hAnsi="Arial" w:cs="Arial"/>
        </w:rPr>
        <w:t xml:space="preserve"> aplicando o BDI </w:t>
      </w:r>
      <w:r>
        <w:rPr>
          <w:rFonts w:ascii="Arial" w:hAnsi="Arial" w:cs="Arial"/>
        </w:rPr>
        <w:t xml:space="preserve">de </w:t>
      </w:r>
      <w:r w:rsidRPr="00F1350E">
        <w:rPr>
          <w:rFonts w:ascii="Arial" w:hAnsi="Arial" w:cs="Arial"/>
        </w:rPr>
        <w:t>24,43% para serviços e 12,62% para equipamentos</w:t>
      </w:r>
      <w:r>
        <w:rPr>
          <w:rFonts w:ascii="Arial" w:hAnsi="Arial" w:cs="Arial"/>
        </w:rPr>
        <w:t>, totalizando o valor</w:t>
      </w:r>
      <w:r w:rsidRPr="00F1350E">
        <w:rPr>
          <w:rFonts w:ascii="Arial" w:hAnsi="Arial" w:cs="Arial"/>
        </w:rPr>
        <w:t xml:space="preserve"> de </w:t>
      </w:r>
      <w:r w:rsidRPr="00EA4E2D">
        <w:rPr>
          <w:rFonts w:ascii="Arial" w:hAnsi="Arial" w:cs="Arial"/>
          <w:b/>
        </w:rPr>
        <w:t>R$ 14.156.011,58</w:t>
      </w:r>
      <w:r>
        <w:rPr>
          <w:rFonts w:ascii="Arial" w:hAnsi="Arial" w:cs="Arial"/>
          <w:b/>
        </w:rPr>
        <w:t xml:space="preserve"> (quatorze milhões, cento e cinquenta e seis mil, onze reais e cinquenta e oito centavos)</w:t>
      </w:r>
      <w:r w:rsidRPr="00F1350E">
        <w:rPr>
          <w:rFonts w:ascii="Arial" w:hAnsi="Arial" w:cs="Arial"/>
        </w:rPr>
        <w:t>.</w:t>
      </w:r>
    </w:p>
    <w:p w:rsidR="00850730" w:rsidRDefault="00850730" w:rsidP="00850730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Avaliando os orçamentos apresentados,</w:t>
      </w:r>
      <w:r w:rsidRPr="00F1350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 utilizando o princípio da economicidade, </w:t>
      </w:r>
      <w:r w:rsidRPr="00F1350E">
        <w:rPr>
          <w:rFonts w:ascii="Arial" w:hAnsi="Arial" w:cs="Arial"/>
        </w:rPr>
        <w:t>a Administração optou p</w:t>
      </w:r>
      <w:r>
        <w:rPr>
          <w:rFonts w:ascii="Arial" w:hAnsi="Arial" w:cs="Arial"/>
        </w:rPr>
        <w:t xml:space="preserve">or utilizar o </w:t>
      </w:r>
      <w:bookmarkStart w:id="0" w:name="_GoBack"/>
      <w:bookmarkEnd w:id="0"/>
      <w:r w:rsidRPr="00EA4E2D">
        <w:rPr>
          <w:rFonts w:ascii="Arial" w:hAnsi="Arial" w:cs="Arial"/>
          <w:b/>
        </w:rPr>
        <w:t>Orçamento Não Desonerado</w:t>
      </w:r>
      <w:r>
        <w:rPr>
          <w:rFonts w:ascii="Arial" w:hAnsi="Arial" w:cs="Arial"/>
        </w:rPr>
        <w:t>, valor este apresentado no Edital de licitação, sem haver nenhuma contradição no corpo do documento e o qual deve ser utilizado de base para elaboração da proposta do licitante.</w:t>
      </w:r>
    </w:p>
    <w:p w:rsidR="00850730" w:rsidRDefault="0091593A" w:rsidP="00850730">
      <w:pPr>
        <w:spacing w:line="36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="00850730">
        <w:rPr>
          <w:rFonts w:ascii="Arial" w:hAnsi="Arial" w:cs="Arial"/>
        </w:rPr>
        <w:t xml:space="preserve">m relação </w:t>
      </w:r>
      <w:proofErr w:type="gramStart"/>
      <w:r w:rsidR="00850730">
        <w:rPr>
          <w:rFonts w:ascii="Arial" w:hAnsi="Arial" w:cs="Arial"/>
        </w:rPr>
        <w:t>a</w:t>
      </w:r>
      <w:proofErr w:type="gramEnd"/>
      <w:r w:rsidR="00850730">
        <w:rPr>
          <w:rFonts w:ascii="Arial" w:hAnsi="Arial" w:cs="Arial"/>
        </w:rPr>
        <w:t xml:space="preserve"> planilha .</w:t>
      </w:r>
      <w:proofErr w:type="spellStart"/>
      <w:r w:rsidR="00850730">
        <w:rPr>
          <w:rFonts w:ascii="Arial" w:hAnsi="Arial" w:cs="Arial"/>
        </w:rPr>
        <w:t>xls</w:t>
      </w:r>
      <w:proofErr w:type="spellEnd"/>
      <w:r>
        <w:rPr>
          <w:rFonts w:ascii="Arial" w:hAnsi="Arial" w:cs="Arial"/>
        </w:rPr>
        <w:t xml:space="preserve"> </w:t>
      </w:r>
      <w:r w:rsidR="00850730">
        <w:rPr>
          <w:rFonts w:ascii="Arial" w:hAnsi="Arial" w:cs="Arial"/>
        </w:rPr>
        <w:t>(</w:t>
      </w:r>
      <w:proofErr w:type="spellStart"/>
      <w:r w:rsidR="00850730">
        <w:rPr>
          <w:rFonts w:ascii="Arial" w:hAnsi="Arial" w:cs="Arial"/>
        </w:rPr>
        <w:t>excel</w:t>
      </w:r>
      <w:proofErr w:type="spellEnd"/>
      <w:r w:rsidR="00850730">
        <w:rPr>
          <w:rFonts w:ascii="Arial" w:hAnsi="Arial" w:cs="Arial"/>
        </w:rPr>
        <w:t xml:space="preserve">), houve apenas um  erro de formatação no título da "aba" resumo, porém foi aplicado o BDI </w:t>
      </w:r>
      <w:r>
        <w:rPr>
          <w:rFonts w:ascii="Arial" w:hAnsi="Arial" w:cs="Arial"/>
        </w:rPr>
        <w:t>não desonerado</w:t>
      </w:r>
      <w:r w:rsidR="00850730">
        <w:rPr>
          <w:rFonts w:ascii="Arial" w:hAnsi="Arial" w:cs="Arial"/>
        </w:rPr>
        <w:t xml:space="preserve">, bem como, apresentado o valor total </w:t>
      </w:r>
      <w:r>
        <w:rPr>
          <w:rFonts w:ascii="Arial" w:hAnsi="Arial" w:cs="Arial"/>
        </w:rPr>
        <w:t xml:space="preserve">correto </w:t>
      </w:r>
      <w:r w:rsidR="00850730">
        <w:rPr>
          <w:rFonts w:ascii="Arial" w:hAnsi="Arial" w:cs="Arial"/>
        </w:rPr>
        <w:t xml:space="preserve">por extenso </w:t>
      </w:r>
      <w:r>
        <w:rPr>
          <w:rFonts w:ascii="Arial" w:hAnsi="Arial" w:cs="Arial"/>
        </w:rPr>
        <w:t>sem nenhuma divergência com o Edital.</w:t>
      </w:r>
    </w:p>
    <w:p w:rsidR="00EE5E05" w:rsidRDefault="00850730" w:rsidP="0091593A">
      <w:pPr>
        <w:spacing w:line="360" w:lineRule="auto"/>
        <w:ind w:firstLine="708"/>
        <w:jc w:val="both"/>
      </w:pPr>
      <w:r>
        <w:rPr>
          <w:rFonts w:ascii="Arial" w:hAnsi="Arial" w:cs="Arial"/>
        </w:rPr>
        <w:t xml:space="preserve">A diferença observada de R$ 0,75 (setenta e cinco centavos) além de não interferir na formação da proposta pela licitante, prejudicaria sem razoabilidade o andamento do certame, em total dissonância com os princípios constitucionais e basilares </w:t>
      </w:r>
      <w:r w:rsidR="0091593A">
        <w:rPr>
          <w:rFonts w:ascii="Arial" w:hAnsi="Arial" w:cs="Arial"/>
        </w:rPr>
        <w:t>da celeridade e economicidade processual.</w:t>
      </w:r>
    </w:p>
    <w:p w:rsidR="00EE5E05" w:rsidRDefault="00EE5E05" w:rsidP="000B2199">
      <w:pPr>
        <w:ind w:left="708" w:firstLine="708"/>
        <w:jc w:val="both"/>
      </w:pPr>
    </w:p>
    <w:p w:rsidR="00EE5E05" w:rsidRDefault="00EE5E05" w:rsidP="000B2199">
      <w:pPr>
        <w:ind w:left="708" w:firstLine="708"/>
        <w:jc w:val="both"/>
      </w:pPr>
    </w:p>
    <w:p w:rsidR="000B2199" w:rsidRDefault="00827D20" w:rsidP="0091593A">
      <w:pPr>
        <w:jc w:val="right"/>
      </w:pPr>
      <w:r>
        <w:t xml:space="preserve">                       </w:t>
      </w:r>
      <w:r w:rsidR="00813B3C">
        <w:t xml:space="preserve">Porto Velho-RO, </w:t>
      </w:r>
      <w:r w:rsidR="00BF6110">
        <w:t>07</w:t>
      </w:r>
      <w:r w:rsidR="006C3883">
        <w:t xml:space="preserve"> de </w:t>
      </w:r>
      <w:r w:rsidR="00BF6110">
        <w:t>fevereir</w:t>
      </w:r>
      <w:r w:rsidR="00670091">
        <w:t>o</w:t>
      </w:r>
      <w:r w:rsidR="000B2199">
        <w:t xml:space="preserve"> de 201</w:t>
      </w:r>
      <w:r w:rsidR="00670091">
        <w:t>8</w:t>
      </w:r>
      <w:r w:rsidR="000B2199">
        <w:t>.</w:t>
      </w:r>
    </w:p>
    <w:sectPr w:rsidR="000B2199" w:rsidSect="00F744B5">
      <w:headerReference w:type="default" r:id="rId8"/>
      <w:footerReference w:type="default" r:id="rId9"/>
      <w:pgSz w:w="11906" w:h="16838"/>
      <w:pgMar w:top="1134" w:right="851" w:bottom="1701" w:left="1701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10BA" w:rsidRDefault="001810BA">
      <w:r>
        <w:separator/>
      </w:r>
    </w:p>
  </w:endnote>
  <w:endnote w:type="continuationSeparator" w:id="0">
    <w:p w:rsidR="001810BA" w:rsidRDefault="001810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6318" w:rsidRDefault="00386318" w:rsidP="00F744B5">
    <w:pPr>
      <w:rPr>
        <w:rStyle w:val="Forte"/>
        <w:b w:val="0"/>
        <w:sz w:val="20"/>
        <w:szCs w:val="20"/>
      </w:rPr>
    </w:pPr>
  </w:p>
  <w:p w:rsidR="00386318" w:rsidRDefault="00386318" w:rsidP="002A3209">
    <w:pPr>
      <w:jc w:val="center"/>
      <w:rPr>
        <w:rStyle w:val="Forte"/>
        <w:b w:val="0"/>
        <w:sz w:val="20"/>
        <w:szCs w:val="20"/>
      </w:rPr>
    </w:pPr>
  </w:p>
  <w:p w:rsidR="00386318" w:rsidRPr="00F744B5" w:rsidRDefault="00386318" w:rsidP="00F744B5">
    <w:pPr>
      <w:pStyle w:val="Rodap"/>
      <w:ind w:right="-5"/>
      <w:jc w:val="center"/>
      <w:rPr>
        <w:b/>
      </w:rPr>
    </w:pPr>
    <w:r w:rsidRPr="00F744B5">
      <w:rPr>
        <w:b/>
      </w:rPr>
      <w:t>“DESENVOLVIMENTO SE FAZ COM IMPOSTO PAGO”</w:t>
    </w:r>
  </w:p>
  <w:p w:rsidR="00386318" w:rsidRPr="00F70667" w:rsidRDefault="00386318" w:rsidP="00AE113D">
    <w:pPr>
      <w:pStyle w:val="Cabealho"/>
      <w:ind w:left="-250" w:firstLine="250"/>
      <w:jc w:val="center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10BA" w:rsidRDefault="001810BA">
      <w:r>
        <w:separator/>
      </w:r>
    </w:p>
  </w:footnote>
  <w:footnote w:type="continuationSeparator" w:id="0">
    <w:p w:rsidR="001810BA" w:rsidRDefault="001810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720" w:type="dxa"/>
      <w:tblBorders>
        <w:top w:val="thinThickMediumGap" w:sz="24" w:space="0" w:color="333333"/>
        <w:left w:val="thinThickMediumGap" w:sz="24" w:space="0" w:color="333333"/>
        <w:bottom w:val="thickThinMediumGap" w:sz="24" w:space="0" w:color="333333"/>
        <w:right w:val="thickThinMediumGap" w:sz="24" w:space="0" w:color="333333"/>
        <w:insideV w:val="doub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800"/>
      <w:gridCol w:w="5220"/>
      <w:gridCol w:w="2700"/>
    </w:tblGrid>
    <w:tr w:rsidR="00386318">
      <w:trPr>
        <w:cantSplit/>
        <w:trHeight w:val="977"/>
      </w:trPr>
      <w:tc>
        <w:tcPr>
          <w:tcW w:w="1800" w:type="dxa"/>
          <w:tcBorders>
            <w:top w:val="thinThickMediumGap" w:sz="24" w:space="0" w:color="333333"/>
            <w:left w:val="thinThickMediumGap" w:sz="24" w:space="0" w:color="333333"/>
            <w:bottom w:val="thickThinMediumGap" w:sz="24" w:space="0" w:color="333333"/>
            <w:right w:val="double" w:sz="4" w:space="0" w:color="auto"/>
          </w:tcBorders>
        </w:tcPr>
        <w:p w:rsidR="00386318" w:rsidRDefault="0091593A" w:rsidP="00F06100">
          <w:pPr>
            <w:pStyle w:val="Cabealho"/>
          </w:pPr>
          <w:r>
            <w:rPr>
              <w:b/>
              <w:bCs/>
              <w:noProof/>
            </w:rPr>
            <w:drawing>
              <wp:inline distT="0" distB="0" distL="0" distR="0">
                <wp:extent cx="1057275" cy="1228725"/>
                <wp:effectExtent l="19050" t="0" r="9525" b="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57275" cy="1228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20" w:type="dxa"/>
          <w:tcBorders>
            <w:top w:val="thinThickMediumGap" w:sz="24" w:space="0" w:color="333333"/>
            <w:left w:val="double" w:sz="4" w:space="0" w:color="auto"/>
            <w:bottom w:val="thickThinMediumGap" w:sz="24" w:space="0" w:color="333333"/>
            <w:right w:val="double" w:sz="4" w:space="0" w:color="auto"/>
          </w:tcBorders>
        </w:tcPr>
        <w:p w:rsidR="00386318" w:rsidRPr="00F70667" w:rsidRDefault="00386318" w:rsidP="00AB17A1">
          <w:pPr>
            <w:pStyle w:val="Cabealho"/>
            <w:spacing w:before="160"/>
            <w:rPr>
              <w:sz w:val="20"/>
              <w:szCs w:val="20"/>
            </w:rPr>
          </w:pPr>
          <w:r w:rsidRPr="00F70667">
            <w:rPr>
              <w:sz w:val="20"/>
              <w:szCs w:val="20"/>
            </w:rPr>
            <w:t>ESTADO DE RONDÔNIA</w:t>
          </w:r>
        </w:p>
        <w:p w:rsidR="00386318" w:rsidRPr="00F70667" w:rsidRDefault="00386318" w:rsidP="00AB17A1">
          <w:pPr>
            <w:pStyle w:val="Cabealho"/>
            <w:rPr>
              <w:sz w:val="20"/>
              <w:szCs w:val="20"/>
            </w:rPr>
          </w:pPr>
          <w:r w:rsidRPr="00F70667">
            <w:rPr>
              <w:sz w:val="20"/>
              <w:szCs w:val="20"/>
            </w:rPr>
            <w:t>Secretaria de Estado de Finanças – SEFIN</w:t>
          </w:r>
        </w:p>
        <w:p w:rsidR="00386318" w:rsidRPr="003D6A59" w:rsidRDefault="00386318" w:rsidP="00AB17A1">
          <w:pPr>
            <w:rPr>
              <w:rStyle w:val="Forte"/>
              <w:b w:val="0"/>
              <w:sz w:val="20"/>
              <w:szCs w:val="20"/>
            </w:rPr>
          </w:pPr>
          <w:r w:rsidRPr="003D6A59">
            <w:rPr>
              <w:rStyle w:val="Forte"/>
              <w:b w:val="0"/>
              <w:sz w:val="20"/>
              <w:szCs w:val="20"/>
            </w:rPr>
            <w:t xml:space="preserve">Av. Farquar, </w:t>
          </w:r>
          <w:r>
            <w:rPr>
              <w:rStyle w:val="Forte"/>
              <w:b w:val="0"/>
              <w:sz w:val="20"/>
              <w:szCs w:val="20"/>
            </w:rPr>
            <w:t>2986</w:t>
          </w:r>
          <w:r w:rsidRPr="003D6A59">
            <w:rPr>
              <w:rStyle w:val="Forte"/>
              <w:b w:val="0"/>
              <w:sz w:val="20"/>
              <w:szCs w:val="20"/>
            </w:rPr>
            <w:t>-</w:t>
          </w:r>
          <w:r>
            <w:rPr>
              <w:rStyle w:val="Forte"/>
              <w:b w:val="0"/>
              <w:sz w:val="20"/>
              <w:szCs w:val="20"/>
            </w:rPr>
            <w:t xml:space="preserve"> </w:t>
          </w:r>
          <w:r w:rsidRPr="003D6A59">
            <w:rPr>
              <w:rStyle w:val="Forte"/>
              <w:b w:val="0"/>
              <w:sz w:val="20"/>
              <w:szCs w:val="20"/>
            </w:rPr>
            <w:t xml:space="preserve">Esplanada das Secretarias – 4º </w:t>
          </w:r>
          <w:proofErr w:type="gramStart"/>
          <w:r w:rsidRPr="003D6A59">
            <w:rPr>
              <w:rStyle w:val="Forte"/>
              <w:b w:val="0"/>
              <w:sz w:val="20"/>
              <w:szCs w:val="20"/>
            </w:rPr>
            <w:t>Andar</w:t>
          </w:r>
          <w:proofErr w:type="gramEnd"/>
        </w:p>
        <w:p w:rsidR="00386318" w:rsidRPr="003D6A59" w:rsidRDefault="00386318" w:rsidP="00AB17A1">
          <w:pPr>
            <w:rPr>
              <w:rStyle w:val="Forte"/>
              <w:b w:val="0"/>
              <w:sz w:val="20"/>
              <w:szCs w:val="20"/>
            </w:rPr>
          </w:pPr>
          <w:r>
            <w:rPr>
              <w:rStyle w:val="Forte"/>
              <w:b w:val="0"/>
              <w:sz w:val="20"/>
              <w:szCs w:val="20"/>
            </w:rPr>
            <w:t>PALÁCIO RIO MADEIRAS</w:t>
          </w:r>
          <w:r w:rsidRPr="003D6A59">
            <w:rPr>
              <w:rStyle w:val="Forte"/>
              <w:b w:val="0"/>
              <w:sz w:val="20"/>
              <w:szCs w:val="20"/>
            </w:rPr>
            <w:t xml:space="preserve"> – Edifício </w:t>
          </w:r>
          <w:r>
            <w:rPr>
              <w:rStyle w:val="Forte"/>
              <w:b w:val="0"/>
              <w:sz w:val="20"/>
              <w:szCs w:val="20"/>
            </w:rPr>
            <w:t xml:space="preserve">Rio </w:t>
          </w:r>
          <w:r w:rsidRPr="003D6A59">
            <w:rPr>
              <w:rStyle w:val="Forte"/>
              <w:b w:val="0"/>
              <w:sz w:val="20"/>
              <w:szCs w:val="20"/>
            </w:rPr>
            <w:t>Pacaás Novos</w:t>
          </w:r>
        </w:p>
        <w:p w:rsidR="00387483" w:rsidRDefault="00387483" w:rsidP="00AB17A1">
          <w:pPr>
            <w:pStyle w:val="Cabealho"/>
            <w:ind w:left="-250" w:firstLine="250"/>
            <w:rPr>
              <w:sz w:val="20"/>
              <w:szCs w:val="20"/>
            </w:rPr>
          </w:pPr>
        </w:p>
        <w:p w:rsidR="00386318" w:rsidRPr="00F70667" w:rsidRDefault="00386318" w:rsidP="00AB17A1">
          <w:pPr>
            <w:pStyle w:val="Cabealho"/>
            <w:ind w:left="-250" w:firstLine="250"/>
            <w:rPr>
              <w:sz w:val="20"/>
              <w:szCs w:val="20"/>
            </w:rPr>
          </w:pPr>
          <w:r w:rsidRPr="00F70667">
            <w:rPr>
              <w:sz w:val="20"/>
              <w:szCs w:val="20"/>
            </w:rPr>
            <w:t>CEP: 76.801-47</w:t>
          </w:r>
          <w:r>
            <w:rPr>
              <w:sz w:val="20"/>
              <w:szCs w:val="20"/>
            </w:rPr>
            <w:t xml:space="preserve">0    </w:t>
          </w:r>
          <w:r w:rsidRPr="00F70667">
            <w:rPr>
              <w:sz w:val="20"/>
              <w:szCs w:val="20"/>
            </w:rPr>
            <w:t xml:space="preserve"> -</w:t>
          </w:r>
          <w:r>
            <w:rPr>
              <w:sz w:val="20"/>
              <w:szCs w:val="20"/>
            </w:rPr>
            <w:t xml:space="preserve">    </w:t>
          </w:r>
          <w:r w:rsidRPr="00F70667">
            <w:rPr>
              <w:sz w:val="20"/>
              <w:szCs w:val="20"/>
            </w:rPr>
            <w:t xml:space="preserve"> Porto Velho/RO</w:t>
          </w:r>
        </w:p>
        <w:p w:rsidR="00387483" w:rsidRDefault="00387483" w:rsidP="00AB17A1">
          <w:pPr>
            <w:pStyle w:val="Cabealho"/>
            <w:rPr>
              <w:sz w:val="20"/>
              <w:szCs w:val="20"/>
            </w:rPr>
          </w:pPr>
        </w:p>
        <w:p w:rsidR="00386318" w:rsidRPr="00F70667" w:rsidRDefault="00386318" w:rsidP="00AB17A1">
          <w:pPr>
            <w:pStyle w:val="Cabealho"/>
            <w:rPr>
              <w:sz w:val="20"/>
              <w:szCs w:val="20"/>
            </w:rPr>
          </w:pPr>
          <w:r w:rsidRPr="00F70667">
            <w:rPr>
              <w:sz w:val="20"/>
              <w:szCs w:val="20"/>
            </w:rPr>
            <w:t>Telefone: (69) 3211-6100</w:t>
          </w:r>
          <w:r>
            <w:rPr>
              <w:sz w:val="20"/>
              <w:szCs w:val="20"/>
            </w:rPr>
            <w:t xml:space="preserve"> - R</w:t>
          </w:r>
          <w:r w:rsidRPr="00F70667">
            <w:rPr>
              <w:sz w:val="20"/>
              <w:szCs w:val="20"/>
            </w:rPr>
            <w:t>amal</w:t>
          </w:r>
          <w:r>
            <w:rPr>
              <w:sz w:val="20"/>
              <w:szCs w:val="20"/>
            </w:rPr>
            <w:t>:</w:t>
          </w:r>
          <w:r w:rsidRPr="00F70667">
            <w:rPr>
              <w:sz w:val="20"/>
              <w:szCs w:val="20"/>
            </w:rPr>
            <w:t xml:space="preserve"> </w:t>
          </w:r>
          <w:r>
            <w:rPr>
              <w:sz w:val="20"/>
              <w:szCs w:val="20"/>
            </w:rPr>
            <w:t>1</w:t>
          </w:r>
          <w:r w:rsidR="00387483">
            <w:rPr>
              <w:sz w:val="20"/>
              <w:szCs w:val="20"/>
            </w:rPr>
            <w:t>1532-</w:t>
          </w:r>
        </w:p>
        <w:p w:rsidR="00386318" w:rsidRPr="00F70667" w:rsidRDefault="00386318" w:rsidP="003B6589">
          <w:pPr>
            <w:pStyle w:val="Cabealho"/>
            <w:jc w:val="center"/>
            <w:rPr>
              <w:b/>
              <w:bCs/>
              <w:sz w:val="20"/>
              <w:szCs w:val="20"/>
            </w:rPr>
          </w:pPr>
        </w:p>
      </w:tc>
      <w:tc>
        <w:tcPr>
          <w:tcW w:w="2700" w:type="dxa"/>
          <w:tcBorders>
            <w:top w:val="thinThickMediumGap" w:sz="24" w:space="0" w:color="333333"/>
            <w:left w:val="double" w:sz="4" w:space="0" w:color="auto"/>
            <w:bottom w:val="thickThinMediumGap" w:sz="24" w:space="0" w:color="333333"/>
            <w:right w:val="thickThinMediumGap" w:sz="24" w:space="0" w:color="333333"/>
          </w:tcBorders>
        </w:tcPr>
        <w:p w:rsidR="00386318" w:rsidRPr="00BE1353" w:rsidRDefault="00386318" w:rsidP="00526840">
          <w:pPr>
            <w:pStyle w:val="Cabealho"/>
            <w:rPr>
              <w:sz w:val="20"/>
              <w:szCs w:val="20"/>
            </w:rPr>
          </w:pPr>
        </w:p>
        <w:p w:rsidR="00386318" w:rsidRPr="00BE1353" w:rsidRDefault="00386318" w:rsidP="00F06100">
          <w:pPr>
            <w:pStyle w:val="Cabealho"/>
            <w:jc w:val="both"/>
            <w:rPr>
              <w:sz w:val="18"/>
              <w:szCs w:val="18"/>
            </w:rPr>
          </w:pPr>
          <w:r w:rsidRPr="00BE1353">
            <w:rPr>
              <w:sz w:val="18"/>
              <w:szCs w:val="18"/>
            </w:rPr>
            <w:t>Folha:</w:t>
          </w:r>
        </w:p>
        <w:p w:rsidR="00386318" w:rsidRPr="00BE1353" w:rsidRDefault="00386318" w:rsidP="00F06100">
          <w:pPr>
            <w:pStyle w:val="Cabealho"/>
            <w:jc w:val="both"/>
            <w:rPr>
              <w:sz w:val="20"/>
              <w:szCs w:val="20"/>
            </w:rPr>
          </w:pPr>
          <w:r w:rsidRPr="00BE1353">
            <w:rPr>
              <w:sz w:val="18"/>
              <w:szCs w:val="18"/>
            </w:rPr>
            <w:t xml:space="preserve">Processo nº </w:t>
          </w:r>
          <w:r>
            <w:rPr>
              <w:sz w:val="20"/>
              <w:szCs w:val="20"/>
            </w:rPr>
            <w:t>1301.00096-06/2017</w:t>
          </w:r>
        </w:p>
        <w:p w:rsidR="00386318" w:rsidRPr="00BE1353" w:rsidRDefault="00386318" w:rsidP="00F06100">
          <w:pPr>
            <w:pStyle w:val="Cabealho"/>
            <w:jc w:val="both"/>
            <w:rPr>
              <w:sz w:val="20"/>
              <w:szCs w:val="20"/>
            </w:rPr>
          </w:pPr>
          <w:r w:rsidRPr="00BE1353">
            <w:rPr>
              <w:sz w:val="20"/>
              <w:szCs w:val="20"/>
            </w:rPr>
            <w:t>Setor:</w:t>
          </w:r>
          <w:proofErr w:type="gramStart"/>
          <w:r w:rsidRPr="00BE1353">
            <w:rPr>
              <w:sz w:val="20"/>
              <w:szCs w:val="20"/>
            </w:rPr>
            <w:t xml:space="preserve">  </w:t>
          </w:r>
          <w:proofErr w:type="gramEnd"/>
          <w:r w:rsidRPr="00BE1353">
            <w:rPr>
              <w:sz w:val="20"/>
              <w:szCs w:val="20"/>
            </w:rPr>
            <w:t>GAF/ SEFIN</w:t>
          </w:r>
        </w:p>
        <w:p w:rsidR="00386318" w:rsidRDefault="00386318" w:rsidP="000C5C54">
          <w:pPr>
            <w:pStyle w:val="Cabealho"/>
            <w:jc w:val="both"/>
            <w:rPr>
              <w:sz w:val="20"/>
              <w:szCs w:val="20"/>
            </w:rPr>
          </w:pPr>
        </w:p>
        <w:p w:rsidR="00386318" w:rsidRDefault="00386318" w:rsidP="000C5C54">
          <w:pPr>
            <w:pStyle w:val="Cabealho"/>
            <w:jc w:val="both"/>
            <w:rPr>
              <w:sz w:val="20"/>
              <w:szCs w:val="20"/>
            </w:rPr>
          </w:pPr>
        </w:p>
        <w:p w:rsidR="00386318" w:rsidRDefault="00386318" w:rsidP="00BF6110">
          <w:pPr>
            <w:pStyle w:val="Cabealho"/>
            <w:jc w:val="both"/>
          </w:pPr>
          <w:r w:rsidRPr="00BE1353">
            <w:rPr>
              <w:sz w:val="20"/>
              <w:szCs w:val="20"/>
            </w:rPr>
            <w:t>Visto</w:t>
          </w:r>
          <w:proofErr w:type="gramStart"/>
          <w:r w:rsidRPr="00BE1353">
            <w:rPr>
              <w:sz w:val="20"/>
              <w:szCs w:val="20"/>
            </w:rPr>
            <w:t>:</w:t>
          </w:r>
          <w:r>
            <w:rPr>
              <w:sz w:val="20"/>
              <w:szCs w:val="20"/>
            </w:rPr>
            <w:t>:</w:t>
          </w:r>
          <w:proofErr w:type="gramEnd"/>
        </w:p>
        <w:p w:rsidR="00386318" w:rsidRPr="00BF6110" w:rsidRDefault="00386318" w:rsidP="00BF6110">
          <w:r>
            <w:t>Data:</w:t>
          </w:r>
        </w:p>
      </w:tc>
    </w:tr>
  </w:tbl>
  <w:p w:rsidR="00386318" w:rsidRPr="000F22B4" w:rsidRDefault="00386318" w:rsidP="000F22B4">
    <w:pPr>
      <w:pStyle w:val="Cabealho"/>
      <w:jc w:val="center"/>
      <w:rPr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37996"/>
    <w:multiLevelType w:val="multilevel"/>
    <w:tmpl w:val="87EC09D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9E64B8"/>
    <w:multiLevelType w:val="hybridMultilevel"/>
    <w:tmpl w:val="9B54849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FE02BA3"/>
    <w:multiLevelType w:val="hybridMultilevel"/>
    <w:tmpl w:val="F5E01CF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8B4431"/>
    <w:multiLevelType w:val="multilevel"/>
    <w:tmpl w:val="9F609E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F035304"/>
    <w:multiLevelType w:val="hybridMultilevel"/>
    <w:tmpl w:val="C1AA12C8"/>
    <w:lvl w:ilvl="0" w:tplc="C46C0066">
      <w:start w:val="1"/>
      <w:numFmt w:val="decimal"/>
      <w:lvlText w:val="%1."/>
      <w:lvlJc w:val="left"/>
      <w:pPr>
        <w:ind w:left="2536" w:hanging="141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82" w:hanging="360"/>
      </w:pPr>
    </w:lvl>
    <w:lvl w:ilvl="2" w:tplc="0416001B" w:tentative="1">
      <w:start w:val="1"/>
      <w:numFmt w:val="lowerRoman"/>
      <w:lvlText w:val="%3."/>
      <w:lvlJc w:val="right"/>
      <w:pPr>
        <w:ind w:left="3002" w:hanging="180"/>
      </w:pPr>
    </w:lvl>
    <w:lvl w:ilvl="3" w:tplc="0416000F" w:tentative="1">
      <w:start w:val="1"/>
      <w:numFmt w:val="decimal"/>
      <w:lvlText w:val="%4."/>
      <w:lvlJc w:val="left"/>
      <w:pPr>
        <w:ind w:left="3722" w:hanging="360"/>
      </w:pPr>
    </w:lvl>
    <w:lvl w:ilvl="4" w:tplc="04160019" w:tentative="1">
      <w:start w:val="1"/>
      <w:numFmt w:val="lowerLetter"/>
      <w:lvlText w:val="%5."/>
      <w:lvlJc w:val="left"/>
      <w:pPr>
        <w:ind w:left="4442" w:hanging="360"/>
      </w:pPr>
    </w:lvl>
    <w:lvl w:ilvl="5" w:tplc="0416001B" w:tentative="1">
      <w:start w:val="1"/>
      <w:numFmt w:val="lowerRoman"/>
      <w:lvlText w:val="%6."/>
      <w:lvlJc w:val="right"/>
      <w:pPr>
        <w:ind w:left="5162" w:hanging="180"/>
      </w:pPr>
    </w:lvl>
    <w:lvl w:ilvl="6" w:tplc="0416000F" w:tentative="1">
      <w:start w:val="1"/>
      <w:numFmt w:val="decimal"/>
      <w:lvlText w:val="%7."/>
      <w:lvlJc w:val="left"/>
      <w:pPr>
        <w:ind w:left="5882" w:hanging="360"/>
      </w:pPr>
    </w:lvl>
    <w:lvl w:ilvl="7" w:tplc="04160019" w:tentative="1">
      <w:start w:val="1"/>
      <w:numFmt w:val="lowerLetter"/>
      <w:lvlText w:val="%8."/>
      <w:lvlJc w:val="left"/>
      <w:pPr>
        <w:ind w:left="6602" w:hanging="360"/>
      </w:pPr>
    </w:lvl>
    <w:lvl w:ilvl="8" w:tplc="0416001B" w:tentative="1">
      <w:start w:val="1"/>
      <w:numFmt w:val="lowerRoman"/>
      <w:lvlText w:val="%9."/>
      <w:lvlJc w:val="right"/>
      <w:pPr>
        <w:ind w:left="7322" w:hanging="180"/>
      </w:pPr>
    </w:lvl>
  </w:abstractNum>
  <w:abstractNum w:abstractNumId="5">
    <w:nsid w:val="67920A87"/>
    <w:multiLevelType w:val="multilevel"/>
    <w:tmpl w:val="564C0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D9D61E5"/>
    <w:multiLevelType w:val="hybridMultilevel"/>
    <w:tmpl w:val="97F624BA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6D7577B"/>
    <w:multiLevelType w:val="hybridMultilevel"/>
    <w:tmpl w:val="3AE82582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94E6F82"/>
    <w:multiLevelType w:val="hybridMultilevel"/>
    <w:tmpl w:val="564C0ECC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6"/>
  </w:num>
  <w:num w:numId="5">
    <w:abstractNumId w:val="3"/>
  </w:num>
  <w:num w:numId="6">
    <w:abstractNumId w:val="1"/>
  </w:num>
  <w:num w:numId="7">
    <w:abstractNumId w:val="0"/>
  </w:num>
  <w:num w:numId="8">
    <w:abstractNumId w:val="4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22B4"/>
    <w:rsid w:val="00004008"/>
    <w:rsid w:val="00013B11"/>
    <w:rsid w:val="00016664"/>
    <w:rsid w:val="00024B4C"/>
    <w:rsid w:val="00033288"/>
    <w:rsid w:val="0005227F"/>
    <w:rsid w:val="00052559"/>
    <w:rsid w:val="00053273"/>
    <w:rsid w:val="00053B4E"/>
    <w:rsid w:val="0005564E"/>
    <w:rsid w:val="00055F03"/>
    <w:rsid w:val="00061ED2"/>
    <w:rsid w:val="00063C27"/>
    <w:rsid w:val="00063FB9"/>
    <w:rsid w:val="0007099E"/>
    <w:rsid w:val="0007316E"/>
    <w:rsid w:val="000740E8"/>
    <w:rsid w:val="0007531E"/>
    <w:rsid w:val="00077419"/>
    <w:rsid w:val="00077655"/>
    <w:rsid w:val="00083150"/>
    <w:rsid w:val="00097283"/>
    <w:rsid w:val="000A2F27"/>
    <w:rsid w:val="000A3B60"/>
    <w:rsid w:val="000B2199"/>
    <w:rsid w:val="000B57A8"/>
    <w:rsid w:val="000B5E27"/>
    <w:rsid w:val="000C298E"/>
    <w:rsid w:val="000C457B"/>
    <w:rsid w:val="000C5C54"/>
    <w:rsid w:val="000D5AC9"/>
    <w:rsid w:val="000E0A33"/>
    <w:rsid w:val="000E10B7"/>
    <w:rsid w:val="000F22B4"/>
    <w:rsid w:val="000F5664"/>
    <w:rsid w:val="000F58A0"/>
    <w:rsid w:val="000F5BC8"/>
    <w:rsid w:val="000F6F96"/>
    <w:rsid w:val="000F776B"/>
    <w:rsid w:val="001032DB"/>
    <w:rsid w:val="001070D5"/>
    <w:rsid w:val="00107138"/>
    <w:rsid w:val="0011126A"/>
    <w:rsid w:val="00114C47"/>
    <w:rsid w:val="00115336"/>
    <w:rsid w:val="00116C11"/>
    <w:rsid w:val="0012013E"/>
    <w:rsid w:val="0012455D"/>
    <w:rsid w:val="001251D9"/>
    <w:rsid w:val="00134398"/>
    <w:rsid w:val="0013638E"/>
    <w:rsid w:val="00142225"/>
    <w:rsid w:val="0014242C"/>
    <w:rsid w:val="00144628"/>
    <w:rsid w:val="00147943"/>
    <w:rsid w:val="00151E3E"/>
    <w:rsid w:val="0016097D"/>
    <w:rsid w:val="00164F9A"/>
    <w:rsid w:val="00165651"/>
    <w:rsid w:val="00173ADF"/>
    <w:rsid w:val="001810BA"/>
    <w:rsid w:val="00183490"/>
    <w:rsid w:val="0018594C"/>
    <w:rsid w:val="00185AE8"/>
    <w:rsid w:val="0019090B"/>
    <w:rsid w:val="00191780"/>
    <w:rsid w:val="00191D85"/>
    <w:rsid w:val="00195B44"/>
    <w:rsid w:val="001A436F"/>
    <w:rsid w:val="001A70A5"/>
    <w:rsid w:val="001A73EB"/>
    <w:rsid w:val="001A7F80"/>
    <w:rsid w:val="001B4F53"/>
    <w:rsid w:val="001B56C6"/>
    <w:rsid w:val="001B7CB6"/>
    <w:rsid w:val="001C148C"/>
    <w:rsid w:val="001C2472"/>
    <w:rsid w:val="001C4BE3"/>
    <w:rsid w:val="001C531D"/>
    <w:rsid w:val="001C673C"/>
    <w:rsid w:val="001D221E"/>
    <w:rsid w:val="001D4000"/>
    <w:rsid w:val="001D5380"/>
    <w:rsid w:val="001D5DBC"/>
    <w:rsid w:val="001D6FD3"/>
    <w:rsid w:val="001F0551"/>
    <w:rsid w:val="001F6E88"/>
    <w:rsid w:val="002112BF"/>
    <w:rsid w:val="002216A2"/>
    <w:rsid w:val="0022181A"/>
    <w:rsid w:val="0022267A"/>
    <w:rsid w:val="00231B6A"/>
    <w:rsid w:val="0023689F"/>
    <w:rsid w:val="00237DBE"/>
    <w:rsid w:val="00240F7C"/>
    <w:rsid w:val="002410E4"/>
    <w:rsid w:val="002422E7"/>
    <w:rsid w:val="00242365"/>
    <w:rsid w:val="00243E67"/>
    <w:rsid w:val="00244B66"/>
    <w:rsid w:val="00252221"/>
    <w:rsid w:val="00252812"/>
    <w:rsid w:val="00254E05"/>
    <w:rsid w:val="00260D8C"/>
    <w:rsid w:val="002723DE"/>
    <w:rsid w:val="002777AE"/>
    <w:rsid w:val="002805B8"/>
    <w:rsid w:val="002817E5"/>
    <w:rsid w:val="00283538"/>
    <w:rsid w:val="0029348A"/>
    <w:rsid w:val="00293FB7"/>
    <w:rsid w:val="002A2E56"/>
    <w:rsid w:val="002A3209"/>
    <w:rsid w:val="002A4117"/>
    <w:rsid w:val="002A4F5F"/>
    <w:rsid w:val="002B07B7"/>
    <w:rsid w:val="002C1683"/>
    <w:rsid w:val="002C5DCB"/>
    <w:rsid w:val="002D25B5"/>
    <w:rsid w:val="002D2DEC"/>
    <w:rsid w:val="002D7307"/>
    <w:rsid w:val="002E05BD"/>
    <w:rsid w:val="002F0250"/>
    <w:rsid w:val="002F2020"/>
    <w:rsid w:val="002F4148"/>
    <w:rsid w:val="002F6BBA"/>
    <w:rsid w:val="00303820"/>
    <w:rsid w:val="003063ED"/>
    <w:rsid w:val="003159DE"/>
    <w:rsid w:val="00315DEE"/>
    <w:rsid w:val="00320B83"/>
    <w:rsid w:val="00321811"/>
    <w:rsid w:val="003222D2"/>
    <w:rsid w:val="00324744"/>
    <w:rsid w:val="0032607F"/>
    <w:rsid w:val="00327B94"/>
    <w:rsid w:val="003358C2"/>
    <w:rsid w:val="00340982"/>
    <w:rsid w:val="0034128C"/>
    <w:rsid w:val="003445E8"/>
    <w:rsid w:val="0034736F"/>
    <w:rsid w:val="003526B9"/>
    <w:rsid w:val="00353041"/>
    <w:rsid w:val="00353060"/>
    <w:rsid w:val="00361F5A"/>
    <w:rsid w:val="003724C8"/>
    <w:rsid w:val="003752E7"/>
    <w:rsid w:val="003753F9"/>
    <w:rsid w:val="00381C11"/>
    <w:rsid w:val="0038517F"/>
    <w:rsid w:val="00386318"/>
    <w:rsid w:val="00387483"/>
    <w:rsid w:val="00387869"/>
    <w:rsid w:val="00390BAE"/>
    <w:rsid w:val="00391481"/>
    <w:rsid w:val="003A3769"/>
    <w:rsid w:val="003B2A62"/>
    <w:rsid w:val="003B61B6"/>
    <w:rsid w:val="003B6589"/>
    <w:rsid w:val="003B7A9C"/>
    <w:rsid w:val="003C0ED6"/>
    <w:rsid w:val="003D4706"/>
    <w:rsid w:val="003D5D44"/>
    <w:rsid w:val="003D6D64"/>
    <w:rsid w:val="003D78D5"/>
    <w:rsid w:val="003E5864"/>
    <w:rsid w:val="003F3F52"/>
    <w:rsid w:val="00416371"/>
    <w:rsid w:val="004217AF"/>
    <w:rsid w:val="00424408"/>
    <w:rsid w:val="00424A32"/>
    <w:rsid w:val="0042625A"/>
    <w:rsid w:val="0043741B"/>
    <w:rsid w:val="004438CB"/>
    <w:rsid w:val="00450857"/>
    <w:rsid w:val="00451624"/>
    <w:rsid w:val="00454888"/>
    <w:rsid w:val="00454A74"/>
    <w:rsid w:val="0045561C"/>
    <w:rsid w:val="00460FAB"/>
    <w:rsid w:val="004635E7"/>
    <w:rsid w:val="0046514F"/>
    <w:rsid w:val="00465B79"/>
    <w:rsid w:val="00465C8A"/>
    <w:rsid w:val="00470DD8"/>
    <w:rsid w:val="004774DA"/>
    <w:rsid w:val="004817B7"/>
    <w:rsid w:val="00482119"/>
    <w:rsid w:val="004831C5"/>
    <w:rsid w:val="004831E0"/>
    <w:rsid w:val="00483814"/>
    <w:rsid w:val="004845A7"/>
    <w:rsid w:val="004864E4"/>
    <w:rsid w:val="00486E34"/>
    <w:rsid w:val="004912A0"/>
    <w:rsid w:val="00494684"/>
    <w:rsid w:val="004A47F7"/>
    <w:rsid w:val="004A52BD"/>
    <w:rsid w:val="004A6DB3"/>
    <w:rsid w:val="004B22AF"/>
    <w:rsid w:val="004B3356"/>
    <w:rsid w:val="004B7E2F"/>
    <w:rsid w:val="004C0382"/>
    <w:rsid w:val="004C21CD"/>
    <w:rsid w:val="004C2D27"/>
    <w:rsid w:val="004D20B2"/>
    <w:rsid w:val="004E21DA"/>
    <w:rsid w:val="004E326D"/>
    <w:rsid w:val="004E5600"/>
    <w:rsid w:val="004E69DD"/>
    <w:rsid w:val="00505376"/>
    <w:rsid w:val="00514FA6"/>
    <w:rsid w:val="00515057"/>
    <w:rsid w:val="0051524F"/>
    <w:rsid w:val="0051587E"/>
    <w:rsid w:val="005159D4"/>
    <w:rsid w:val="00522B6B"/>
    <w:rsid w:val="005247A4"/>
    <w:rsid w:val="00524E64"/>
    <w:rsid w:val="00526840"/>
    <w:rsid w:val="00526EFC"/>
    <w:rsid w:val="00532601"/>
    <w:rsid w:val="005326E8"/>
    <w:rsid w:val="00532C84"/>
    <w:rsid w:val="00542AFB"/>
    <w:rsid w:val="005431FC"/>
    <w:rsid w:val="00544A9C"/>
    <w:rsid w:val="00546791"/>
    <w:rsid w:val="005520D7"/>
    <w:rsid w:val="00552BE8"/>
    <w:rsid w:val="00556137"/>
    <w:rsid w:val="00560D41"/>
    <w:rsid w:val="00561A62"/>
    <w:rsid w:val="00561EFA"/>
    <w:rsid w:val="0056527E"/>
    <w:rsid w:val="00570391"/>
    <w:rsid w:val="00570D11"/>
    <w:rsid w:val="00572296"/>
    <w:rsid w:val="00574A46"/>
    <w:rsid w:val="00577355"/>
    <w:rsid w:val="0058367E"/>
    <w:rsid w:val="00593CEF"/>
    <w:rsid w:val="0059423C"/>
    <w:rsid w:val="005972EE"/>
    <w:rsid w:val="00597527"/>
    <w:rsid w:val="005A210F"/>
    <w:rsid w:val="005A2607"/>
    <w:rsid w:val="005A561A"/>
    <w:rsid w:val="005B06DB"/>
    <w:rsid w:val="005B1327"/>
    <w:rsid w:val="005B18C3"/>
    <w:rsid w:val="005B231A"/>
    <w:rsid w:val="005B2871"/>
    <w:rsid w:val="005B5D15"/>
    <w:rsid w:val="005B6EAE"/>
    <w:rsid w:val="005C16BB"/>
    <w:rsid w:val="005C304B"/>
    <w:rsid w:val="005C5A1A"/>
    <w:rsid w:val="005D2F5E"/>
    <w:rsid w:val="005F19C1"/>
    <w:rsid w:val="005F6285"/>
    <w:rsid w:val="005F6A11"/>
    <w:rsid w:val="00601438"/>
    <w:rsid w:val="006023D4"/>
    <w:rsid w:val="006059D2"/>
    <w:rsid w:val="0061386C"/>
    <w:rsid w:val="00614983"/>
    <w:rsid w:val="006167EF"/>
    <w:rsid w:val="0062019C"/>
    <w:rsid w:val="00621400"/>
    <w:rsid w:val="00621FAD"/>
    <w:rsid w:val="00624D97"/>
    <w:rsid w:val="00625831"/>
    <w:rsid w:val="006317B1"/>
    <w:rsid w:val="00633BE8"/>
    <w:rsid w:val="006365B5"/>
    <w:rsid w:val="0063723C"/>
    <w:rsid w:val="00637461"/>
    <w:rsid w:val="0064546E"/>
    <w:rsid w:val="00660E45"/>
    <w:rsid w:val="00662D63"/>
    <w:rsid w:val="006678E5"/>
    <w:rsid w:val="00670091"/>
    <w:rsid w:val="00670AF8"/>
    <w:rsid w:val="006745CE"/>
    <w:rsid w:val="006761B6"/>
    <w:rsid w:val="0068372B"/>
    <w:rsid w:val="00685252"/>
    <w:rsid w:val="00692985"/>
    <w:rsid w:val="00692A7E"/>
    <w:rsid w:val="00696795"/>
    <w:rsid w:val="006A7463"/>
    <w:rsid w:val="006B0E59"/>
    <w:rsid w:val="006B65D7"/>
    <w:rsid w:val="006C3883"/>
    <w:rsid w:val="006C3C15"/>
    <w:rsid w:val="006C468B"/>
    <w:rsid w:val="006D6819"/>
    <w:rsid w:val="006D6B0B"/>
    <w:rsid w:val="006D71CC"/>
    <w:rsid w:val="006E6F72"/>
    <w:rsid w:val="00703F45"/>
    <w:rsid w:val="00704C0C"/>
    <w:rsid w:val="0071358D"/>
    <w:rsid w:val="00716FB7"/>
    <w:rsid w:val="00717FE7"/>
    <w:rsid w:val="00720762"/>
    <w:rsid w:val="00720B90"/>
    <w:rsid w:val="00722E91"/>
    <w:rsid w:val="007232E2"/>
    <w:rsid w:val="00724EBD"/>
    <w:rsid w:val="00732CAE"/>
    <w:rsid w:val="00732F92"/>
    <w:rsid w:val="00736734"/>
    <w:rsid w:val="00736F2F"/>
    <w:rsid w:val="00737518"/>
    <w:rsid w:val="0073794F"/>
    <w:rsid w:val="00741A3A"/>
    <w:rsid w:val="0074747D"/>
    <w:rsid w:val="00751979"/>
    <w:rsid w:val="00755174"/>
    <w:rsid w:val="007600F7"/>
    <w:rsid w:val="00760E7D"/>
    <w:rsid w:val="00766C86"/>
    <w:rsid w:val="007708EA"/>
    <w:rsid w:val="007722D0"/>
    <w:rsid w:val="00781740"/>
    <w:rsid w:val="0078421A"/>
    <w:rsid w:val="00786424"/>
    <w:rsid w:val="00796E26"/>
    <w:rsid w:val="007A1444"/>
    <w:rsid w:val="007A16BE"/>
    <w:rsid w:val="007A45A3"/>
    <w:rsid w:val="007A54F7"/>
    <w:rsid w:val="007A782C"/>
    <w:rsid w:val="007B024C"/>
    <w:rsid w:val="007B2170"/>
    <w:rsid w:val="007B4436"/>
    <w:rsid w:val="007C161A"/>
    <w:rsid w:val="007C60B3"/>
    <w:rsid w:val="007C7C0E"/>
    <w:rsid w:val="007C7FF3"/>
    <w:rsid w:val="007D09C8"/>
    <w:rsid w:val="007D47E9"/>
    <w:rsid w:val="007E0CF2"/>
    <w:rsid w:val="007E2DF4"/>
    <w:rsid w:val="007E485A"/>
    <w:rsid w:val="007F5CDB"/>
    <w:rsid w:val="00800AB0"/>
    <w:rsid w:val="00801B9E"/>
    <w:rsid w:val="00801EC2"/>
    <w:rsid w:val="008112CE"/>
    <w:rsid w:val="00811568"/>
    <w:rsid w:val="00813478"/>
    <w:rsid w:val="00813B3C"/>
    <w:rsid w:val="00820509"/>
    <w:rsid w:val="008242CE"/>
    <w:rsid w:val="008257AF"/>
    <w:rsid w:val="00827D20"/>
    <w:rsid w:val="00827EC8"/>
    <w:rsid w:val="00830D2A"/>
    <w:rsid w:val="008331BD"/>
    <w:rsid w:val="00834CC3"/>
    <w:rsid w:val="008404D4"/>
    <w:rsid w:val="008439A2"/>
    <w:rsid w:val="00850730"/>
    <w:rsid w:val="008508E4"/>
    <w:rsid w:val="0085488C"/>
    <w:rsid w:val="00856013"/>
    <w:rsid w:val="008663DF"/>
    <w:rsid w:val="00867E7F"/>
    <w:rsid w:val="0087498F"/>
    <w:rsid w:val="00876264"/>
    <w:rsid w:val="00880BA2"/>
    <w:rsid w:val="00882C2B"/>
    <w:rsid w:val="00884D0D"/>
    <w:rsid w:val="008919CA"/>
    <w:rsid w:val="008926F7"/>
    <w:rsid w:val="00895DEA"/>
    <w:rsid w:val="008960A9"/>
    <w:rsid w:val="008A0824"/>
    <w:rsid w:val="008A58A6"/>
    <w:rsid w:val="008A7223"/>
    <w:rsid w:val="008B344B"/>
    <w:rsid w:val="008C3DA6"/>
    <w:rsid w:val="008C4207"/>
    <w:rsid w:val="008D039B"/>
    <w:rsid w:val="008D0564"/>
    <w:rsid w:val="008D1395"/>
    <w:rsid w:val="008D4100"/>
    <w:rsid w:val="008D77D0"/>
    <w:rsid w:val="008E08F1"/>
    <w:rsid w:val="008E3D62"/>
    <w:rsid w:val="008E4574"/>
    <w:rsid w:val="008E7562"/>
    <w:rsid w:val="008F01B5"/>
    <w:rsid w:val="008F0E5E"/>
    <w:rsid w:val="008F7144"/>
    <w:rsid w:val="009057C2"/>
    <w:rsid w:val="00914DA0"/>
    <w:rsid w:val="0091593A"/>
    <w:rsid w:val="00931718"/>
    <w:rsid w:val="00931A12"/>
    <w:rsid w:val="00936A82"/>
    <w:rsid w:val="00940E6E"/>
    <w:rsid w:val="00956814"/>
    <w:rsid w:val="009600A0"/>
    <w:rsid w:val="00960A0B"/>
    <w:rsid w:val="00962733"/>
    <w:rsid w:val="009638AB"/>
    <w:rsid w:val="0097364F"/>
    <w:rsid w:val="0097366E"/>
    <w:rsid w:val="00974866"/>
    <w:rsid w:val="009752EA"/>
    <w:rsid w:val="00980965"/>
    <w:rsid w:val="00984991"/>
    <w:rsid w:val="00984D92"/>
    <w:rsid w:val="00991D99"/>
    <w:rsid w:val="00995928"/>
    <w:rsid w:val="009A2467"/>
    <w:rsid w:val="009A3270"/>
    <w:rsid w:val="009A68B0"/>
    <w:rsid w:val="009A6B6F"/>
    <w:rsid w:val="009C27D7"/>
    <w:rsid w:val="009C47AF"/>
    <w:rsid w:val="009C5CCC"/>
    <w:rsid w:val="009C686D"/>
    <w:rsid w:val="009D3AF4"/>
    <w:rsid w:val="009D6D04"/>
    <w:rsid w:val="009E0A68"/>
    <w:rsid w:val="009E2EE8"/>
    <w:rsid w:val="009E36BA"/>
    <w:rsid w:val="009E4BF0"/>
    <w:rsid w:val="009E7F64"/>
    <w:rsid w:val="009F0C6C"/>
    <w:rsid w:val="009F401E"/>
    <w:rsid w:val="00A019CA"/>
    <w:rsid w:val="00A03B9B"/>
    <w:rsid w:val="00A06BA9"/>
    <w:rsid w:val="00A13197"/>
    <w:rsid w:val="00A267E1"/>
    <w:rsid w:val="00A26F0D"/>
    <w:rsid w:val="00A304F4"/>
    <w:rsid w:val="00A369E4"/>
    <w:rsid w:val="00A41BEC"/>
    <w:rsid w:val="00A539CD"/>
    <w:rsid w:val="00A54A80"/>
    <w:rsid w:val="00A61B51"/>
    <w:rsid w:val="00A62326"/>
    <w:rsid w:val="00A640AF"/>
    <w:rsid w:val="00A7410F"/>
    <w:rsid w:val="00A74759"/>
    <w:rsid w:val="00A75BEF"/>
    <w:rsid w:val="00A828BD"/>
    <w:rsid w:val="00A87D42"/>
    <w:rsid w:val="00A90500"/>
    <w:rsid w:val="00A91891"/>
    <w:rsid w:val="00A928A9"/>
    <w:rsid w:val="00A92F8E"/>
    <w:rsid w:val="00A93B54"/>
    <w:rsid w:val="00AA07F0"/>
    <w:rsid w:val="00AA1196"/>
    <w:rsid w:val="00AA1BD3"/>
    <w:rsid w:val="00AB0EC6"/>
    <w:rsid w:val="00AB17A1"/>
    <w:rsid w:val="00AB64D0"/>
    <w:rsid w:val="00AC14E1"/>
    <w:rsid w:val="00AC5884"/>
    <w:rsid w:val="00AC6695"/>
    <w:rsid w:val="00AC7219"/>
    <w:rsid w:val="00AD3F36"/>
    <w:rsid w:val="00AD73B8"/>
    <w:rsid w:val="00AD7683"/>
    <w:rsid w:val="00AE0E7F"/>
    <w:rsid w:val="00AE113D"/>
    <w:rsid w:val="00AE348C"/>
    <w:rsid w:val="00AF15AA"/>
    <w:rsid w:val="00AF1ECD"/>
    <w:rsid w:val="00AF290E"/>
    <w:rsid w:val="00B02FDB"/>
    <w:rsid w:val="00B05AFC"/>
    <w:rsid w:val="00B1284F"/>
    <w:rsid w:val="00B15D62"/>
    <w:rsid w:val="00B174A7"/>
    <w:rsid w:val="00B20448"/>
    <w:rsid w:val="00B20CAC"/>
    <w:rsid w:val="00B23FAD"/>
    <w:rsid w:val="00B27D96"/>
    <w:rsid w:val="00B30159"/>
    <w:rsid w:val="00B36727"/>
    <w:rsid w:val="00B419E9"/>
    <w:rsid w:val="00B42C77"/>
    <w:rsid w:val="00B43FD8"/>
    <w:rsid w:val="00B44615"/>
    <w:rsid w:val="00B45CBC"/>
    <w:rsid w:val="00B462AC"/>
    <w:rsid w:val="00B50E81"/>
    <w:rsid w:val="00B53E7B"/>
    <w:rsid w:val="00B554BE"/>
    <w:rsid w:val="00B64BB1"/>
    <w:rsid w:val="00B668F4"/>
    <w:rsid w:val="00B75A51"/>
    <w:rsid w:val="00B77679"/>
    <w:rsid w:val="00B8495B"/>
    <w:rsid w:val="00B91D70"/>
    <w:rsid w:val="00BA110F"/>
    <w:rsid w:val="00BA1D10"/>
    <w:rsid w:val="00BA4E1B"/>
    <w:rsid w:val="00BA68F8"/>
    <w:rsid w:val="00BB2A10"/>
    <w:rsid w:val="00BB5938"/>
    <w:rsid w:val="00BC2F62"/>
    <w:rsid w:val="00BD0E10"/>
    <w:rsid w:val="00BD3351"/>
    <w:rsid w:val="00BD47BD"/>
    <w:rsid w:val="00BE1353"/>
    <w:rsid w:val="00BE1F6A"/>
    <w:rsid w:val="00BE2B49"/>
    <w:rsid w:val="00BE5279"/>
    <w:rsid w:val="00BF0EB6"/>
    <w:rsid w:val="00BF1A4C"/>
    <w:rsid w:val="00BF3ADD"/>
    <w:rsid w:val="00BF4214"/>
    <w:rsid w:val="00BF6110"/>
    <w:rsid w:val="00C07AC7"/>
    <w:rsid w:val="00C1051C"/>
    <w:rsid w:val="00C13E08"/>
    <w:rsid w:val="00C16012"/>
    <w:rsid w:val="00C16E40"/>
    <w:rsid w:val="00C177E7"/>
    <w:rsid w:val="00C22465"/>
    <w:rsid w:val="00C22D86"/>
    <w:rsid w:val="00C25676"/>
    <w:rsid w:val="00C31377"/>
    <w:rsid w:val="00C32795"/>
    <w:rsid w:val="00C3444F"/>
    <w:rsid w:val="00C35F02"/>
    <w:rsid w:val="00C3722F"/>
    <w:rsid w:val="00C5334B"/>
    <w:rsid w:val="00C57E28"/>
    <w:rsid w:val="00C606EF"/>
    <w:rsid w:val="00C61C0A"/>
    <w:rsid w:val="00C676C1"/>
    <w:rsid w:val="00C81BA0"/>
    <w:rsid w:val="00C823F2"/>
    <w:rsid w:val="00C8421D"/>
    <w:rsid w:val="00C8461C"/>
    <w:rsid w:val="00C85022"/>
    <w:rsid w:val="00C86CBA"/>
    <w:rsid w:val="00C90ED4"/>
    <w:rsid w:val="00C97973"/>
    <w:rsid w:val="00C97BEE"/>
    <w:rsid w:val="00CA1391"/>
    <w:rsid w:val="00CA1EBC"/>
    <w:rsid w:val="00CA4EF6"/>
    <w:rsid w:val="00CA5348"/>
    <w:rsid w:val="00CA57EC"/>
    <w:rsid w:val="00CA672D"/>
    <w:rsid w:val="00CB56D2"/>
    <w:rsid w:val="00CB677E"/>
    <w:rsid w:val="00CB75A8"/>
    <w:rsid w:val="00CB7C72"/>
    <w:rsid w:val="00CC0E12"/>
    <w:rsid w:val="00CC3BE9"/>
    <w:rsid w:val="00CC4A42"/>
    <w:rsid w:val="00CC6092"/>
    <w:rsid w:val="00CD341A"/>
    <w:rsid w:val="00CE068B"/>
    <w:rsid w:val="00CE1AD8"/>
    <w:rsid w:val="00CE4BC2"/>
    <w:rsid w:val="00CF3242"/>
    <w:rsid w:val="00CF37BF"/>
    <w:rsid w:val="00CF6D57"/>
    <w:rsid w:val="00D04004"/>
    <w:rsid w:val="00D043CD"/>
    <w:rsid w:val="00D05A05"/>
    <w:rsid w:val="00D0659F"/>
    <w:rsid w:val="00D20D3A"/>
    <w:rsid w:val="00D23418"/>
    <w:rsid w:val="00D23E8C"/>
    <w:rsid w:val="00D438AE"/>
    <w:rsid w:val="00D463F7"/>
    <w:rsid w:val="00D47E85"/>
    <w:rsid w:val="00D507D4"/>
    <w:rsid w:val="00D51670"/>
    <w:rsid w:val="00D54005"/>
    <w:rsid w:val="00D55449"/>
    <w:rsid w:val="00D60990"/>
    <w:rsid w:val="00D63128"/>
    <w:rsid w:val="00D6492B"/>
    <w:rsid w:val="00D73730"/>
    <w:rsid w:val="00D73A0E"/>
    <w:rsid w:val="00D73A51"/>
    <w:rsid w:val="00D76956"/>
    <w:rsid w:val="00D80AD8"/>
    <w:rsid w:val="00D92A67"/>
    <w:rsid w:val="00D97FAE"/>
    <w:rsid w:val="00DA1947"/>
    <w:rsid w:val="00DA3446"/>
    <w:rsid w:val="00DA3D7E"/>
    <w:rsid w:val="00DA471D"/>
    <w:rsid w:val="00DA6C9F"/>
    <w:rsid w:val="00DB0132"/>
    <w:rsid w:val="00DB6344"/>
    <w:rsid w:val="00DB6ABD"/>
    <w:rsid w:val="00DC1F72"/>
    <w:rsid w:val="00DC2E36"/>
    <w:rsid w:val="00DC5537"/>
    <w:rsid w:val="00DD2174"/>
    <w:rsid w:val="00DE0F25"/>
    <w:rsid w:val="00DE2367"/>
    <w:rsid w:val="00DE2E9D"/>
    <w:rsid w:val="00DE310E"/>
    <w:rsid w:val="00DE7FBA"/>
    <w:rsid w:val="00DF1D9A"/>
    <w:rsid w:val="00DF28B2"/>
    <w:rsid w:val="00DF60DC"/>
    <w:rsid w:val="00E047AC"/>
    <w:rsid w:val="00E06AD2"/>
    <w:rsid w:val="00E1440D"/>
    <w:rsid w:val="00E162E8"/>
    <w:rsid w:val="00E23A2B"/>
    <w:rsid w:val="00E30C92"/>
    <w:rsid w:val="00E3236B"/>
    <w:rsid w:val="00E34660"/>
    <w:rsid w:val="00E361CA"/>
    <w:rsid w:val="00E37001"/>
    <w:rsid w:val="00E423B3"/>
    <w:rsid w:val="00E43862"/>
    <w:rsid w:val="00E479E6"/>
    <w:rsid w:val="00E52871"/>
    <w:rsid w:val="00E54059"/>
    <w:rsid w:val="00E54784"/>
    <w:rsid w:val="00E56187"/>
    <w:rsid w:val="00E56B09"/>
    <w:rsid w:val="00E57E21"/>
    <w:rsid w:val="00E65448"/>
    <w:rsid w:val="00E75AE6"/>
    <w:rsid w:val="00E81688"/>
    <w:rsid w:val="00E876FD"/>
    <w:rsid w:val="00E90369"/>
    <w:rsid w:val="00E933B5"/>
    <w:rsid w:val="00E97616"/>
    <w:rsid w:val="00EA4247"/>
    <w:rsid w:val="00EB3402"/>
    <w:rsid w:val="00EB7D2B"/>
    <w:rsid w:val="00EC372F"/>
    <w:rsid w:val="00EC7093"/>
    <w:rsid w:val="00ED394A"/>
    <w:rsid w:val="00ED6FD0"/>
    <w:rsid w:val="00ED76BF"/>
    <w:rsid w:val="00EE171E"/>
    <w:rsid w:val="00EE2751"/>
    <w:rsid w:val="00EE541D"/>
    <w:rsid w:val="00EE5E05"/>
    <w:rsid w:val="00EE6314"/>
    <w:rsid w:val="00EE6CE3"/>
    <w:rsid w:val="00EF15BB"/>
    <w:rsid w:val="00F031BE"/>
    <w:rsid w:val="00F03F15"/>
    <w:rsid w:val="00F06100"/>
    <w:rsid w:val="00F11D15"/>
    <w:rsid w:val="00F13D5B"/>
    <w:rsid w:val="00F15414"/>
    <w:rsid w:val="00F154AC"/>
    <w:rsid w:val="00F31A35"/>
    <w:rsid w:val="00F3292D"/>
    <w:rsid w:val="00F32955"/>
    <w:rsid w:val="00F35985"/>
    <w:rsid w:val="00F43F18"/>
    <w:rsid w:val="00F44BC9"/>
    <w:rsid w:val="00F473A2"/>
    <w:rsid w:val="00F5783E"/>
    <w:rsid w:val="00F6067C"/>
    <w:rsid w:val="00F60E64"/>
    <w:rsid w:val="00F61AEB"/>
    <w:rsid w:val="00F623B9"/>
    <w:rsid w:val="00F744B5"/>
    <w:rsid w:val="00F9060B"/>
    <w:rsid w:val="00F93A8E"/>
    <w:rsid w:val="00FA3451"/>
    <w:rsid w:val="00FB1416"/>
    <w:rsid w:val="00FB1794"/>
    <w:rsid w:val="00FB663B"/>
    <w:rsid w:val="00FB6E59"/>
    <w:rsid w:val="00FC0275"/>
    <w:rsid w:val="00FC2E9E"/>
    <w:rsid w:val="00FC67EF"/>
    <w:rsid w:val="00FC76BB"/>
    <w:rsid w:val="00FE0071"/>
    <w:rsid w:val="00FE1243"/>
    <w:rsid w:val="00FE28D4"/>
    <w:rsid w:val="00FE3C51"/>
    <w:rsid w:val="00FE5DAA"/>
    <w:rsid w:val="00FE6180"/>
    <w:rsid w:val="00FF1528"/>
    <w:rsid w:val="00FF304B"/>
    <w:rsid w:val="00FF40F6"/>
    <w:rsid w:val="00FF7E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7A9C"/>
    <w:rPr>
      <w:sz w:val="24"/>
      <w:szCs w:val="24"/>
    </w:rPr>
  </w:style>
  <w:style w:type="paragraph" w:styleId="Ttulo1">
    <w:name w:val="heading 1"/>
    <w:basedOn w:val="Normal"/>
    <w:next w:val="Normal"/>
    <w:link w:val="Ttulo1Char"/>
    <w:uiPriority w:val="99"/>
    <w:qFormat/>
    <w:rsid w:val="002E05BD"/>
    <w:pPr>
      <w:keepNext/>
      <w:suppressAutoHyphens/>
      <w:jc w:val="center"/>
      <w:outlineLvl w:val="0"/>
    </w:pPr>
    <w:rPr>
      <w:b/>
      <w:bCs/>
      <w:sz w:val="28"/>
      <w:szCs w:val="28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aliases w:val="Cabeçalho Char"/>
    <w:basedOn w:val="Normal"/>
    <w:link w:val="CabealhoChar1"/>
    <w:uiPriority w:val="99"/>
    <w:rsid w:val="000F22B4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rsid w:val="000F22B4"/>
    <w:pPr>
      <w:tabs>
        <w:tab w:val="center" w:pos="4252"/>
        <w:tab w:val="right" w:pos="8504"/>
      </w:tabs>
    </w:pPr>
  </w:style>
  <w:style w:type="paragraph" w:styleId="Corpodetexto">
    <w:name w:val="Body Text"/>
    <w:basedOn w:val="Normal"/>
    <w:rsid w:val="000F22B4"/>
    <w:pPr>
      <w:spacing w:after="220" w:line="180" w:lineRule="atLeast"/>
      <w:ind w:left="835" w:right="835"/>
      <w:jc w:val="both"/>
    </w:pPr>
    <w:rPr>
      <w:rFonts w:ascii="Arial" w:hAnsi="Arial"/>
      <w:spacing w:val="-5"/>
      <w:sz w:val="20"/>
      <w:szCs w:val="20"/>
      <w:lang w:eastAsia="en-US"/>
    </w:rPr>
  </w:style>
  <w:style w:type="paragraph" w:styleId="Corpodetexto3">
    <w:name w:val="Body Text 3"/>
    <w:basedOn w:val="Normal"/>
    <w:rsid w:val="00C3722F"/>
    <w:pPr>
      <w:spacing w:after="120"/>
    </w:pPr>
    <w:rPr>
      <w:sz w:val="16"/>
      <w:szCs w:val="16"/>
    </w:rPr>
  </w:style>
  <w:style w:type="character" w:styleId="Hyperlink">
    <w:name w:val="Hyperlink"/>
    <w:basedOn w:val="Fontepargpadro"/>
    <w:rsid w:val="00C3722F"/>
    <w:rPr>
      <w:color w:val="0000FF"/>
      <w:u w:val="single"/>
    </w:rPr>
  </w:style>
  <w:style w:type="character" w:customStyle="1" w:styleId="CabealhoChar1">
    <w:name w:val="Cabeçalho Char1"/>
    <w:aliases w:val="Cabeçalho Char Char"/>
    <w:basedOn w:val="Fontepargpadro"/>
    <w:link w:val="Cabealho"/>
    <w:uiPriority w:val="99"/>
    <w:locked/>
    <w:rsid w:val="00EC372F"/>
    <w:rPr>
      <w:sz w:val="24"/>
      <w:szCs w:val="24"/>
      <w:lang w:val="pt-BR" w:eastAsia="pt-BR" w:bidi="ar-SA"/>
    </w:rPr>
  </w:style>
  <w:style w:type="paragraph" w:styleId="Textodebalo">
    <w:name w:val="Balloon Text"/>
    <w:basedOn w:val="Normal"/>
    <w:semiHidden/>
    <w:rsid w:val="009057C2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uiPriority w:val="99"/>
    <w:rsid w:val="002E05BD"/>
    <w:rPr>
      <w:b/>
      <w:bCs/>
      <w:sz w:val="28"/>
      <w:szCs w:val="28"/>
      <w:lang w:eastAsia="ar-SA"/>
    </w:rPr>
  </w:style>
  <w:style w:type="character" w:styleId="Forte">
    <w:name w:val="Strong"/>
    <w:basedOn w:val="Fontepargpadro"/>
    <w:qFormat/>
    <w:rsid w:val="004774DA"/>
    <w:rPr>
      <w:b/>
      <w:bCs/>
    </w:rPr>
  </w:style>
  <w:style w:type="character" w:customStyle="1" w:styleId="RodapChar">
    <w:name w:val="Rodapé Char"/>
    <w:basedOn w:val="Fontepargpadro"/>
    <w:link w:val="Rodap"/>
    <w:uiPriority w:val="99"/>
    <w:locked/>
    <w:rsid w:val="00AE113D"/>
    <w:rPr>
      <w:sz w:val="24"/>
      <w:szCs w:val="24"/>
    </w:rPr>
  </w:style>
  <w:style w:type="paragraph" w:customStyle="1" w:styleId="western">
    <w:name w:val="western"/>
    <w:basedOn w:val="Normal"/>
    <w:rsid w:val="00BD0E10"/>
    <w:pPr>
      <w:spacing w:before="100" w:beforeAutospacing="1" w:after="119"/>
    </w:pPr>
  </w:style>
  <w:style w:type="paragraph" w:styleId="PargrafodaLista">
    <w:name w:val="List Paragraph"/>
    <w:basedOn w:val="Normal"/>
    <w:uiPriority w:val="34"/>
    <w:qFormat/>
    <w:rsid w:val="0085073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5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9FACC8-7368-4A08-986A-280229049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484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 E S P A C H O</vt:lpstr>
    </vt:vector>
  </TitlesOfParts>
  <Company>GERO</Company>
  <LinksUpToDate>false</LinksUpToDate>
  <CharactersWithSpaces>3210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 E S P A C H O</dc:title>
  <dc:creator>36922072200</dc:creator>
  <cp:lastModifiedBy>38695790215</cp:lastModifiedBy>
  <cp:revision>2</cp:revision>
  <cp:lastPrinted>2018-02-07T13:37:00Z</cp:lastPrinted>
  <dcterms:created xsi:type="dcterms:W3CDTF">2018-02-07T15:55:00Z</dcterms:created>
  <dcterms:modified xsi:type="dcterms:W3CDTF">2018-02-07T15:55:00Z</dcterms:modified>
</cp:coreProperties>
</file>