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B32F4">
        <w:rPr>
          <w:rFonts w:ascii="Arial" w:hAnsi="Arial" w:cs="Arial"/>
          <w:sz w:val="16"/>
          <w:szCs w:val="16"/>
        </w:rPr>
        <w:t>2</w:t>
      </w:r>
      <w:r w:rsidR="00741E8E">
        <w:rPr>
          <w:rFonts w:ascii="Arial" w:hAnsi="Arial" w:cs="Arial"/>
          <w:sz w:val="16"/>
          <w:szCs w:val="16"/>
        </w:rPr>
        <w:t>9</w:t>
      </w:r>
      <w:r w:rsidR="007B32F4">
        <w:rPr>
          <w:rFonts w:ascii="Arial" w:hAnsi="Arial" w:cs="Arial"/>
          <w:sz w:val="16"/>
          <w:szCs w:val="16"/>
        </w:rPr>
        <w:t>1</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741E8E">
        <w:rPr>
          <w:rFonts w:ascii="Arial" w:hAnsi="Arial" w:cs="Arial"/>
          <w:bCs/>
          <w:sz w:val="16"/>
          <w:szCs w:val="16"/>
        </w:rPr>
        <w:t>778</w:t>
      </w:r>
      <w:r w:rsidR="00220385">
        <w:rPr>
          <w:rFonts w:ascii="Arial" w:hAnsi="Arial" w:cs="Arial"/>
          <w:bCs/>
          <w:sz w:val="16"/>
          <w:szCs w:val="16"/>
        </w:rPr>
        <w:t>/</w:t>
      </w:r>
      <w:r w:rsidR="00BE1E6F">
        <w:rPr>
          <w:rFonts w:ascii="Arial" w:hAnsi="Arial" w:cs="Arial"/>
          <w:bCs/>
          <w:sz w:val="16"/>
          <w:szCs w:val="16"/>
        </w:rPr>
        <w:t>201</w:t>
      </w:r>
      <w:r w:rsidR="00741E8E">
        <w:rPr>
          <w:rFonts w:ascii="Arial" w:hAnsi="Arial" w:cs="Arial"/>
          <w:bCs/>
          <w:sz w:val="16"/>
          <w:szCs w:val="16"/>
        </w:rPr>
        <w:t>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741E8E">
        <w:rPr>
          <w:rFonts w:ascii="Arial" w:hAnsi="Arial" w:cs="Arial"/>
          <w:bCs/>
          <w:sz w:val="16"/>
          <w:szCs w:val="16"/>
        </w:rPr>
        <w:t>10749</w:t>
      </w:r>
      <w:r w:rsidR="0092684E">
        <w:rPr>
          <w:rFonts w:ascii="Arial" w:hAnsi="Arial" w:cs="Arial"/>
          <w:bCs/>
          <w:sz w:val="16"/>
          <w:szCs w:val="16"/>
        </w:rPr>
        <w:t>-00/201</w:t>
      </w:r>
      <w:r w:rsidR="00A0443C">
        <w:rPr>
          <w:rFonts w:ascii="Arial" w:hAnsi="Arial" w:cs="Arial"/>
          <w:bCs/>
          <w:sz w:val="16"/>
          <w:szCs w:val="16"/>
        </w:rPr>
        <w:t>6</w:t>
      </w:r>
    </w:p>
    <w:p w:rsidR="009D2314" w:rsidRPr="00587C0E" w:rsidRDefault="009D2314" w:rsidP="009D2314">
      <w:pPr>
        <w:pStyle w:val="Cabealho"/>
        <w:rPr>
          <w:rFonts w:ascii="Arial" w:hAnsi="Arial" w:cs="Arial"/>
          <w:b/>
          <w:sz w:val="16"/>
          <w:szCs w:val="16"/>
        </w:rPr>
      </w:pPr>
    </w:p>
    <w:p w:rsidR="0092684E" w:rsidRPr="00741E8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741E8E">
        <w:rPr>
          <w:rFonts w:ascii="Arial" w:hAnsi="Arial" w:cs="Arial"/>
          <w:sz w:val="16"/>
          <w:szCs w:val="16"/>
        </w:rPr>
        <w:t>Senhor Márcio Rogério Gabriel e a(s) empresa(s) qualificada(s) no</w:t>
      </w:r>
      <w:r w:rsidR="00190648" w:rsidRPr="00741E8E">
        <w:rPr>
          <w:rFonts w:ascii="Arial" w:hAnsi="Arial" w:cs="Arial"/>
          <w:sz w:val="16"/>
          <w:szCs w:val="16"/>
        </w:rPr>
        <w:t xml:space="preserve"> Anexo Único desta Ata, resolvem</w:t>
      </w:r>
      <w:r w:rsidRPr="00741E8E">
        <w:rPr>
          <w:rFonts w:ascii="Arial" w:hAnsi="Arial" w:cs="Arial"/>
          <w:sz w:val="16"/>
          <w:szCs w:val="16"/>
        </w:rPr>
        <w:t xml:space="preserve"> </w:t>
      </w:r>
      <w:r w:rsidRPr="00741E8E">
        <w:rPr>
          <w:rFonts w:ascii="Arial" w:hAnsi="Arial" w:cs="Arial"/>
          <w:b/>
          <w:bCs/>
          <w:sz w:val="16"/>
          <w:szCs w:val="16"/>
        </w:rPr>
        <w:t>REGISTRAR O PREÇ</w:t>
      </w:r>
      <w:r w:rsidR="00F17DD3" w:rsidRPr="00741E8E">
        <w:rPr>
          <w:rFonts w:ascii="Arial" w:hAnsi="Arial" w:cs="Arial"/>
          <w:b/>
          <w:bCs/>
          <w:sz w:val="16"/>
          <w:szCs w:val="16"/>
        </w:rPr>
        <w:t>O</w:t>
      </w:r>
      <w:r w:rsidR="00A80E46" w:rsidRPr="00741E8E">
        <w:rPr>
          <w:rFonts w:ascii="Arial" w:hAnsi="Arial" w:cs="Arial"/>
          <w:bCs/>
          <w:sz w:val="16"/>
          <w:szCs w:val="16"/>
        </w:rPr>
        <w:t xml:space="preserve"> </w:t>
      </w:r>
      <w:r w:rsidR="00BE1E6F" w:rsidRPr="00741E8E">
        <w:rPr>
          <w:rFonts w:ascii="Arial" w:hAnsi="Arial" w:cs="Arial"/>
          <w:sz w:val="16"/>
          <w:szCs w:val="16"/>
        </w:rPr>
        <w:t xml:space="preserve">para futura e </w:t>
      </w:r>
      <w:proofErr w:type="gramStart"/>
      <w:r w:rsidR="00BE1E6F" w:rsidRPr="00741E8E">
        <w:rPr>
          <w:rFonts w:ascii="Arial" w:hAnsi="Arial" w:cs="Arial"/>
          <w:sz w:val="16"/>
          <w:szCs w:val="16"/>
        </w:rPr>
        <w:t>eventual</w:t>
      </w:r>
      <w:proofErr w:type="gramEnd"/>
    </w:p>
    <w:p w:rsidR="001E380D" w:rsidRPr="0092684E" w:rsidRDefault="00741E8E" w:rsidP="001E380D">
      <w:pPr>
        <w:jc w:val="both"/>
        <w:rPr>
          <w:rFonts w:ascii="Arial" w:hAnsi="Arial" w:cs="Arial"/>
          <w:color w:val="000000" w:themeColor="text1"/>
          <w:sz w:val="16"/>
          <w:szCs w:val="16"/>
        </w:rPr>
      </w:pPr>
      <w:proofErr w:type="gramStart"/>
      <w:r w:rsidRPr="00741E8E">
        <w:rPr>
          <w:rFonts w:ascii="Arial" w:hAnsi="Arial" w:cs="Arial"/>
          <w:sz w:val="16"/>
          <w:szCs w:val="16"/>
        </w:rPr>
        <w:t>aquisição</w:t>
      </w:r>
      <w:proofErr w:type="gramEnd"/>
      <w:r w:rsidRPr="00741E8E">
        <w:rPr>
          <w:rFonts w:ascii="Arial" w:hAnsi="Arial" w:cs="Arial"/>
          <w:sz w:val="16"/>
          <w:szCs w:val="16"/>
        </w:rPr>
        <w:t xml:space="preserve"> de material de consumo (cobertura composta de </w:t>
      </w:r>
      <w:proofErr w:type="spellStart"/>
      <w:r w:rsidRPr="00741E8E">
        <w:rPr>
          <w:rFonts w:ascii="Arial" w:hAnsi="Arial" w:cs="Arial"/>
          <w:sz w:val="16"/>
          <w:szCs w:val="16"/>
        </w:rPr>
        <w:t>alginato</w:t>
      </w:r>
      <w:proofErr w:type="spellEnd"/>
      <w:r w:rsidRPr="00741E8E">
        <w:rPr>
          <w:rFonts w:ascii="Arial" w:hAnsi="Arial" w:cs="Arial"/>
          <w:sz w:val="16"/>
          <w:szCs w:val="16"/>
        </w:rPr>
        <w:t xml:space="preserve"> de cálcio e sódio, </w:t>
      </w:r>
      <w:proofErr w:type="spellStart"/>
      <w:r w:rsidRPr="00741E8E">
        <w:rPr>
          <w:rFonts w:ascii="Arial" w:hAnsi="Arial" w:cs="Arial"/>
          <w:sz w:val="16"/>
          <w:szCs w:val="16"/>
        </w:rPr>
        <w:t>carboximetilcelulose</w:t>
      </w:r>
      <w:proofErr w:type="spellEnd"/>
      <w:r w:rsidRPr="00741E8E">
        <w:rPr>
          <w:rFonts w:ascii="Arial" w:hAnsi="Arial" w:cs="Arial"/>
          <w:sz w:val="16"/>
          <w:szCs w:val="16"/>
        </w:rPr>
        <w:t xml:space="preserve"> sódica, curativo estéril, de carvão ativado com </w:t>
      </w:r>
      <w:proofErr w:type="spellStart"/>
      <w:r w:rsidRPr="00741E8E">
        <w:rPr>
          <w:rFonts w:ascii="Arial" w:hAnsi="Arial" w:cs="Arial"/>
          <w:sz w:val="16"/>
          <w:szCs w:val="16"/>
        </w:rPr>
        <w:t>alginato</w:t>
      </w:r>
      <w:proofErr w:type="spellEnd"/>
      <w:r w:rsidRPr="00741E8E">
        <w:rPr>
          <w:rFonts w:ascii="Arial" w:hAnsi="Arial" w:cs="Arial"/>
          <w:sz w:val="16"/>
          <w:szCs w:val="16"/>
        </w:rPr>
        <w:t xml:space="preserve"> de cálcio e sódio e </w:t>
      </w:r>
      <w:proofErr w:type="spellStart"/>
      <w:r w:rsidRPr="00741E8E">
        <w:rPr>
          <w:rFonts w:ascii="Arial" w:hAnsi="Arial" w:cs="Arial"/>
          <w:sz w:val="16"/>
          <w:szCs w:val="16"/>
        </w:rPr>
        <w:t>carboximelilcelulose</w:t>
      </w:r>
      <w:proofErr w:type="spellEnd"/>
      <w:r w:rsidRPr="00741E8E">
        <w:rPr>
          <w:rFonts w:ascii="Arial" w:hAnsi="Arial" w:cs="Arial"/>
          <w:sz w:val="16"/>
          <w:szCs w:val="16"/>
        </w:rPr>
        <w:t xml:space="preserve">, curativo de espuma de poliuretano, sem componente ativo, bordas </w:t>
      </w:r>
      <w:proofErr w:type="spellStart"/>
      <w:r w:rsidRPr="00741E8E">
        <w:rPr>
          <w:rFonts w:ascii="Arial" w:hAnsi="Arial" w:cs="Arial"/>
          <w:sz w:val="16"/>
          <w:szCs w:val="16"/>
        </w:rPr>
        <w:t>biseladas</w:t>
      </w:r>
      <w:proofErr w:type="spellEnd"/>
      <w:r w:rsidRPr="00741E8E">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por um período de 12 (doze) meses</w:t>
      </w:r>
      <w:r w:rsidR="003517FB" w:rsidRPr="00741E8E">
        <w:rPr>
          <w:rFonts w:ascii="Arial" w:hAnsi="Arial" w:cs="Arial"/>
          <w:sz w:val="16"/>
          <w:szCs w:val="16"/>
        </w:rPr>
        <w:t>,</w:t>
      </w:r>
      <w:r w:rsidR="00605468" w:rsidRPr="00741E8E">
        <w:rPr>
          <w:rFonts w:ascii="Arial" w:hAnsi="Arial" w:cs="Arial"/>
          <w:sz w:val="16"/>
          <w:szCs w:val="16"/>
        </w:rPr>
        <w:t xml:space="preserve"> </w:t>
      </w:r>
      <w:r w:rsidR="007A358A" w:rsidRPr="00741E8E">
        <w:rPr>
          <w:rFonts w:ascii="Arial" w:hAnsi="Arial" w:cs="Arial"/>
          <w:sz w:val="16"/>
          <w:szCs w:val="16"/>
        </w:rPr>
        <w:t>à pedido</w:t>
      </w:r>
      <w:r w:rsidR="003517FB" w:rsidRPr="00741E8E">
        <w:rPr>
          <w:rFonts w:ascii="Arial" w:hAnsi="Arial" w:cs="Arial"/>
          <w:sz w:val="16"/>
          <w:szCs w:val="16"/>
        </w:rPr>
        <w:t xml:space="preserve"> da</w:t>
      </w:r>
      <w:r w:rsidR="003517FB" w:rsidRPr="007960FB">
        <w:rPr>
          <w:rFonts w:ascii="Arial" w:hAnsi="Arial" w:cs="Arial"/>
          <w:sz w:val="16"/>
          <w:szCs w:val="16"/>
        </w:rPr>
        <w:t xml:space="preserve"> Secretaria de Estado da Saúde de Rondônia - SESAU/RO, por um período de 12 (doze) meses,</w:t>
      </w:r>
      <w:r w:rsidR="001E380D" w:rsidRPr="007960FB">
        <w:rPr>
          <w:rFonts w:ascii="Arial" w:hAnsi="Arial" w:cs="Arial"/>
          <w:sz w:val="16"/>
          <w:szCs w:val="16"/>
        </w:rPr>
        <w:t>conforme Anexo Único desta</w:t>
      </w:r>
      <w:r w:rsidR="001E380D" w:rsidRPr="00F44E7A">
        <w:rPr>
          <w:rFonts w:ascii="Arial" w:hAnsi="Arial" w:cs="Arial"/>
          <w:color w:val="000000" w:themeColor="text1"/>
          <w:sz w:val="16"/>
          <w:szCs w:val="16"/>
        </w:rPr>
        <w:t xml:space="preserve">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r w:rsidR="00741E8E" w:rsidRPr="00741E8E">
        <w:rPr>
          <w:rFonts w:ascii="Arial" w:hAnsi="Arial" w:cs="Arial"/>
          <w:sz w:val="16"/>
          <w:szCs w:val="16"/>
        </w:rPr>
        <w:t xml:space="preserve">aquisição de material de consumo (cobertura composta de </w:t>
      </w:r>
      <w:proofErr w:type="spellStart"/>
      <w:r w:rsidR="00741E8E" w:rsidRPr="00741E8E">
        <w:rPr>
          <w:rFonts w:ascii="Arial" w:hAnsi="Arial" w:cs="Arial"/>
          <w:sz w:val="16"/>
          <w:szCs w:val="16"/>
        </w:rPr>
        <w:t>alginato</w:t>
      </w:r>
      <w:proofErr w:type="spellEnd"/>
      <w:r w:rsidR="00741E8E" w:rsidRPr="00741E8E">
        <w:rPr>
          <w:rFonts w:ascii="Arial" w:hAnsi="Arial" w:cs="Arial"/>
          <w:sz w:val="16"/>
          <w:szCs w:val="16"/>
        </w:rPr>
        <w:t xml:space="preserve"> de cálcio e sódio, </w:t>
      </w:r>
      <w:proofErr w:type="spellStart"/>
      <w:r w:rsidR="00741E8E" w:rsidRPr="00741E8E">
        <w:rPr>
          <w:rFonts w:ascii="Arial" w:hAnsi="Arial" w:cs="Arial"/>
          <w:sz w:val="16"/>
          <w:szCs w:val="16"/>
        </w:rPr>
        <w:t>carboximetilcelulose</w:t>
      </w:r>
      <w:proofErr w:type="spellEnd"/>
      <w:r w:rsidR="00741E8E" w:rsidRPr="00741E8E">
        <w:rPr>
          <w:rFonts w:ascii="Arial" w:hAnsi="Arial" w:cs="Arial"/>
          <w:sz w:val="16"/>
          <w:szCs w:val="16"/>
        </w:rPr>
        <w:t xml:space="preserve"> sódica, curativo estéril, de carvão ativado com </w:t>
      </w:r>
      <w:proofErr w:type="spellStart"/>
      <w:r w:rsidR="00741E8E" w:rsidRPr="00741E8E">
        <w:rPr>
          <w:rFonts w:ascii="Arial" w:hAnsi="Arial" w:cs="Arial"/>
          <w:sz w:val="16"/>
          <w:szCs w:val="16"/>
        </w:rPr>
        <w:t>alginato</w:t>
      </w:r>
      <w:proofErr w:type="spellEnd"/>
      <w:r w:rsidR="00741E8E" w:rsidRPr="00741E8E">
        <w:rPr>
          <w:rFonts w:ascii="Arial" w:hAnsi="Arial" w:cs="Arial"/>
          <w:sz w:val="16"/>
          <w:szCs w:val="16"/>
        </w:rPr>
        <w:t xml:space="preserve"> de cálcio e sódio e </w:t>
      </w:r>
      <w:proofErr w:type="spellStart"/>
      <w:r w:rsidR="00741E8E" w:rsidRPr="00741E8E">
        <w:rPr>
          <w:rFonts w:ascii="Arial" w:hAnsi="Arial" w:cs="Arial"/>
          <w:sz w:val="16"/>
          <w:szCs w:val="16"/>
        </w:rPr>
        <w:t>carboximelilcelulose</w:t>
      </w:r>
      <w:proofErr w:type="spellEnd"/>
      <w:r w:rsidR="00741E8E" w:rsidRPr="00741E8E">
        <w:rPr>
          <w:rFonts w:ascii="Arial" w:hAnsi="Arial" w:cs="Arial"/>
          <w:sz w:val="16"/>
          <w:szCs w:val="16"/>
        </w:rPr>
        <w:t xml:space="preserve">, curativo de espuma de poliuretano, sem componente ativo, bordas </w:t>
      </w:r>
      <w:proofErr w:type="spellStart"/>
      <w:r w:rsidR="00741E8E" w:rsidRPr="00741E8E">
        <w:rPr>
          <w:rFonts w:ascii="Arial" w:hAnsi="Arial" w:cs="Arial"/>
          <w:sz w:val="16"/>
          <w:szCs w:val="16"/>
        </w:rPr>
        <w:t>biseladas</w:t>
      </w:r>
      <w:proofErr w:type="spellEnd"/>
      <w:r w:rsidR="00741E8E" w:rsidRPr="00741E8E">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por um período de 12 (doze) meses, </w:t>
      </w:r>
      <w:proofErr w:type="gramStart"/>
      <w:r w:rsidR="00741E8E" w:rsidRPr="00741E8E">
        <w:rPr>
          <w:rFonts w:ascii="Arial" w:hAnsi="Arial" w:cs="Arial"/>
          <w:sz w:val="16"/>
          <w:szCs w:val="16"/>
        </w:rPr>
        <w:t>à</w:t>
      </w:r>
      <w:proofErr w:type="gramEnd"/>
      <w:r w:rsidR="00741E8E" w:rsidRPr="00741E8E">
        <w:rPr>
          <w:rFonts w:ascii="Arial" w:hAnsi="Arial" w:cs="Arial"/>
          <w:sz w:val="16"/>
          <w:szCs w:val="16"/>
        </w:rPr>
        <w:t xml:space="preserve"> pedido da</w:t>
      </w:r>
      <w:r w:rsidR="00741E8E" w:rsidRPr="007960FB">
        <w:rPr>
          <w:rFonts w:ascii="Arial" w:hAnsi="Arial" w:cs="Arial"/>
          <w:sz w:val="16"/>
          <w:szCs w:val="16"/>
        </w:rPr>
        <w:t xml:space="preserve"> Secretaria de Estado da Saúde de Rondônia - SESAU/RO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EC613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 xml:space="preserve">Expedida a Nota de Empenho, o recebimento de seu objeto ficará condicionado </w:t>
      </w:r>
      <w:proofErr w:type="gramStart"/>
      <w:r w:rsidRPr="00EC6139">
        <w:rPr>
          <w:rFonts w:ascii="Arial" w:hAnsi="Arial" w:cs="Arial"/>
          <w:sz w:val="16"/>
          <w:szCs w:val="16"/>
        </w:rPr>
        <w:t>a</w:t>
      </w:r>
      <w:proofErr w:type="gramEnd"/>
      <w:r w:rsidRPr="00EC6139">
        <w:rPr>
          <w:rFonts w:ascii="Arial" w:hAnsi="Arial" w:cs="Arial"/>
          <w:sz w:val="16"/>
          <w:szCs w:val="16"/>
        </w:rPr>
        <w:t xml:space="preserve"> observância das normas contidas no art. 40, inciso XVI, c/c o art. 73 inciso II, “a” e “b”, da Lei 8.666/93 e alterações.</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EC6139" w:rsidRPr="00741E8E"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741E8E">
        <w:rPr>
          <w:rFonts w:ascii="Arial" w:hAnsi="Arial" w:cs="Arial"/>
          <w:b/>
          <w:sz w:val="16"/>
          <w:szCs w:val="16"/>
        </w:rPr>
        <w:t>DO PRAZO DE ENTREGA:</w:t>
      </w:r>
      <w:r w:rsidRPr="00741E8E">
        <w:rPr>
          <w:rFonts w:ascii="Arial" w:hAnsi="Arial" w:cs="Arial"/>
          <w:sz w:val="16"/>
          <w:szCs w:val="16"/>
        </w:rPr>
        <w:t xml:space="preserve"> </w:t>
      </w:r>
      <w:r w:rsidR="00741E8E" w:rsidRPr="00741E8E">
        <w:rPr>
          <w:rFonts w:ascii="Arial" w:hAnsi="Arial" w:cs="Arial"/>
          <w:sz w:val="16"/>
          <w:szCs w:val="16"/>
        </w:rPr>
        <w:t>A entrega deverá ocorrer conforme solicitação via requisição da Secretaria de Saúde com definição da quantidade no prazo de até 30 dias após o recebimento da Nota de Empenho</w:t>
      </w:r>
      <w:r w:rsidR="00EC6139" w:rsidRPr="00741E8E">
        <w:rPr>
          <w:rFonts w:ascii="Arial" w:hAnsi="Arial" w:cs="Arial"/>
          <w:bCs/>
          <w:color w:val="000000"/>
          <w:sz w:val="16"/>
          <w:szCs w:val="16"/>
        </w:rPr>
        <w:t>.</w:t>
      </w:r>
    </w:p>
    <w:p w:rsidR="00EC6139" w:rsidRPr="00741E8E" w:rsidRDefault="00EC6139" w:rsidP="00EC6139">
      <w:pPr>
        <w:pStyle w:val="Corpodetexto3"/>
        <w:tabs>
          <w:tab w:val="left" w:pos="900"/>
        </w:tabs>
        <w:spacing w:line="360" w:lineRule="auto"/>
        <w:ind w:left="360" w:right="47"/>
        <w:rPr>
          <w:rFonts w:ascii="Arial" w:hAnsi="Arial" w:cs="Arial"/>
          <w:bCs/>
          <w:color w:val="000000"/>
          <w:sz w:val="16"/>
          <w:szCs w:val="16"/>
        </w:rPr>
      </w:pPr>
    </w:p>
    <w:p w:rsidR="003517FB" w:rsidRPr="00E42118"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741E8E">
        <w:rPr>
          <w:rFonts w:ascii="Arial" w:hAnsi="Arial" w:cs="Arial"/>
          <w:b/>
          <w:sz w:val="16"/>
          <w:szCs w:val="16"/>
        </w:rPr>
        <w:t>DO LOCAL DE ENTREGA:</w:t>
      </w:r>
      <w:r w:rsidR="00EA7C97" w:rsidRPr="00741E8E">
        <w:rPr>
          <w:rFonts w:ascii="Arial" w:hAnsi="Arial" w:cs="Arial"/>
          <w:sz w:val="16"/>
          <w:szCs w:val="16"/>
        </w:rPr>
        <w:t xml:space="preserve"> </w:t>
      </w:r>
      <w:r w:rsidR="00741E8E" w:rsidRPr="00741E8E">
        <w:rPr>
          <w:rFonts w:ascii="Arial" w:hAnsi="Arial" w:cs="Arial"/>
          <w:sz w:val="16"/>
          <w:szCs w:val="16"/>
        </w:rPr>
        <w:t xml:space="preserve">Os materiais, objeto da presente Licitação, </w:t>
      </w:r>
      <w:r w:rsidR="00741E8E" w:rsidRPr="00741E8E">
        <w:rPr>
          <w:rFonts w:ascii="Arial" w:hAnsi="Arial" w:cs="Arial"/>
          <w:bCs/>
          <w:sz w:val="16"/>
          <w:szCs w:val="16"/>
        </w:rPr>
        <w:t>deverão ser entregues</w:t>
      </w:r>
      <w:r w:rsidR="00741E8E" w:rsidRPr="00741E8E">
        <w:rPr>
          <w:rFonts w:ascii="Arial" w:hAnsi="Arial" w:cs="Arial"/>
          <w:b/>
          <w:bCs/>
          <w:sz w:val="16"/>
          <w:szCs w:val="16"/>
        </w:rPr>
        <w:t xml:space="preserve"> </w:t>
      </w:r>
      <w:r w:rsidR="00741E8E" w:rsidRPr="00741E8E">
        <w:rPr>
          <w:rFonts w:ascii="Arial" w:hAnsi="Arial" w:cs="Arial"/>
          <w:sz w:val="16"/>
          <w:szCs w:val="16"/>
        </w:rPr>
        <w:t xml:space="preserve">com frete </w:t>
      </w:r>
      <w:r w:rsidR="00741E8E" w:rsidRPr="00E42118">
        <w:rPr>
          <w:rFonts w:ascii="Arial" w:hAnsi="Arial" w:cs="Arial"/>
          <w:sz w:val="16"/>
          <w:szCs w:val="16"/>
        </w:rPr>
        <w:t xml:space="preserve">CIF, no seguinte local: Central de Abastecimento Farmacêutico - CAF II: Rua: Aparício de Morais nº. </w:t>
      </w:r>
      <w:proofErr w:type="gramStart"/>
      <w:r w:rsidR="00741E8E" w:rsidRPr="00E42118">
        <w:rPr>
          <w:rFonts w:ascii="Arial" w:hAnsi="Arial" w:cs="Arial"/>
          <w:sz w:val="16"/>
          <w:szCs w:val="16"/>
        </w:rPr>
        <w:t>4378, Bairro</w:t>
      </w:r>
      <w:proofErr w:type="gramEnd"/>
      <w:r w:rsidR="00741E8E" w:rsidRPr="00E42118">
        <w:rPr>
          <w:rFonts w:ascii="Arial" w:hAnsi="Arial" w:cs="Arial"/>
          <w:sz w:val="16"/>
          <w:szCs w:val="16"/>
        </w:rPr>
        <w:t xml:space="preserve"> - Setor Industrial, CEP: 76824-128  – Porto Velho/RO. Os dias de funcionamento são de segunda a sexta – feira, sendo de 07h30min </w:t>
      </w:r>
      <w:proofErr w:type="gramStart"/>
      <w:r w:rsidR="00741E8E" w:rsidRPr="00E42118">
        <w:rPr>
          <w:rFonts w:ascii="Arial" w:hAnsi="Arial" w:cs="Arial"/>
          <w:sz w:val="16"/>
          <w:szCs w:val="16"/>
        </w:rPr>
        <w:t>às</w:t>
      </w:r>
      <w:proofErr w:type="gramEnd"/>
      <w:r w:rsidR="00741E8E" w:rsidRPr="00E42118">
        <w:rPr>
          <w:rFonts w:ascii="Arial" w:hAnsi="Arial" w:cs="Arial"/>
          <w:sz w:val="16"/>
          <w:szCs w:val="16"/>
        </w:rPr>
        <w:t xml:space="preserve"> 13h30min</w:t>
      </w:r>
      <w:r w:rsidR="00EC6139" w:rsidRPr="00E42118">
        <w:rPr>
          <w:rFonts w:ascii="Arial" w:hAnsi="Arial" w:cs="Arial"/>
          <w:bCs/>
          <w:color w:val="000000"/>
          <w:sz w:val="16"/>
          <w:szCs w:val="16"/>
        </w:rPr>
        <w:t>.</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71A30" w:rsidRDefault="009D2314" w:rsidP="00A71A30">
      <w:pPr>
        <w:pStyle w:val="PargrafodaLista"/>
        <w:numPr>
          <w:ilvl w:val="1"/>
          <w:numId w:val="3"/>
        </w:numPr>
        <w:jc w:val="both"/>
        <w:rPr>
          <w:rFonts w:ascii="Arial" w:hAnsi="Arial" w:cs="Arial"/>
          <w:sz w:val="16"/>
          <w:szCs w:val="16"/>
        </w:rPr>
      </w:pPr>
      <w:r w:rsidRPr="00A71A30">
        <w:rPr>
          <w:rFonts w:ascii="Arial" w:hAnsi="Arial" w:cs="Arial"/>
          <w:sz w:val="16"/>
          <w:szCs w:val="16"/>
        </w:rPr>
        <w:t xml:space="preserve">A empresa detentora da Ata apresentará a Gerência Financeira do Órgão requisitante </w:t>
      </w:r>
      <w:proofErr w:type="gramStart"/>
      <w:r w:rsidRPr="00A71A30">
        <w:rPr>
          <w:rFonts w:ascii="Arial" w:hAnsi="Arial" w:cs="Arial"/>
          <w:sz w:val="16"/>
          <w:szCs w:val="16"/>
        </w:rPr>
        <w:t>a</w:t>
      </w:r>
      <w:proofErr w:type="gramEnd"/>
      <w:r w:rsidRPr="00A71A30">
        <w:rPr>
          <w:rFonts w:ascii="Arial" w:hAnsi="Arial" w:cs="Arial"/>
          <w:sz w:val="16"/>
          <w:szCs w:val="16"/>
        </w:rPr>
        <w:t xml:space="preserve"> nota fiscal</w:t>
      </w:r>
      <w:r w:rsidRPr="00A71A30">
        <w:rPr>
          <w:rFonts w:ascii="Arial" w:hAnsi="Arial" w:cs="Arial"/>
          <w:b/>
          <w:bCs/>
          <w:sz w:val="16"/>
          <w:szCs w:val="16"/>
        </w:rPr>
        <w:t xml:space="preserve"> referente ao fornecimento efetuado</w:t>
      </w:r>
      <w:r w:rsidRPr="00A71A30">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741E8E" w:rsidRDefault="00741E8E"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741E8E" w:rsidRDefault="00220385" w:rsidP="00220385">
      <w:pPr>
        <w:ind w:left="851"/>
        <w:jc w:val="both"/>
        <w:rPr>
          <w:rFonts w:ascii="Arial" w:hAnsi="Arial" w:cs="Arial"/>
          <w:b/>
          <w:color w:val="000000" w:themeColor="text1"/>
          <w:sz w:val="16"/>
          <w:szCs w:val="16"/>
        </w:rPr>
      </w:pPr>
    </w:p>
    <w:p w:rsidR="00741E8E" w:rsidRPr="00741E8E" w:rsidRDefault="00605468" w:rsidP="00741E8E">
      <w:pPr>
        <w:spacing w:line="360" w:lineRule="auto"/>
        <w:jc w:val="both"/>
        <w:rPr>
          <w:rFonts w:ascii="Arial" w:hAnsi="Arial" w:cs="Arial"/>
          <w:sz w:val="16"/>
          <w:szCs w:val="16"/>
        </w:rPr>
      </w:pPr>
      <w:r w:rsidRPr="00741E8E">
        <w:rPr>
          <w:rFonts w:ascii="Arial" w:hAnsi="Arial" w:cs="Arial"/>
          <w:sz w:val="16"/>
          <w:szCs w:val="16"/>
        </w:rPr>
        <w:t xml:space="preserve">9.1. </w:t>
      </w:r>
      <w:r w:rsidR="00741E8E" w:rsidRPr="00741E8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41E8E" w:rsidRPr="00EC1536" w:rsidRDefault="00741E8E" w:rsidP="00741E8E">
      <w:pPr>
        <w:spacing w:line="360" w:lineRule="auto"/>
        <w:jc w:val="both"/>
        <w:rPr>
          <w:rFonts w:ascii="Arial" w:hAnsi="Arial" w:cs="Arial"/>
          <w:spacing w:val="5"/>
          <w:sz w:val="16"/>
          <w:szCs w:val="16"/>
        </w:rPr>
      </w:pPr>
      <w:r w:rsidRPr="00EC1536">
        <w:rPr>
          <w:rFonts w:ascii="Arial" w:hAnsi="Arial" w:cs="Arial"/>
          <w:spacing w:val="5"/>
          <w:sz w:val="16"/>
          <w:szCs w:val="16"/>
        </w:rPr>
        <w:t>9.3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9.5 As multas previstas nesta serão não eximem a adjudicatária ou contratada da reparação dos eventuais danos, perdas ou prejuízos que seu ato punível venha causar a Administração;</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9.6 De acordo com a gravidade do descumprimento</w:t>
      </w:r>
      <w:proofErr w:type="gramStart"/>
      <w:r w:rsidRPr="00EC1536">
        <w:rPr>
          <w:rFonts w:ascii="Arial" w:hAnsi="Arial" w:cs="Arial"/>
          <w:spacing w:val="6"/>
          <w:sz w:val="16"/>
          <w:szCs w:val="16"/>
        </w:rPr>
        <w:t>, poderá</w:t>
      </w:r>
      <w:proofErr w:type="gramEnd"/>
      <w:r w:rsidRPr="00EC1536">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9.8 São exemplos de infração administrativa penalizáveis, nos termos da Lei n° 8.666, de 1993, da Lei n° 10.520, de 2002, do Decreto n° 3.555, de 2000, e do Decreto n° 5.450, de 2005:</w:t>
      </w:r>
    </w:p>
    <w:p w:rsidR="00741E8E" w:rsidRPr="00EC1536" w:rsidRDefault="00741E8E" w:rsidP="00741E8E">
      <w:pPr>
        <w:spacing w:line="360" w:lineRule="auto"/>
        <w:jc w:val="both"/>
        <w:rPr>
          <w:rFonts w:ascii="Arial" w:hAnsi="Arial" w:cs="Arial"/>
          <w:bCs/>
          <w:sz w:val="16"/>
          <w:szCs w:val="16"/>
        </w:rPr>
      </w:pPr>
      <w:r w:rsidRPr="00EC1536">
        <w:rPr>
          <w:rFonts w:ascii="Arial" w:hAnsi="Arial" w:cs="Arial"/>
          <w:bCs/>
          <w:sz w:val="16"/>
          <w:szCs w:val="16"/>
        </w:rPr>
        <w:t>a) Inexecução total ou parcial do contrato;</w:t>
      </w:r>
    </w:p>
    <w:p w:rsidR="00741E8E" w:rsidRPr="00EC1536" w:rsidRDefault="00741E8E" w:rsidP="00741E8E">
      <w:pPr>
        <w:spacing w:line="360" w:lineRule="auto"/>
        <w:jc w:val="both"/>
        <w:rPr>
          <w:rFonts w:ascii="Arial" w:hAnsi="Arial" w:cs="Arial"/>
          <w:spacing w:val="3"/>
          <w:sz w:val="16"/>
          <w:szCs w:val="16"/>
        </w:rPr>
      </w:pPr>
      <w:r w:rsidRPr="00EC1536">
        <w:rPr>
          <w:rFonts w:ascii="Arial" w:hAnsi="Arial" w:cs="Arial"/>
          <w:spacing w:val="3"/>
          <w:sz w:val="16"/>
          <w:szCs w:val="16"/>
        </w:rPr>
        <w:t>b) Apresentação de documentação falsa;</w:t>
      </w:r>
    </w:p>
    <w:p w:rsidR="00741E8E" w:rsidRPr="00EC1536" w:rsidRDefault="00741E8E" w:rsidP="00741E8E">
      <w:pPr>
        <w:spacing w:line="360" w:lineRule="auto"/>
        <w:jc w:val="both"/>
        <w:rPr>
          <w:rFonts w:ascii="Arial" w:hAnsi="Arial" w:cs="Arial"/>
          <w:spacing w:val="1"/>
          <w:sz w:val="16"/>
          <w:szCs w:val="16"/>
        </w:rPr>
      </w:pPr>
      <w:r w:rsidRPr="00EC1536">
        <w:rPr>
          <w:rFonts w:ascii="Arial" w:hAnsi="Arial" w:cs="Arial"/>
          <w:spacing w:val="3"/>
          <w:sz w:val="16"/>
          <w:szCs w:val="16"/>
        </w:rPr>
        <w:t>c) Comportamento inidôneo;</w:t>
      </w:r>
    </w:p>
    <w:p w:rsidR="00741E8E" w:rsidRPr="00EC1536" w:rsidRDefault="00741E8E" w:rsidP="00741E8E">
      <w:pPr>
        <w:spacing w:line="360" w:lineRule="auto"/>
        <w:jc w:val="both"/>
        <w:rPr>
          <w:rFonts w:ascii="Arial" w:hAnsi="Arial" w:cs="Arial"/>
          <w:spacing w:val="4"/>
          <w:sz w:val="16"/>
          <w:szCs w:val="16"/>
        </w:rPr>
      </w:pPr>
      <w:r w:rsidRPr="00EC1536">
        <w:rPr>
          <w:rFonts w:ascii="Arial" w:hAnsi="Arial" w:cs="Arial"/>
          <w:spacing w:val="1"/>
          <w:sz w:val="16"/>
          <w:szCs w:val="16"/>
        </w:rPr>
        <w:t>d) Fraude fiscal;</w:t>
      </w:r>
    </w:p>
    <w:p w:rsidR="00741E8E" w:rsidRPr="00EC1536" w:rsidRDefault="00741E8E" w:rsidP="00741E8E">
      <w:pPr>
        <w:spacing w:line="360" w:lineRule="auto"/>
        <w:jc w:val="both"/>
        <w:rPr>
          <w:rFonts w:ascii="Arial" w:hAnsi="Arial" w:cs="Arial"/>
          <w:spacing w:val="4"/>
          <w:sz w:val="16"/>
          <w:szCs w:val="16"/>
        </w:rPr>
      </w:pPr>
      <w:r w:rsidRPr="00EC1536">
        <w:rPr>
          <w:rFonts w:ascii="Arial" w:hAnsi="Arial" w:cs="Arial"/>
          <w:spacing w:val="4"/>
          <w:sz w:val="16"/>
          <w:szCs w:val="16"/>
        </w:rPr>
        <w:t>e) Descumprimento de qualquer dos deveres elencados no Edital ou no Contrato.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lastRenderedPageBreak/>
        <w:t>9.9 As sanções serão aplicadas sem prejuízo da responsabilidade civil e criminal que possa ser acionada em desfavor da Contratada, conforme infração cometida e prejuízos causados a administração ou a terceiros;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9.10 Para efeito de aplicação de multas, as infrações são atribuídas graus, com percentuais de multa conforme a tabela a seguir, que elenca apenas as principais situações previstas, não eximindo de outras equivalentes que surgirem, conforme o caso:</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6535"/>
        <w:gridCol w:w="1019"/>
        <w:gridCol w:w="1601"/>
      </w:tblGrid>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ITEM</w:t>
            </w:r>
          </w:p>
        </w:tc>
        <w:tc>
          <w:tcPr>
            <w:tcW w:w="6362"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DESCRIÇÃO DA INFRAÇÃO</w:t>
            </w:r>
          </w:p>
        </w:tc>
        <w:tc>
          <w:tcPr>
            <w:tcW w:w="992"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GRAU</w:t>
            </w:r>
          </w:p>
        </w:tc>
        <w:tc>
          <w:tcPr>
            <w:tcW w:w="1559"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MULTA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1</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06</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4,0%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2</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Usar indevidamente informações sigilosas a que teve acesso;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06</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4,0%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3</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Suspender ou interromper, salvo por motivo de força maior ou caso fortuito, a entrega dos materiais permanentes, por cada solicitação (NE). </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4</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Destruir ou danificar documentos por culpa ou dolo de seus agentes;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5</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Entregar os materiais médicos hospitalares incompletos ou deixar de providenciar recomposição complementar;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0,4%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6</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Fornecer informação pérfida referente à entrega dos materiais médicos hospitalares,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0,4% por dia</w:t>
            </w:r>
          </w:p>
        </w:tc>
      </w:tr>
      <w:tr w:rsidR="00741E8E" w:rsidRPr="00EC1536" w:rsidTr="00741E8E">
        <w:tc>
          <w:tcPr>
            <w:tcW w:w="9747" w:type="dxa"/>
            <w:gridSpan w:val="4"/>
          </w:tcPr>
          <w:p w:rsidR="00741E8E" w:rsidRPr="00EC1536" w:rsidRDefault="00741E8E" w:rsidP="00741E8E">
            <w:pPr>
              <w:spacing w:before="97" w:line="360" w:lineRule="auto"/>
              <w:ind w:right="-23"/>
              <w:jc w:val="center"/>
              <w:rPr>
                <w:rFonts w:ascii="Arial" w:hAnsi="Arial" w:cs="Arial"/>
                <w:color w:val="FF0000"/>
                <w:sz w:val="16"/>
                <w:szCs w:val="16"/>
              </w:rPr>
            </w:pPr>
            <w:r w:rsidRPr="00EC1536">
              <w:rPr>
                <w:rFonts w:ascii="Arial" w:hAnsi="Arial" w:cs="Arial"/>
                <w:bCs/>
                <w:sz w:val="16"/>
                <w:szCs w:val="16"/>
              </w:rPr>
              <w:t>Para os itens a seguir, deixar de:</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7</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8</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03</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0,8%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9</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Cumprir quaisquer dos itens do </w:t>
            </w:r>
            <w:proofErr w:type="gramStart"/>
            <w:r w:rsidRPr="00EC1536">
              <w:rPr>
                <w:rFonts w:ascii="Arial" w:hAnsi="Arial" w:cs="Arial"/>
                <w:sz w:val="16"/>
                <w:szCs w:val="16"/>
              </w:rPr>
              <w:t>Edital e anexos</w:t>
            </w:r>
            <w:proofErr w:type="gramEnd"/>
            <w:r w:rsidRPr="00EC1536">
              <w:rPr>
                <w:rFonts w:ascii="Arial" w:hAnsi="Arial" w:cs="Arial"/>
                <w:sz w:val="16"/>
                <w:szCs w:val="16"/>
              </w:rPr>
              <w:t>, mesmo que não previstos nesta tabela de multas, após reincidência formalmente notificada pela fiscalização;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03</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0,8%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10</w:t>
            </w:r>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0,4%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11</w:t>
            </w:r>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Manter a documentação de habilitação atualizada; por item,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01</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0,2% por dia</w:t>
            </w:r>
          </w:p>
        </w:tc>
      </w:tr>
    </w:tbl>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9.11 As sanções aqui previstas poderão ser aplicadas concomitantemente, facultada a defesa previa do interessado, no respectivo processo, no prazo de 05 (cinco) dias úteis;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9.12 Após 30 (trinta) dias da falta de execução do objeto será considerada inexecução total do contrato, o que ensejara a rescisão contratual;</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9.13 As sanções de natureza pecuniária serão diretamente descontadas de créditos que eventualmente detenha a CONTRATADA ou efetuada a sua cobrança na forma prevista em lei;</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9.15 A autoridade competente, na aplicação das sanções, levará em considerarão a gravidade da conduta do infrator, o caráter educativo da pena, bem como o dano causado a Administração, observado o princípio da proporcionalidade;</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9.16 A sanção será obrigatoriamente registrada no Sistema de Cadastramento Unificado de Fornecedores - SICAF, bem como em sistemas Estaduais;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a) Tenham sofrido condenações definitivas por praticarem, por meio dolosos, fraude fiscal no recolhimento de tributos;</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b) Tenham praticado atos ilícitos visando a frustrar os objetivos da licitação;</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c) Demonstrem não possuir idoneidade para contratar com a Administração em virtude de atos ilícitos praticados.</w:t>
      </w:r>
    </w:p>
    <w:p w:rsidR="00605468" w:rsidRDefault="00605468" w:rsidP="00F00060">
      <w:pPr>
        <w:jc w:val="both"/>
        <w:rPr>
          <w:rFonts w:ascii="Arial" w:hAnsi="Arial" w:cs="Arial"/>
          <w:color w:val="000000" w:themeColor="text1"/>
          <w:sz w:val="16"/>
          <w:szCs w:val="16"/>
        </w:rPr>
      </w:pPr>
    </w:p>
    <w:p w:rsidR="009D2314" w:rsidRDefault="00F00060" w:rsidP="00F00060">
      <w:pPr>
        <w:jc w:val="both"/>
        <w:rPr>
          <w:rFonts w:ascii="Arial" w:hAnsi="Arial" w:cs="Arial"/>
          <w:b/>
          <w:bCs/>
          <w:color w:val="000000"/>
          <w:sz w:val="16"/>
          <w:szCs w:val="16"/>
        </w:rPr>
      </w:pPr>
      <w:proofErr w:type="gramStart"/>
      <w:r>
        <w:rPr>
          <w:rFonts w:ascii="Arial" w:hAnsi="Arial" w:cs="Arial"/>
          <w:b/>
          <w:bCs/>
          <w:color w:val="000000"/>
          <w:sz w:val="16"/>
          <w:szCs w:val="16"/>
        </w:rPr>
        <w:t>10.</w:t>
      </w:r>
      <w:proofErr w:type="gramEnd"/>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087072" w:rsidRPr="003517FB" w:rsidRDefault="00EA7C97" w:rsidP="00087072">
      <w:pPr>
        <w:rPr>
          <w:rFonts w:ascii="Arial" w:hAnsi="Arial"/>
          <w:b/>
          <w:sz w:val="16"/>
          <w:szCs w:val="16"/>
        </w:rPr>
      </w:pPr>
      <w:r w:rsidRPr="00EA7C97">
        <w:rPr>
          <w:rFonts w:ascii="Arial" w:hAnsi="Arial"/>
          <w:sz w:val="16"/>
          <w:szCs w:val="16"/>
        </w:rPr>
        <w:t>Secretaria de Estado da Saúde</w:t>
      </w:r>
      <w:r w:rsidR="003517FB">
        <w:rPr>
          <w:rFonts w:ascii="Arial" w:hAnsi="Arial"/>
          <w:sz w:val="16"/>
          <w:szCs w:val="16"/>
        </w:rPr>
        <w:t xml:space="preserve"> - </w:t>
      </w:r>
      <w:r w:rsidR="003517FB" w:rsidRPr="003517FB">
        <w:rPr>
          <w:rFonts w:ascii="Arial" w:hAnsi="Arial"/>
          <w:b/>
          <w:sz w:val="16"/>
          <w:szCs w:val="16"/>
        </w:rPr>
        <w:t>SESAU</w:t>
      </w:r>
    </w:p>
    <w:p w:rsidR="00437EE6" w:rsidRPr="003517FB" w:rsidRDefault="00437EE6" w:rsidP="00087072">
      <w:pPr>
        <w:rPr>
          <w:rFonts w:ascii="Arial" w:hAnsi="Arial"/>
          <w:b/>
          <w:sz w:val="16"/>
          <w:szCs w:val="16"/>
        </w:rPr>
      </w:pPr>
    </w:p>
    <w:p w:rsidR="00D06F34" w:rsidRDefault="00D06F34" w:rsidP="00CC5461">
      <w:pPr>
        <w:jc w:val="both"/>
        <w:rPr>
          <w:rFonts w:ascii="Arial" w:hAnsi="Arial" w:cs="Arial"/>
          <w:b/>
          <w:bCs/>
          <w:color w:val="000000"/>
          <w:sz w:val="16"/>
          <w:szCs w:val="16"/>
        </w:rPr>
      </w:pPr>
    </w:p>
    <w:p w:rsidR="00E42118" w:rsidRDefault="00E42118"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lastRenderedPageBreak/>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E42118" w:rsidRDefault="00E4211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C1536" w:rsidRDefault="00EC1536" w:rsidP="00A60078">
      <w:pPr>
        <w:ind w:right="47"/>
        <w:rPr>
          <w:rFonts w:ascii="Arial" w:hAnsi="Arial" w:cs="Arial"/>
          <w:color w:val="000000"/>
          <w:sz w:val="16"/>
          <w:szCs w:val="16"/>
        </w:rPr>
      </w:pPr>
    </w:p>
    <w:p w:rsidR="00EC1536" w:rsidRDefault="00EC1536" w:rsidP="00A60078">
      <w:pPr>
        <w:ind w:right="47"/>
        <w:rPr>
          <w:rFonts w:ascii="Arial" w:hAnsi="Arial" w:cs="Arial"/>
          <w:b/>
          <w:bCs/>
          <w:color w:val="000000"/>
          <w:sz w:val="10"/>
          <w:szCs w:val="10"/>
        </w:rPr>
      </w:pPr>
      <w:bookmarkStart w:id="0" w:name="_GoBack"/>
      <w:bookmarkEnd w:id="0"/>
    </w:p>
    <w:p w:rsidR="003517FB" w:rsidRPr="00FC513B" w:rsidRDefault="00605468" w:rsidP="00A60078">
      <w:pPr>
        <w:ind w:right="47"/>
        <w:rPr>
          <w:rFonts w:ascii="Arial" w:hAnsi="Arial" w:cs="Arial"/>
          <w:b/>
          <w:bCs/>
          <w:color w:val="000000"/>
          <w:sz w:val="10"/>
          <w:szCs w:val="10"/>
        </w:rPr>
      </w:pPr>
      <w:r>
        <w:rPr>
          <w:rFonts w:ascii="Arial" w:hAnsi="Arial" w:cs="Arial"/>
          <w:b/>
          <w:bCs/>
          <w:color w:val="000000"/>
          <w:sz w:val="10"/>
          <w:szCs w:val="10"/>
        </w:rPr>
        <w:t>CMV</w:t>
      </w:r>
      <w:r w:rsidR="00220385">
        <w:rPr>
          <w:rFonts w:ascii="Arial" w:hAnsi="Arial" w:cs="Arial"/>
          <w:b/>
          <w:bCs/>
          <w:color w:val="000000"/>
          <w:sz w:val="10"/>
          <w:szCs w:val="10"/>
        </w:rPr>
        <w:t>/SRP</w:t>
      </w: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E8E" w:rsidRDefault="00741E8E">
      <w:r>
        <w:separator/>
      </w:r>
    </w:p>
  </w:endnote>
  <w:endnote w:type="continuationSeparator" w:id="0">
    <w:p w:rsidR="00741E8E" w:rsidRDefault="00741E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E8E" w:rsidRDefault="00741E8E">
      <w:r>
        <w:separator/>
      </w:r>
    </w:p>
  </w:footnote>
  <w:footnote w:type="continuationSeparator" w:id="0">
    <w:p w:rsidR="00741E8E" w:rsidRDefault="00741E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E8E" w:rsidRDefault="00741E8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4"/>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1"/>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0"/>
  </w:num>
  <w:num w:numId="19">
    <w:abstractNumId w:val="15"/>
  </w:num>
  <w:num w:numId="20">
    <w:abstractNumId w:val="9"/>
  </w:num>
  <w:num w:numId="21">
    <w:abstractNumId w:val="21"/>
  </w:num>
  <w:num w:numId="22">
    <w:abstractNumId w:val="22"/>
  </w:num>
  <w:num w:numId="23">
    <w:abstractNumId w:val="6"/>
  </w:num>
  <w:num w:numId="24">
    <w:abstractNumId w:val="7"/>
  </w:num>
  <w:num w:numId="25">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2FD0"/>
    <w:rsid w:val="001E380D"/>
    <w:rsid w:val="001E4390"/>
    <w:rsid w:val="001E5672"/>
    <w:rsid w:val="001E5B49"/>
    <w:rsid w:val="001E79D3"/>
    <w:rsid w:val="001F11F9"/>
    <w:rsid w:val="001F4DCD"/>
    <w:rsid w:val="001F6144"/>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1E8E"/>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32F4"/>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A30"/>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24B"/>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1DFD"/>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438"/>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2118"/>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867D3"/>
    <w:rsid w:val="00E936EF"/>
    <w:rsid w:val="00E93F3F"/>
    <w:rsid w:val="00E94B9E"/>
    <w:rsid w:val="00EA17EC"/>
    <w:rsid w:val="00EA7C97"/>
    <w:rsid w:val="00EB4B2B"/>
    <w:rsid w:val="00EC12CE"/>
    <w:rsid w:val="00EC1536"/>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3297</Words>
  <Characters>18585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2017-07-04T13:08:00Z</cp:lastPrinted>
  <dcterms:created xsi:type="dcterms:W3CDTF">2017-12-13T15:30:00Z</dcterms:created>
  <dcterms:modified xsi:type="dcterms:W3CDTF">2017-12-14T15:26:00Z</dcterms:modified>
</cp:coreProperties>
</file>