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01C2E">
        <w:rPr>
          <w:rFonts w:ascii="Arial" w:hAnsi="Arial" w:cs="Arial"/>
          <w:b/>
          <w:sz w:val="16"/>
          <w:szCs w:val="16"/>
        </w:rPr>
        <w:t>290</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601C2E">
        <w:rPr>
          <w:rFonts w:ascii="Arial" w:hAnsi="Arial" w:cs="Arial"/>
          <w:b/>
          <w:bCs/>
          <w:sz w:val="16"/>
          <w:szCs w:val="16"/>
        </w:rPr>
        <w:t>452</w:t>
      </w:r>
      <w:r w:rsidR="00F143B7">
        <w:rPr>
          <w:rFonts w:ascii="Arial" w:hAnsi="Arial" w:cs="Arial"/>
          <w:b/>
          <w:bCs/>
          <w:sz w:val="16"/>
          <w:szCs w:val="16"/>
        </w:rPr>
        <w:t>/2017</w:t>
      </w:r>
    </w:p>
    <w:p w:rsidR="000F74A8" w:rsidRPr="00FF1F0B" w:rsidRDefault="00601C2E" w:rsidP="009D2314">
      <w:pPr>
        <w:jc w:val="both"/>
        <w:rPr>
          <w:rFonts w:ascii="Arial" w:hAnsi="Arial" w:cs="Arial"/>
          <w:b/>
          <w:sz w:val="16"/>
          <w:szCs w:val="16"/>
        </w:rPr>
      </w:pPr>
      <w:r>
        <w:rPr>
          <w:rFonts w:ascii="Arial" w:hAnsi="Arial" w:cs="Arial"/>
          <w:b/>
          <w:bCs/>
          <w:sz w:val="16"/>
          <w:szCs w:val="16"/>
        </w:rPr>
        <w:t>PROCESSO: 0036.001301/2017-08</w:t>
      </w:r>
    </w:p>
    <w:p w:rsidR="009D2314" w:rsidRPr="00587C0E" w:rsidRDefault="009D2314" w:rsidP="00F73958">
      <w:pPr>
        <w:pStyle w:val="Cabealho"/>
        <w:jc w:val="both"/>
        <w:rPr>
          <w:rFonts w:ascii="Arial" w:hAnsi="Arial" w:cs="Arial"/>
          <w:b/>
          <w:sz w:val="16"/>
          <w:szCs w:val="16"/>
        </w:rPr>
      </w:pPr>
    </w:p>
    <w:p w:rsidR="009D2314" w:rsidRPr="00EE2F13" w:rsidRDefault="002E300A" w:rsidP="00DF042C">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EE2F13">
        <w:rPr>
          <w:rFonts w:ascii="Arial" w:hAnsi="Arial" w:cs="Arial"/>
          <w:sz w:val="16"/>
          <w:szCs w:val="16"/>
        </w:rPr>
        <w:t>FARQUAR N° 2986 COMPLEXO RIO MADEIRA EDIFÍCIO</w:t>
      </w:r>
      <w:r w:rsidR="00624815" w:rsidRPr="00EE2F13">
        <w:rPr>
          <w:rFonts w:ascii="Arial" w:hAnsi="Arial" w:cs="Arial"/>
          <w:sz w:val="16"/>
          <w:szCs w:val="16"/>
        </w:rPr>
        <w:t xml:space="preserve">, </w:t>
      </w:r>
      <w:r w:rsidRPr="00EE2F13">
        <w:rPr>
          <w:rFonts w:ascii="Arial" w:hAnsi="Arial" w:cs="Arial"/>
          <w:sz w:val="16"/>
          <w:szCs w:val="16"/>
        </w:rPr>
        <w:t xml:space="preserve">RIO </w:t>
      </w:r>
      <w:r w:rsidR="00DE2D9B" w:rsidRPr="00EE2F13">
        <w:rPr>
          <w:rFonts w:ascii="Arial" w:hAnsi="Arial" w:cs="Arial"/>
          <w:sz w:val="16"/>
          <w:szCs w:val="16"/>
        </w:rPr>
        <w:t>PACAÁS NOVOS 2</w:t>
      </w:r>
      <w:r w:rsidRPr="00EE2F13">
        <w:rPr>
          <w:rFonts w:ascii="Arial" w:hAnsi="Arial" w:cs="Arial"/>
          <w:sz w:val="16"/>
          <w:szCs w:val="16"/>
        </w:rPr>
        <w:t xml:space="preserve">º ANDAR – BAIRRO: PEDRINHAS, neste ato representado pelo </w:t>
      </w:r>
      <w:r w:rsidRPr="00EE2F13">
        <w:rPr>
          <w:rFonts w:ascii="Arial" w:hAnsi="Arial" w:cs="Arial"/>
          <w:b/>
          <w:bCs/>
          <w:sz w:val="16"/>
          <w:szCs w:val="16"/>
        </w:rPr>
        <w:t>Superintendente da SUPEL</w:t>
      </w:r>
      <w:r w:rsidRPr="00EE2F13">
        <w:rPr>
          <w:rFonts w:ascii="Arial" w:hAnsi="Arial" w:cs="Arial"/>
          <w:sz w:val="16"/>
          <w:szCs w:val="16"/>
        </w:rPr>
        <w:t>, Senhor Márcio Rogério Gabriel e a(s) empresa(s) qualificada(s) no</w:t>
      </w:r>
      <w:r w:rsidR="00190648" w:rsidRPr="00EE2F13">
        <w:rPr>
          <w:rFonts w:ascii="Arial" w:hAnsi="Arial" w:cs="Arial"/>
          <w:sz w:val="16"/>
          <w:szCs w:val="16"/>
        </w:rPr>
        <w:t xml:space="preserve"> Anexo Único desta Ata, resolvem</w:t>
      </w:r>
      <w:r w:rsidRPr="00EE2F13">
        <w:rPr>
          <w:rFonts w:ascii="Arial" w:hAnsi="Arial" w:cs="Arial"/>
          <w:sz w:val="16"/>
          <w:szCs w:val="16"/>
        </w:rPr>
        <w:t xml:space="preserve"> </w:t>
      </w:r>
      <w:r w:rsidRPr="00EE2F13">
        <w:rPr>
          <w:rFonts w:ascii="Arial" w:hAnsi="Arial" w:cs="Arial"/>
          <w:b/>
          <w:bCs/>
          <w:sz w:val="16"/>
          <w:szCs w:val="16"/>
        </w:rPr>
        <w:t>REGISTRAR O PREÇ</w:t>
      </w:r>
      <w:r w:rsidR="00F17DD3" w:rsidRPr="00EE2F13">
        <w:rPr>
          <w:rFonts w:ascii="Arial" w:hAnsi="Arial" w:cs="Arial"/>
          <w:b/>
          <w:bCs/>
          <w:sz w:val="16"/>
          <w:szCs w:val="16"/>
        </w:rPr>
        <w:t>O</w:t>
      </w:r>
      <w:r w:rsidR="00A212A5" w:rsidRPr="00EE2F13">
        <w:rPr>
          <w:rFonts w:ascii="Arial" w:hAnsi="Arial" w:cs="Arial"/>
          <w:b/>
          <w:bCs/>
          <w:sz w:val="16"/>
          <w:szCs w:val="16"/>
        </w:rPr>
        <w:t>:</w:t>
      </w:r>
      <w:r w:rsidR="00A212A5" w:rsidRPr="00EE2F13">
        <w:rPr>
          <w:rFonts w:ascii="Arial" w:hAnsi="Arial" w:cs="Arial"/>
          <w:sz w:val="16"/>
          <w:szCs w:val="16"/>
        </w:rPr>
        <w:t xml:space="preserve"> para futura e </w:t>
      </w:r>
      <w:r w:rsidR="009F78DE" w:rsidRPr="00EE2F13">
        <w:rPr>
          <w:rFonts w:ascii="Arial" w:hAnsi="Arial" w:cs="Arial"/>
          <w:sz w:val="16"/>
          <w:szCs w:val="16"/>
        </w:rPr>
        <w:t xml:space="preserve">eventual </w:t>
      </w:r>
      <w:r w:rsidR="00601C2E" w:rsidRPr="00601C2E">
        <w:rPr>
          <w:rFonts w:ascii="Arial" w:hAnsi="Arial" w:cs="Arial"/>
          <w:bCs/>
          <w:sz w:val="16"/>
          <w:szCs w:val="16"/>
        </w:rPr>
        <w:t xml:space="preserve">aquisição de material de consumo (sacos plásticos) para armazenamento e remoção no transporte de roupas sujas e limpas do Centro de Medicina Tropical – </w:t>
      </w:r>
      <w:proofErr w:type="spellStart"/>
      <w:r w:rsidR="00601C2E" w:rsidRPr="00601C2E">
        <w:rPr>
          <w:rFonts w:ascii="Arial" w:hAnsi="Arial" w:cs="Arial"/>
          <w:bCs/>
          <w:sz w:val="16"/>
          <w:szCs w:val="16"/>
        </w:rPr>
        <w:t>Cemetron</w:t>
      </w:r>
      <w:proofErr w:type="spellEnd"/>
      <w:r w:rsidR="00EE2F13" w:rsidRPr="00EE2F13">
        <w:rPr>
          <w:rFonts w:ascii="Arial" w:hAnsi="Arial" w:cs="Arial"/>
          <w:bCs/>
          <w:sz w:val="16"/>
          <w:szCs w:val="16"/>
        </w:rPr>
        <w:t xml:space="preserve">, </w:t>
      </w:r>
      <w:r w:rsidR="00EE2F13" w:rsidRPr="00EE2F13">
        <w:rPr>
          <w:rFonts w:ascii="Arial" w:hAnsi="Arial" w:cs="Arial"/>
          <w:sz w:val="16"/>
          <w:szCs w:val="16"/>
        </w:rPr>
        <w:t>por um período de 12 (doze) meses, a pedido da Secretaria de Estado da Saúde – SESAU-RO</w:t>
      </w:r>
      <w:r w:rsidR="00A212A5" w:rsidRPr="00EE2F13">
        <w:rPr>
          <w:rFonts w:ascii="Arial" w:hAnsi="Arial" w:cs="Arial"/>
          <w:sz w:val="16"/>
          <w:szCs w:val="16"/>
        </w:rPr>
        <w:t xml:space="preserve">, conforme especificação completa no Termo de Referência – Anexo I deste Edital </w:t>
      </w:r>
      <w:r w:rsidRPr="00EE2F13">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EE2F13">
        <w:rPr>
          <w:rFonts w:ascii="Arial" w:hAnsi="Arial" w:cs="Arial"/>
          <w:sz w:val="16"/>
          <w:szCs w:val="16"/>
        </w:rPr>
        <w:t>8.340/13</w:t>
      </w:r>
      <w:r w:rsidRPr="00EE2F13">
        <w:rPr>
          <w:rFonts w:ascii="Arial" w:hAnsi="Arial" w:cs="Arial"/>
          <w:sz w:val="16"/>
          <w:szCs w:val="16"/>
        </w:rPr>
        <w:t xml:space="preserve"> e suas alterações e em conformidade com as disposições a seguir.</w:t>
      </w:r>
    </w:p>
    <w:p w:rsidR="009D2314" w:rsidRPr="00EE2F13" w:rsidRDefault="009D2314" w:rsidP="008A7686">
      <w:pPr>
        <w:rPr>
          <w:rFonts w:ascii="Arial" w:hAnsi="Arial" w:cs="Arial"/>
          <w:sz w:val="16"/>
          <w:szCs w:val="16"/>
        </w:rPr>
      </w:pPr>
    </w:p>
    <w:p w:rsidR="009D2314" w:rsidRPr="00EE2F13" w:rsidRDefault="009D2314" w:rsidP="009D2314">
      <w:pPr>
        <w:jc w:val="both"/>
        <w:rPr>
          <w:rFonts w:ascii="Arial" w:hAnsi="Arial" w:cs="Arial"/>
          <w:b/>
          <w:sz w:val="16"/>
          <w:szCs w:val="16"/>
        </w:rPr>
      </w:pPr>
      <w:r w:rsidRPr="00EE2F13">
        <w:rPr>
          <w:rFonts w:ascii="Arial" w:hAnsi="Arial" w:cs="Arial"/>
          <w:b/>
          <w:bCs/>
          <w:sz w:val="16"/>
          <w:szCs w:val="16"/>
        </w:rPr>
        <w:t>1. DO OBJETO</w:t>
      </w:r>
    </w:p>
    <w:p w:rsidR="009D2314" w:rsidRPr="00EE2F13" w:rsidRDefault="009D2314" w:rsidP="009D2314">
      <w:pPr>
        <w:jc w:val="both"/>
        <w:rPr>
          <w:rFonts w:ascii="Arial" w:hAnsi="Arial" w:cs="Arial"/>
          <w:sz w:val="16"/>
          <w:szCs w:val="16"/>
        </w:rPr>
      </w:pPr>
    </w:p>
    <w:p w:rsidR="00CF6980" w:rsidRPr="00EE2F13" w:rsidRDefault="002E300A" w:rsidP="008C7613">
      <w:pPr>
        <w:jc w:val="both"/>
        <w:rPr>
          <w:rFonts w:ascii="Arial" w:hAnsi="Arial" w:cs="Arial"/>
          <w:bCs/>
          <w:sz w:val="16"/>
          <w:szCs w:val="16"/>
        </w:rPr>
      </w:pPr>
      <w:r w:rsidRPr="00EE2F13">
        <w:rPr>
          <w:rFonts w:ascii="Arial" w:hAnsi="Arial" w:cs="Arial"/>
          <w:sz w:val="16"/>
          <w:szCs w:val="16"/>
        </w:rPr>
        <w:t>REGISTRAR O PREÇO</w:t>
      </w:r>
      <w:r w:rsidR="00524202" w:rsidRPr="00EE2F13">
        <w:rPr>
          <w:rFonts w:ascii="Arial" w:hAnsi="Arial" w:cs="Arial"/>
          <w:sz w:val="16"/>
          <w:szCs w:val="16"/>
        </w:rPr>
        <w:t xml:space="preserve"> </w:t>
      </w:r>
      <w:r w:rsidR="00A212A5" w:rsidRPr="00EE2F13">
        <w:rPr>
          <w:rFonts w:ascii="Arial" w:hAnsi="Arial" w:cs="Arial"/>
          <w:sz w:val="16"/>
          <w:szCs w:val="16"/>
        </w:rPr>
        <w:t xml:space="preserve">para futura e eventual </w:t>
      </w:r>
      <w:r w:rsidR="00601C2E" w:rsidRPr="00601C2E">
        <w:rPr>
          <w:rFonts w:ascii="Arial" w:hAnsi="Arial" w:cs="Arial"/>
          <w:bCs/>
          <w:sz w:val="16"/>
          <w:szCs w:val="16"/>
        </w:rPr>
        <w:t xml:space="preserve">aquisição de material de consumo (sacos plásticos) para armazenamento e remoção no transporte de roupas sujas e limpas do Centro de Medicina Tropical – </w:t>
      </w:r>
      <w:proofErr w:type="spellStart"/>
      <w:r w:rsidR="00601C2E" w:rsidRPr="00601C2E">
        <w:rPr>
          <w:rFonts w:ascii="Arial" w:hAnsi="Arial" w:cs="Arial"/>
          <w:bCs/>
          <w:sz w:val="16"/>
          <w:szCs w:val="16"/>
        </w:rPr>
        <w:t>Cemetron</w:t>
      </w:r>
      <w:proofErr w:type="spellEnd"/>
      <w:r w:rsidR="00EE2F13" w:rsidRPr="00EE2F13">
        <w:rPr>
          <w:rFonts w:ascii="Arial" w:hAnsi="Arial" w:cs="Arial"/>
          <w:bCs/>
          <w:sz w:val="16"/>
          <w:szCs w:val="16"/>
        </w:rPr>
        <w:t xml:space="preserve">, </w:t>
      </w:r>
      <w:r w:rsidR="00EE2F13" w:rsidRPr="00EE2F13">
        <w:rPr>
          <w:rFonts w:ascii="Arial" w:hAnsi="Arial" w:cs="Arial"/>
          <w:sz w:val="16"/>
          <w:szCs w:val="16"/>
        </w:rPr>
        <w:t>por um período de 12 (doze) meses, a pedido da Secretaria de Estado da Saúde – SESAU-RO</w:t>
      </w:r>
      <w:r w:rsidR="009F78DE" w:rsidRPr="00EE2F13">
        <w:rPr>
          <w:rFonts w:ascii="Arial" w:hAnsi="Arial" w:cs="Arial"/>
          <w:bCs/>
          <w:sz w:val="16"/>
          <w:szCs w:val="16"/>
        </w:rPr>
        <w:t>.</w:t>
      </w:r>
    </w:p>
    <w:p w:rsidR="00CF6980" w:rsidRPr="00EE2F13" w:rsidRDefault="00CF6980" w:rsidP="008C7613">
      <w:pPr>
        <w:jc w:val="both"/>
        <w:rPr>
          <w:rFonts w:ascii="Arial" w:hAnsi="Arial" w:cs="Arial"/>
          <w:b/>
          <w:bCs/>
          <w:sz w:val="16"/>
          <w:szCs w:val="16"/>
        </w:rPr>
      </w:pPr>
    </w:p>
    <w:p w:rsidR="009D2314" w:rsidRPr="00EE2F13" w:rsidRDefault="009D2314" w:rsidP="008C7613">
      <w:pPr>
        <w:jc w:val="both"/>
        <w:rPr>
          <w:rFonts w:ascii="Arial" w:hAnsi="Arial" w:cs="Arial"/>
          <w:b/>
          <w:bCs/>
          <w:sz w:val="16"/>
          <w:szCs w:val="16"/>
        </w:rPr>
      </w:pPr>
      <w:r w:rsidRPr="00EE2F13">
        <w:rPr>
          <w:rFonts w:ascii="Arial" w:hAnsi="Arial" w:cs="Arial"/>
          <w:b/>
          <w:bCs/>
          <w:sz w:val="16"/>
          <w:szCs w:val="16"/>
        </w:rPr>
        <w:t>2. DA VIGÊNCIA</w:t>
      </w:r>
    </w:p>
    <w:p w:rsidR="009D2314" w:rsidRPr="00EE2F13"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069DE" w:rsidRDefault="002069DE" w:rsidP="002069DE">
      <w:pPr>
        <w:pStyle w:val="Corpodetexto3"/>
        <w:tabs>
          <w:tab w:val="left" w:pos="900"/>
        </w:tabs>
        <w:ind w:left="360" w:right="47"/>
        <w:rPr>
          <w:rFonts w:ascii="Arial" w:hAnsi="Arial" w:cs="Arial"/>
          <w:sz w:val="16"/>
          <w:szCs w:val="16"/>
        </w:rPr>
      </w:pPr>
    </w:p>
    <w:p w:rsidR="006B04DB" w:rsidRPr="00A27F38"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70"/>
        <w:gridCol w:w="10873"/>
      </w:tblGrid>
      <w:tr w:rsidR="006B04DB" w:rsidRPr="00A27F38" w:rsidTr="00DE77D2">
        <w:trPr>
          <w:gridBefore w:val="1"/>
          <w:wBefore w:w="32" w:type="pct"/>
        </w:trPr>
        <w:tc>
          <w:tcPr>
            <w:tcW w:w="4968" w:type="pct"/>
            <w:tcBorders>
              <w:top w:val="nil"/>
              <w:left w:val="nil"/>
              <w:bottom w:val="nil"/>
              <w:right w:val="nil"/>
            </w:tcBorders>
          </w:tcPr>
          <w:p w:rsidR="00F143B7" w:rsidRPr="00C80663" w:rsidRDefault="00CF6980" w:rsidP="00A27F38">
            <w:pPr>
              <w:pStyle w:val="PargrafodaLista"/>
              <w:numPr>
                <w:ilvl w:val="1"/>
                <w:numId w:val="2"/>
              </w:numPr>
              <w:tabs>
                <w:tab w:val="clear" w:pos="360"/>
                <w:tab w:val="num" w:pos="355"/>
              </w:tabs>
              <w:jc w:val="both"/>
              <w:rPr>
                <w:rFonts w:ascii="Arial" w:hAnsi="Arial" w:cs="Arial"/>
                <w:sz w:val="16"/>
                <w:szCs w:val="16"/>
              </w:rPr>
            </w:pPr>
            <w:r w:rsidRPr="00A27F38">
              <w:rPr>
                <w:rFonts w:ascii="Arial" w:hAnsi="Arial" w:cs="Arial"/>
                <w:b/>
                <w:sz w:val="16"/>
                <w:szCs w:val="16"/>
              </w:rPr>
              <w:t>DO PRAZO DE ENTREGA</w:t>
            </w:r>
            <w:r w:rsidR="00214276" w:rsidRPr="00A27F38">
              <w:rPr>
                <w:rFonts w:ascii="Arial" w:hAnsi="Arial" w:cs="Arial"/>
                <w:b/>
                <w:sz w:val="16"/>
                <w:szCs w:val="16"/>
              </w:rPr>
              <w:t>:</w:t>
            </w:r>
            <w:r w:rsidR="00C80898" w:rsidRPr="00A27F38">
              <w:rPr>
                <w:rFonts w:ascii="Arial" w:hAnsi="Arial" w:cs="Arial"/>
                <w:color w:val="000000" w:themeColor="text1"/>
                <w:sz w:val="16"/>
                <w:szCs w:val="16"/>
              </w:rPr>
              <w:t xml:space="preserve"> </w:t>
            </w:r>
            <w:r w:rsidR="00C80898" w:rsidRPr="00A27F38">
              <w:rPr>
                <w:rFonts w:ascii="Arial" w:hAnsi="Arial" w:cs="Arial"/>
                <w:b/>
                <w:sz w:val="16"/>
                <w:szCs w:val="16"/>
              </w:rPr>
              <w:t xml:space="preserve"> </w:t>
            </w:r>
            <w:r w:rsidR="00C80663" w:rsidRPr="00C80663">
              <w:rPr>
                <w:rFonts w:ascii="Arial" w:hAnsi="Arial" w:cs="Arial"/>
                <w:sz w:val="16"/>
                <w:szCs w:val="16"/>
              </w:rPr>
              <w:t>O prazo para entrega será de até 30 (trinta) dias</w:t>
            </w:r>
            <w:r w:rsidR="009D1D96">
              <w:rPr>
                <w:rFonts w:ascii="Arial" w:hAnsi="Arial" w:cs="Arial"/>
                <w:sz w:val="16"/>
                <w:szCs w:val="16"/>
              </w:rPr>
              <w:t xml:space="preserve"> </w:t>
            </w:r>
            <w:r w:rsidR="00C80663" w:rsidRPr="00C80663">
              <w:rPr>
                <w:rFonts w:ascii="Arial" w:hAnsi="Arial" w:cs="Arial"/>
                <w:sz w:val="16"/>
                <w:szCs w:val="16"/>
              </w:rPr>
              <w:t>após o recebimento da Nota de Empenho.</w:t>
            </w:r>
          </w:p>
          <w:p w:rsidR="00A27F38" w:rsidRDefault="00A27F38" w:rsidP="00A27F38">
            <w:pPr>
              <w:pStyle w:val="PargrafodaLista"/>
              <w:ind w:left="360"/>
              <w:jc w:val="both"/>
              <w:rPr>
                <w:rFonts w:ascii="Arial" w:hAnsi="Arial" w:cs="Arial"/>
                <w:b/>
                <w:sz w:val="16"/>
                <w:szCs w:val="16"/>
              </w:rPr>
            </w:pPr>
          </w:p>
          <w:p w:rsidR="00A27F38" w:rsidRPr="00601C2E" w:rsidRDefault="00A27F38" w:rsidP="00601C2E">
            <w:pPr>
              <w:spacing w:before="120" w:after="120"/>
              <w:ind w:left="120" w:right="120"/>
              <w:rPr>
                <w:color w:val="000000"/>
                <w:sz w:val="22"/>
                <w:szCs w:val="22"/>
              </w:rPr>
            </w:pPr>
            <w:r w:rsidRPr="00A27F38">
              <w:rPr>
                <w:rFonts w:ascii="Arial" w:hAnsi="Arial" w:cs="Arial"/>
                <w:b/>
                <w:sz w:val="16"/>
                <w:szCs w:val="16"/>
              </w:rPr>
              <w:t>LOCAL DE ENTREGA:</w:t>
            </w:r>
            <w:r w:rsidRPr="00A27F38">
              <w:rPr>
                <w:rFonts w:ascii="Arial" w:hAnsi="Arial" w:cs="Arial"/>
                <w:sz w:val="16"/>
                <w:szCs w:val="16"/>
              </w:rPr>
              <w:t xml:space="preserve"> </w:t>
            </w:r>
            <w:r w:rsidR="00601C2E" w:rsidRPr="00C80663">
              <w:rPr>
                <w:rFonts w:ascii="Arial" w:hAnsi="Arial" w:cs="Arial"/>
                <w:sz w:val="16"/>
                <w:szCs w:val="16"/>
              </w:rPr>
              <w:t>Os itens que compõem o objeto deste Termo deverão ser entregues, conforme solicitação do CEMETRON com definição de quantidade, mediante requisição, na Coordenadoria de Almoxarifado e Patrimônio da SESAU/RO com endereço sito a Av. Rio Madeira, 603 - Bairro Lagoa – Porto Velho/RO de segunda a sexta – feira, das 07h30min às 13h30min.</w:t>
            </w:r>
          </w:p>
        </w:tc>
      </w:tr>
      <w:tr w:rsidR="006B04DB" w:rsidRPr="009F78DE" w:rsidTr="00DE77D2">
        <w:tc>
          <w:tcPr>
            <w:tcW w:w="5000" w:type="pct"/>
            <w:gridSpan w:val="2"/>
            <w:tcBorders>
              <w:top w:val="nil"/>
              <w:left w:val="nil"/>
              <w:bottom w:val="nil"/>
              <w:right w:val="nil"/>
            </w:tcBorders>
          </w:tcPr>
          <w:p w:rsidR="00125D50" w:rsidRPr="00125D50" w:rsidRDefault="00125D50" w:rsidP="00A27F38">
            <w:pPr>
              <w:pStyle w:val="PargrafodaLista"/>
              <w:tabs>
                <w:tab w:val="left" w:pos="0"/>
                <w:tab w:val="left" w:pos="567"/>
              </w:tabs>
              <w:ind w:left="0"/>
              <w:rPr>
                <w:sz w:val="22"/>
                <w:szCs w:val="22"/>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Default="009D2314" w:rsidP="002069DE">
      <w:pPr>
        <w:pStyle w:val="Lista2"/>
        <w:numPr>
          <w:ilvl w:val="0"/>
          <w:numId w:val="4"/>
        </w:numPr>
        <w:jc w:val="both"/>
        <w:rPr>
          <w:b/>
          <w:bCs/>
          <w:sz w:val="16"/>
          <w:szCs w:val="16"/>
        </w:rPr>
      </w:pPr>
      <w:r w:rsidRPr="00903F42">
        <w:rPr>
          <w:b/>
          <w:bCs/>
          <w:sz w:val="16"/>
          <w:szCs w:val="16"/>
        </w:rPr>
        <w:t xml:space="preserve">DAS SANÇÕES </w:t>
      </w:r>
    </w:p>
    <w:p w:rsidR="002069DE" w:rsidRDefault="002069DE" w:rsidP="002069DE">
      <w:pPr>
        <w:pStyle w:val="Lista2"/>
        <w:ind w:left="360" w:firstLine="0"/>
        <w:jc w:val="both"/>
        <w:rPr>
          <w:b/>
          <w:bCs/>
          <w:sz w:val="16"/>
          <w:szCs w:val="16"/>
        </w:rPr>
      </w:pP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9.1. Cobrança pelo Estado, por via administrativa ou judicial, de multa equivalente a 1% (um por cento) do valor estimado pelo item ofertado.</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9.3.1. Advertência, sempre que for constatada irregularidade de pouca gravidade, para as quais tenha a Contratada concorrida diretamente, ocorrência que será registrada no Cadastro de Fornecedores do Estado de Rondônia;</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9.3.2. Multa de 0,2% (dois décimos por cento) ao dia, por atraso no fornecimento e por entrega em desacordo com as especificações estabelecidas neste Termo de Referência, até o décimo dia corrido.</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9.3.3.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9.3.4.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9.3.5.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9.3.6.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9.3.7. As multas previstas nesta seção não eximem a adjudicatária ou contratada da reparação dos eventuais danos, perdas ou prejuízos que seu ato punível venha causar à Administração.</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9.3.8.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9.3.9.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9.4. São exemplos de infração administrativa penalizáveis, nos termos da Lei nº 8.666, de 1993, da Lei nº 10.520, de 2002, do Decreto nº 3.555, de 2000, e do Decreto nº 5.450, de 2005:</w:t>
      </w:r>
    </w:p>
    <w:p w:rsidR="00601C2E" w:rsidRPr="00601C2E" w:rsidRDefault="009D1D96" w:rsidP="00601C2E">
      <w:pPr>
        <w:spacing w:before="120" w:after="120"/>
        <w:ind w:left="120" w:right="120"/>
        <w:rPr>
          <w:rFonts w:ascii="Arial" w:hAnsi="Arial" w:cs="Arial"/>
          <w:sz w:val="16"/>
          <w:szCs w:val="16"/>
        </w:rPr>
      </w:pPr>
      <w:r>
        <w:rPr>
          <w:rFonts w:ascii="Arial" w:hAnsi="Arial" w:cs="Arial"/>
          <w:sz w:val="16"/>
          <w:szCs w:val="16"/>
        </w:rPr>
        <w:t>1-</w:t>
      </w:r>
      <w:r w:rsidR="00601C2E" w:rsidRPr="00601C2E">
        <w:rPr>
          <w:rFonts w:ascii="Arial" w:hAnsi="Arial" w:cs="Arial"/>
          <w:sz w:val="16"/>
          <w:szCs w:val="16"/>
        </w:rPr>
        <w:t>Inexecução total ou parcial do contrato</w:t>
      </w:r>
    </w:p>
    <w:p w:rsidR="00601C2E" w:rsidRPr="00601C2E" w:rsidRDefault="009D1D96" w:rsidP="00601C2E">
      <w:pPr>
        <w:spacing w:before="120" w:after="120"/>
        <w:ind w:left="120" w:right="120"/>
        <w:rPr>
          <w:rFonts w:ascii="Arial" w:hAnsi="Arial" w:cs="Arial"/>
          <w:sz w:val="16"/>
          <w:szCs w:val="16"/>
        </w:rPr>
      </w:pPr>
      <w:r>
        <w:rPr>
          <w:rFonts w:ascii="Arial" w:hAnsi="Arial" w:cs="Arial"/>
          <w:sz w:val="16"/>
          <w:szCs w:val="16"/>
        </w:rPr>
        <w:t>2-</w:t>
      </w:r>
      <w:r w:rsidR="00601C2E" w:rsidRPr="00601C2E">
        <w:rPr>
          <w:rFonts w:ascii="Arial" w:hAnsi="Arial" w:cs="Arial"/>
          <w:sz w:val="16"/>
          <w:szCs w:val="16"/>
        </w:rPr>
        <w:t>Apresentação de documentação falsa</w:t>
      </w:r>
    </w:p>
    <w:p w:rsidR="00601C2E" w:rsidRPr="00601C2E" w:rsidRDefault="009D1D96" w:rsidP="00601C2E">
      <w:pPr>
        <w:spacing w:before="120" w:after="120"/>
        <w:ind w:left="120" w:right="120"/>
        <w:rPr>
          <w:rFonts w:ascii="Arial" w:hAnsi="Arial" w:cs="Arial"/>
          <w:sz w:val="16"/>
          <w:szCs w:val="16"/>
        </w:rPr>
      </w:pPr>
      <w:r>
        <w:rPr>
          <w:rFonts w:ascii="Arial" w:hAnsi="Arial" w:cs="Arial"/>
          <w:sz w:val="16"/>
          <w:szCs w:val="16"/>
        </w:rPr>
        <w:t>3-</w:t>
      </w:r>
      <w:r w:rsidR="00601C2E" w:rsidRPr="00601C2E">
        <w:rPr>
          <w:rFonts w:ascii="Arial" w:hAnsi="Arial" w:cs="Arial"/>
          <w:sz w:val="16"/>
          <w:szCs w:val="16"/>
        </w:rPr>
        <w:t>Comportamento inidôneo</w:t>
      </w:r>
    </w:p>
    <w:p w:rsidR="00601C2E" w:rsidRPr="00601C2E" w:rsidRDefault="009D1D96" w:rsidP="00601C2E">
      <w:pPr>
        <w:spacing w:before="120" w:after="120"/>
        <w:ind w:left="120" w:right="120"/>
        <w:rPr>
          <w:rFonts w:ascii="Arial" w:hAnsi="Arial" w:cs="Arial"/>
          <w:sz w:val="16"/>
          <w:szCs w:val="16"/>
        </w:rPr>
      </w:pPr>
      <w:r>
        <w:rPr>
          <w:rFonts w:ascii="Arial" w:hAnsi="Arial" w:cs="Arial"/>
          <w:sz w:val="16"/>
          <w:szCs w:val="16"/>
        </w:rPr>
        <w:t>4-</w:t>
      </w:r>
      <w:r w:rsidR="00601C2E" w:rsidRPr="00601C2E">
        <w:rPr>
          <w:rFonts w:ascii="Arial" w:hAnsi="Arial" w:cs="Arial"/>
          <w:sz w:val="16"/>
          <w:szCs w:val="16"/>
        </w:rPr>
        <w:t>Fraude fiscal</w:t>
      </w:r>
    </w:p>
    <w:p w:rsidR="00601C2E" w:rsidRPr="00601C2E" w:rsidRDefault="009D1D96" w:rsidP="00601C2E">
      <w:pPr>
        <w:spacing w:before="120" w:after="120"/>
        <w:ind w:left="120" w:right="120"/>
        <w:rPr>
          <w:rFonts w:ascii="Arial" w:hAnsi="Arial" w:cs="Arial"/>
          <w:sz w:val="16"/>
          <w:szCs w:val="16"/>
        </w:rPr>
      </w:pPr>
      <w:r>
        <w:rPr>
          <w:rFonts w:ascii="Arial" w:hAnsi="Arial" w:cs="Arial"/>
          <w:sz w:val="16"/>
          <w:szCs w:val="16"/>
        </w:rPr>
        <w:t>5-</w:t>
      </w:r>
      <w:bookmarkStart w:id="1" w:name="_GoBack"/>
      <w:bookmarkEnd w:id="1"/>
      <w:r w:rsidR="00601C2E" w:rsidRPr="00601C2E">
        <w:rPr>
          <w:rFonts w:ascii="Arial" w:hAnsi="Arial" w:cs="Arial"/>
          <w:sz w:val="16"/>
          <w:szCs w:val="16"/>
        </w:rPr>
        <w:t>Descumprimento de qualquer dos deveres elencados no Edital ou no Contrato</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9.5. As sanções serão aplicadas sem prejuízo da responsabilidade civil e criminal que possa ser acionada em desfavor da Contratada, conforme infração cometida e prejuízos causados à administração ou a terceiros.</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9.6.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5"/>
        <w:gridCol w:w="7719"/>
        <w:gridCol w:w="918"/>
        <w:gridCol w:w="1245"/>
      </w:tblGrid>
      <w:tr w:rsidR="00601C2E" w:rsidRPr="00315A48" w:rsidTr="002637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MULTA</w:t>
            </w:r>
          </w:p>
        </w:tc>
      </w:tr>
      <w:tr w:rsidR="00601C2E" w:rsidRPr="00315A48" w:rsidTr="002637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601C2E">
            <w:pPr>
              <w:numPr>
                <w:ilvl w:val="0"/>
                <w:numId w:val="40"/>
              </w:numPr>
              <w:spacing w:before="120" w:after="120"/>
              <w:ind w:left="840" w:right="120"/>
              <w:rPr>
                <w:color w:val="000000"/>
                <w:sz w:val="22"/>
                <w:szCs w:val="22"/>
              </w:rPr>
            </w:pPr>
            <w:r w:rsidRPr="00315A48">
              <w:rPr>
                <w:color w:val="000000"/>
                <w:sz w:val="22"/>
                <w:szCs w:val="22"/>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color w:val="000000"/>
                <w:sz w:val="22"/>
                <w:szCs w:val="22"/>
              </w:rPr>
              <w:t xml:space="preserve">Permitir situação que crie a possibilidade ou cause </w:t>
            </w:r>
            <w:proofErr w:type="spellStart"/>
            <w:r w:rsidRPr="00315A48">
              <w:rPr>
                <w:color w:val="000000"/>
                <w:sz w:val="22"/>
                <w:szCs w:val="22"/>
              </w:rPr>
              <w:t>dano</w:t>
            </w:r>
            <w:proofErr w:type="spellEnd"/>
            <w:r w:rsidRPr="00315A48">
              <w:rPr>
                <w:color w:val="000000"/>
                <w:sz w:val="22"/>
                <w:szCs w:val="22"/>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4,0% por dia</w:t>
            </w:r>
          </w:p>
        </w:tc>
      </w:tr>
      <w:tr w:rsidR="00601C2E" w:rsidRPr="00315A48" w:rsidTr="002637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601C2E">
            <w:pPr>
              <w:numPr>
                <w:ilvl w:val="0"/>
                <w:numId w:val="41"/>
              </w:numPr>
              <w:spacing w:before="120" w:after="120"/>
              <w:ind w:left="840" w:right="120"/>
              <w:rPr>
                <w:color w:val="000000"/>
                <w:sz w:val="22"/>
                <w:szCs w:val="22"/>
              </w:rPr>
            </w:pPr>
            <w:r w:rsidRPr="00315A48">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color w:val="000000"/>
                <w:sz w:val="22"/>
                <w:szCs w:val="22"/>
              </w:rPr>
              <w:t>Suspender ou interromper, salvo por motivo de força maior ou caso fortuito, fornecimentos/serviços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3,2% por dia</w:t>
            </w:r>
          </w:p>
        </w:tc>
      </w:tr>
      <w:tr w:rsidR="00601C2E" w:rsidRPr="00315A48" w:rsidTr="002637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601C2E">
            <w:pPr>
              <w:numPr>
                <w:ilvl w:val="0"/>
                <w:numId w:val="42"/>
              </w:numPr>
              <w:spacing w:before="120" w:after="120"/>
              <w:ind w:left="840" w:right="120"/>
              <w:rPr>
                <w:color w:val="000000"/>
                <w:sz w:val="22"/>
                <w:szCs w:val="22"/>
              </w:rPr>
            </w:pPr>
            <w:r w:rsidRPr="00315A48">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color w:val="000000"/>
                <w:sz w:val="22"/>
                <w:szCs w:val="22"/>
              </w:rPr>
              <w:t>Recusar-se entregar os bens/executar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1,6% por dia</w:t>
            </w:r>
          </w:p>
        </w:tc>
      </w:tr>
      <w:tr w:rsidR="00601C2E" w:rsidRPr="00315A48" w:rsidTr="002637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601C2E">
            <w:pPr>
              <w:numPr>
                <w:ilvl w:val="0"/>
                <w:numId w:val="43"/>
              </w:numPr>
              <w:spacing w:before="120" w:after="120"/>
              <w:ind w:left="840" w:right="120"/>
              <w:rPr>
                <w:color w:val="000000"/>
                <w:sz w:val="22"/>
                <w:szCs w:val="22"/>
              </w:rPr>
            </w:pPr>
            <w:r w:rsidRPr="00315A48">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color w:val="000000"/>
                <w:sz w:val="22"/>
                <w:szCs w:val="22"/>
              </w:rPr>
              <w:t>Realizar entrega/Executar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0,4% por dia</w:t>
            </w:r>
          </w:p>
        </w:tc>
      </w:tr>
      <w:tr w:rsidR="00601C2E" w:rsidRPr="00315A48" w:rsidTr="002637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601C2E">
            <w:pPr>
              <w:numPr>
                <w:ilvl w:val="0"/>
                <w:numId w:val="44"/>
              </w:numPr>
              <w:spacing w:before="120" w:after="120"/>
              <w:ind w:left="840" w:right="120"/>
              <w:rPr>
                <w:color w:val="000000"/>
                <w:sz w:val="22"/>
                <w:szCs w:val="22"/>
              </w:rPr>
            </w:pPr>
            <w:r w:rsidRPr="00315A48">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color w:val="000000"/>
                <w:sz w:val="22"/>
                <w:szCs w:val="22"/>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0,4% por dia</w:t>
            </w:r>
          </w:p>
        </w:tc>
      </w:tr>
      <w:tr w:rsidR="00601C2E" w:rsidRPr="00315A48" w:rsidTr="0026373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Para os itens a seguir, deixar de:</w:t>
            </w:r>
          </w:p>
        </w:tc>
      </w:tr>
      <w:tr w:rsidR="00601C2E" w:rsidRPr="00315A48" w:rsidTr="002637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601C2E">
            <w:pPr>
              <w:numPr>
                <w:ilvl w:val="0"/>
                <w:numId w:val="45"/>
              </w:numPr>
              <w:spacing w:before="120" w:after="120"/>
              <w:ind w:left="840" w:right="120"/>
              <w:rPr>
                <w:color w:val="000000"/>
                <w:sz w:val="22"/>
                <w:szCs w:val="22"/>
              </w:rPr>
            </w:pPr>
            <w:r w:rsidRPr="00315A48">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color w:val="000000"/>
                <w:sz w:val="22"/>
                <w:szCs w:val="22"/>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1,6% por dia</w:t>
            </w:r>
          </w:p>
        </w:tc>
      </w:tr>
      <w:tr w:rsidR="00601C2E" w:rsidRPr="00315A48" w:rsidTr="002637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601C2E">
            <w:pPr>
              <w:numPr>
                <w:ilvl w:val="0"/>
                <w:numId w:val="46"/>
              </w:numPr>
              <w:spacing w:before="120" w:after="120"/>
              <w:ind w:left="840" w:right="120"/>
              <w:rPr>
                <w:color w:val="000000"/>
                <w:sz w:val="22"/>
                <w:szCs w:val="22"/>
              </w:rPr>
            </w:pPr>
            <w:r w:rsidRPr="00315A48">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color w:val="000000"/>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0,8% por dia</w:t>
            </w:r>
          </w:p>
        </w:tc>
      </w:tr>
      <w:tr w:rsidR="00601C2E" w:rsidRPr="00315A48" w:rsidTr="002637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601C2E">
            <w:pPr>
              <w:numPr>
                <w:ilvl w:val="0"/>
                <w:numId w:val="47"/>
              </w:numPr>
              <w:spacing w:before="120" w:after="120"/>
              <w:ind w:left="840" w:right="120"/>
              <w:rPr>
                <w:color w:val="000000"/>
                <w:sz w:val="22"/>
                <w:szCs w:val="22"/>
              </w:rPr>
            </w:pPr>
            <w:r w:rsidRPr="00315A48">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color w:val="000000"/>
                <w:sz w:val="22"/>
                <w:szCs w:val="22"/>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0,8% por dia</w:t>
            </w:r>
          </w:p>
        </w:tc>
      </w:tr>
      <w:tr w:rsidR="00601C2E" w:rsidRPr="00315A48" w:rsidTr="002637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601C2E">
            <w:pPr>
              <w:numPr>
                <w:ilvl w:val="0"/>
                <w:numId w:val="48"/>
              </w:numPr>
              <w:spacing w:before="120" w:after="120"/>
              <w:ind w:left="840" w:right="120"/>
              <w:rPr>
                <w:color w:val="000000"/>
                <w:sz w:val="22"/>
                <w:szCs w:val="22"/>
              </w:rPr>
            </w:pPr>
            <w:r w:rsidRPr="00315A48">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color w:val="000000"/>
                <w:sz w:val="22"/>
                <w:szCs w:val="22"/>
              </w:rPr>
              <w:t>Iniciar fornecimento/execução de serviço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0,4% por dia</w:t>
            </w:r>
          </w:p>
        </w:tc>
      </w:tr>
      <w:tr w:rsidR="00601C2E" w:rsidRPr="00315A48" w:rsidTr="002637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601C2E">
            <w:pPr>
              <w:numPr>
                <w:ilvl w:val="0"/>
                <w:numId w:val="49"/>
              </w:numPr>
              <w:spacing w:before="120" w:after="120"/>
              <w:ind w:left="840" w:right="120"/>
              <w:rPr>
                <w:color w:val="000000"/>
                <w:sz w:val="22"/>
                <w:szCs w:val="22"/>
              </w:rPr>
            </w:pPr>
            <w:r w:rsidRPr="00315A48">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color w:val="000000"/>
                <w:sz w:val="22"/>
                <w:szCs w:val="22"/>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0,2% por dia</w:t>
            </w:r>
          </w:p>
        </w:tc>
      </w:tr>
      <w:tr w:rsidR="00601C2E" w:rsidRPr="00315A48" w:rsidTr="002637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601C2E">
            <w:pPr>
              <w:numPr>
                <w:ilvl w:val="0"/>
                <w:numId w:val="50"/>
              </w:numPr>
              <w:spacing w:before="120" w:after="120"/>
              <w:ind w:left="840" w:right="120"/>
              <w:rPr>
                <w:color w:val="000000"/>
                <w:sz w:val="22"/>
                <w:szCs w:val="22"/>
              </w:rPr>
            </w:pPr>
            <w:r w:rsidRPr="00315A48">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proofErr w:type="spellStart"/>
            <w:r w:rsidRPr="00315A48">
              <w:rPr>
                <w:color w:val="000000"/>
                <w:sz w:val="22"/>
                <w:szCs w:val="22"/>
              </w:rPr>
              <w:t>Fornecer</w:t>
            </w:r>
            <w:proofErr w:type="spellEnd"/>
            <w:r w:rsidRPr="00315A48">
              <w:rPr>
                <w:color w:val="000000"/>
                <w:sz w:val="22"/>
                <w:szCs w:val="22"/>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01C2E" w:rsidRPr="00315A48" w:rsidRDefault="00601C2E" w:rsidP="00263734">
            <w:pPr>
              <w:spacing w:before="120" w:after="120"/>
              <w:ind w:left="120" w:right="120"/>
              <w:rPr>
                <w:color w:val="000000"/>
                <w:sz w:val="22"/>
                <w:szCs w:val="22"/>
              </w:rPr>
            </w:pPr>
            <w:r w:rsidRPr="00315A48">
              <w:rPr>
                <w:b/>
                <w:bCs/>
                <w:color w:val="000000"/>
                <w:sz w:val="22"/>
                <w:szCs w:val="22"/>
              </w:rPr>
              <w:t>0,2% por dia</w:t>
            </w:r>
          </w:p>
        </w:tc>
      </w:tr>
    </w:tbl>
    <w:p w:rsidR="00601C2E" w:rsidRPr="00315A48" w:rsidRDefault="00601C2E" w:rsidP="00601C2E">
      <w:pPr>
        <w:spacing w:before="120" w:after="120"/>
        <w:ind w:left="120" w:right="120"/>
        <w:rPr>
          <w:color w:val="000000"/>
          <w:sz w:val="22"/>
          <w:szCs w:val="22"/>
        </w:rPr>
      </w:pPr>
      <w:r w:rsidRPr="00315A48">
        <w:rPr>
          <w:i/>
          <w:iCs/>
          <w:color w:val="000000"/>
          <w:sz w:val="22"/>
          <w:szCs w:val="22"/>
        </w:rPr>
        <w:t>* Incidente sobre a parte inadimplida do contrato.</w:t>
      </w:r>
    </w:p>
    <w:p w:rsidR="00601C2E" w:rsidRPr="00315A48" w:rsidRDefault="00601C2E" w:rsidP="00601C2E">
      <w:pPr>
        <w:spacing w:before="120" w:after="120"/>
        <w:ind w:left="120" w:right="120"/>
        <w:rPr>
          <w:color w:val="000000"/>
          <w:sz w:val="22"/>
          <w:szCs w:val="22"/>
        </w:rPr>
      </w:pPr>
      <w:r w:rsidRPr="00315A48">
        <w:rPr>
          <w:color w:val="000000"/>
          <w:sz w:val="22"/>
          <w:szCs w:val="22"/>
        </w:rPr>
        <w:t> </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9.7. As sanções aqui previstas poderão ser aplicadas concomitantemente, facultada a defesa prévia do interessado, no respectivo processo, no prazo de 05 (cinco) dias úteis.</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9.8. Após 30 (trinta) dias da falta de execução do objeto, será considerada inexecução total do contrato, o que ensejará a rescisão contratual.</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9.9. As sanções de natureza pecuniária serão diretamente descontadas de créditos que eventualmente detenha a CONTRATADA ou efetuada a sua cobrança na forma prevista em lei.</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9.10.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9.11. A autoridade competente, na aplicação das sanções, levará em consideração a gravidade da conduta do infrator, o caráter educativo da pena, bem como o dano causado à Administração, observado o princípio da proporcionalidade.</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9.12. A sanção será obrigatoriamente registrada no Sistema de Cadastramento Unificado de Fornecedores – SICAF, bem como em sistemas Estaduais.</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9.13.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a) Tenham sofrido condenações definitivas por praticarem, por meio dolosos, fraude fiscal no recolhimento de tributos;</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b) Tenham praticado atos ilícitos visando a frustrar os objetivos da licitação;</w:t>
      </w:r>
    </w:p>
    <w:p w:rsidR="00601C2E" w:rsidRPr="00601C2E" w:rsidRDefault="00601C2E" w:rsidP="00601C2E">
      <w:pPr>
        <w:spacing w:before="120" w:after="120"/>
        <w:ind w:left="120" w:right="120"/>
        <w:rPr>
          <w:rFonts w:ascii="Arial" w:hAnsi="Arial" w:cs="Arial"/>
          <w:sz w:val="16"/>
          <w:szCs w:val="16"/>
        </w:rPr>
      </w:pPr>
      <w:r w:rsidRPr="00601C2E">
        <w:rPr>
          <w:rFonts w:ascii="Arial" w:hAnsi="Arial" w:cs="Arial"/>
          <w:sz w:val="16"/>
          <w:szCs w:val="16"/>
        </w:rPr>
        <w:t>c) Demonstrem não possuir idoneidade para contratar com a Administração em virtude de atos ilícitos praticados.</w:t>
      </w:r>
    </w:p>
    <w:p w:rsidR="00A27F38" w:rsidRDefault="00A27F38" w:rsidP="00A27F38">
      <w:pPr>
        <w:jc w:val="both"/>
        <w:rPr>
          <w:b/>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lastRenderedPageBreak/>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9F78D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9F78D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9F78DE">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9F78D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9F78DE">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Pr="009F78DE" w:rsidRDefault="002660D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sidRPr="009F78DE">
        <w:rPr>
          <w:rFonts w:ascii="Arial" w:hAnsi="Arial" w:cs="Arial"/>
          <w:sz w:val="16"/>
          <w:szCs w:val="16"/>
        </w:rPr>
        <w:t xml:space="preserve">Secretaria de Estado da </w:t>
      </w:r>
      <w:r w:rsidR="009F78DE" w:rsidRPr="009F78DE">
        <w:rPr>
          <w:rFonts w:ascii="Arial" w:hAnsi="Arial" w:cs="Arial"/>
          <w:sz w:val="16"/>
          <w:szCs w:val="16"/>
        </w:rPr>
        <w:t>Saúde</w:t>
      </w:r>
      <w:r w:rsidRPr="009F78DE">
        <w:rPr>
          <w:rFonts w:ascii="Arial" w:hAnsi="Arial" w:cs="Arial"/>
          <w:sz w:val="16"/>
          <w:szCs w:val="16"/>
        </w:rPr>
        <w:t xml:space="preserve"> - </w:t>
      </w:r>
      <w:r w:rsidR="009F78DE" w:rsidRPr="009F78DE">
        <w:rPr>
          <w:rFonts w:ascii="Arial" w:hAnsi="Arial" w:cs="Arial"/>
          <w:sz w:val="16"/>
          <w:szCs w:val="16"/>
        </w:rPr>
        <w:t>SESAU</w:t>
      </w: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r w:rsidR="00E746DF"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Pr>
          <w:rFonts w:ascii="Arial" w:hAnsi="Arial" w:cs="Arial"/>
          <w:b/>
          <w:bCs/>
          <w:color w:val="000000"/>
          <w:sz w:val="16"/>
          <w:szCs w:val="16"/>
        </w:rPr>
        <w:t xml:space="preserve">               </w:t>
      </w:r>
      <w:r w:rsidR="00B37590">
        <w:rPr>
          <w:rFonts w:ascii="Arial" w:hAnsi="Arial" w:cs="Arial"/>
          <w:b/>
          <w:bCs/>
          <w:color w:val="000000"/>
          <w:sz w:val="16"/>
          <w:szCs w:val="16"/>
        </w:rPr>
        <w:t>Marcia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C80663"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F38" w:rsidRDefault="00A27F38">
      <w:r>
        <w:separator/>
      </w:r>
    </w:p>
  </w:endnote>
  <w:endnote w:type="continuationSeparator" w:id="0">
    <w:p w:rsidR="00A27F38" w:rsidRDefault="00A27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F38" w:rsidRDefault="00A27F38">
      <w:r>
        <w:separator/>
      </w:r>
    </w:p>
  </w:footnote>
  <w:footnote w:type="continuationSeparator" w:id="0">
    <w:p w:rsidR="00A27F38" w:rsidRDefault="00A27F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F38" w:rsidRDefault="00A27F38">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DC735F1"/>
    <w:multiLevelType w:val="multilevel"/>
    <w:tmpl w:val="2CA29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954682"/>
    <w:multiLevelType w:val="multilevel"/>
    <w:tmpl w:val="547C7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30B155A"/>
    <w:multiLevelType w:val="multilevel"/>
    <w:tmpl w:val="95D6D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5BF4BBF"/>
    <w:multiLevelType w:val="multilevel"/>
    <w:tmpl w:val="69601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2EC360A"/>
    <w:multiLevelType w:val="multilevel"/>
    <w:tmpl w:val="ACA26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3A04367"/>
    <w:multiLevelType w:val="multilevel"/>
    <w:tmpl w:val="2CFAB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3DD609E9"/>
    <w:multiLevelType w:val="multilevel"/>
    <w:tmpl w:val="D5A0F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2DD1F54"/>
    <w:multiLevelType w:val="multilevel"/>
    <w:tmpl w:val="0A164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ACC0648"/>
    <w:multiLevelType w:val="multilevel"/>
    <w:tmpl w:val="6D82A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0">
    <w:nsid w:val="5C283ED6"/>
    <w:multiLevelType w:val="multilevel"/>
    <w:tmpl w:val="CD8AB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1C05ECD"/>
    <w:multiLevelType w:val="multilevel"/>
    <w:tmpl w:val="752CB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CF422EC"/>
    <w:multiLevelType w:val="multilevel"/>
    <w:tmpl w:val="BE926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8">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5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5"/>
  </w:num>
  <w:num w:numId="2">
    <w:abstractNumId w:val="29"/>
  </w:num>
  <w:num w:numId="3">
    <w:abstractNumId w:val="12"/>
  </w:num>
  <w:num w:numId="4">
    <w:abstractNumId w:val="9"/>
  </w:num>
  <w:num w:numId="5">
    <w:abstractNumId w:val="32"/>
  </w:num>
  <w:num w:numId="6">
    <w:abstractNumId w:val="30"/>
  </w:num>
  <w:num w:numId="7">
    <w:abstractNumId w:val="46"/>
  </w:num>
  <w:num w:numId="8">
    <w:abstractNumId w:val="26"/>
  </w:num>
  <w:num w:numId="9">
    <w:abstractNumId w:val="28"/>
  </w:num>
  <w:num w:numId="10">
    <w:abstractNumId w:val="8"/>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37"/>
  </w:num>
  <w:num w:numId="14">
    <w:abstractNumId w:val="49"/>
  </w:num>
  <w:num w:numId="15">
    <w:abstractNumId w:val="1"/>
  </w:num>
  <w:num w:numId="16">
    <w:abstractNumId w:val="5"/>
  </w:num>
  <w:num w:numId="17">
    <w:abstractNumId w:val="4"/>
  </w:num>
  <w:num w:numId="18">
    <w:abstractNumId w:val="3"/>
  </w:num>
  <w:num w:numId="19">
    <w:abstractNumId w:val="42"/>
  </w:num>
  <w:num w:numId="20">
    <w:abstractNumId w:val="44"/>
  </w:num>
  <w:num w:numId="21">
    <w:abstractNumId w:val="14"/>
  </w:num>
  <w:num w:numId="22">
    <w:abstractNumId w:val="48"/>
  </w:num>
  <w:num w:numId="23">
    <w:abstractNumId w:val="39"/>
  </w:num>
  <w:num w:numId="24">
    <w:abstractNumId w:val="13"/>
  </w:num>
  <w:num w:numId="25">
    <w:abstractNumId w:val="50"/>
  </w:num>
  <w:num w:numId="26">
    <w:abstractNumId w:val="23"/>
  </w:num>
  <w:num w:numId="27">
    <w:abstractNumId w:val="19"/>
  </w:num>
  <w:num w:numId="28">
    <w:abstractNumId w:val="11"/>
  </w:num>
  <w:num w:numId="29">
    <w:abstractNumId w:val="15"/>
  </w:num>
  <w:num w:numId="30">
    <w:abstractNumId w:val="33"/>
  </w:num>
  <w:num w:numId="31">
    <w:abstractNumId w:val="6"/>
  </w:num>
  <w:num w:numId="32">
    <w:abstractNumId w:val="27"/>
  </w:num>
  <w:num w:numId="33">
    <w:abstractNumId w:val="36"/>
  </w:num>
  <w:num w:numId="34">
    <w:abstractNumId w:val="21"/>
  </w:num>
  <w:num w:numId="35">
    <w:abstractNumId w:val="43"/>
  </w:num>
  <w:num w:numId="36">
    <w:abstractNumId w:val="22"/>
  </w:num>
  <w:num w:numId="37">
    <w:abstractNumId w:val="2"/>
  </w:num>
  <w:num w:numId="38">
    <w:abstractNumId w:val="16"/>
  </w:num>
  <w:num w:numId="39">
    <w:abstractNumId w:val="20"/>
  </w:num>
  <w:num w:numId="40">
    <w:abstractNumId w:val="25"/>
  </w:num>
  <w:num w:numId="41">
    <w:abstractNumId w:val="7"/>
    <w:lvlOverride w:ilvl="0">
      <w:startOverride w:val="2"/>
    </w:lvlOverride>
  </w:num>
  <w:num w:numId="42">
    <w:abstractNumId w:val="24"/>
    <w:lvlOverride w:ilvl="0">
      <w:startOverride w:val="3"/>
    </w:lvlOverride>
  </w:num>
  <w:num w:numId="43">
    <w:abstractNumId w:val="18"/>
    <w:lvlOverride w:ilvl="0">
      <w:startOverride w:val="4"/>
    </w:lvlOverride>
  </w:num>
  <w:num w:numId="44">
    <w:abstractNumId w:val="10"/>
    <w:lvlOverride w:ilvl="0">
      <w:startOverride w:val="5"/>
    </w:lvlOverride>
  </w:num>
  <w:num w:numId="45">
    <w:abstractNumId w:val="38"/>
    <w:lvlOverride w:ilvl="0">
      <w:startOverride w:val="6"/>
    </w:lvlOverride>
  </w:num>
  <w:num w:numId="46">
    <w:abstractNumId w:val="31"/>
    <w:lvlOverride w:ilvl="0">
      <w:startOverride w:val="7"/>
    </w:lvlOverride>
  </w:num>
  <w:num w:numId="47">
    <w:abstractNumId w:val="41"/>
    <w:lvlOverride w:ilvl="0">
      <w:startOverride w:val="8"/>
    </w:lvlOverride>
  </w:num>
  <w:num w:numId="48">
    <w:abstractNumId w:val="40"/>
    <w:lvlOverride w:ilvl="0">
      <w:startOverride w:val="9"/>
    </w:lvlOverride>
  </w:num>
  <w:num w:numId="49">
    <w:abstractNumId w:val="45"/>
    <w:lvlOverride w:ilvl="0">
      <w:startOverride w:val="10"/>
    </w:lvlOverride>
  </w:num>
  <w:num w:numId="50">
    <w:abstractNumId w:val="34"/>
    <w:lvlOverride w:ilvl="0">
      <w:startOverride w:val="1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433F"/>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1C2E"/>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1D96"/>
    <w:rsid w:val="009D2314"/>
    <w:rsid w:val="009D2E2F"/>
    <w:rsid w:val="009D526E"/>
    <w:rsid w:val="009D731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F38"/>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415D"/>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663"/>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E2F13"/>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2CD036C-685E-4FBD-ACA5-FA9E04969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styleId="Subttulo">
    <w:name w:val="Subtitle"/>
    <w:basedOn w:val="Normal"/>
    <w:link w:val="SubttuloChar"/>
    <w:uiPriority w:val="99"/>
    <w:qFormat/>
    <w:rsid w:val="00601C2E"/>
    <w:pPr>
      <w:jc w:val="both"/>
    </w:pPr>
    <w:rPr>
      <w:b/>
      <w:sz w:val="28"/>
      <w:lang w:val="x-none" w:eastAsia="x-none"/>
    </w:rPr>
  </w:style>
  <w:style w:type="character" w:customStyle="1" w:styleId="SubttuloChar">
    <w:name w:val="Subtítulo Char"/>
    <w:basedOn w:val="Fontepargpadro"/>
    <w:link w:val="Subttulo"/>
    <w:uiPriority w:val="99"/>
    <w:rsid w:val="00601C2E"/>
    <w:rPr>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8316386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2C8A18-9B9A-4F23-A969-11EDFEFE3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3252</Words>
  <Characters>18262</Characters>
  <Application>Microsoft Office Word</Application>
  <DocSecurity>0</DocSecurity>
  <Lines>152</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5</cp:revision>
  <cp:lastPrinted>2017-09-26T18:51:00Z</cp:lastPrinted>
  <dcterms:created xsi:type="dcterms:W3CDTF">2017-12-13T12:18:00Z</dcterms:created>
  <dcterms:modified xsi:type="dcterms:W3CDTF">2017-12-13T13:13:00Z</dcterms:modified>
</cp:coreProperties>
</file>