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48A" w:rsidRDefault="007E63C1" w:rsidP="00D53788">
      <w:pPr>
        <w:pStyle w:val="Ttulo2"/>
        <w:rPr>
          <w:sz w:val="24"/>
          <w:szCs w:val="24"/>
        </w:rPr>
      </w:pPr>
      <w:r w:rsidRPr="00D53788">
        <w:rPr>
          <w:sz w:val="24"/>
          <w:szCs w:val="24"/>
        </w:rPr>
        <w:t>ADENDO</w:t>
      </w:r>
      <w:r w:rsidR="00E07F36" w:rsidRPr="00D53788">
        <w:rPr>
          <w:sz w:val="24"/>
          <w:szCs w:val="24"/>
        </w:rPr>
        <w:t xml:space="preserve"> </w:t>
      </w:r>
      <w:r w:rsidR="00F25DCB" w:rsidRPr="00D53788">
        <w:rPr>
          <w:sz w:val="24"/>
          <w:szCs w:val="24"/>
        </w:rPr>
        <w:t xml:space="preserve">MODIFICADOR </w:t>
      </w:r>
      <w:r w:rsidR="005F748A" w:rsidRPr="00D53788">
        <w:rPr>
          <w:sz w:val="24"/>
          <w:szCs w:val="24"/>
        </w:rPr>
        <w:t>I</w:t>
      </w:r>
    </w:p>
    <w:p w:rsidR="00A56CDE" w:rsidRPr="00A56CDE" w:rsidRDefault="00A56CDE" w:rsidP="00A56CDE"/>
    <w:p w:rsidR="005F748A" w:rsidRPr="00D53788" w:rsidRDefault="005F748A" w:rsidP="00D53788">
      <w:pPr>
        <w:pStyle w:val="Ttulo2"/>
        <w:jc w:val="both"/>
        <w:rPr>
          <w:sz w:val="24"/>
          <w:szCs w:val="24"/>
        </w:rPr>
      </w:pPr>
    </w:p>
    <w:p w:rsidR="00624CD2" w:rsidRPr="00833535" w:rsidRDefault="00624CD2" w:rsidP="00624CD2">
      <w:pPr>
        <w:pStyle w:val="Ttulo2"/>
        <w:jc w:val="both"/>
        <w:rPr>
          <w:bCs/>
          <w:sz w:val="22"/>
          <w:szCs w:val="22"/>
        </w:rPr>
      </w:pPr>
      <w:r w:rsidRPr="00833535">
        <w:rPr>
          <w:sz w:val="22"/>
          <w:szCs w:val="22"/>
        </w:rPr>
        <w:t xml:space="preserve">PREGÃO ELETRÔNICO N° </w:t>
      </w:r>
      <w:r w:rsidR="00845DAD">
        <w:rPr>
          <w:sz w:val="22"/>
          <w:szCs w:val="22"/>
        </w:rPr>
        <w:t>659</w:t>
      </w:r>
      <w:r w:rsidRPr="00833535">
        <w:rPr>
          <w:bCs/>
          <w:sz w:val="22"/>
          <w:szCs w:val="22"/>
        </w:rPr>
        <w:t>/201</w:t>
      </w:r>
      <w:r w:rsidR="003719AA">
        <w:rPr>
          <w:bCs/>
          <w:sz w:val="22"/>
          <w:szCs w:val="22"/>
        </w:rPr>
        <w:t>7</w:t>
      </w:r>
      <w:r>
        <w:rPr>
          <w:bCs/>
          <w:sz w:val="22"/>
          <w:szCs w:val="22"/>
        </w:rPr>
        <w:t>/SUPEL/RO</w:t>
      </w:r>
    </w:p>
    <w:p w:rsidR="00845DAD" w:rsidRDefault="00845DAD" w:rsidP="00845DAD">
      <w:pPr>
        <w:tabs>
          <w:tab w:val="left" w:pos="3573"/>
        </w:tabs>
        <w:spacing w:before="120" w:after="120"/>
        <w:ind w:right="-1"/>
        <w:rPr>
          <w:b/>
          <w:sz w:val="22"/>
          <w:szCs w:val="22"/>
        </w:rPr>
      </w:pPr>
      <w:r>
        <w:rPr>
          <w:b/>
          <w:bCs/>
          <w:sz w:val="22"/>
          <w:szCs w:val="22"/>
        </w:rPr>
        <w:t>PROCESSO ADMINISTRATIVO N.º 0029.006883/2017-08/ SEI/SEDUC</w:t>
      </w:r>
      <w:r>
        <w:rPr>
          <w:b/>
          <w:sz w:val="22"/>
          <w:szCs w:val="22"/>
        </w:rPr>
        <w:t xml:space="preserve"> </w:t>
      </w:r>
    </w:p>
    <w:p w:rsidR="00845DAD" w:rsidRDefault="00845DAD" w:rsidP="00845DAD">
      <w:pPr>
        <w:autoSpaceDE w:val="0"/>
        <w:autoSpaceDN w:val="0"/>
        <w:adjustRightInd w:val="0"/>
        <w:rPr>
          <w:color w:val="FF0000"/>
          <w:sz w:val="22"/>
          <w:szCs w:val="22"/>
        </w:rPr>
      </w:pPr>
      <w:r>
        <w:rPr>
          <w:b/>
          <w:sz w:val="22"/>
          <w:szCs w:val="22"/>
        </w:rPr>
        <w:t xml:space="preserve">OBJETO: </w:t>
      </w:r>
      <w:r w:rsidRPr="00A56CDE">
        <w:rPr>
          <w:color w:val="000000"/>
          <w:sz w:val="22"/>
          <w:szCs w:val="22"/>
        </w:rPr>
        <w:t>F</w:t>
      </w:r>
      <w:r w:rsidRPr="00A56CDE">
        <w:rPr>
          <w:iCs/>
          <w:sz w:val="22"/>
          <w:szCs w:val="22"/>
        </w:rPr>
        <w:t>ormação de Registro de Preços</w:t>
      </w:r>
      <w:r>
        <w:rPr>
          <w:rStyle w:val="nfase"/>
          <w:color w:val="000000"/>
          <w:sz w:val="22"/>
          <w:szCs w:val="22"/>
        </w:rPr>
        <w:t xml:space="preserve"> </w:t>
      </w:r>
      <w:r>
        <w:rPr>
          <w:color w:val="000000"/>
          <w:sz w:val="22"/>
          <w:szCs w:val="22"/>
        </w:rPr>
        <w:t>para futura e eventual contratação de empresa especializada na prestação de Serviços de Locação de Auditórios/Salão de Eventos, Hospedagens e Fornecimento de Alimentação (almoço, jantar, água mineral e cafezinho), para atendimento de eventos a serem promovidos pela Secretaria de Estado da Educação - SEDUC, no município de Porto Velho, pelo período de 12 (doze) meses</w:t>
      </w:r>
      <w:r>
        <w:rPr>
          <w:sz w:val="22"/>
          <w:szCs w:val="22"/>
        </w:rPr>
        <w:t>,</w:t>
      </w:r>
      <w:r>
        <w:rPr>
          <w:b/>
          <w:sz w:val="22"/>
          <w:szCs w:val="22"/>
        </w:rPr>
        <w:t xml:space="preserve"> </w:t>
      </w:r>
      <w:r>
        <w:rPr>
          <w:color w:val="000000"/>
          <w:sz w:val="22"/>
          <w:szCs w:val="22"/>
        </w:rPr>
        <w:t xml:space="preserve">conforme especificação completa no Termo de Referência – Anexo I deste Edital. </w:t>
      </w:r>
      <w:r>
        <w:rPr>
          <w:b/>
          <w:color w:val="FF0000"/>
          <w:sz w:val="22"/>
          <w:szCs w:val="22"/>
        </w:rPr>
        <w:t xml:space="preserve">Com LOTES/ITENS estimados em </w:t>
      </w:r>
      <w:proofErr w:type="gramStart"/>
      <w:r>
        <w:rPr>
          <w:b/>
          <w:color w:val="FF0000"/>
          <w:sz w:val="22"/>
          <w:szCs w:val="22"/>
        </w:rPr>
        <w:t>até  R</w:t>
      </w:r>
      <w:proofErr w:type="gramEnd"/>
      <w:r>
        <w:rPr>
          <w:b/>
          <w:color w:val="FF0000"/>
          <w:sz w:val="22"/>
          <w:szCs w:val="22"/>
        </w:rPr>
        <w:t>$ 80.000,00 (oitenta mil reais) exclusivos para ME/EPP e Equiparados na forma da LC 123/2006</w:t>
      </w:r>
      <w:r>
        <w:rPr>
          <w:color w:val="FF0000"/>
          <w:sz w:val="22"/>
          <w:szCs w:val="22"/>
        </w:rPr>
        <w:t>.</w:t>
      </w:r>
    </w:p>
    <w:p w:rsidR="00530F3B" w:rsidRPr="00550DC1" w:rsidRDefault="00530F3B" w:rsidP="00D66AF4">
      <w:pPr>
        <w:autoSpaceDE w:val="0"/>
        <w:spacing w:line="276" w:lineRule="auto"/>
        <w:rPr>
          <w:color w:val="000000"/>
          <w:sz w:val="22"/>
          <w:szCs w:val="22"/>
        </w:rPr>
      </w:pPr>
    </w:p>
    <w:p w:rsidR="00CA5DAC" w:rsidRDefault="005F748A" w:rsidP="00D53788">
      <w:pPr>
        <w:ind w:firstLine="709"/>
        <w:rPr>
          <w:b/>
          <w:sz w:val="22"/>
          <w:szCs w:val="22"/>
        </w:rPr>
      </w:pPr>
      <w:r w:rsidRPr="00060A9B">
        <w:rPr>
          <w:sz w:val="22"/>
          <w:szCs w:val="22"/>
        </w:rPr>
        <w:t>A Superintendência Estadual de Licitações – SUPEL, através d</w:t>
      </w:r>
      <w:r w:rsidR="003719AA">
        <w:rPr>
          <w:sz w:val="22"/>
          <w:szCs w:val="22"/>
        </w:rPr>
        <w:t>a</w:t>
      </w:r>
      <w:r w:rsidR="00060A9B">
        <w:rPr>
          <w:sz w:val="22"/>
          <w:szCs w:val="22"/>
        </w:rPr>
        <w:t xml:space="preserve"> </w:t>
      </w:r>
      <w:r w:rsidRPr="00060A9B">
        <w:rPr>
          <w:sz w:val="22"/>
          <w:szCs w:val="22"/>
        </w:rPr>
        <w:t>Pregoeir</w:t>
      </w:r>
      <w:r w:rsidR="003719AA">
        <w:rPr>
          <w:sz w:val="22"/>
          <w:szCs w:val="22"/>
        </w:rPr>
        <w:t>a</w:t>
      </w:r>
      <w:r w:rsidR="00060A9B">
        <w:rPr>
          <w:sz w:val="22"/>
          <w:szCs w:val="22"/>
        </w:rPr>
        <w:t xml:space="preserve"> </w:t>
      </w:r>
      <w:r w:rsidR="00CA38F5">
        <w:rPr>
          <w:sz w:val="22"/>
          <w:szCs w:val="22"/>
        </w:rPr>
        <w:t>nomeada</w:t>
      </w:r>
      <w:r w:rsidR="00530F3B">
        <w:rPr>
          <w:sz w:val="22"/>
          <w:szCs w:val="22"/>
        </w:rPr>
        <w:t xml:space="preserve"> </w:t>
      </w:r>
      <w:r w:rsidRPr="00060A9B">
        <w:rPr>
          <w:sz w:val="22"/>
          <w:szCs w:val="22"/>
        </w:rPr>
        <w:t xml:space="preserve">na </w:t>
      </w:r>
      <w:r w:rsidR="00060A9B">
        <w:rPr>
          <w:sz w:val="22"/>
          <w:szCs w:val="22"/>
        </w:rPr>
        <w:t>Portaria nº 0</w:t>
      </w:r>
      <w:r w:rsidR="00CA38F5">
        <w:rPr>
          <w:sz w:val="22"/>
          <w:szCs w:val="22"/>
        </w:rPr>
        <w:t>13</w:t>
      </w:r>
      <w:r w:rsidR="00847702" w:rsidRPr="00060A9B">
        <w:rPr>
          <w:sz w:val="22"/>
          <w:szCs w:val="22"/>
        </w:rPr>
        <w:t xml:space="preserve">/GAB/SUPEL, de </w:t>
      </w:r>
      <w:r w:rsidR="00CA38F5">
        <w:rPr>
          <w:sz w:val="22"/>
          <w:szCs w:val="22"/>
        </w:rPr>
        <w:t>02/05</w:t>
      </w:r>
      <w:r w:rsidR="00060A9B">
        <w:rPr>
          <w:sz w:val="22"/>
          <w:szCs w:val="22"/>
        </w:rPr>
        <w:t>/201</w:t>
      </w:r>
      <w:r w:rsidR="00CA38F5">
        <w:rPr>
          <w:sz w:val="22"/>
          <w:szCs w:val="22"/>
        </w:rPr>
        <w:t>7</w:t>
      </w:r>
      <w:r w:rsidR="00847702" w:rsidRPr="00060A9B">
        <w:rPr>
          <w:sz w:val="22"/>
          <w:szCs w:val="22"/>
        </w:rPr>
        <w:t xml:space="preserve">, publicada no DOE nº </w:t>
      </w:r>
      <w:r w:rsidR="00CA38F5">
        <w:rPr>
          <w:sz w:val="22"/>
          <w:szCs w:val="22"/>
        </w:rPr>
        <w:t>085</w:t>
      </w:r>
      <w:r w:rsidR="00060A9B">
        <w:rPr>
          <w:sz w:val="22"/>
          <w:szCs w:val="22"/>
        </w:rPr>
        <w:t>, de 0</w:t>
      </w:r>
      <w:r w:rsidR="00CA38F5">
        <w:rPr>
          <w:sz w:val="22"/>
          <w:szCs w:val="22"/>
        </w:rPr>
        <w:t>9</w:t>
      </w:r>
      <w:r w:rsidR="00847702" w:rsidRPr="00060A9B">
        <w:rPr>
          <w:sz w:val="22"/>
          <w:szCs w:val="22"/>
        </w:rPr>
        <w:t>.0</w:t>
      </w:r>
      <w:r w:rsidR="00CA38F5">
        <w:rPr>
          <w:sz w:val="22"/>
          <w:szCs w:val="22"/>
        </w:rPr>
        <w:t>5</w:t>
      </w:r>
      <w:r w:rsidR="00847702" w:rsidRPr="00060A9B">
        <w:rPr>
          <w:sz w:val="22"/>
          <w:szCs w:val="22"/>
        </w:rPr>
        <w:t>.201</w:t>
      </w:r>
      <w:r w:rsidR="00060A9B">
        <w:rPr>
          <w:sz w:val="22"/>
          <w:szCs w:val="22"/>
        </w:rPr>
        <w:t>7</w:t>
      </w:r>
      <w:r w:rsidRPr="00060A9B">
        <w:rPr>
          <w:sz w:val="22"/>
          <w:szCs w:val="22"/>
        </w:rPr>
        <w:t xml:space="preserve">, </w:t>
      </w:r>
      <w:r w:rsidR="00D53788" w:rsidRPr="00060A9B">
        <w:rPr>
          <w:sz w:val="22"/>
          <w:szCs w:val="22"/>
        </w:rPr>
        <w:t>torna público aos interessados e, em especial, às empresas que adquiriram o edital, que</w:t>
      </w:r>
      <w:r w:rsidR="00060A9B">
        <w:rPr>
          <w:sz w:val="22"/>
          <w:szCs w:val="22"/>
        </w:rPr>
        <w:t xml:space="preserve"> </w:t>
      </w:r>
      <w:r w:rsidR="00060A9B" w:rsidRPr="00530F3B">
        <w:rPr>
          <w:b/>
          <w:sz w:val="22"/>
          <w:szCs w:val="22"/>
        </w:rPr>
        <w:t>o instrumento convocatório sofreu alteraç</w:t>
      </w:r>
      <w:r w:rsidR="00A56CDE">
        <w:rPr>
          <w:b/>
          <w:sz w:val="22"/>
          <w:szCs w:val="22"/>
        </w:rPr>
        <w:t>ão</w:t>
      </w:r>
      <w:r w:rsidR="00060A9B" w:rsidRPr="00530F3B">
        <w:rPr>
          <w:b/>
          <w:sz w:val="22"/>
          <w:szCs w:val="22"/>
        </w:rPr>
        <w:t xml:space="preserve"> conforme segue</w:t>
      </w:r>
      <w:r w:rsidR="00CA5DAC" w:rsidRPr="00530F3B">
        <w:rPr>
          <w:b/>
          <w:sz w:val="22"/>
          <w:szCs w:val="22"/>
        </w:rPr>
        <w:t>:</w:t>
      </w:r>
    </w:p>
    <w:p w:rsidR="007F1DA8" w:rsidRDefault="007F1DA8" w:rsidP="00D53788">
      <w:pPr>
        <w:ind w:firstLine="709"/>
        <w:rPr>
          <w:b/>
          <w:sz w:val="22"/>
          <w:szCs w:val="22"/>
        </w:rPr>
      </w:pPr>
    </w:p>
    <w:p w:rsidR="00B957D0" w:rsidRDefault="00B957D0" w:rsidP="00D53788">
      <w:pPr>
        <w:ind w:firstLine="709"/>
        <w:rPr>
          <w:b/>
          <w:sz w:val="22"/>
          <w:szCs w:val="22"/>
        </w:rPr>
      </w:pPr>
    </w:p>
    <w:p w:rsidR="007F1DA8" w:rsidRPr="00F90529" w:rsidRDefault="007F1DA8" w:rsidP="00B957D0">
      <w:pPr>
        <w:tabs>
          <w:tab w:val="left" w:pos="284"/>
        </w:tabs>
        <w:jc w:val="left"/>
        <w:rPr>
          <w:sz w:val="24"/>
          <w:szCs w:val="24"/>
          <w:u w:val="single"/>
        </w:rPr>
      </w:pPr>
      <w:r w:rsidRPr="00F90529">
        <w:rPr>
          <w:b/>
          <w:sz w:val="24"/>
          <w:szCs w:val="24"/>
        </w:rPr>
        <w:t xml:space="preserve">I - </w:t>
      </w:r>
      <w:r>
        <w:rPr>
          <w:b/>
          <w:sz w:val="24"/>
          <w:szCs w:val="24"/>
          <w:u w:val="single"/>
        </w:rPr>
        <w:t xml:space="preserve">FICA ALTERADO O </w:t>
      </w:r>
      <w:r w:rsidRPr="00F90529">
        <w:rPr>
          <w:b/>
          <w:sz w:val="24"/>
          <w:szCs w:val="24"/>
          <w:u w:val="single"/>
        </w:rPr>
        <w:t xml:space="preserve">TERMO DE REFERÊNCIA - ANEXO I DO EDITAL </w:t>
      </w:r>
      <w:r>
        <w:rPr>
          <w:b/>
          <w:sz w:val="24"/>
          <w:szCs w:val="24"/>
          <w:u w:val="single"/>
        </w:rPr>
        <w:t>–</w:t>
      </w:r>
      <w:r w:rsidRPr="00F90529">
        <w:rPr>
          <w:b/>
          <w:sz w:val="24"/>
          <w:szCs w:val="24"/>
          <w:u w:val="single"/>
        </w:rPr>
        <w:t xml:space="preserve"> </w:t>
      </w:r>
      <w:r>
        <w:rPr>
          <w:b/>
          <w:sz w:val="24"/>
          <w:szCs w:val="24"/>
          <w:u w:val="single"/>
        </w:rPr>
        <w:t>NOS SEGUINTES TERMOS</w:t>
      </w:r>
      <w:r w:rsidRPr="00F90529">
        <w:rPr>
          <w:b/>
          <w:sz w:val="24"/>
          <w:szCs w:val="24"/>
        </w:rPr>
        <w:t>:</w:t>
      </w:r>
    </w:p>
    <w:p w:rsidR="007F1DA8" w:rsidRPr="00060A9B" w:rsidRDefault="007F1DA8" w:rsidP="00B957D0">
      <w:pPr>
        <w:ind w:firstLine="709"/>
        <w:jc w:val="left"/>
        <w:rPr>
          <w:sz w:val="22"/>
          <w:szCs w:val="22"/>
        </w:rPr>
      </w:pPr>
    </w:p>
    <w:p w:rsidR="00CA5DAC" w:rsidRDefault="00CA5DAC" w:rsidP="00D53788">
      <w:pPr>
        <w:ind w:firstLine="709"/>
        <w:rPr>
          <w:sz w:val="22"/>
          <w:szCs w:val="22"/>
        </w:rPr>
      </w:pPr>
    </w:p>
    <w:p w:rsidR="00D66AF4" w:rsidRPr="00060A9B" w:rsidRDefault="00D66AF4" w:rsidP="00D53788">
      <w:pPr>
        <w:ind w:firstLine="709"/>
        <w:rPr>
          <w:sz w:val="22"/>
          <w:szCs w:val="22"/>
        </w:rPr>
      </w:pPr>
    </w:p>
    <w:p w:rsidR="00D66AF4" w:rsidRPr="00845DAD" w:rsidRDefault="002869F4" w:rsidP="00845DAD">
      <w:pPr>
        <w:tabs>
          <w:tab w:val="left" w:pos="284"/>
        </w:tabs>
        <w:spacing w:line="312" w:lineRule="auto"/>
        <w:jc w:val="left"/>
        <w:rPr>
          <w:rStyle w:val="Forte"/>
          <w:color w:val="000000"/>
          <w:sz w:val="22"/>
          <w:szCs w:val="22"/>
          <w:u w:val="single"/>
        </w:rPr>
      </w:pPr>
      <w:r w:rsidRPr="00845DAD">
        <w:rPr>
          <w:b/>
          <w:sz w:val="22"/>
          <w:szCs w:val="22"/>
        </w:rPr>
        <w:t>I</w:t>
      </w:r>
      <w:r w:rsidR="00D66AF4" w:rsidRPr="00845DAD">
        <w:rPr>
          <w:b/>
          <w:sz w:val="22"/>
          <w:szCs w:val="22"/>
        </w:rPr>
        <w:t xml:space="preserve"> - </w:t>
      </w:r>
      <w:r w:rsidRPr="00845DAD">
        <w:rPr>
          <w:b/>
          <w:sz w:val="22"/>
          <w:szCs w:val="22"/>
        </w:rPr>
        <w:t xml:space="preserve"> </w:t>
      </w:r>
      <w:r w:rsidR="00845DAD" w:rsidRPr="00845DAD">
        <w:rPr>
          <w:rStyle w:val="Forte"/>
          <w:color w:val="000000"/>
          <w:sz w:val="22"/>
          <w:szCs w:val="22"/>
          <w:u w:val="single"/>
        </w:rPr>
        <w:t>Da Habilitação</w:t>
      </w:r>
    </w:p>
    <w:p w:rsidR="00845DAD" w:rsidRDefault="00845DAD" w:rsidP="00845DAD">
      <w:pPr>
        <w:pStyle w:val="textojustificado"/>
        <w:spacing w:before="120" w:beforeAutospacing="0" w:after="120" w:afterAutospacing="0"/>
        <w:ind w:left="120" w:right="120"/>
        <w:jc w:val="both"/>
        <w:rPr>
          <w:rStyle w:val="Forte"/>
          <w:color w:val="000000"/>
          <w:sz w:val="22"/>
          <w:szCs w:val="22"/>
        </w:rPr>
      </w:pPr>
      <w:r w:rsidRPr="00845DAD">
        <w:rPr>
          <w:rStyle w:val="Forte"/>
          <w:color w:val="000000"/>
          <w:sz w:val="22"/>
          <w:szCs w:val="22"/>
          <w:u w:val="single"/>
        </w:rPr>
        <w:t>Onde se lê</w:t>
      </w:r>
      <w:r w:rsidRPr="00845DAD">
        <w:rPr>
          <w:rStyle w:val="Forte"/>
          <w:color w:val="000000"/>
          <w:sz w:val="22"/>
          <w:szCs w:val="22"/>
        </w:rPr>
        <w:t>:</w:t>
      </w:r>
    </w:p>
    <w:p w:rsidR="00B957D0" w:rsidRPr="00845DAD" w:rsidRDefault="00B957D0" w:rsidP="00845DAD">
      <w:pPr>
        <w:pStyle w:val="textojustificado"/>
        <w:spacing w:before="120" w:beforeAutospacing="0" w:after="120" w:afterAutospacing="0"/>
        <w:ind w:left="120" w:right="120"/>
        <w:jc w:val="both"/>
        <w:rPr>
          <w:color w:val="000000"/>
          <w:sz w:val="22"/>
          <w:szCs w:val="22"/>
        </w:rPr>
      </w:pPr>
    </w:p>
    <w:p w:rsidR="00845DAD" w:rsidRPr="00845DAD" w:rsidRDefault="00845DAD" w:rsidP="00107B88">
      <w:pPr>
        <w:pStyle w:val="textojustificado"/>
        <w:spacing w:before="120" w:beforeAutospacing="0" w:after="120" w:afterAutospacing="0"/>
        <w:ind w:right="120"/>
        <w:jc w:val="both"/>
        <w:rPr>
          <w:color w:val="000000"/>
          <w:sz w:val="22"/>
          <w:szCs w:val="22"/>
        </w:rPr>
      </w:pPr>
      <w:r w:rsidRPr="00845DAD">
        <w:rPr>
          <w:rStyle w:val="Forte"/>
          <w:color w:val="000000"/>
          <w:sz w:val="22"/>
          <w:szCs w:val="22"/>
        </w:rPr>
        <w:t>9.2. </w:t>
      </w:r>
      <w:r w:rsidRPr="00845DAD">
        <w:rPr>
          <w:rStyle w:val="Forte"/>
          <w:color w:val="000000"/>
          <w:sz w:val="22"/>
          <w:szCs w:val="22"/>
          <w:u w:val="single"/>
        </w:rPr>
        <w:t>Da Qualificação Técnica</w:t>
      </w:r>
    </w:p>
    <w:p w:rsidR="00845DAD" w:rsidRPr="00845DAD" w:rsidRDefault="00845DAD" w:rsidP="00107B88">
      <w:pPr>
        <w:pStyle w:val="textojustificado"/>
        <w:spacing w:before="120" w:beforeAutospacing="0" w:after="120" w:afterAutospacing="0"/>
        <w:ind w:right="120"/>
        <w:jc w:val="both"/>
        <w:rPr>
          <w:color w:val="000000"/>
          <w:sz w:val="22"/>
          <w:szCs w:val="22"/>
        </w:rPr>
      </w:pPr>
      <w:r w:rsidRPr="00845DAD">
        <w:rPr>
          <w:rStyle w:val="Forte"/>
          <w:color w:val="000000"/>
          <w:sz w:val="22"/>
          <w:szCs w:val="22"/>
        </w:rPr>
        <w:t>(...)</w:t>
      </w:r>
    </w:p>
    <w:p w:rsidR="00845DAD" w:rsidRPr="00845DAD" w:rsidRDefault="00845DAD" w:rsidP="00107B88">
      <w:pPr>
        <w:pStyle w:val="textojustificado"/>
        <w:spacing w:before="120" w:beforeAutospacing="0" w:after="120" w:afterAutospacing="0"/>
        <w:ind w:right="120"/>
        <w:jc w:val="both"/>
        <w:rPr>
          <w:color w:val="000000"/>
          <w:sz w:val="22"/>
          <w:szCs w:val="22"/>
        </w:rPr>
      </w:pPr>
      <w:r w:rsidRPr="00845DAD">
        <w:rPr>
          <w:rStyle w:val="Forte"/>
          <w:color w:val="000000"/>
          <w:sz w:val="22"/>
          <w:szCs w:val="22"/>
        </w:rPr>
        <w:t>9.2.4.</w:t>
      </w:r>
      <w:r w:rsidRPr="00845DAD">
        <w:rPr>
          <w:color w:val="000000"/>
          <w:sz w:val="22"/>
          <w:szCs w:val="22"/>
        </w:rPr>
        <w:t> Para os </w:t>
      </w:r>
      <w:r w:rsidRPr="00845DAD">
        <w:rPr>
          <w:rStyle w:val="Forte"/>
          <w:color w:val="000000"/>
          <w:sz w:val="22"/>
          <w:szCs w:val="22"/>
        </w:rPr>
        <w:t>lotes V, VI e VII, </w:t>
      </w:r>
      <w:r w:rsidRPr="00845DAD">
        <w:rPr>
          <w:color w:val="000000"/>
          <w:sz w:val="22"/>
          <w:szCs w:val="22"/>
        </w:rPr>
        <w:t>a licitante deverá apresentar </w:t>
      </w:r>
      <w:r w:rsidRPr="00845DAD">
        <w:rPr>
          <w:rStyle w:val="Forte"/>
          <w:color w:val="000000"/>
          <w:sz w:val="22"/>
          <w:szCs w:val="22"/>
        </w:rPr>
        <w:t>declaração de disponibilidade de Profissional Nutricionista</w:t>
      </w:r>
      <w:r w:rsidRPr="00845DAD">
        <w:rPr>
          <w:color w:val="000000"/>
          <w:sz w:val="22"/>
          <w:szCs w:val="22"/>
        </w:rPr>
        <w:t>, que será o responsável técnico pelos serviços executados (Lei Ordinária nº. 2195, de 30 de novembro de 2009).</w:t>
      </w:r>
    </w:p>
    <w:p w:rsidR="00845DAD" w:rsidRDefault="00845DAD" w:rsidP="00107B88">
      <w:pPr>
        <w:pStyle w:val="textojustificado"/>
        <w:spacing w:before="120" w:beforeAutospacing="0" w:after="120" w:afterAutospacing="0"/>
        <w:ind w:right="120"/>
        <w:jc w:val="both"/>
        <w:rPr>
          <w:color w:val="000000"/>
          <w:sz w:val="22"/>
          <w:szCs w:val="22"/>
        </w:rPr>
      </w:pPr>
      <w:r w:rsidRPr="00845DAD">
        <w:rPr>
          <w:rStyle w:val="Forte"/>
          <w:color w:val="000000"/>
          <w:sz w:val="22"/>
          <w:szCs w:val="22"/>
        </w:rPr>
        <w:t>9.2.5.</w:t>
      </w:r>
      <w:r w:rsidRPr="00845DAD">
        <w:rPr>
          <w:color w:val="000000"/>
          <w:sz w:val="22"/>
          <w:szCs w:val="22"/>
        </w:rPr>
        <w:t> Para os </w:t>
      </w:r>
      <w:r w:rsidRPr="00845DAD">
        <w:rPr>
          <w:rStyle w:val="Forte"/>
          <w:color w:val="000000"/>
          <w:sz w:val="22"/>
          <w:szCs w:val="22"/>
        </w:rPr>
        <w:t>lotes V, VI e VII</w:t>
      </w:r>
      <w:r w:rsidRPr="00845DAD">
        <w:rPr>
          <w:color w:val="000000"/>
          <w:sz w:val="22"/>
          <w:szCs w:val="22"/>
        </w:rPr>
        <w:t> a licitante deverá </w:t>
      </w:r>
      <w:r w:rsidRPr="00845DAD">
        <w:rPr>
          <w:rStyle w:val="Forte"/>
          <w:color w:val="000000"/>
          <w:sz w:val="22"/>
          <w:szCs w:val="22"/>
        </w:rPr>
        <w:t xml:space="preserve">possuir cadastro do Ministério de Turismo – </w:t>
      </w:r>
      <w:proofErr w:type="spellStart"/>
      <w:r w:rsidRPr="00845DAD">
        <w:rPr>
          <w:rStyle w:val="Forte"/>
          <w:color w:val="000000"/>
          <w:sz w:val="22"/>
          <w:szCs w:val="22"/>
        </w:rPr>
        <w:t>Mtur</w:t>
      </w:r>
      <w:proofErr w:type="spellEnd"/>
      <w:r w:rsidRPr="00845DAD">
        <w:rPr>
          <w:color w:val="000000"/>
          <w:sz w:val="22"/>
          <w:szCs w:val="22"/>
        </w:rPr>
        <w:t>, conforme Lei do Turismo nº 11771/08, que dispõe sobre a Política Nacional de Turismo; define as atribuições do Governo Federal no planejamento, desenvolvimento e estímulo ao setor turístico; revoga a Lei nº 6505, de 13 de dezembro de 1977, o Decreto-Lei nº 2.294 de 21 de novembro de 1986, e dispositivos da Lei nº 8.181 de 28 de março de 1991.</w:t>
      </w:r>
    </w:p>
    <w:p w:rsidR="00B957D0" w:rsidRPr="00845DAD" w:rsidRDefault="00B957D0" w:rsidP="00107B88">
      <w:pPr>
        <w:pStyle w:val="textojustificado"/>
        <w:spacing w:before="120" w:beforeAutospacing="0" w:after="120" w:afterAutospacing="0"/>
        <w:ind w:right="120"/>
        <w:jc w:val="both"/>
        <w:rPr>
          <w:color w:val="000000"/>
          <w:sz w:val="22"/>
          <w:szCs w:val="22"/>
        </w:rPr>
      </w:pPr>
    </w:p>
    <w:p w:rsidR="00845DAD" w:rsidRPr="00845DAD" w:rsidRDefault="00845DAD" w:rsidP="00107B88">
      <w:pPr>
        <w:pStyle w:val="textojustificado"/>
        <w:spacing w:before="120" w:beforeAutospacing="0" w:after="120" w:afterAutospacing="0"/>
        <w:ind w:right="120"/>
        <w:jc w:val="both"/>
        <w:rPr>
          <w:color w:val="000000"/>
          <w:sz w:val="22"/>
          <w:szCs w:val="22"/>
        </w:rPr>
      </w:pPr>
      <w:r w:rsidRPr="00845DAD">
        <w:rPr>
          <w:rStyle w:val="Forte"/>
          <w:color w:val="000000"/>
          <w:sz w:val="22"/>
          <w:szCs w:val="22"/>
          <w:u w:val="single"/>
        </w:rPr>
        <w:t>Leia – se</w:t>
      </w:r>
      <w:r w:rsidRPr="00845DAD">
        <w:rPr>
          <w:rStyle w:val="Forte"/>
          <w:color w:val="000000"/>
          <w:sz w:val="22"/>
          <w:szCs w:val="22"/>
        </w:rPr>
        <w:t>:</w:t>
      </w:r>
    </w:p>
    <w:p w:rsidR="00845DAD" w:rsidRPr="00845DAD" w:rsidRDefault="00845DAD" w:rsidP="00107B88">
      <w:pPr>
        <w:pStyle w:val="textojustificado"/>
        <w:spacing w:before="120" w:beforeAutospacing="0" w:after="120" w:afterAutospacing="0"/>
        <w:ind w:right="120"/>
        <w:jc w:val="both"/>
        <w:rPr>
          <w:color w:val="000000"/>
          <w:sz w:val="22"/>
          <w:szCs w:val="22"/>
        </w:rPr>
      </w:pPr>
      <w:r w:rsidRPr="00845DAD">
        <w:rPr>
          <w:rStyle w:val="Forte"/>
          <w:color w:val="000000"/>
          <w:sz w:val="22"/>
          <w:szCs w:val="22"/>
        </w:rPr>
        <w:t>(...)</w:t>
      </w:r>
    </w:p>
    <w:p w:rsidR="00845DAD" w:rsidRPr="00845DAD" w:rsidRDefault="00845DAD" w:rsidP="00107B88">
      <w:pPr>
        <w:pStyle w:val="textojustificado"/>
        <w:spacing w:before="120" w:beforeAutospacing="0" w:after="120" w:afterAutospacing="0"/>
        <w:ind w:right="120"/>
        <w:jc w:val="both"/>
        <w:rPr>
          <w:color w:val="000000"/>
          <w:sz w:val="22"/>
          <w:szCs w:val="22"/>
        </w:rPr>
      </w:pPr>
      <w:r w:rsidRPr="00845DAD">
        <w:rPr>
          <w:rStyle w:val="Forte"/>
          <w:color w:val="000000"/>
          <w:sz w:val="22"/>
          <w:szCs w:val="22"/>
        </w:rPr>
        <w:t>9.2.4.</w:t>
      </w:r>
      <w:r w:rsidRPr="00845DAD">
        <w:rPr>
          <w:color w:val="000000"/>
          <w:sz w:val="22"/>
          <w:szCs w:val="22"/>
        </w:rPr>
        <w:t> Para os </w:t>
      </w:r>
      <w:r w:rsidRPr="00845DAD">
        <w:rPr>
          <w:rStyle w:val="Forte"/>
          <w:color w:val="000000"/>
          <w:sz w:val="22"/>
          <w:szCs w:val="22"/>
        </w:rPr>
        <w:t>lotes V, VI (Item 6) e VII (Itens 8 e 9),</w:t>
      </w:r>
      <w:r w:rsidRPr="00845DAD">
        <w:rPr>
          <w:color w:val="000000"/>
          <w:sz w:val="22"/>
          <w:szCs w:val="22"/>
        </w:rPr>
        <w:t> a licitante deverá apresentar </w:t>
      </w:r>
      <w:r w:rsidRPr="00845DAD">
        <w:rPr>
          <w:rStyle w:val="Forte"/>
          <w:color w:val="000000"/>
          <w:sz w:val="22"/>
          <w:szCs w:val="22"/>
        </w:rPr>
        <w:t>declaração de disponibilidade de Profissional Nutricionista</w:t>
      </w:r>
      <w:r w:rsidRPr="00845DAD">
        <w:rPr>
          <w:color w:val="000000"/>
          <w:sz w:val="22"/>
          <w:szCs w:val="22"/>
        </w:rPr>
        <w:t>, que será o responsável técnico pelos serviços executados (Lei Ordinária nº. 2195, de 30 de novembro de 2009).</w:t>
      </w:r>
    </w:p>
    <w:p w:rsidR="00845DAD" w:rsidRDefault="00845DAD" w:rsidP="00107B88">
      <w:pPr>
        <w:pStyle w:val="textojustificado"/>
        <w:spacing w:before="120" w:beforeAutospacing="0" w:after="120" w:afterAutospacing="0"/>
        <w:ind w:right="120"/>
        <w:jc w:val="both"/>
        <w:rPr>
          <w:color w:val="000000"/>
          <w:sz w:val="22"/>
          <w:szCs w:val="22"/>
        </w:rPr>
      </w:pPr>
      <w:r w:rsidRPr="00845DAD">
        <w:rPr>
          <w:rStyle w:val="Forte"/>
          <w:color w:val="000000"/>
          <w:sz w:val="22"/>
          <w:szCs w:val="22"/>
        </w:rPr>
        <w:lastRenderedPageBreak/>
        <w:t>9.2.5.</w:t>
      </w:r>
      <w:r w:rsidRPr="00845DAD">
        <w:rPr>
          <w:color w:val="000000"/>
          <w:sz w:val="22"/>
          <w:szCs w:val="22"/>
        </w:rPr>
        <w:t> Para os </w:t>
      </w:r>
      <w:r w:rsidRPr="00845DAD">
        <w:rPr>
          <w:rStyle w:val="Forte"/>
          <w:color w:val="000000"/>
          <w:sz w:val="22"/>
          <w:szCs w:val="22"/>
        </w:rPr>
        <w:t>lotes VII (Itens 11, 12 e 13) e VIII, </w:t>
      </w:r>
      <w:r w:rsidRPr="00845DAD">
        <w:rPr>
          <w:color w:val="000000"/>
          <w:sz w:val="22"/>
          <w:szCs w:val="22"/>
        </w:rPr>
        <w:t>a licitante deverá </w:t>
      </w:r>
      <w:r w:rsidRPr="00845DAD">
        <w:rPr>
          <w:rStyle w:val="Forte"/>
          <w:color w:val="000000"/>
          <w:sz w:val="22"/>
          <w:szCs w:val="22"/>
        </w:rPr>
        <w:t xml:space="preserve">possuir cadastro do Ministério de Turismo – </w:t>
      </w:r>
      <w:proofErr w:type="spellStart"/>
      <w:r w:rsidRPr="00845DAD">
        <w:rPr>
          <w:rStyle w:val="Forte"/>
          <w:color w:val="000000"/>
          <w:sz w:val="22"/>
          <w:szCs w:val="22"/>
        </w:rPr>
        <w:t>Mtur</w:t>
      </w:r>
      <w:proofErr w:type="spellEnd"/>
      <w:r w:rsidRPr="00845DAD">
        <w:rPr>
          <w:color w:val="000000"/>
          <w:sz w:val="22"/>
          <w:szCs w:val="22"/>
        </w:rPr>
        <w:t>, conforme Lei do Turismo nº 11771/08, que dispõe sobre a Política Nacional de Turismo; define as atribuições do Governo Federal no planejamento, desenvolvimento e estímulo ao setor turístico; revoga a Lei nº 6505, de 13 de dezembro de 1977, o Decreto-Lei nº 2.294 de 21 de novembro de 1986, e dispositivos da Lei nº 8.181 de 28 de março de 1991.</w:t>
      </w:r>
    </w:p>
    <w:p w:rsidR="002C3515" w:rsidRDefault="002C3515" w:rsidP="00107B88">
      <w:pPr>
        <w:pStyle w:val="textojustificado"/>
        <w:spacing w:before="120" w:beforeAutospacing="0" w:after="120" w:afterAutospacing="0"/>
        <w:ind w:right="120"/>
        <w:jc w:val="both"/>
        <w:rPr>
          <w:color w:val="000000"/>
          <w:sz w:val="22"/>
          <w:szCs w:val="22"/>
        </w:rPr>
      </w:pPr>
    </w:p>
    <w:p w:rsidR="002C3515" w:rsidRPr="002C3515" w:rsidRDefault="002C3515" w:rsidP="00107B88">
      <w:pPr>
        <w:pStyle w:val="textojustificado"/>
        <w:spacing w:before="120" w:beforeAutospacing="0" w:after="120" w:afterAutospacing="0"/>
        <w:ind w:right="120"/>
        <w:jc w:val="both"/>
        <w:rPr>
          <w:b/>
          <w:color w:val="000000"/>
        </w:rPr>
      </w:pPr>
      <w:r w:rsidRPr="002C3515">
        <w:rPr>
          <w:b/>
          <w:color w:val="000000"/>
        </w:rPr>
        <w:t xml:space="preserve">II - </w:t>
      </w:r>
      <w:r w:rsidRPr="002C3515">
        <w:rPr>
          <w:color w:val="000000"/>
        </w:rPr>
        <w:t>F</w:t>
      </w:r>
      <w:r w:rsidRPr="002C3515">
        <w:rPr>
          <w:color w:val="000000"/>
        </w:rPr>
        <w:t>ica excluído dos itens 1, 2, 3, 4, 14, 15, 16, 17 e 18 a disponibilidade do vídeo cassete.</w:t>
      </w:r>
    </w:p>
    <w:p w:rsidR="007F1DA8" w:rsidRPr="00845DAD" w:rsidRDefault="007F1DA8" w:rsidP="00845DAD">
      <w:pPr>
        <w:pStyle w:val="textojustificado"/>
        <w:spacing w:before="120" w:beforeAutospacing="0" w:after="120" w:afterAutospacing="0"/>
        <w:ind w:left="120" w:right="120"/>
        <w:jc w:val="both"/>
        <w:rPr>
          <w:color w:val="000000"/>
          <w:sz w:val="22"/>
          <w:szCs w:val="22"/>
        </w:rPr>
      </w:pPr>
    </w:p>
    <w:p w:rsidR="007F1DA8" w:rsidRDefault="007F1DA8" w:rsidP="007F1DA8">
      <w:pPr>
        <w:tabs>
          <w:tab w:val="left" w:pos="284"/>
        </w:tabs>
        <w:rPr>
          <w:b/>
          <w:sz w:val="24"/>
          <w:szCs w:val="24"/>
          <w:u w:val="single"/>
        </w:rPr>
      </w:pPr>
      <w:r w:rsidRPr="00F90529">
        <w:rPr>
          <w:b/>
          <w:sz w:val="24"/>
          <w:szCs w:val="24"/>
          <w:u w:val="single"/>
        </w:rPr>
        <w:t>II</w:t>
      </w:r>
      <w:r w:rsidR="00BA1793">
        <w:rPr>
          <w:b/>
          <w:sz w:val="24"/>
          <w:szCs w:val="24"/>
          <w:u w:val="single"/>
        </w:rPr>
        <w:t>I</w:t>
      </w:r>
      <w:r w:rsidRPr="00F90529">
        <w:rPr>
          <w:b/>
          <w:sz w:val="24"/>
          <w:szCs w:val="24"/>
          <w:u w:val="single"/>
        </w:rPr>
        <w:t>.</w:t>
      </w:r>
      <w:r w:rsidRPr="00F90529">
        <w:rPr>
          <w:b/>
          <w:sz w:val="24"/>
          <w:szCs w:val="24"/>
          <w:u w:val="single"/>
        </w:rPr>
        <w:tab/>
        <w:t xml:space="preserve">NO EDITAL ALTERA-SE O SUBITEM </w:t>
      </w:r>
      <w:r>
        <w:rPr>
          <w:b/>
          <w:sz w:val="24"/>
          <w:szCs w:val="24"/>
          <w:u w:val="single"/>
        </w:rPr>
        <w:t>10.8.1</w:t>
      </w:r>
      <w:r w:rsidR="00F57601">
        <w:rPr>
          <w:b/>
          <w:sz w:val="24"/>
          <w:szCs w:val="24"/>
          <w:u w:val="single"/>
        </w:rPr>
        <w:t xml:space="preserve"> (QUALIFICAÇÃO TÉCNICA)</w:t>
      </w:r>
      <w:r w:rsidRPr="00F90529">
        <w:rPr>
          <w:b/>
          <w:sz w:val="24"/>
          <w:szCs w:val="24"/>
          <w:u w:val="single"/>
        </w:rPr>
        <w:t>, O QUA</w:t>
      </w:r>
      <w:r>
        <w:rPr>
          <w:b/>
          <w:sz w:val="24"/>
          <w:szCs w:val="24"/>
          <w:u w:val="single"/>
        </w:rPr>
        <w:t>L</w:t>
      </w:r>
      <w:r w:rsidRPr="00F90529">
        <w:rPr>
          <w:b/>
          <w:sz w:val="24"/>
          <w:szCs w:val="24"/>
          <w:u w:val="single"/>
        </w:rPr>
        <w:t xml:space="preserve"> PASSA A TER A REDAÇÃO A SEGUIR:</w:t>
      </w:r>
    </w:p>
    <w:p w:rsidR="00F57601" w:rsidRPr="00F90529" w:rsidRDefault="00F57601" w:rsidP="007F1DA8">
      <w:pPr>
        <w:tabs>
          <w:tab w:val="left" w:pos="284"/>
        </w:tabs>
        <w:rPr>
          <w:b/>
          <w:sz w:val="24"/>
          <w:szCs w:val="24"/>
          <w:u w:val="single"/>
        </w:rPr>
      </w:pPr>
    </w:p>
    <w:p w:rsidR="007F1DA8" w:rsidRPr="00845DAD" w:rsidRDefault="007F1DA8" w:rsidP="00B957D0">
      <w:pPr>
        <w:pStyle w:val="textojustificado"/>
        <w:spacing w:before="120" w:beforeAutospacing="0" w:after="120" w:afterAutospacing="0"/>
        <w:ind w:right="120"/>
        <w:jc w:val="both"/>
        <w:rPr>
          <w:color w:val="000000"/>
          <w:sz w:val="22"/>
          <w:szCs w:val="22"/>
        </w:rPr>
      </w:pPr>
      <w:r w:rsidRPr="00845DAD">
        <w:rPr>
          <w:rStyle w:val="Forte"/>
          <w:color w:val="000000"/>
          <w:sz w:val="22"/>
          <w:szCs w:val="22"/>
        </w:rPr>
        <w:t>(...)</w:t>
      </w:r>
    </w:p>
    <w:p w:rsidR="007F1DA8" w:rsidRDefault="007F1DA8" w:rsidP="007F1DA8">
      <w:pPr>
        <w:pStyle w:val="textojustificado"/>
        <w:spacing w:before="120" w:beforeAutospacing="0" w:after="120" w:afterAutospacing="0"/>
        <w:ind w:right="120"/>
        <w:jc w:val="both"/>
        <w:rPr>
          <w:color w:val="000000"/>
          <w:sz w:val="22"/>
          <w:szCs w:val="22"/>
        </w:rPr>
      </w:pPr>
      <w:r>
        <w:rPr>
          <w:rStyle w:val="Forte"/>
          <w:color w:val="000000"/>
          <w:sz w:val="22"/>
          <w:szCs w:val="22"/>
        </w:rPr>
        <w:t>d)</w:t>
      </w:r>
      <w:r w:rsidRPr="00845DAD">
        <w:rPr>
          <w:color w:val="000000"/>
          <w:sz w:val="22"/>
          <w:szCs w:val="22"/>
        </w:rPr>
        <w:t> Para os </w:t>
      </w:r>
      <w:r w:rsidRPr="00845DAD">
        <w:rPr>
          <w:rStyle w:val="Forte"/>
          <w:color w:val="000000"/>
          <w:sz w:val="22"/>
          <w:szCs w:val="22"/>
        </w:rPr>
        <w:t>lotes V, VI (Item 6) e VII (Itens 8 e 9),</w:t>
      </w:r>
      <w:r w:rsidRPr="00845DAD">
        <w:rPr>
          <w:color w:val="000000"/>
          <w:sz w:val="22"/>
          <w:szCs w:val="22"/>
        </w:rPr>
        <w:t> a licitante deverá apresentar </w:t>
      </w:r>
      <w:r w:rsidRPr="00845DAD">
        <w:rPr>
          <w:rStyle w:val="Forte"/>
          <w:color w:val="000000"/>
          <w:sz w:val="22"/>
          <w:szCs w:val="22"/>
        </w:rPr>
        <w:t>declaração de disponibilidade de Profissional Nutricionista</w:t>
      </w:r>
      <w:r w:rsidRPr="00845DAD">
        <w:rPr>
          <w:color w:val="000000"/>
          <w:sz w:val="22"/>
          <w:szCs w:val="22"/>
        </w:rPr>
        <w:t>, que será o responsável técnico pelos serviços executados (Lei Ordinária nº. 2195, de 30 de novembro de 2009).</w:t>
      </w:r>
    </w:p>
    <w:p w:rsidR="00B957D0" w:rsidRPr="00845DAD" w:rsidRDefault="00B957D0" w:rsidP="007F1DA8">
      <w:pPr>
        <w:pStyle w:val="textojustificado"/>
        <w:spacing w:before="120" w:beforeAutospacing="0" w:after="120" w:afterAutospacing="0"/>
        <w:ind w:right="120"/>
        <w:jc w:val="both"/>
        <w:rPr>
          <w:color w:val="000000"/>
          <w:sz w:val="22"/>
          <w:szCs w:val="22"/>
        </w:rPr>
      </w:pPr>
    </w:p>
    <w:p w:rsidR="007F1DA8" w:rsidRDefault="007F1DA8" w:rsidP="007F1DA8">
      <w:pPr>
        <w:pStyle w:val="textojustificado"/>
        <w:spacing w:before="120" w:beforeAutospacing="0" w:after="120" w:afterAutospacing="0"/>
        <w:ind w:right="120"/>
        <w:jc w:val="both"/>
        <w:rPr>
          <w:color w:val="000000"/>
          <w:sz w:val="22"/>
          <w:szCs w:val="22"/>
        </w:rPr>
      </w:pPr>
      <w:r>
        <w:rPr>
          <w:rStyle w:val="Forte"/>
          <w:color w:val="000000"/>
          <w:sz w:val="22"/>
          <w:szCs w:val="22"/>
        </w:rPr>
        <w:t xml:space="preserve">e) </w:t>
      </w:r>
      <w:r w:rsidRPr="00845DAD">
        <w:rPr>
          <w:color w:val="000000"/>
          <w:sz w:val="22"/>
          <w:szCs w:val="22"/>
        </w:rPr>
        <w:t> Para os </w:t>
      </w:r>
      <w:r w:rsidRPr="00845DAD">
        <w:rPr>
          <w:rStyle w:val="Forte"/>
          <w:color w:val="000000"/>
          <w:sz w:val="22"/>
          <w:szCs w:val="22"/>
        </w:rPr>
        <w:t>lotes VII (Itens 11, 12 e 13) e VIII, </w:t>
      </w:r>
      <w:r w:rsidRPr="00845DAD">
        <w:rPr>
          <w:color w:val="000000"/>
          <w:sz w:val="22"/>
          <w:szCs w:val="22"/>
        </w:rPr>
        <w:t>a licitante deverá </w:t>
      </w:r>
      <w:r w:rsidRPr="00845DAD">
        <w:rPr>
          <w:rStyle w:val="Forte"/>
          <w:color w:val="000000"/>
          <w:sz w:val="22"/>
          <w:szCs w:val="22"/>
        </w:rPr>
        <w:t xml:space="preserve">possuir cadastro do Ministério de Turismo – </w:t>
      </w:r>
      <w:proofErr w:type="spellStart"/>
      <w:r w:rsidRPr="00845DAD">
        <w:rPr>
          <w:rStyle w:val="Forte"/>
          <w:color w:val="000000"/>
          <w:sz w:val="22"/>
          <w:szCs w:val="22"/>
        </w:rPr>
        <w:t>Mtur</w:t>
      </w:r>
      <w:proofErr w:type="spellEnd"/>
      <w:r w:rsidRPr="00845DAD">
        <w:rPr>
          <w:color w:val="000000"/>
          <w:sz w:val="22"/>
          <w:szCs w:val="22"/>
        </w:rPr>
        <w:t>, conforme Lei do Turismo nº 11771/08, que dispõe sobre a Política Nacional de Turismo; define as atribuições do Governo Federal no planejamento, desenvolvimento e estímulo ao setor turístico; revoga a Lei nº 6505, de 13 de dezembro de 1977, o Decreto-Lei nº 2.294 de 21 de novembro de 1986, e dispositivos da Lei nº 8.181 de 28 de março de 1991.</w:t>
      </w:r>
    </w:p>
    <w:p w:rsidR="00A40954" w:rsidRDefault="00A40954" w:rsidP="00A40954">
      <w:pPr>
        <w:tabs>
          <w:tab w:val="left" w:pos="6521"/>
        </w:tabs>
        <w:rPr>
          <w:b/>
          <w:sz w:val="22"/>
          <w:szCs w:val="22"/>
        </w:rPr>
      </w:pPr>
    </w:p>
    <w:p w:rsidR="000E7E58" w:rsidRPr="00A70A07" w:rsidRDefault="007F1DA8" w:rsidP="000E7E58">
      <w:pPr>
        <w:tabs>
          <w:tab w:val="left" w:pos="284"/>
        </w:tabs>
        <w:rPr>
          <w:sz w:val="24"/>
          <w:szCs w:val="24"/>
        </w:rPr>
      </w:pPr>
      <w:r>
        <w:rPr>
          <w:b/>
          <w:sz w:val="24"/>
          <w:szCs w:val="24"/>
        </w:rPr>
        <w:t>I</w:t>
      </w:r>
      <w:r w:rsidR="00BA1793">
        <w:rPr>
          <w:b/>
          <w:sz w:val="24"/>
          <w:szCs w:val="24"/>
        </w:rPr>
        <w:t>V</w:t>
      </w:r>
      <w:r w:rsidR="000E7E58" w:rsidRPr="00A70A07">
        <w:rPr>
          <w:b/>
          <w:sz w:val="24"/>
          <w:szCs w:val="24"/>
        </w:rPr>
        <w:t xml:space="preserve"> - </w:t>
      </w:r>
      <w:r w:rsidR="000E7E58" w:rsidRPr="00A70A07">
        <w:rPr>
          <w:b/>
          <w:sz w:val="24"/>
          <w:szCs w:val="24"/>
          <w:u w:val="single"/>
        </w:rPr>
        <w:t>Fica alterada a DATA DE ABERTURA da sessão conforme abaixo</w:t>
      </w:r>
      <w:r w:rsidR="000E7E58" w:rsidRPr="00A70A07">
        <w:rPr>
          <w:b/>
          <w:sz w:val="24"/>
          <w:szCs w:val="24"/>
        </w:rPr>
        <w:t>,</w:t>
      </w:r>
      <w:r w:rsidR="000E7E58" w:rsidRPr="00A70A07">
        <w:rPr>
          <w:sz w:val="24"/>
          <w:szCs w:val="24"/>
        </w:rPr>
        <w:t xml:space="preserve"> em atendimento ao disposto no Artigo 20 do Decreto Estadual 12.205/06 e ao § 4º, do Art. 21, da Lei 8.666/93, a qual se aplica subsidiariamente a modalidade Pregão:</w:t>
      </w:r>
    </w:p>
    <w:p w:rsidR="000E7E58" w:rsidRPr="00A70A07" w:rsidRDefault="000E7E58" w:rsidP="000E7E58">
      <w:pPr>
        <w:tabs>
          <w:tab w:val="left" w:pos="284"/>
        </w:tabs>
        <w:rPr>
          <w:sz w:val="24"/>
          <w:szCs w:val="24"/>
        </w:rPr>
      </w:pPr>
    </w:p>
    <w:p w:rsidR="000E7E58" w:rsidRPr="00A70A07" w:rsidRDefault="000E7E58" w:rsidP="000E7E58">
      <w:pPr>
        <w:rPr>
          <w:b/>
          <w:sz w:val="24"/>
          <w:szCs w:val="24"/>
        </w:rPr>
      </w:pPr>
      <w:r w:rsidRPr="00A70A07">
        <w:rPr>
          <w:b/>
          <w:sz w:val="24"/>
          <w:szCs w:val="24"/>
        </w:rPr>
        <w:t xml:space="preserve">Data de Abertura: </w:t>
      </w:r>
      <w:r w:rsidR="00BA1793">
        <w:rPr>
          <w:b/>
          <w:sz w:val="24"/>
          <w:szCs w:val="24"/>
        </w:rPr>
        <w:t>02</w:t>
      </w:r>
      <w:r w:rsidRPr="00A70A07">
        <w:rPr>
          <w:b/>
          <w:sz w:val="24"/>
          <w:szCs w:val="24"/>
        </w:rPr>
        <w:t>/</w:t>
      </w:r>
      <w:r w:rsidR="00845DAD">
        <w:rPr>
          <w:b/>
          <w:sz w:val="24"/>
          <w:szCs w:val="24"/>
        </w:rPr>
        <w:t>0</w:t>
      </w:r>
      <w:r w:rsidR="00BA1793">
        <w:rPr>
          <w:b/>
          <w:sz w:val="24"/>
          <w:szCs w:val="24"/>
        </w:rPr>
        <w:t>2</w:t>
      </w:r>
      <w:r w:rsidRPr="00A70A07">
        <w:rPr>
          <w:b/>
          <w:sz w:val="24"/>
          <w:szCs w:val="24"/>
        </w:rPr>
        <w:t>/201</w:t>
      </w:r>
      <w:r w:rsidR="00845DAD">
        <w:rPr>
          <w:b/>
          <w:sz w:val="24"/>
          <w:szCs w:val="24"/>
        </w:rPr>
        <w:t>8</w:t>
      </w:r>
      <w:r w:rsidRPr="00A70A07">
        <w:rPr>
          <w:b/>
          <w:sz w:val="24"/>
          <w:szCs w:val="24"/>
        </w:rPr>
        <w:t xml:space="preserve"> às </w:t>
      </w:r>
      <w:r w:rsidR="00845DAD">
        <w:rPr>
          <w:b/>
          <w:sz w:val="24"/>
          <w:szCs w:val="24"/>
        </w:rPr>
        <w:t>10</w:t>
      </w:r>
      <w:r w:rsidRPr="00A70A07">
        <w:rPr>
          <w:b/>
          <w:sz w:val="24"/>
          <w:szCs w:val="24"/>
        </w:rPr>
        <w:t>h</w:t>
      </w:r>
      <w:r w:rsidR="00845DAD">
        <w:rPr>
          <w:b/>
          <w:sz w:val="24"/>
          <w:szCs w:val="24"/>
        </w:rPr>
        <w:t>0</w:t>
      </w:r>
      <w:r w:rsidRPr="00A70A07">
        <w:rPr>
          <w:b/>
          <w:sz w:val="24"/>
          <w:szCs w:val="24"/>
        </w:rPr>
        <w:t>0min (horário de Brasília – DF).</w:t>
      </w:r>
    </w:p>
    <w:p w:rsidR="000E7E58" w:rsidRPr="00A70A07" w:rsidRDefault="000E7E58" w:rsidP="000E7E58">
      <w:pPr>
        <w:rPr>
          <w:sz w:val="24"/>
          <w:szCs w:val="24"/>
        </w:rPr>
      </w:pPr>
      <w:r w:rsidRPr="00A70A07">
        <w:rPr>
          <w:b/>
          <w:bCs/>
          <w:sz w:val="24"/>
          <w:szCs w:val="24"/>
        </w:rPr>
        <w:t xml:space="preserve">Endereço: no site de licitações </w:t>
      </w:r>
      <w:hyperlink r:id="rId7" w:history="1">
        <w:r w:rsidRPr="00A70A07">
          <w:rPr>
            <w:rStyle w:val="Hyperlink"/>
            <w:bCs/>
            <w:sz w:val="24"/>
            <w:szCs w:val="24"/>
          </w:rPr>
          <w:t>www.comprasnet.gov.br</w:t>
        </w:r>
      </w:hyperlink>
    </w:p>
    <w:p w:rsidR="000E7E58" w:rsidRPr="00A70A07" w:rsidRDefault="000E7E58" w:rsidP="000E7E58">
      <w:pPr>
        <w:tabs>
          <w:tab w:val="left" w:pos="284"/>
        </w:tabs>
        <w:ind w:firstLine="709"/>
        <w:rPr>
          <w:b/>
          <w:sz w:val="24"/>
          <w:szCs w:val="24"/>
        </w:rPr>
      </w:pPr>
    </w:p>
    <w:p w:rsidR="000E7E58" w:rsidRPr="00A70A07" w:rsidRDefault="000E7E58" w:rsidP="000E7E58">
      <w:pPr>
        <w:tabs>
          <w:tab w:val="left" w:pos="284"/>
        </w:tabs>
        <w:rPr>
          <w:b/>
          <w:sz w:val="24"/>
          <w:szCs w:val="24"/>
        </w:rPr>
      </w:pPr>
      <w:r w:rsidRPr="00A70A07">
        <w:rPr>
          <w:b/>
          <w:sz w:val="24"/>
          <w:szCs w:val="24"/>
        </w:rPr>
        <w:t>V - Prevalecem inalteradas as demais cláusulas do edital.</w:t>
      </w:r>
    </w:p>
    <w:p w:rsidR="000E7E58" w:rsidRPr="00A70A07" w:rsidRDefault="000E7E58" w:rsidP="000E7E58">
      <w:pPr>
        <w:rPr>
          <w:b/>
          <w:sz w:val="24"/>
          <w:szCs w:val="24"/>
        </w:rPr>
      </w:pPr>
    </w:p>
    <w:p w:rsidR="000E7E58" w:rsidRPr="00A70A07" w:rsidRDefault="000E7E58" w:rsidP="000E7E58">
      <w:pPr>
        <w:ind w:firstLine="709"/>
        <w:rPr>
          <w:sz w:val="24"/>
          <w:szCs w:val="24"/>
        </w:rPr>
      </w:pPr>
      <w:r w:rsidRPr="00A70A07">
        <w:rPr>
          <w:bCs/>
          <w:sz w:val="24"/>
          <w:szCs w:val="24"/>
        </w:rPr>
        <w:t>Eventuais dúvidas poderão ser sanadas junto à Pregoeira e à Equipe de Apoio através dos telefones (69) 321</w:t>
      </w:r>
      <w:r w:rsidR="00845DAD">
        <w:rPr>
          <w:bCs/>
          <w:sz w:val="24"/>
          <w:szCs w:val="24"/>
        </w:rPr>
        <w:t>2</w:t>
      </w:r>
      <w:r w:rsidRPr="00A70A07">
        <w:rPr>
          <w:bCs/>
          <w:sz w:val="24"/>
          <w:szCs w:val="24"/>
        </w:rPr>
        <w:t>-</w:t>
      </w:r>
      <w:r w:rsidR="00845DAD">
        <w:rPr>
          <w:bCs/>
          <w:sz w:val="24"/>
          <w:szCs w:val="24"/>
        </w:rPr>
        <w:t>9264</w:t>
      </w:r>
      <w:r w:rsidRPr="00A70A07">
        <w:rPr>
          <w:bCs/>
          <w:sz w:val="24"/>
          <w:szCs w:val="24"/>
        </w:rPr>
        <w:t xml:space="preserve"> ou pelo </w:t>
      </w:r>
      <w:proofErr w:type="spellStart"/>
      <w:r w:rsidRPr="00A70A07">
        <w:rPr>
          <w:bCs/>
          <w:sz w:val="24"/>
          <w:szCs w:val="24"/>
        </w:rPr>
        <w:t>email</w:t>
      </w:r>
      <w:proofErr w:type="spellEnd"/>
      <w:r w:rsidRPr="00A70A07">
        <w:rPr>
          <w:bCs/>
          <w:sz w:val="24"/>
          <w:szCs w:val="24"/>
        </w:rPr>
        <w:t xml:space="preserve"> </w:t>
      </w:r>
      <w:hyperlink r:id="rId8" w:history="1">
        <w:proofErr w:type="gramStart"/>
        <w:r w:rsidRPr="00A70A07">
          <w:rPr>
            <w:rStyle w:val="Hyperlink"/>
            <w:bCs/>
            <w:color w:val="auto"/>
            <w:sz w:val="24"/>
            <w:szCs w:val="24"/>
          </w:rPr>
          <w:t>supel.omega@gmail.com</w:t>
        </w:r>
      </w:hyperlink>
      <w:r w:rsidRPr="00A70A07">
        <w:rPr>
          <w:sz w:val="24"/>
          <w:szCs w:val="24"/>
        </w:rPr>
        <w:t xml:space="preserve"> .</w:t>
      </w:r>
      <w:proofErr w:type="gramEnd"/>
    </w:p>
    <w:p w:rsidR="000E7E58" w:rsidRPr="00A70A07" w:rsidRDefault="000E7E58" w:rsidP="000E7E58">
      <w:pPr>
        <w:ind w:firstLine="709"/>
        <w:rPr>
          <w:bCs/>
          <w:sz w:val="24"/>
          <w:szCs w:val="24"/>
        </w:rPr>
      </w:pPr>
    </w:p>
    <w:p w:rsidR="000E7E58" w:rsidRPr="00A70A07" w:rsidRDefault="000E7E58" w:rsidP="000E7E58">
      <w:pPr>
        <w:ind w:firstLine="709"/>
        <w:rPr>
          <w:bCs/>
          <w:sz w:val="24"/>
          <w:szCs w:val="24"/>
        </w:rPr>
      </w:pPr>
      <w:r w:rsidRPr="00A70A07">
        <w:rPr>
          <w:bCs/>
          <w:sz w:val="24"/>
          <w:szCs w:val="24"/>
        </w:rPr>
        <w:t>Publique-se.</w:t>
      </w:r>
    </w:p>
    <w:p w:rsidR="000E7E58" w:rsidRPr="00A70A07" w:rsidRDefault="000E7E58" w:rsidP="000E7E58">
      <w:pPr>
        <w:ind w:firstLine="709"/>
        <w:rPr>
          <w:bCs/>
          <w:sz w:val="24"/>
          <w:szCs w:val="24"/>
        </w:rPr>
      </w:pPr>
    </w:p>
    <w:p w:rsidR="000E7E58" w:rsidRPr="00A70A07" w:rsidRDefault="000E7E58" w:rsidP="000E7E58">
      <w:pPr>
        <w:ind w:firstLine="709"/>
        <w:rPr>
          <w:sz w:val="24"/>
          <w:szCs w:val="24"/>
        </w:rPr>
      </w:pPr>
      <w:r w:rsidRPr="00A70A07">
        <w:rPr>
          <w:sz w:val="24"/>
          <w:szCs w:val="24"/>
        </w:rPr>
        <w:t xml:space="preserve">Porto Velho - RO, </w:t>
      </w:r>
      <w:r w:rsidR="00BA1793">
        <w:rPr>
          <w:sz w:val="24"/>
          <w:szCs w:val="24"/>
        </w:rPr>
        <w:t>18</w:t>
      </w:r>
      <w:r w:rsidRPr="00A70A07">
        <w:rPr>
          <w:sz w:val="24"/>
          <w:szCs w:val="24"/>
        </w:rPr>
        <w:t xml:space="preserve"> de </w:t>
      </w:r>
      <w:r w:rsidR="00845DAD">
        <w:rPr>
          <w:sz w:val="24"/>
          <w:szCs w:val="24"/>
        </w:rPr>
        <w:t>Janeiro</w:t>
      </w:r>
      <w:r w:rsidRPr="00A70A07">
        <w:rPr>
          <w:sz w:val="24"/>
          <w:szCs w:val="24"/>
        </w:rPr>
        <w:t xml:space="preserve"> de 201</w:t>
      </w:r>
      <w:r w:rsidR="00845DAD">
        <w:rPr>
          <w:sz w:val="24"/>
          <w:szCs w:val="24"/>
        </w:rPr>
        <w:t>8</w:t>
      </w:r>
      <w:r w:rsidRPr="00A70A07">
        <w:rPr>
          <w:sz w:val="24"/>
          <w:szCs w:val="24"/>
        </w:rPr>
        <w:t>.</w:t>
      </w:r>
    </w:p>
    <w:p w:rsidR="000E7E58" w:rsidRPr="00A70A07" w:rsidRDefault="000E7E58" w:rsidP="000E7E58">
      <w:pPr>
        <w:tabs>
          <w:tab w:val="left" w:pos="1843"/>
        </w:tabs>
        <w:rPr>
          <w:sz w:val="24"/>
          <w:szCs w:val="24"/>
        </w:rPr>
      </w:pPr>
    </w:p>
    <w:p w:rsidR="007E63C1" w:rsidRPr="00A70A07" w:rsidRDefault="007E63C1" w:rsidP="00D53788">
      <w:pPr>
        <w:tabs>
          <w:tab w:val="left" w:pos="1843"/>
        </w:tabs>
        <w:rPr>
          <w:sz w:val="24"/>
          <w:szCs w:val="24"/>
        </w:rPr>
      </w:pPr>
    </w:p>
    <w:p w:rsidR="007E63C1" w:rsidRPr="00A70A07" w:rsidRDefault="007E63C1" w:rsidP="00D53788">
      <w:pPr>
        <w:tabs>
          <w:tab w:val="left" w:pos="1843"/>
        </w:tabs>
        <w:rPr>
          <w:sz w:val="24"/>
          <w:szCs w:val="24"/>
        </w:rPr>
      </w:pPr>
    </w:p>
    <w:p w:rsidR="00431F3A" w:rsidRPr="00431F3A" w:rsidRDefault="00A70A07" w:rsidP="00431F3A">
      <w:pPr>
        <w:pStyle w:val="Rodap"/>
        <w:ind w:right="-1"/>
        <w:jc w:val="center"/>
        <w:rPr>
          <w:b/>
          <w:bCs/>
          <w:sz w:val="22"/>
          <w:szCs w:val="22"/>
        </w:rPr>
      </w:pPr>
      <w:r>
        <w:rPr>
          <w:b/>
          <w:bCs/>
          <w:sz w:val="22"/>
          <w:szCs w:val="22"/>
        </w:rPr>
        <w:t>MARIA DO CARMO DO PRADO</w:t>
      </w:r>
    </w:p>
    <w:p w:rsidR="00692ECC" w:rsidRPr="00431F3A" w:rsidRDefault="00431F3A" w:rsidP="00431F3A">
      <w:pPr>
        <w:autoSpaceDE w:val="0"/>
        <w:autoSpaceDN w:val="0"/>
        <w:adjustRightInd w:val="0"/>
        <w:jc w:val="center"/>
        <w:rPr>
          <w:b/>
          <w:sz w:val="22"/>
          <w:szCs w:val="22"/>
        </w:rPr>
      </w:pPr>
      <w:r w:rsidRPr="00431F3A">
        <w:rPr>
          <w:bCs/>
          <w:sz w:val="22"/>
          <w:szCs w:val="22"/>
        </w:rPr>
        <w:t>Pregoeir</w:t>
      </w:r>
      <w:r w:rsidR="00A70A07">
        <w:rPr>
          <w:bCs/>
          <w:sz w:val="22"/>
          <w:szCs w:val="22"/>
        </w:rPr>
        <w:t>a</w:t>
      </w:r>
      <w:r w:rsidRPr="00431F3A">
        <w:rPr>
          <w:bCs/>
          <w:sz w:val="22"/>
          <w:szCs w:val="22"/>
        </w:rPr>
        <w:t xml:space="preserve"> – Matrícula 30013</w:t>
      </w:r>
      <w:r w:rsidR="00A70A07">
        <w:rPr>
          <w:bCs/>
          <w:sz w:val="22"/>
          <w:szCs w:val="22"/>
        </w:rPr>
        <w:t>1839</w:t>
      </w:r>
      <w:bookmarkStart w:id="0" w:name="_GoBack"/>
      <w:bookmarkEnd w:id="0"/>
    </w:p>
    <w:sectPr w:rsidR="00692ECC" w:rsidRPr="00431F3A" w:rsidSect="00F70536">
      <w:headerReference w:type="default" r:id="rId9"/>
      <w:footerReference w:type="default" r:id="rId10"/>
      <w:pgSz w:w="11906" w:h="16838"/>
      <w:pgMar w:top="1418" w:right="1304" w:bottom="993" w:left="1701" w:header="425"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AF4" w:rsidRDefault="00D66AF4" w:rsidP="005F748A">
      <w:r>
        <w:separator/>
      </w:r>
    </w:p>
  </w:endnote>
  <w:endnote w:type="continuationSeparator" w:id="0">
    <w:p w:rsidR="00D66AF4" w:rsidRDefault="00D66AF4" w:rsidP="005F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AF4" w:rsidRPr="006767D4" w:rsidRDefault="005C7BF6" w:rsidP="008A314B">
    <w:pPr>
      <w:tabs>
        <w:tab w:val="left" w:pos="6521"/>
      </w:tabs>
      <w:rPr>
        <w:bCs/>
        <w:sz w:val="14"/>
        <w:szCs w:val="14"/>
      </w:rPr>
    </w:pPr>
    <w:proofErr w:type="spellStart"/>
    <w:r>
      <w:rPr>
        <w:b/>
        <w:bCs/>
        <w:i/>
        <w:sz w:val="14"/>
        <w:szCs w:val="14"/>
      </w:rPr>
      <w:t>Bms</w:t>
    </w:r>
    <w:r w:rsidR="00D66AF4" w:rsidRPr="00A419B8">
      <w:rPr>
        <w:i/>
        <w:sz w:val="14"/>
        <w:szCs w:val="14"/>
      </w:rPr>
      <w:t>ÔMEGA</w:t>
    </w:r>
    <w:proofErr w:type="spellEnd"/>
    <w:r w:rsidR="00D66AF4">
      <w:rPr>
        <w:bCs/>
        <w:sz w:val="14"/>
        <w:szCs w:val="14"/>
      </w:rPr>
      <w:t xml:space="preserve">                                                                                                                             Maria do Carmo do Prado –</w:t>
    </w:r>
    <w:r w:rsidR="00D66AF4" w:rsidRPr="006767D4">
      <w:rPr>
        <w:bCs/>
        <w:sz w:val="14"/>
        <w:szCs w:val="14"/>
      </w:rPr>
      <w:t xml:space="preserve"> Pregoe</w:t>
    </w:r>
    <w:r w:rsidR="00D66AF4">
      <w:rPr>
        <w:bCs/>
        <w:sz w:val="14"/>
        <w:szCs w:val="14"/>
      </w:rPr>
      <w:t>ira/Equipe ÔMEGA/SUPEL</w:t>
    </w:r>
  </w:p>
  <w:p w:rsidR="00D66AF4" w:rsidRDefault="00D66AF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AF4" w:rsidRDefault="00D66AF4" w:rsidP="005F748A">
      <w:r>
        <w:separator/>
      </w:r>
    </w:p>
  </w:footnote>
  <w:footnote w:type="continuationSeparator" w:id="0">
    <w:p w:rsidR="00D66AF4" w:rsidRDefault="00D66AF4" w:rsidP="005F7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AF4" w:rsidRDefault="00DA4EA0" w:rsidP="00AC01F2">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2050" type="#_x0000_t202" style="position:absolute;margin-left:419.05pt;margin-top:25.6pt;width:55.55pt;height:27.75pt;z-index:251661312" stroked="f">
          <v:textbox style="mso-next-textbox:#_x0000_s2050">
            <w:txbxContent>
              <w:p w:rsidR="00D66AF4" w:rsidRPr="00B91943" w:rsidRDefault="00D66AF4" w:rsidP="00AC01F2">
                <w:pPr>
                  <w:ind w:left="-142" w:right="-56"/>
                  <w:rPr>
                    <w:sz w:val="14"/>
                    <w:szCs w:val="14"/>
                  </w:rPr>
                </w:pPr>
                <w:r w:rsidRPr="00B91943">
                  <w:t>Fls</w:t>
                </w:r>
                <w:r w:rsidRPr="006E5C48">
                  <w:t>.</w:t>
                </w:r>
                <w:r>
                  <w:t xml:space="preserve">_ _ _ _ </w:t>
                </w:r>
                <w:proofErr w:type="gramStart"/>
                <w:r>
                  <w:t xml:space="preserve">_  </w:t>
                </w:r>
                <w:r w:rsidRPr="00B91943">
                  <w:rPr>
                    <w:sz w:val="14"/>
                    <w:szCs w:val="14"/>
                  </w:rPr>
                  <w:t>Rubrica</w:t>
                </w:r>
                <w:proofErr w:type="gramEnd"/>
              </w:p>
              <w:p w:rsidR="00D66AF4" w:rsidRDefault="00D66AF4" w:rsidP="00AC01F2"/>
            </w:txbxContent>
          </v:textbox>
        </v:shape>
      </w:pict>
    </w:r>
    <w:r>
      <w:rPr>
        <w:noProof/>
      </w:rPr>
      <w:pict>
        <v:oval id="_x0000_s2049" style="position:absolute;margin-left:414.65pt;margin-top:5.35pt;width:63.75pt;height:60.25pt;z-index:251660288" strokecolor="#1f497d" strokeweight="1pt">
          <v:stroke dashstyle="dash"/>
          <v:shadow color="#868686"/>
        </v:oval>
      </w:pict>
    </w:r>
    <w:r w:rsidR="00D66AF4">
      <w:rPr>
        <w:noProof/>
      </w:rPr>
      <w:tab/>
    </w:r>
    <w:r w:rsidR="00D66AF4">
      <w:rPr>
        <w:noProof/>
      </w:rPr>
      <w:tab/>
    </w:r>
    <w:r w:rsidR="00D66AF4">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D66AF4" w:rsidRPr="00504C26" w:rsidRDefault="00D66AF4" w:rsidP="00AC01F2">
    <w:pPr>
      <w:pStyle w:val="Cabealho"/>
      <w:jc w:val="center"/>
      <w:rPr>
        <w:sz w:val="16"/>
        <w:szCs w:val="16"/>
      </w:rPr>
    </w:pPr>
  </w:p>
  <w:p w:rsidR="00D66AF4" w:rsidRDefault="00D66AF4" w:rsidP="00AC01F2">
    <w:pPr>
      <w:pStyle w:val="Cabealho"/>
      <w:spacing w:before="100" w:after="100"/>
      <w:contextualSpacing/>
      <w:jc w:val="center"/>
      <w:rPr>
        <w:b/>
        <w:sz w:val="22"/>
        <w:szCs w:val="22"/>
      </w:rPr>
    </w:pPr>
    <w:r>
      <w:rPr>
        <w:b/>
        <w:sz w:val="22"/>
        <w:szCs w:val="22"/>
      </w:rPr>
      <w:t>SUPERINTENDÊNCIA ESTADUAL DE LICITAÇÕES - SUPEL</w:t>
    </w:r>
  </w:p>
  <w:p w:rsidR="00D66AF4" w:rsidRDefault="00D66AF4" w:rsidP="00AC01F2">
    <w:pPr>
      <w:pStyle w:val="Cabealho"/>
      <w:spacing w:before="100" w:after="100"/>
      <w:contextualSpacing/>
      <w:jc w:val="center"/>
      <w:rPr>
        <w:sz w:val="22"/>
        <w:szCs w:val="22"/>
      </w:rPr>
    </w:pPr>
    <w:r>
      <w:rPr>
        <w:sz w:val="22"/>
        <w:szCs w:val="22"/>
      </w:rPr>
      <w:t>Palácio Rio Madeira - Ed. Rio Pacaás Novos (Palácio Central) 2º Andar.</w:t>
    </w:r>
  </w:p>
  <w:p w:rsidR="00D66AF4" w:rsidRDefault="00D66AF4" w:rsidP="00AC01F2">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nº.2986 – Pedrinhas, Porto Velho, RO</w:t>
    </w:r>
  </w:p>
  <w:p w:rsidR="00D66AF4" w:rsidRDefault="00D66AF4" w:rsidP="00AC01F2">
    <w:pPr>
      <w:pStyle w:val="Cabealho"/>
      <w:spacing w:before="100" w:after="100"/>
      <w:contextualSpacing/>
      <w:jc w:val="center"/>
      <w:rPr>
        <w:sz w:val="21"/>
        <w:szCs w:val="21"/>
      </w:rPr>
    </w:pPr>
    <w:r>
      <w:rPr>
        <w:sz w:val="21"/>
        <w:szCs w:val="21"/>
      </w:rPr>
      <w:t>Equipe de Licitações ÔMEGA - Tel. (69) 3216-5318</w:t>
    </w:r>
  </w:p>
  <w:p w:rsidR="00D66AF4" w:rsidRPr="00AC01F2" w:rsidRDefault="00D66AF4" w:rsidP="00AC01F2">
    <w:pPr>
      <w:pStyle w:val="Cabealho"/>
      <w:rPr>
        <w:sz w:val="16"/>
        <w:szCs w:val="16"/>
      </w:rPr>
    </w:pPr>
  </w:p>
  <w:p w:rsidR="00D66AF4" w:rsidRPr="00AC01F2" w:rsidRDefault="00D66AF4" w:rsidP="00AC01F2">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nsid w:val="0D97120C"/>
    <w:multiLevelType w:val="multilevel"/>
    <w:tmpl w:val="2098D3CA"/>
    <w:lvl w:ilvl="0">
      <w:start w:val="4"/>
      <w:numFmt w:val="decimal"/>
      <w:suff w:val="space"/>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2">
    <w:nsid w:val="17FC64A9"/>
    <w:multiLevelType w:val="multilevel"/>
    <w:tmpl w:val="14963EBE"/>
    <w:lvl w:ilvl="0">
      <w:start w:val="2"/>
      <w:numFmt w:val="decimal"/>
      <w:lvlText w:val="%1."/>
      <w:lvlJc w:val="left"/>
      <w:pPr>
        <w:ind w:left="360" w:hanging="360"/>
      </w:pPr>
      <w:rPr>
        <w:rFonts w:hint="default"/>
        <w:b/>
        <w:sz w:val="20"/>
        <w:szCs w:val="22"/>
      </w:rPr>
    </w:lvl>
    <w:lvl w:ilvl="1">
      <w:start w:val="1"/>
      <w:numFmt w:val="decimal"/>
      <w:lvlText w:val="%1.%2."/>
      <w:lvlJc w:val="left"/>
      <w:pPr>
        <w:ind w:left="1429" w:hanging="720"/>
      </w:pPr>
      <w:rPr>
        <w:rFonts w:hint="default"/>
        <w:b/>
        <w:sz w:val="20"/>
        <w:szCs w:val="22"/>
      </w:rPr>
    </w:lvl>
    <w:lvl w:ilvl="2">
      <w:start w:val="1"/>
      <w:numFmt w:val="lowerLetter"/>
      <w:suff w:val="space"/>
      <w:lvlText w:val="%3)"/>
      <w:lvlJc w:val="left"/>
      <w:pPr>
        <w:ind w:left="1440" w:hanging="720"/>
      </w:pPr>
      <w:rPr>
        <w:rFonts w:hint="default"/>
        <w:b/>
        <w:sz w:val="24"/>
        <w:szCs w:val="24"/>
      </w:rPr>
    </w:lvl>
    <w:lvl w:ilvl="3">
      <w:start w:val="1"/>
      <w:numFmt w:val="decimal"/>
      <w:suff w:val="space"/>
      <w:lvlText w:val="%3.%4."/>
      <w:lvlJc w:val="left"/>
      <w:pPr>
        <w:ind w:left="2160" w:hanging="1080"/>
      </w:pPr>
      <w:rPr>
        <w:rFonts w:ascii="Calibri" w:hAnsi="Calibri" w:hint="default"/>
        <w:b/>
        <w:sz w:val="20"/>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787ECB"/>
    <w:multiLevelType w:val="multilevel"/>
    <w:tmpl w:val="B0A4F98A"/>
    <w:lvl w:ilvl="0">
      <w:start w:val="10"/>
      <w:numFmt w:val="decimal"/>
      <w:lvlText w:val="%1."/>
      <w:lvlJc w:val="left"/>
      <w:pPr>
        <w:ind w:left="645" w:hanging="645"/>
      </w:pPr>
      <w:rPr>
        <w:rFonts w:hint="default"/>
        <w:b w:val="0"/>
      </w:rPr>
    </w:lvl>
    <w:lvl w:ilvl="1">
      <w:start w:val="2"/>
      <w:numFmt w:val="decimal"/>
      <w:lvlText w:val="%1.%2."/>
      <w:lvlJc w:val="left"/>
      <w:pPr>
        <w:ind w:left="1212" w:hanging="645"/>
      </w:pPr>
      <w:rPr>
        <w:rFonts w:hint="default"/>
        <w:b w:val="0"/>
      </w:rPr>
    </w:lvl>
    <w:lvl w:ilvl="2">
      <w:start w:val="3"/>
      <w:numFmt w:val="decimal"/>
      <w:suff w:val="space"/>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5">
    <w:nsid w:val="1FAA6A36"/>
    <w:multiLevelType w:val="multilevel"/>
    <w:tmpl w:val="28E2F304"/>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6">
    <w:nsid w:val="2AE12375"/>
    <w:multiLevelType w:val="multilevel"/>
    <w:tmpl w:val="B3EA9CD8"/>
    <w:lvl w:ilvl="0">
      <w:start w:val="4"/>
      <w:numFmt w:val="decimal"/>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7">
    <w:nsid w:val="2DEB4AF9"/>
    <w:multiLevelType w:val="multilevel"/>
    <w:tmpl w:val="CCA0C978"/>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4916BCC"/>
    <w:multiLevelType w:val="multilevel"/>
    <w:tmpl w:val="0DE6846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E62621"/>
    <w:multiLevelType w:val="multilevel"/>
    <w:tmpl w:val="7EAC0EFA"/>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1">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9B45351"/>
    <w:multiLevelType w:val="multilevel"/>
    <w:tmpl w:val="D6EEFAF2"/>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5">
    <w:nsid w:val="4FD14547"/>
    <w:multiLevelType w:val="multilevel"/>
    <w:tmpl w:val="61AEBFEC"/>
    <w:lvl w:ilvl="0">
      <w:start w:val="5"/>
      <w:numFmt w:val="decimal"/>
      <w:lvlText w:val="%1."/>
      <w:lvlJc w:val="left"/>
      <w:pPr>
        <w:ind w:left="360" w:hanging="360"/>
      </w:pPr>
      <w:rPr>
        <w:rFonts w:hint="default"/>
        <w:b/>
        <w:sz w:val="20"/>
        <w:szCs w:val="22"/>
      </w:rPr>
    </w:lvl>
    <w:lvl w:ilvl="1">
      <w:start w:val="3"/>
      <w:numFmt w:val="decimal"/>
      <w:lvlText w:val="%1.%2."/>
      <w:lvlJc w:val="left"/>
      <w:pPr>
        <w:ind w:left="1429" w:hanging="720"/>
      </w:pPr>
      <w:rPr>
        <w:rFonts w:hint="default"/>
        <w:b/>
        <w:sz w:val="20"/>
        <w:szCs w:val="22"/>
      </w:rPr>
    </w:lvl>
    <w:lvl w:ilvl="2">
      <w:start w:val="12"/>
      <w:numFmt w:val="decimal"/>
      <w:suff w:val="space"/>
      <w:lvlText w:val="%3."/>
      <w:lvlJc w:val="left"/>
      <w:pPr>
        <w:ind w:left="1440" w:hanging="720"/>
      </w:pPr>
      <w:rPr>
        <w:rFonts w:ascii="Calibri" w:hAnsi="Calibri" w:hint="default"/>
        <w:b/>
        <w:sz w:val="20"/>
        <w:szCs w:val="22"/>
      </w:rPr>
    </w:lvl>
    <w:lvl w:ilvl="3">
      <w:start w:val="1"/>
      <w:numFmt w:val="decimal"/>
      <w:suff w:val="space"/>
      <w:lvlText w:val="%3.%4."/>
      <w:lvlJc w:val="left"/>
      <w:pPr>
        <w:ind w:left="2160" w:hanging="1080"/>
      </w:pPr>
      <w:rPr>
        <w:rFonts w:ascii="Times New Roman" w:hAnsi="Times New Roman" w:cs="Times New Roman" w:hint="default"/>
        <w:b/>
        <w:sz w:val="24"/>
        <w:szCs w:val="24"/>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50257430"/>
    <w:multiLevelType w:val="multilevel"/>
    <w:tmpl w:val="FCB2E2CC"/>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17">
    <w:nsid w:val="5A0A6888"/>
    <w:multiLevelType w:val="hybridMultilevel"/>
    <w:tmpl w:val="B29C82D6"/>
    <w:lvl w:ilvl="0" w:tplc="BAD03BC4">
      <w:start w:val="1"/>
      <w:numFmt w:val="lowerLetter"/>
      <w:suff w:val="space"/>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8">
    <w:nsid w:val="5B6E5FB4"/>
    <w:multiLevelType w:val="multilevel"/>
    <w:tmpl w:val="7A6E593E"/>
    <w:lvl w:ilvl="0">
      <w:start w:val="10"/>
      <w:numFmt w:val="decimal"/>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9">
    <w:nsid w:val="5D1E0AC8"/>
    <w:multiLevelType w:val="hybridMultilevel"/>
    <w:tmpl w:val="73D07072"/>
    <w:lvl w:ilvl="0" w:tplc="04160017">
      <w:start w:val="1"/>
      <w:numFmt w:val="lowerLetter"/>
      <w:lvlText w:val="%1)"/>
      <w:lvlJc w:val="left"/>
      <w:pPr>
        <w:ind w:left="1778" w:hanging="360"/>
      </w:pPr>
    </w:lvl>
    <w:lvl w:ilvl="1" w:tplc="04160013">
      <w:start w:val="1"/>
      <w:numFmt w:val="upperRoman"/>
      <w:lvlText w:val="%2."/>
      <w:lvlJc w:val="right"/>
      <w:pPr>
        <w:ind w:left="2498" w:hanging="360"/>
      </w:pPr>
    </w:lvl>
    <w:lvl w:ilvl="2" w:tplc="0416001B">
      <w:start w:val="1"/>
      <w:numFmt w:val="lowerRoman"/>
      <w:lvlText w:val="%3."/>
      <w:lvlJc w:val="right"/>
      <w:pPr>
        <w:ind w:left="3218" w:hanging="180"/>
      </w:pPr>
    </w:lvl>
    <w:lvl w:ilvl="3" w:tplc="66D21C96">
      <w:start w:val="1"/>
      <w:numFmt w:val="bullet"/>
      <w:lvlText w:val=""/>
      <w:lvlJc w:val="left"/>
      <w:pPr>
        <w:ind w:left="3938" w:hanging="360"/>
      </w:pPr>
      <w:rPr>
        <w:rFonts w:ascii="Symbol" w:eastAsia="Times New Roman" w:hAnsi="Symbol" w:cs="Times New Roman" w:hint="default"/>
      </w:r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nsid w:val="5E884A3C"/>
    <w:multiLevelType w:val="multilevel"/>
    <w:tmpl w:val="0EF65460"/>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21">
    <w:nsid w:val="62104452"/>
    <w:multiLevelType w:val="multilevel"/>
    <w:tmpl w:val="1138D736"/>
    <w:lvl w:ilvl="0">
      <w:start w:val="10"/>
      <w:numFmt w:val="decimal"/>
      <w:suff w:val="space"/>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2">
    <w:nsid w:val="6617501C"/>
    <w:multiLevelType w:val="multilevel"/>
    <w:tmpl w:val="71A8BE16"/>
    <w:lvl w:ilvl="0">
      <w:start w:val="3"/>
      <w:numFmt w:val="decimal"/>
      <w:suff w:val="space"/>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suff w:val="space"/>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68345D9D"/>
    <w:multiLevelType w:val="multilevel"/>
    <w:tmpl w:val="E3EA2EAC"/>
    <w:lvl w:ilvl="0">
      <w:start w:val="1"/>
      <w:numFmt w:val="decimal"/>
      <w:lvlText w:val="%1."/>
      <w:lvlJc w:val="left"/>
      <w:pPr>
        <w:ind w:left="360" w:hanging="360"/>
      </w:pPr>
      <w:rPr>
        <w:rFonts w:cs="Times New Roman"/>
      </w:rPr>
    </w:lvl>
    <w:lvl w:ilvl="1">
      <w:start w:val="1"/>
      <w:numFmt w:val="decimal"/>
      <w:isLgl/>
      <w:lvlText w:val="%1.%2"/>
      <w:lvlJc w:val="left"/>
      <w:pPr>
        <w:ind w:left="6881" w:hanging="360"/>
      </w:pPr>
      <w:rPr>
        <w:rFonts w:hint="default"/>
        <w:b/>
        <w:color w:val="auto"/>
        <w:sz w:val="22"/>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24">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4FF1E90"/>
    <w:multiLevelType w:val="multilevel"/>
    <w:tmpl w:val="4A82F00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6167CD9"/>
    <w:multiLevelType w:val="hybridMultilevel"/>
    <w:tmpl w:val="679AF2DA"/>
    <w:lvl w:ilvl="0" w:tplc="5888BC84">
      <w:start w:val="1"/>
      <w:numFmt w:val="decimal"/>
      <w:suff w:val="space"/>
      <w:lvlText w:val="%1)"/>
      <w:lvlJc w:val="left"/>
      <w:pPr>
        <w:ind w:left="502"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7">
    <w:nsid w:val="7DEE71E1"/>
    <w:multiLevelType w:val="multilevel"/>
    <w:tmpl w:val="81A89CBA"/>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num w:numId="1">
    <w:abstractNumId w:val="24"/>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num>
  <w:num w:numId="5">
    <w:abstractNumId w:val="11"/>
  </w:num>
  <w:num w:numId="6">
    <w:abstractNumId w:val="23"/>
  </w:num>
  <w:num w:numId="7">
    <w:abstractNumId w:val="0"/>
  </w:num>
  <w:num w:numId="8">
    <w:abstractNumId w:val="3"/>
  </w:num>
  <w:num w:numId="9">
    <w:abstractNumId w:val="19"/>
  </w:num>
  <w:num w:numId="10">
    <w:abstractNumId w:val="16"/>
  </w:num>
  <w:num w:numId="11">
    <w:abstractNumId w:val="26"/>
  </w:num>
  <w:num w:numId="12">
    <w:abstractNumId w:val="2"/>
  </w:num>
  <w:num w:numId="13">
    <w:abstractNumId w:val="13"/>
  </w:num>
  <w:num w:numId="14">
    <w:abstractNumId w:val="9"/>
  </w:num>
  <w:num w:numId="15">
    <w:abstractNumId w:val="27"/>
  </w:num>
  <w:num w:numId="16">
    <w:abstractNumId w:val="22"/>
  </w:num>
  <w:num w:numId="17">
    <w:abstractNumId w:val="18"/>
  </w:num>
  <w:num w:numId="18">
    <w:abstractNumId w:val="21"/>
  </w:num>
  <w:num w:numId="19">
    <w:abstractNumId w:val="4"/>
  </w:num>
  <w:num w:numId="20">
    <w:abstractNumId w:val="5"/>
  </w:num>
  <w:num w:numId="21">
    <w:abstractNumId w:val="20"/>
  </w:num>
  <w:num w:numId="22">
    <w:abstractNumId w:val="17"/>
  </w:num>
  <w:num w:numId="23">
    <w:abstractNumId w:val="6"/>
  </w:num>
  <w:num w:numId="24">
    <w:abstractNumId w:val="1"/>
  </w:num>
  <w:num w:numId="25">
    <w:abstractNumId w:val="8"/>
  </w:num>
  <w:num w:numId="26">
    <w:abstractNumId w:val="15"/>
  </w:num>
  <w:num w:numId="27">
    <w:abstractNumId w:val="14"/>
  </w:num>
  <w:num w:numId="28">
    <w:abstractNumId w:val="2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748A"/>
    <w:rsid w:val="000040BF"/>
    <w:rsid w:val="00004935"/>
    <w:rsid w:val="00005E19"/>
    <w:rsid w:val="0000686C"/>
    <w:rsid w:val="00021547"/>
    <w:rsid w:val="00034D93"/>
    <w:rsid w:val="00035A7E"/>
    <w:rsid w:val="00060A9B"/>
    <w:rsid w:val="000621BB"/>
    <w:rsid w:val="00077D36"/>
    <w:rsid w:val="00083560"/>
    <w:rsid w:val="000D436B"/>
    <w:rsid w:val="000E7E58"/>
    <w:rsid w:val="0010186D"/>
    <w:rsid w:val="00105ED7"/>
    <w:rsid w:val="00107B88"/>
    <w:rsid w:val="00130510"/>
    <w:rsid w:val="001750CC"/>
    <w:rsid w:val="001758FD"/>
    <w:rsid w:val="0018651F"/>
    <w:rsid w:val="00194F61"/>
    <w:rsid w:val="001A1E60"/>
    <w:rsid w:val="001C67CA"/>
    <w:rsid w:val="001D3FF4"/>
    <w:rsid w:val="001E1535"/>
    <w:rsid w:val="001F1D27"/>
    <w:rsid w:val="00205A4B"/>
    <w:rsid w:val="0022147E"/>
    <w:rsid w:val="00236D6D"/>
    <w:rsid w:val="00242293"/>
    <w:rsid w:val="00244C01"/>
    <w:rsid w:val="00260C9E"/>
    <w:rsid w:val="002668A0"/>
    <w:rsid w:val="00282049"/>
    <w:rsid w:val="002869F4"/>
    <w:rsid w:val="00297D5E"/>
    <w:rsid w:val="002C1014"/>
    <w:rsid w:val="002C3515"/>
    <w:rsid w:val="002C4E6E"/>
    <w:rsid w:val="002D7F2D"/>
    <w:rsid w:val="003016D4"/>
    <w:rsid w:val="00331464"/>
    <w:rsid w:val="00351017"/>
    <w:rsid w:val="003609E0"/>
    <w:rsid w:val="00367B5B"/>
    <w:rsid w:val="003719AA"/>
    <w:rsid w:val="003806D3"/>
    <w:rsid w:val="003929C0"/>
    <w:rsid w:val="003A6400"/>
    <w:rsid w:val="003B48E3"/>
    <w:rsid w:val="003C3463"/>
    <w:rsid w:val="003C6BCD"/>
    <w:rsid w:val="003D41F1"/>
    <w:rsid w:val="003D4E4A"/>
    <w:rsid w:val="00402D31"/>
    <w:rsid w:val="00405DD4"/>
    <w:rsid w:val="004103CD"/>
    <w:rsid w:val="00423C4F"/>
    <w:rsid w:val="00431F3A"/>
    <w:rsid w:val="00434284"/>
    <w:rsid w:val="00436FAF"/>
    <w:rsid w:val="00445695"/>
    <w:rsid w:val="00460F77"/>
    <w:rsid w:val="00463772"/>
    <w:rsid w:val="004E70E5"/>
    <w:rsid w:val="004F4241"/>
    <w:rsid w:val="00507392"/>
    <w:rsid w:val="005142CA"/>
    <w:rsid w:val="00514960"/>
    <w:rsid w:val="00516441"/>
    <w:rsid w:val="00530F3B"/>
    <w:rsid w:val="005571DD"/>
    <w:rsid w:val="005A0198"/>
    <w:rsid w:val="005B26EC"/>
    <w:rsid w:val="005B7464"/>
    <w:rsid w:val="005C7BF6"/>
    <w:rsid w:val="005F1348"/>
    <w:rsid w:val="005F3E13"/>
    <w:rsid w:val="005F748A"/>
    <w:rsid w:val="00602991"/>
    <w:rsid w:val="00624CD2"/>
    <w:rsid w:val="00651C5C"/>
    <w:rsid w:val="00656E8E"/>
    <w:rsid w:val="00672E71"/>
    <w:rsid w:val="00692ECC"/>
    <w:rsid w:val="006C2185"/>
    <w:rsid w:val="00755927"/>
    <w:rsid w:val="00764D9F"/>
    <w:rsid w:val="007A39EC"/>
    <w:rsid w:val="007E63C1"/>
    <w:rsid w:val="007F1DA8"/>
    <w:rsid w:val="007F4DB3"/>
    <w:rsid w:val="00813D4F"/>
    <w:rsid w:val="008268A3"/>
    <w:rsid w:val="008446B0"/>
    <w:rsid w:val="00845DAD"/>
    <w:rsid w:val="008472B9"/>
    <w:rsid w:val="00847702"/>
    <w:rsid w:val="00854799"/>
    <w:rsid w:val="00870CD6"/>
    <w:rsid w:val="008914B2"/>
    <w:rsid w:val="008A1393"/>
    <w:rsid w:val="008A314B"/>
    <w:rsid w:val="009009C2"/>
    <w:rsid w:val="00921D40"/>
    <w:rsid w:val="00937128"/>
    <w:rsid w:val="00950A97"/>
    <w:rsid w:val="009A673E"/>
    <w:rsid w:val="009B721B"/>
    <w:rsid w:val="009F09D5"/>
    <w:rsid w:val="00A40954"/>
    <w:rsid w:val="00A5105F"/>
    <w:rsid w:val="00A56CDE"/>
    <w:rsid w:val="00A61D1A"/>
    <w:rsid w:val="00A63931"/>
    <w:rsid w:val="00A66F0B"/>
    <w:rsid w:val="00A67B5D"/>
    <w:rsid w:val="00A70A07"/>
    <w:rsid w:val="00A76B3F"/>
    <w:rsid w:val="00A86202"/>
    <w:rsid w:val="00AA5CE0"/>
    <w:rsid w:val="00AB2770"/>
    <w:rsid w:val="00AB7154"/>
    <w:rsid w:val="00AC01F2"/>
    <w:rsid w:val="00AF10FD"/>
    <w:rsid w:val="00AF70C6"/>
    <w:rsid w:val="00B05C67"/>
    <w:rsid w:val="00B2636F"/>
    <w:rsid w:val="00B43476"/>
    <w:rsid w:val="00B47C4C"/>
    <w:rsid w:val="00B6702D"/>
    <w:rsid w:val="00B7096A"/>
    <w:rsid w:val="00B76DB9"/>
    <w:rsid w:val="00B82959"/>
    <w:rsid w:val="00B860D4"/>
    <w:rsid w:val="00B957D0"/>
    <w:rsid w:val="00BA1793"/>
    <w:rsid w:val="00BE7724"/>
    <w:rsid w:val="00C03C4C"/>
    <w:rsid w:val="00C12DD4"/>
    <w:rsid w:val="00C171E8"/>
    <w:rsid w:val="00C22CE1"/>
    <w:rsid w:val="00C2553F"/>
    <w:rsid w:val="00C90355"/>
    <w:rsid w:val="00C94194"/>
    <w:rsid w:val="00CA38F5"/>
    <w:rsid w:val="00CA5DAC"/>
    <w:rsid w:val="00CA645E"/>
    <w:rsid w:val="00CB555B"/>
    <w:rsid w:val="00CB6EB1"/>
    <w:rsid w:val="00D21F15"/>
    <w:rsid w:val="00D35933"/>
    <w:rsid w:val="00D53788"/>
    <w:rsid w:val="00D66AF4"/>
    <w:rsid w:val="00D82CF9"/>
    <w:rsid w:val="00D92E6E"/>
    <w:rsid w:val="00DA4EA0"/>
    <w:rsid w:val="00E07F36"/>
    <w:rsid w:val="00E343E5"/>
    <w:rsid w:val="00E3713B"/>
    <w:rsid w:val="00E6221D"/>
    <w:rsid w:val="00F01EE0"/>
    <w:rsid w:val="00F22505"/>
    <w:rsid w:val="00F25DCB"/>
    <w:rsid w:val="00F36BBF"/>
    <w:rsid w:val="00F515BD"/>
    <w:rsid w:val="00F538B5"/>
    <w:rsid w:val="00F551E2"/>
    <w:rsid w:val="00F57601"/>
    <w:rsid w:val="00F70536"/>
    <w:rsid w:val="00F71AAA"/>
    <w:rsid w:val="00F82C4B"/>
    <w:rsid w:val="00F90529"/>
    <w:rsid w:val="00F97D1C"/>
    <w:rsid w:val="00FB25CF"/>
    <w:rsid w:val="00FD0F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0326FA5-6E2F-463A-8AE1-9196B77B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uiPriority w:val="9"/>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uiPriority w:val="9"/>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qFormat/>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link w:val="PargrafodaListaChar"/>
    <w:qFormat/>
    <w:rsid w:val="00C03C4C"/>
    <w:pPr>
      <w:ind w:left="720"/>
      <w:contextualSpacing/>
      <w:jc w:val="left"/>
    </w:pPr>
    <w:rPr>
      <w:sz w:val="24"/>
      <w:szCs w:val="24"/>
    </w:rPr>
  </w:style>
  <w:style w:type="paragraph" w:customStyle="1" w:styleId="BodyText21">
    <w:name w:val="Body Text 21"/>
    <w:basedOn w:val="Normal"/>
    <w:qFormat/>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rsid w:val="00870CD6"/>
    <w:pPr>
      <w:snapToGrid w:val="0"/>
    </w:pPr>
    <w:rPr>
      <w:b/>
      <w:sz w:val="24"/>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Char,Nota de rodapé,Char Char"/>
    <w:basedOn w:val="Normal"/>
    <w:link w:val="TextodenotaderodapChar"/>
    <w:qFormat/>
    <w:rsid w:val="003A6400"/>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rsid w:val="003A6400"/>
    <w:rPr>
      <w:rFonts w:ascii="Times New Roman" w:eastAsia="Times New Roman" w:hAnsi="Times New Roman" w:cs="Times New Roman"/>
      <w:sz w:val="20"/>
      <w:szCs w:val="20"/>
      <w:lang w:eastAsia="pt-BR"/>
    </w:rPr>
  </w:style>
  <w:style w:type="character" w:styleId="Refdenotaderodap">
    <w:name w:val="footnote reference"/>
    <w:rsid w:val="003A6400"/>
    <w:rPr>
      <w:vertAlign w:val="superscript"/>
    </w:rPr>
  </w:style>
  <w:style w:type="paragraph" w:styleId="Corpodetexto">
    <w:name w:val="Body Text"/>
    <w:basedOn w:val="Normal"/>
    <w:link w:val="CorpodetextoChar"/>
    <w:uiPriority w:val="99"/>
    <w:semiHidden/>
    <w:unhideWhenUsed/>
    <w:rsid w:val="00764D9F"/>
    <w:pPr>
      <w:spacing w:after="120"/>
    </w:pPr>
  </w:style>
  <w:style w:type="character" w:customStyle="1" w:styleId="CorpodetextoChar">
    <w:name w:val="Corpo de texto Char"/>
    <w:basedOn w:val="Fontepargpadro"/>
    <w:link w:val="Corpodetexto"/>
    <w:uiPriority w:val="99"/>
    <w:semiHidden/>
    <w:rsid w:val="00764D9F"/>
    <w:rPr>
      <w:rFonts w:ascii="Times New Roman" w:eastAsia="Times New Roman" w:hAnsi="Times New Roman" w:cs="Times New Roman"/>
      <w:sz w:val="20"/>
      <w:szCs w:val="20"/>
      <w:lang w:eastAsia="pt-BR"/>
    </w:rPr>
  </w:style>
  <w:style w:type="character" w:styleId="Forte">
    <w:name w:val="Strong"/>
    <w:aliases w:val="Normal_IC"/>
    <w:uiPriority w:val="22"/>
    <w:qFormat/>
    <w:rsid w:val="00764D9F"/>
    <w:rPr>
      <w:b/>
      <w:bCs/>
    </w:rPr>
  </w:style>
  <w:style w:type="paragraph" w:styleId="NormalWeb">
    <w:name w:val="Normal (Web)"/>
    <w:basedOn w:val="Normal"/>
    <w:link w:val="NormalWebChar"/>
    <w:uiPriority w:val="99"/>
    <w:qFormat/>
    <w:rsid w:val="00764D9F"/>
    <w:pPr>
      <w:spacing w:before="100" w:beforeAutospacing="1" w:after="100" w:afterAutospacing="1"/>
      <w:jc w:val="left"/>
    </w:pPr>
    <w:rPr>
      <w:color w:val="000000"/>
      <w:sz w:val="24"/>
      <w:szCs w:val="24"/>
    </w:rPr>
  </w:style>
  <w:style w:type="paragraph" w:customStyle="1" w:styleId="Default">
    <w:name w:val="Default"/>
    <w:rsid w:val="00764D9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NormalWebChar">
    <w:name w:val="Normal (Web) Char"/>
    <w:link w:val="NormalWeb"/>
    <w:uiPriority w:val="99"/>
    <w:rsid w:val="00764D9F"/>
    <w:rPr>
      <w:rFonts w:ascii="Times New Roman" w:eastAsia="Times New Roman" w:hAnsi="Times New Roman" w:cs="Times New Roman"/>
      <w:color w:val="000000"/>
      <w:sz w:val="24"/>
      <w:szCs w:val="24"/>
    </w:rPr>
  </w:style>
  <w:style w:type="paragraph" w:customStyle="1" w:styleId="PRINCIPAL">
    <w:name w:val="PRINCIPAL"/>
    <w:basedOn w:val="Normal"/>
    <w:autoRedefine/>
    <w:rsid w:val="00764D9F"/>
    <w:pPr>
      <w:tabs>
        <w:tab w:val="left" w:pos="0"/>
        <w:tab w:val="right" w:pos="9355"/>
      </w:tabs>
      <w:autoSpaceDE w:val="0"/>
      <w:autoSpaceDN w:val="0"/>
      <w:adjustRightInd w:val="0"/>
      <w:spacing w:line="276" w:lineRule="auto"/>
      <w:ind w:left="1701"/>
    </w:pPr>
    <w:rPr>
      <w:rFonts w:ascii="Calibri" w:eastAsia="Calibri" w:hAnsi="Calibri" w:cs="Calibri"/>
      <w:i/>
      <w:sz w:val="18"/>
    </w:rPr>
  </w:style>
  <w:style w:type="paragraph" w:customStyle="1" w:styleId="Contedodatabela">
    <w:name w:val="Conteúdo da tabela"/>
    <w:basedOn w:val="Normal"/>
    <w:rsid w:val="00764D9F"/>
    <w:pPr>
      <w:widowControl w:val="0"/>
      <w:suppressLineNumbers/>
      <w:suppressAutoHyphens/>
      <w:jc w:val="left"/>
    </w:pPr>
    <w:rPr>
      <w:kern w:val="1"/>
      <w:sz w:val="24"/>
      <w:szCs w:val="24"/>
      <w:lang w:eastAsia="ar-SA"/>
    </w:rPr>
  </w:style>
  <w:style w:type="paragraph" w:customStyle="1" w:styleId="xxx">
    <w:name w:val="x.x.x"/>
    <w:basedOn w:val="Normal"/>
    <w:qFormat/>
    <w:rsid w:val="00764D9F"/>
    <w:pPr>
      <w:suppressAutoHyphens/>
      <w:spacing w:before="40" w:after="40"/>
      <w:jc w:val="left"/>
    </w:pPr>
    <w:rPr>
      <w:rFonts w:ascii="Arial" w:hAnsi="Arial"/>
      <w:sz w:val="18"/>
    </w:rPr>
  </w:style>
  <w:style w:type="character" w:styleId="nfase">
    <w:name w:val="Emphasis"/>
    <w:uiPriority w:val="20"/>
    <w:qFormat/>
    <w:rsid w:val="00845DAD"/>
    <w:rPr>
      <w:i/>
      <w:iCs/>
    </w:rPr>
  </w:style>
  <w:style w:type="paragraph" w:customStyle="1" w:styleId="textojustificado">
    <w:name w:val="texto_justificado"/>
    <w:basedOn w:val="Normal"/>
    <w:rsid w:val="00845DAD"/>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777946982">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l.omega@gmail.com" TargetMode="External"/><Relationship Id="rId3" Type="http://schemas.openxmlformats.org/officeDocument/2006/relationships/settings" Target="settings.xml"/><Relationship Id="rId7" Type="http://schemas.openxmlformats.org/officeDocument/2006/relationships/hyperlink" Target="http://www.comprasnet.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677</Words>
  <Characters>3660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Bianca Matias de Souza</cp:lastModifiedBy>
  <cp:revision>27</cp:revision>
  <cp:lastPrinted>2017-02-07T14:21:00Z</cp:lastPrinted>
  <dcterms:created xsi:type="dcterms:W3CDTF">2017-06-13T13:28:00Z</dcterms:created>
  <dcterms:modified xsi:type="dcterms:W3CDTF">2018-01-18T14:55:00Z</dcterms:modified>
</cp:coreProperties>
</file>