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113124">
        <w:rPr>
          <w:color w:val="FF0000"/>
          <w:sz w:val="36"/>
          <w:szCs w:val="36"/>
        </w:rPr>
        <w:t>588</w:t>
      </w:r>
      <w:r w:rsidR="00D95E49">
        <w:rPr>
          <w:color w:val="FF0000"/>
          <w:sz w:val="36"/>
          <w:szCs w:val="36"/>
        </w:rPr>
        <w:t>/201</w:t>
      </w:r>
      <w:r w:rsidR="004668D7">
        <w:rPr>
          <w:color w:val="FF0000"/>
          <w:sz w:val="36"/>
          <w:szCs w:val="36"/>
        </w:rPr>
        <w:t>7</w:t>
      </w:r>
      <w:r w:rsidR="00D95E49">
        <w:rPr>
          <w:color w:val="FF0000"/>
          <w:sz w:val="36"/>
          <w:szCs w:val="36"/>
        </w:rPr>
        <w:t xml:space="preserve">/KAPPA/SUPEL/RO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 xml:space="preserve">Dúvidas: </w:t>
            </w:r>
            <w:r w:rsidR="002F3CD7">
              <w:rPr>
                <w:bCs/>
                <w:sz w:val="22"/>
                <w:szCs w:val="22"/>
              </w:rPr>
              <w:t>(69) 3212-9267</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A3FDD">
      <w:pPr>
        <w:pStyle w:val="Ttulo"/>
        <w:tabs>
          <w:tab w:val="left" w:pos="8789"/>
          <w:tab w:val="left" w:pos="9496"/>
        </w:tabs>
        <w:rPr>
          <w:rFonts w:ascii="Times New Roman" w:hAnsi="Times New Roman"/>
          <w:sz w:val="22"/>
          <w:szCs w:val="22"/>
        </w:rPr>
      </w:pPr>
    </w:p>
    <w:p w:rsidR="004A3FDD" w:rsidRDefault="004A3FDD" w:rsidP="004A3F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A3FDD" w:rsidRPr="00623CF2" w:rsidRDefault="004A3FDD" w:rsidP="004A3FDD">
      <w:pPr>
        <w:tabs>
          <w:tab w:val="left" w:pos="8789"/>
          <w:tab w:val="left" w:pos="9496"/>
        </w:tabs>
        <w:jc w:val="center"/>
        <w:rPr>
          <w:b/>
          <w:color w:val="FF0000"/>
          <w:sz w:val="22"/>
          <w:szCs w:val="22"/>
        </w:rPr>
      </w:pPr>
      <w:r w:rsidRPr="00623CF2">
        <w:rPr>
          <w:b/>
          <w:sz w:val="22"/>
          <w:szCs w:val="22"/>
        </w:rPr>
        <w:t xml:space="preserve">PREGÃO ELETRÔNICO </w:t>
      </w:r>
      <w:r w:rsidRPr="00623CF2">
        <w:rPr>
          <w:b/>
          <w:color w:val="FF0000"/>
          <w:sz w:val="22"/>
          <w:szCs w:val="22"/>
        </w:rPr>
        <w:t xml:space="preserve">Nº. </w:t>
      </w:r>
      <w:r w:rsidR="00113124">
        <w:rPr>
          <w:b/>
          <w:color w:val="FF0000"/>
          <w:sz w:val="22"/>
          <w:szCs w:val="22"/>
        </w:rPr>
        <w:t>588</w:t>
      </w:r>
      <w:r w:rsidR="00FC3F3D">
        <w:rPr>
          <w:b/>
          <w:color w:val="FF0000"/>
          <w:sz w:val="22"/>
          <w:szCs w:val="22"/>
        </w:rPr>
        <w:t>/201</w:t>
      </w:r>
      <w:r w:rsidR="00877C9D">
        <w:rPr>
          <w:b/>
          <w:color w:val="FF0000"/>
          <w:sz w:val="22"/>
          <w:szCs w:val="22"/>
        </w:rPr>
        <w:t>7</w:t>
      </w:r>
      <w:r>
        <w:rPr>
          <w:b/>
          <w:color w:val="FF0000"/>
          <w:sz w:val="22"/>
          <w:szCs w:val="22"/>
        </w:rPr>
        <w:t xml:space="preserve">/KAPPA/SUPEL/RO </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9496"/>
        </w:tabs>
        <w:jc w:val="both"/>
        <w:rPr>
          <w:b/>
          <w:sz w:val="22"/>
          <w:szCs w:val="22"/>
        </w:rPr>
      </w:pPr>
    </w:p>
    <w:p w:rsidR="00D37F71" w:rsidRPr="00877C9D" w:rsidRDefault="004A3FDD" w:rsidP="00D37F71">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 - SUPEL</w:t>
      </w:r>
      <w:r>
        <w:rPr>
          <w:b/>
          <w:color w:val="FF0000"/>
          <w:sz w:val="22"/>
          <w:szCs w:val="22"/>
        </w:rPr>
        <w:t>/RO</w:t>
      </w:r>
      <w:r w:rsidRPr="00623CF2">
        <w:rPr>
          <w:sz w:val="22"/>
          <w:szCs w:val="22"/>
        </w:rPr>
        <w:t xml:space="preserve">, através de seu Pregoeiro e Equipe de Apoio, nomeados por força das disposições contidas na </w:t>
      </w:r>
      <w:r w:rsidR="0050509B" w:rsidRPr="0050509B">
        <w:rPr>
          <w:b/>
          <w:color w:val="000000"/>
          <w:sz w:val="22"/>
          <w:szCs w:val="22"/>
          <w:highlight w:val="yellow"/>
        </w:rPr>
        <w:t>Portaria Nº 005/GAB/SUPEL/RO de 16</w:t>
      </w:r>
      <w:r w:rsidR="00DD3523">
        <w:rPr>
          <w:b/>
          <w:color w:val="000000"/>
          <w:sz w:val="22"/>
          <w:szCs w:val="22"/>
          <w:highlight w:val="yellow"/>
        </w:rPr>
        <w:t>.02.2017</w:t>
      </w:r>
      <w:r w:rsidR="0050509B" w:rsidRPr="0050509B">
        <w:rPr>
          <w:b/>
          <w:color w:val="000000"/>
          <w:sz w:val="22"/>
          <w:szCs w:val="22"/>
          <w:highlight w:val="yellow"/>
        </w:rPr>
        <w:t>, publicada no D</w:t>
      </w:r>
      <w:r w:rsidR="00096874">
        <w:rPr>
          <w:b/>
          <w:color w:val="000000"/>
          <w:sz w:val="22"/>
          <w:szCs w:val="22"/>
          <w:highlight w:val="yellow"/>
        </w:rPr>
        <w:t xml:space="preserve">OE-RO </w:t>
      </w:r>
      <w:r w:rsidR="0050509B" w:rsidRPr="0050509B">
        <w:rPr>
          <w:b/>
          <w:color w:val="000000"/>
          <w:sz w:val="22"/>
          <w:szCs w:val="22"/>
          <w:highlight w:val="yellow"/>
        </w:rPr>
        <w:t>do dia 20</w:t>
      </w:r>
      <w:r w:rsidR="00DD3523">
        <w:rPr>
          <w:b/>
          <w:color w:val="000000"/>
          <w:sz w:val="22"/>
          <w:szCs w:val="22"/>
          <w:highlight w:val="yellow"/>
        </w:rPr>
        <w:t>.02.2017</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Pr>
          <w:b/>
          <w:sz w:val="22"/>
          <w:szCs w:val="22"/>
        </w:rPr>
        <w:t xml:space="preserve">ELETRÔNICA, </w:t>
      </w:r>
      <w:r w:rsidRPr="00125074">
        <w:rPr>
          <w:b/>
          <w:color w:val="FF0000"/>
          <w:sz w:val="22"/>
          <w:szCs w:val="22"/>
        </w:rPr>
        <w:t>exclusiva para microempresas, empresas de pequeno porte e equiparados a ME/EPP</w:t>
      </w:r>
      <w:r w:rsidRPr="00125074">
        <w:rPr>
          <w:b/>
          <w:sz w:val="22"/>
          <w:szCs w:val="22"/>
        </w:rPr>
        <w:t xml:space="preserve">, </w:t>
      </w:r>
      <w:r w:rsidRPr="00623CF2">
        <w:rPr>
          <w:sz w:val="22"/>
          <w:szCs w:val="22"/>
        </w:rPr>
        <w:t xml:space="preserve">sob o </w:t>
      </w:r>
      <w:r w:rsidRPr="00623CF2">
        <w:rPr>
          <w:b/>
          <w:color w:val="FF0000"/>
          <w:sz w:val="22"/>
          <w:szCs w:val="22"/>
        </w:rPr>
        <w:t xml:space="preserve">Nº. </w:t>
      </w:r>
      <w:r w:rsidR="00113124">
        <w:rPr>
          <w:b/>
          <w:color w:val="FF0000"/>
          <w:sz w:val="22"/>
          <w:szCs w:val="22"/>
        </w:rPr>
        <w:t>588</w:t>
      </w:r>
      <w:r w:rsidR="00FC3F3D">
        <w:rPr>
          <w:b/>
          <w:color w:val="FF0000"/>
          <w:sz w:val="22"/>
          <w:szCs w:val="22"/>
        </w:rPr>
        <w:t>/201</w:t>
      </w:r>
      <w:r w:rsidR="00877C9D">
        <w:rPr>
          <w:b/>
          <w:color w:val="FF0000"/>
          <w:sz w:val="22"/>
          <w:szCs w:val="22"/>
        </w:rPr>
        <w:t>7</w:t>
      </w:r>
      <w:r>
        <w:rPr>
          <w:b/>
          <w:color w:val="FF0000"/>
          <w:sz w:val="22"/>
          <w:szCs w:val="22"/>
        </w:rPr>
        <w:t>/KAPPA/SUPEL/RO,</w:t>
      </w:r>
      <w:r w:rsidRPr="00623CF2">
        <w:rPr>
          <w:sz w:val="22"/>
          <w:szCs w:val="22"/>
        </w:rPr>
        <w:t xml:space="preserve"> adotando como critério de julgamento </w:t>
      </w:r>
      <w:r>
        <w:rPr>
          <w:sz w:val="22"/>
          <w:szCs w:val="22"/>
        </w:rPr>
        <w:t xml:space="preserve">o </w:t>
      </w:r>
      <w:r w:rsidRPr="00AF7413">
        <w:rPr>
          <w:b/>
          <w:sz w:val="22"/>
          <w:szCs w:val="22"/>
        </w:rPr>
        <w:t>MENOR PREÇO</w:t>
      </w:r>
      <w:r w:rsidR="00113124">
        <w:rPr>
          <w:b/>
          <w:sz w:val="22"/>
          <w:szCs w:val="22"/>
        </w:rPr>
        <w:t xml:space="preserve"> </w:t>
      </w:r>
      <w:r w:rsidRPr="00623CF2">
        <w:rPr>
          <w:sz w:val="22"/>
          <w:szCs w:val="22"/>
        </w:rPr>
        <w:t>com adjudicação</w:t>
      </w:r>
      <w:r w:rsidR="00D37F71">
        <w:rPr>
          <w:sz w:val="22"/>
          <w:szCs w:val="22"/>
        </w:rPr>
        <w:t xml:space="preserve"> </w:t>
      </w:r>
      <w:r w:rsidRPr="00AF7413">
        <w:rPr>
          <w:b/>
          <w:sz w:val="22"/>
          <w:szCs w:val="22"/>
        </w:rPr>
        <w:t>POR ITEM</w:t>
      </w:r>
      <w:r w:rsidRPr="00623CF2">
        <w:rPr>
          <w:sz w:val="22"/>
          <w:szCs w:val="22"/>
        </w:rPr>
        <w:t xml:space="preserve">, tendo por finalidade a qualificação de empresas e a seleção da proposta mais vantajosa, conforme disposições descritas no Edital e </w:t>
      </w:r>
      <w:r>
        <w:rPr>
          <w:sz w:val="22"/>
          <w:szCs w:val="22"/>
        </w:rPr>
        <w:t xml:space="preserve">em </w:t>
      </w:r>
      <w:r w:rsidRPr="00623CF2">
        <w:rPr>
          <w:sz w:val="22"/>
          <w:szCs w:val="22"/>
        </w:rPr>
        <w:t>seus anexos, em conformidade com a Lei Federal nº 10.520/2002, com os Decretos Estaduais</w:t>
      </w:r>
      <w:r w:rsidR="008C1AFB">
        <w:rPr>
          <w:sz w:val="22"/>
          <w:szCs w:val="22"/>
        </w:rPr>
        <w:t xml:space="preserve"> nºs. 12.205/2006, 16.089/2011 e </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Pr>
          <w:sz w:val="22"/>
          <w:szCs w:val="22"/>
        </w:rPr>
        <w:t xml:space="preserve"> vigentes pertinentes ao objeto,</w:t>
      </w:r>
      <w:r w:rsidR="00D37F71" w:rsidRPr="00D37F71">
        <w:rPr>
          <w:sz w:val="22"/>
          <w:szCs w:val="22"/>
        </w:rPr>
        <w:t xml:space="preserve"> </w:t>
      </w:r>
      <w:r w:rsidR="00D37F71">
        <w:rPr>
          <w:sz w:val="22"/>
          <w:szCs w:val="22"/>
        </w:rPr>
        <w:t xml:space="preserve">tendo como interessada </w:t>
      </w:r>
      <w:r w:rsidR="00D37F71" w:rsidRPr="00EA1066">
        <w:rPr>
          <w:b/>
          <w:color w:val="FF0000"/>
          <w:sz w:val="22"/>
          <w:szCs w:val="22"/>
        </w:rPr>
        <w:t>SECRETARIA DE ESTADO DO DESENVOLVIMENTO AMBIENTAL-SEDAM/RO</w:t>
      </w:r>
      <w:r w:rsidR="00D37F71">
        <w:rPr>
          <w:b/>
          <w:color w:val="FF0000"/>
          <w:sz w:val="22"/>
          <w:szCs w:val="22"/>
        </w:rPr>
        <w:t>.</w:t>
      </w:r>
    </w:p>
    <w:p w:rsidR="004A3FDD" w:rsidRPr="00623CF2" w:rsidRDefault="004A3FDD" w:rsidP="004A3FDD">
      <w:pPr>
        <w:pBdr>
          <w:bottom w:val="single" w:sz="6" w:space="1" w:color="auto"/>
        </w:pBdr>
        <w:tabs>
          <w:tab w:val="left" w:pos="8789"/>
          <w:tab w:val="left" w:pos="9496"/>
        </w:tabs>
        <w:jc w:val="both"/>
        <w:rPr>
          <w:sz w:val="22"/>
          <w:szCs w:val="22"/>
        </w:rPr>
      </w:pPr>
    </w:p>
    <w:p w:rsidR="004A3FDD" w:rsidRPr="00623CF2" w:rsidRDefault="004A3FDD" w:rsidP="004A3FDD">
      <w:pPr>
        <w:pBdr>
          <w:bottom w:val="single" w:sz="6" w:space="1" w:color="auto"/>
        </w:pBdr>
        <w:tabs>
          <w:tab w:val="left" w:pos="8789"/>
          <w:tab w:val="left" w:pos="9496"/>
        </w:tabs>
        <w:jc w:val="both"/>
        <w:rPr>
          <w:b/>
          <w:noProof/>
          <w:sz w:val="22"/>
          <w:szCs w:val="22"/>
        </w:rPr>
      </w:pPr>
    </w:p>
    <w:p w:rsidR="004A3FDD" w:rsidRPr="00623CF2" w:rsidRDefault="004A3FDD" w:rsidP="004A3FDD">
      <w:pPr>
        <w:tabs>
          <w:tab w:val="left" w:pos="8789"/>
          <w:tab w:val="left" w:pos="9496"/>
        </w:tabs>
        <w:jc w:val="both"/>
        <w:rPr>
          <w:b/>
          <w:noProof/>
          <w:color w:val="0070C0"/>
          <w:sz w:val="22"/>
          <w:szCs w:val="22"/>
        </w:rPr>
      </w:pPr>
      <w:r w:rsidRPr="00623CF2">
        <w:rPr>
          <w:b/>
          <w:sz w:val="22"/>
          <w:szCs w:val="22"/>
        </w:rPr>
        <w:t xml:space="preserve">PROCESSO ADMINISTRATIVO </w:t>
      </w:r>
      <w:proofErr w:type="gramStart"/>
      <w:r w:rsidRPr="00623CF2">
        <w:rPr>
          <w:b/>
          <w:sz w:val="22"/>
          <w:szCs w:val="22"/>
        </w:rPr>
        <w:t>Nº.:</w:t>
      </w:r>
      <w:proofErr w:type="gramEnd"/>
      <w:r w:rsidR="00113124" w:rsidRPr="00113124">
        <w:rPr>
          <w:color w:val="FF0000"/>
          <w:sz w:val="22"/>
          <w:szCs w:val="22"/>
        </w:rPr>
        <w:t xml:space="preserve"> </w:t>
      </w:r>
      <w:r w:rsidR="00113124">
        <w:rPr>
          <w:color w:val="FF0000"/>
          <w:sz w:val="22"/>
          <w:szCs w:val="22"/>
        </w:rPr>
        <w:t>0028.005431/2017-19</w:t>
      </w:r>
      <w:r w:rsidR="00D37F71">
        <w:rPr>
          <w:color w:val="FF0000"/>
          <w:sz w:val="22"/>
          <w:szCs w:val="22"/>
        </w:rPr>
        <w:t>/</w:t>
      </w:r>
      <w:r w:rsidR="00113124" w:rsidRPr="005279BC">
        <w:rPr>
          <w:color w:val="FF0000"/>
          <w:sz w:val="22"/>
          <w:szCs w:val="22"/>
        </w:rPr>
        <w:t>SEDAM/RO</w:t>
      </w:r>
    </w:p>
    <w:p w:rsidR="00096874" w:rsidRPr="00096874" w:rsidRDefault="004A3FDD" w:rsidP="00096874">
      <w:pPr>
        <w:spacing w:before="100" w:beforeAutospacing="1" w:after="100" w:afterAutospacing="1"/>
        <w:jc w:val="both"/>
        <w:rPr>
          <w:color w:val="FF0000"/>
          <w:sz w:val="22"/>
          <w:szCs w:val="22"/>
        </w:rPr>
      </w:pPr>
      <w:r w:rsidRPr="00096874">
        <w:rPr>
          <w:b/>
          <w:sz w:val="22"/>
          <w:szCs w:val="22"/>
        </w:rPr>
        <w:t>OBJETO:</w:t>
      </w:r>
      <w:r w:rsidR="00113124" w:rsidRPr="00113124">
        <w:rPr>
          <w:color w:val="FF0000"/>
          <w:sz w:val="22"/>
          <w:szCs w:val="22"/>
        </w:rPr>
        <w:t xml:space="preserve"> </w:t>
      </w:r>
      <w:r w:rsidR="00113124" w:rsidRPr="007943D3">
        <w:rPr>
          <w:color w:val="FF0000"/>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D51E7B" w:rsidRPr="00D51E7B" w:rsidRDefault="004A3FDD" w:rsidP="00D51E7B">
      <w:pPr>
        <w:jc w:val="both"/>
        <w:rPr>
          <w:color w:val="FF0000"/>
          <w:sz w:val="22"/>
          <w:szCs w:val="22"/>
        </w:rPr>
      </w:pPr>
      <w:r w:rsidRPr="00623CF2">
        <w:rPr>
          <w:b/>
          <w:sz w:val="22"/>
          <w:szCs w:val="22"/>
        </w:rPr>
        <w:t xml:space="preserve">FONTE DE RECURSO: </w:t>
      </w:r>
      <w:r w:rsidR="00EB4160" w:rsidRPr="00D51E7B">
        <w:rPr>
          <w:color w:val="FF0000"/>
          <w:sz w:val="22"/>
          <w:szCs w:val="22"/>
        </w:rPr>
        <w:t>3212</w:t>
      </w:r>
    </w:p>
    <w:p w:rsidR="004A3FDD" w:rsidRPr="00623CF2" w:rsidRDefault="004A3FDD" w:rsidP="00D51E7B">
      <w:pPr>
        <w:jc w:val="both"/>
        <w:rPr>
          <w:b/>
          <w:color w:val="000000"/>
          <w:sz w:val="22"/>
          <w:szCs w:val="22"/>
        </w:rPr>
      </w:pPr>
      <w:r w:rsidRPr="00623CF2">
        <w:rPr>
          <w:b/>
          <w:sz w:val="22"/>
          <w:szCs w:val="22"/>
        </w:rPr>
        <w:t>PROJETO ATIVIDADE:</w:t>
      </w:r>
      <w:r w:rsidR="00096874" w:rsidRPr="00096874">
        <w:rPr>
          <w:color w:val="FF0000"/>
          <w:sz w:val="22"/>
          <w:szCs w:val="22"/>
        </w:rPr>
        <w:t>270</w:t>
      </w:r>
      <w:r w:rsidR="00113124">
        <w:rPr>
          <w:color w:val="FF0000"/>
          <w:sz w:val="22"/>
          <w:szCs w:val="22"/>
        </w:rPr>
        <w:t>9</w:t>
      </w:r>
    </w:p>
    <w:p w:rsidR="004A3FDD" w:rsidRPr="00623CF2" w:rsidRDefault="004A3FDD" w:rsidP="004A3FDD">
      <w:pPr>
        <w:tabs>
          <w:tab w:val="left" w:pos="8789"/>
          <w:tab w:val="left" w:pos="9496"/>
        </w:tabs>
        <w:jc w:val="both"/>
        <w:rPr>
          <w:b/>
          <w:color w:val="FF0000"/>
          <w:sz w:val="22"/>
          <w:szCs w:val="22"/>
        </w:rPr>
      </w:pPr>
      <w:r w:rsidRPr="00623CF2">
        <w:rPr>
          <w:b/>
          <w:sz w:val="22"/>
          <w:szCs w:val="22"/>
        </w:rPr>
        <w:t xml:space="preserve">ELEMENTO DE DESPESA: </w:t>
      </w:r>
      <w:r w:rsidR="00820028" w:rsidRPr="00D51E7B">
        <w:rPr>
          <w:color w:val="FF0000"/>
          <w:sz w:val="22"/>
          <w:szCs w:val="22"/>
        </w:rPr>
        <w:t>44.90.52</w:t>
      </w:r>
    </w:p>
    <w:p w:rsidR="00113124" w:rsidRPr="005279BC" w:rsidRDefault="004A3FDD" w:rsidP="00113124">
      <w:pPr>
        <w:tabs>
          <w:tab w:val="left" w:pos="8789"/>
          <w:tab w:val="left" w:pos="9496"/>
        </w:tabs>
        <w:jc w:val="both"/>
        <w:rPr>
          <w:bCs/>
          <w:color w:val="FF0000"/>
          <w:sz w:val="22"/>
          <w:szCs w:val="22"/>
        </w:rPr>
      </w:pPr>
      <w:r w:rsidRPr="00623CF2">
        <w:rPr>
          <w:b/>
          <w:sz w:val="22"/>
          <w:szCs w:val="22"/>
        </w:rPr>
        <w:t>VALOR ESTIMADO DA LICITAÇÃO</w:t>
      </w:r>
      <w:r w:rsidRPr="00623CF2">
        <w:rPr>
          <w:sz w:val="22"/>
          <w:szCs w:val="22"/>
        </w:rPr>
        <w:t xml:space="preserve">: </w:t>
      </w:r>
      <w:r w:rsidRPr="00D51E7B">
        <w:rPr>
          <w:color w:val="FF0000"/>
          <w:sz w:val="22"/>
          <w:szCs w:val="22"/>
        </w:rPr>
        <w:t xml:space="preserve">R$ </w:t>
      </w:r>
      <w:r w:rsidR="00113124">
        <w:rPr>
          <w:color w:val="FF0000"/>
          <w:sz w:val="22"/>
          <w:szCs w:val="22"/>
        </w:rPr>
        <w:t xml:space="preserve">40.079,90 </w:t>
      </w:r>
      <w:r w:rsidR="00113124" w:rsidRPr="005279BC">
        <w:rPr>
          <w:color w:val="FF0000"/>
          <w:sz w:val="22"/>
          <w:szCs w:val="22"/>
        </w:rPr>
        <w:t>(</w:t>
      </w:r>
      <w:r w:rsidR="00113124">
        <w:rPr>
          <w:color w:val="FF0000"/>
          <w:sz w:val="22"/>
          <w:szCs w:val="22"/>
        </w:rPr>
        <w:t>Quarenta mil, setenta e nove reais e noventa centavos</w:t>
      </w:r>
      <w:r w:rsidR="00113124" w:rsidRPr="005279BC">
        <w:rPr>
          <w:color w:val="FF0000"/>
          <w:sz w:val="22"/>
          <w:szCs w:val="22"/>
        </w:rPr>
        <w:t>).</w:t>
      </w:r>
    </w:p>
    <w:p w:rsidR="004A3FDD" w:rsidRPr="00623CF2" w:rsidRDefault="004A3FDD" w:rsidP="00113124">
      <w:pP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00D37F71">
        <w:rPr>
          <w:sz w:val="22"/>
          <w:szCs w:val="22"/>
        </w:rPr>
        <w:t xml:space="preserve"> </w:t>
      </w:r>
      <w:r w:rsidR="00C95557">
        <w:rPr>
          <w:b/>
          <w:bCs/>
          <w:color w:val="FF0000"/>
          <w:sz w:val="22"/>
          <w:szCs w:val="22"/>
        </w:rPr>
        <w:t xml:space="preserve">08/01/2018 </w:t>
      </w:r>
      <w:r w:rsidRPr="002720B1">
        <w:rPr>
          <w:b/>
          <w:bCs/>
          <w:color w:val="FF0000"/>
          <w:sz w:val="22"/>
          <w:szCs w:val="22"/>
        </w:rPr>
        <w:t xml:space="preserve">às </w:t>
      </w:r>
      <w:r w:rsidR="00282646">
        <w:rPr>
          <w:b/>
          <w:bCs/>
          <w:color w:val="FF0000"/>
          <w:sz w:val="22"/>
          <w:szCs w:val="22"/>
        </w:rPr>
        <w:t>10h00min</w:t>
      </w:r>
      <w:r w:rsidRPr="002720B1">
        <w:rPr>
          <w:b/>
          <w:color w:val="FF0000"/>
          <w:sz w:val="22"/>
          <w:szCs w:val="22"/>
        </w:rPr>
        <w:t xml:space="preserve"> (HORÁRIO DE BRASÍLIA - DF)</w:t>
      </w:r>
    </w:p>
    <w:p w:rsidR="004A3FDD" w:rsidRPr="00623CF2" w:rsidRDefault="004A3FDD" w:rsidP="004A3F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Pr="00623CF2">
          <w:rPr>
            <w:b/>
            <w:bCs/>
            <w:color w:val="0000FF"/>
            <w:sz w:val="22"/>
            <w:szCs w:val="22"/>
          </w:rPr>
          <w:t>www.comprasnet.gov.br</w:t>
        </w:r>
      </w:hyperlink>
    </w:p>
    <w:p w:rsidR="004A3FDD" w:rsidRPr="00623CF2" w:rsidRDefault="004A3FDD" w:rsidP="004A3FDD">
      <w:pPr>
        <w:pBdr>
          <w:bottom w:val="single" w:sz="6" w:space="2" w:color="auto"/>
        </w:pBdr>
        <w:tabs>
          <w:tab w:val="left" w:pos="8789"/>
          <w:tab w:val="left" w:pos="9496"/>
        </w:tabs>
        <w:jc w:val="both"/>
        <w:rPr>
          <w:b/>
          <w:sz w:val="22"/>
          <w:szCs w:val="22"/>
        </w:rPr>
      </w:pPr>
      <w:r w:rsidRPr="00623CF2">
        <w:rPr>
          <w:b/>
          <w:sz w:val="22"/>
          <w:szCs w:val="22"/>
        </w:rPr>
        <w:t xml:space="preserve">UASG: </w:t>
      </w:r>
      <w:r w:rsidRPr="00623CF2">
        <w:rPr>
          <w:b/>
          <w:color w:val="FF0000"/>
          <w:sz w:val="22"/>
          <w:szCs w:val="22"/>
        </w:rPr>
        <w:t>925373</w:t>
      </w:r>
    </w:p>
    <w:p w:rsidR="004A3FDD" w:rsidRPr="00623CF2" w:rsidRDefault="004A3FDD" w:rsidP="004A3FDD">
      <w:pPr>
        <w:tabs>
          <w:tab w:val="left" w:pos="8789"/>
          <w:tab w:val="left" w:pos="9496"/>
        </w:tabs>
        <w:jc w:val="both"/>
        <w:rPr>
          <w:b/>
          <w:sz w:val="22"/>
          <w:szCs w:val="22"/>
        </w:rPr>
      </w:pPr>
    </w:p>
    <w:p w:rsidR="004A3FDD" w:rsidRPr="00623CF2" w:rsidRDefault="004A3FDD" w:rsidP="00DD3523">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Maiores informações e esclarecimentos sobre o certame serão prestados pelo Pregoeiro e Equipe de Apoio designados, na </w:t>
      </w:r>
      <w:r w:rsidRPr="00623CF2">
        <w:rPr>
          <w:b/>
          <w:color w:val="FF0000"/>
          <w:sz w:val="22"/>
          <w:szCs w:val="22"/>
        </w:rPr>
        <w:t>Superintendência Estadual de Licitações - SUPEL</w:t>
      </w:r>
      <w:r w:rsidRPr="00623CF2">
        <w:rPr>
          <w:sz w:val="22"/>
          <w:szCs w:val="22"/>
        </w:rPr>
        <w:t xml:space="preserve">, sito a Av. Farquar, nº 2.986 - Bairro Pedrinhas (Palácio Rio Madeira - Ed. </w:t>
      </w:r>
      <w:r>
        <w:rPr>
          <w:sz w:val="22"/>
          <w:szCs w:val="22"/>
        </w:rPr>
        <w:t>Pacaás Novos - 2</w:t>
      </w:r>
      <w:r w:rsidRPr="00623CF2">
        <w:rPr>
          <w:sz w:val="22"/>
          <w:szCs w:val="22"/>
        </w:rPr>
        <w:t>º Andar) CEP: 76.801-470 - Porto Velho/RO</w:t>
      </w:r>
      <w:r>
        <w:rPr>
          <w:sz w:val="22"/>
          <w:szCs w:val="22"/>
        </w:rPr>
        <w:t xml:space="preserve">, telefone: </w:t>
      </w:r>
      <w:r w:rsidR="002F3CD7">
        <w:rPr>
          <w:sz w:val="22"/>
          <w:szCs w:val="22"/>
        </w:rPr>
        <w:t>(69) 3212-9267</w:t>
      </w:r>
      <w:r>
        <w:rPr>
          <w:sz w:val="22"/>
          <w:szCs w:val="22"/>
        </w:rPr>
        <w:t>.</w:t>
      </w:r>
      <w:r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Default="00DD3523" w:rsidP="004A3FDD">
      <w:pPr>
        <w:tabs>
          <w:tab w:val="left" w:pos="8789"/>
          <w:tab w:val="left" w:pos="9496"/>
        </w:tabs>
        <w:jc w:val="right"/>
        <w:rPr>
          <w:b/>
          <w:sz w:val="22"/>
          <w:szCs w:val="22"/>
        </w:rPr>
      </w:pPr>
      <w:bookmarkStart w:id="0" w:name="_GoBack"/>
      <w:bookmarkEnd w:id="0"/>
    </w:p>
    <w:p w:rsidR="004A3FDD" w:rsidRPr="00623CF2" w:rsidRDefault="004A3FDD" w:rsidP="004A3FDD">
      <w:pPr>
        <w:tabs>
          <w:tab w:val="left" w:pos="8789"/>
          <w:tab w:val="left" w:pos="9496"/>
        </w:tabs>
        <w:jc w:val="right"/>
        <w:rPr>
          <w:b/>
          <w:sz w:val="22"/>
          <w:szCs w:val="22"/>
        </w:rPr>
      </w:pPr>
      <w:r w:rsidRPr="00623CF2">
        <w:rPr>
          <w:b/>
          <w:sz w:val="22"/>
          <w:szCs w:val="22"/>
        </w:rPr>
        <w:t>Porto Velho/RO,</w:t>
      </w:r>
      <w:r w:rsidR="00FF3BAD">
        <w:rPr>
          <w:b/>
          <w:sz w:val="22"/>
          <w:szCs w:val="22"/>
        </w:rPr>
        <w:t xml:space="preserve"> </w:t>
      </w:r>
      <w:r w:rsidR="00A04354">
        <w:rPr>
          <w:b/>
          <w:sz w:val="22"/>
          <w:szCs w:val="22"/>
        </w:rPr>
        <w:t>13 de dezembro de 2017</w:t>
      </w:r>
      <w:r w:rsidRPr="002720B1">
        <w:rPr>
          <w:b/>
          <w:sz w:val="22"/>
          <w:szCs w:val="22"/>
        </w:rPr>
        <w:t>.</w:t>
      </w:r>
    </w:p>
    <w:p w:rsidR="004A3FDD" w:rsidRDefault="004A3FDD" w:rsidP="004A3FDD">
      <w:pPr>
        <w:tabs>
          <w:tab w:val="left" w:pos="8789"/>
          <w:tab w:val="left" w:pos="9496"/>
        </w:tabs>
        <w:jc w:val="right"/>
        <w:rPr>
          <w:sz w:val="22"/>
          <w:szCs w:val="22"/>
        </w:rPr>
      </w:pPr>
    </w:p>
    <w:p w:rsidR="004A3FDD" w:rsidRPr="006363BD" w:rsidRDefault="004A3FDD" w:rsidP="004A3FDD">
      <w:pPr>
        <w:tabs>
          <w:tab w:val="left" w:pos="8789"/>
          <w:tab w:val="left" w:pos="9496"/>
        </w:tabs>
        <w:jc w:val="right"/>
        <w:rPr>
          <w:sz w:val="22"/>
          <w:szCs w:val="22"/>
        </w:rPr>
      </w:pPr>
    </w:p>
    <w:p w:rsidR="006363BD" w:rsidRPr="006363BD" w:rsidRDefault="006363BD" w:rsidP="006363BD">
      <w:pPr>
        <w:tabs>
          <w:tab w:val="left" w:pos="8789"/>
          <w:tab w:val="left" w:pos="9496"/>
        </w:tabs>
        <w:jc w:val="center"/>
        <w:rPr>
          <w:b/>
          <w:sz w:val="22"/>
          <w:szCs w:val="22"/>
        </w:rPr>
      </w:pPr>
      <w:r w:rsidRPr="006363BD">
        <w:rPr>
          <w:b/>
          <w:sz w:val="22"/>
          <w:szCs w:val="22"/>
        </w:rPr>
        <w:t>VIVALDO BRITO MENDES</w:t>
      </w:r>
    </w:p>
    <w:p w:rsidR="006363BD" w:rsidRPr="006363BD" w:rsidRDefault="006363BD" w:rsidP="006363BD">
      <w:pPr>
        <w:tabs>
          <w:tab w:val="left" w:pos="8789"/>
          <w:tab w:val="left" w:pos="9496"/>
        </w:tabs>
        <w:jc w:val="center"/>
        <w:rPr>
          <w:b/>
          <w:sz w:val="22"/>
          <w:szCs w:val="22"/>
        </w:rPr>
      </w:pPr>
      <w:r w:rsidRPr="006363BD">
        <w:rPr>
          <w:b/>
          <w:sz w:val="22"/>
          <w:szCs w:val="22"/>
        </w:rPr>
        <w:t>Pregoeiro da Equipe Kappa/SUPEL</w:t>
      </w:r>
    </w:p>
    <w:p w:rsidR="005C0A37" w:rsidRPr="006363BD" w:rsidRDefault="006363BD" w:rsidP="006363BD">
      <w:pPr>
        <w:tabs>
          <w:tab w:val="left" w:pos="8789"/>
          <w:tab w:val="left" w:pos="9496"/>
        </w:tabs>
        <w:jc w:val="center"/>
        <w:rPr>
          <w:b/>
          <w:sz w:val="22"/>
          <w:szCs w:val="22"/>
        </w:rPr>
      </w:pPr>
      <w:r w:rsidRPr="006363BD">
        <w:rPr>
          <w:b/>
          <w:sz w:val="22"/>
          <w:szCs w:val="22"/>
        </w:rPr>
        <w:t>Mat. 300059453</w:t>
      </w:r>
    </w:p>
    <w:p w:rsidR="005C0A37" w:rsidRDefault="005C0A37" w:rsidP="004A3FDD">
      <w:pPr>
        <w:tabs>
          <w:tab w:val="left" w:pos="8789"/>
          <w:tab w:val="left" w:pos="9496"/>
        </w:tabs>
        <w:jc w:val="center"/>
        <w:rPr>
          <w:b/>
        </w:rPr>
      </w:pPr>
    </w:p>
    <w:p w:rsidR="00DD3523" w:rsidRDefault="00DD3523" w:rsidP="004A3FDD">
      <w:pPr>
        <w:tabs>
          <w:tab w:val="left" w:pos="8789"/>
          <w:tab w:val="left" w:pos="9496"/>
        </w:tabs>
        <w:jc w:val="center"/>
        <w:rPr>
          <w:b/>
        </w:rPr>
      </w:pPr>
    </w:p>
    <w:p w:rsidR="00DD3523" w:rsidRDefault="00DD3523" w:rsidP="004A3FDD">
      <w:pPr>
        <w:tabs>
          <w:tab w:val="left" w:pos="8789"/>
          <w:tab w:val="left" w:pos="9496"/>
        </w:tabs>
        <w:jc w:val="center"/>
        <w:rPr>
          <w:b/>
        </w:rPr>
      </w:pPr>
    </w:p>
    <w:p w:rsidR="004A3FDD" w:rsidRDefault="004A3FDD" w:rsidP="004A3FDD">
      <w:pPr>
        <w:tabs>
          <w:tab w:val="left" w:pos="8789"/>
          <w:tab w:val="left" w:pos="8931"/>
          <w:tab w:val="left" w:pos="9496"/>
        </w:tabs>
        <w:jc w:val="center"/>
        <w:rPr>
          <w:b/>
          <w:color w:val="FF0000"/>
          <w:sz w:val="22"/>
          <w:szCs w:val="22"/>
        </w:rPr>
      </w:pPr>
      <w:r w:rsidRPr="00623CF2">
        <w:rPr>
          <w:b/>
          <w:sz w:val="22"/>
          <w:szCs w:val="22"/>
        </w:rPr>
        <w:t xml:space="preserve">EDITAL DE PREGÃO </w:t>
      </w:r>
      <w:proofErr w:type="spellStart"/>
      <w:r w:rsidRPr="00623CF2">
        <w:rPr>
          <w:b/>
          <w:sz w:val="22"/>
          <w:szCs w:val="22"/>
        </w:rPr>
        <w:t>ELETRÔNICO</w:t>
      </w:r>
      <w:r w:rsidRPr="00623CF2">
        <w:rPr>
          <w:b/>
          <w:color w:val="FF0000"/>
          <w:sz w:val="22"/>
          <w:szCs w:val="22"/>
        </w:rPr>
        <w:t>Nº</w:t>
      </w:r>
      <w:proofErr w:type="spellEnd"/>
      <w:r w:rsidRPr="00623CF2">
        <w:rPr>
          <w:b/>
          <w:color w:val="FF0000"/>
          <w:sz w:val="22"/>
          <w:szCs w:val="22"/>
        </w:rPr>
        <w:t xml:space="preserve">. </w:t>
      </w:r>
      <w:r w:rsidR="00113124">
        <w:rPr>
          <w:b/>
          <w:color w:val="FF0000"/>
          <w:sz w:val="22"/>
          <w:szCs w:val="22"/>
        </w:rPr>
        <w:t>588</w:t>
      </w:r>
      <w:r w:rsidR="00FC3F3D">
        <w:rPr>
          <w:b/>
          <w:color w:val="FF0000"/>
          <w:sz w:val="22"/>
          <w:szCs w:val="22"/>
        </w:rPr>
        <w:t>/201</w:t>
      </w:r>
      <w:r w:rsidR="00877C9D">
        <w:rPr>
          <w:b/>
          <w:color w:val="FF0000"/>
          <w:sz w:val="22"/>
          <w:szCs w:val="22"/>
        </w:rPr>
        <w:t>7</w:t>
      </w:r>
      <w:r>
        <w:rPr>
          <w:b/>
          <w:color w:val="FF0000"/>
          <w:sz w:val="22"/>
          <w:szCs w:val="22"/>
        </w:rPr>
        <w:t>/KAPPA/SUPEL/RO</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A3FDD" w:rsidRPr="00877C9D" w:rsidRDefault="004A3FDD" w:rsidP="004A3FDD">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xml:space="preserve">, através de seu Pregoeiro e Equipe de Apoio, nomeados por força das disposições contidas na </w:t>
      </w:r>
      <w:r w:rsidR="00C22A5E" w:rsidRPr="00C22A5E">
        <w:rPr>
          <w:b/>
          <w:sz w:val="22"/>
          <w:szCs w:val="22"/>
          <w:highlight w:val="yellow"/>
        </w:rPr>
        <w:t>Portaria Nº 005/GAB/SUPEL/RO de 16</w:t>
      </w:r>
      <w:r w:rsidR="00C62B3A">
        <w:rPr>
          <w:b/>
          <w:sz w:val="22"/>
          <w:szCs w:val="22"/>
          <w:highlight w:val="yellow"/>
        </w:rPr>
        <w:t>.02.2017</w:t>
      </w:r>
      <w:r w:rsidR="00C22A5E" w:rsidRPr="00C22A5E">
        <w:rPr>
          <w:b/>
          <w:sz w:val="22"/>
          <w:szCs w:val="22"/>
          <w:highlight w:val="yellow"/>
        </w:rPr>
        <w:t>, publicada no D</w:t>
      </w:r>
      <w:r w:rsidR="00BD4DE3">
        <w:rPr>
          <w:b/>
          <w:sz w:val="22"/>
          <w:szCs w:val="22"/>
          <w:highlight w:val="yellow"/>
        </w:rPr>
        <w:t>OE-RO</w:t>
      </w:r>
      <w:r w:rsidR="00C22A5E" w:rsidRPr="00C22A5E">
        <w:rPr>
          <w:b/>
          <w:sz w:val="22"/>
          <w:szCs w:val="22"/>
          <w:highlight w:val="yellow"/>
        </w:rPr>
        <w:t xml:space="preserve"> do dia 20</w:t>
      </w:r>
      <w:r w:rsidR="00C62B3A">
        <w:rPr>
          <w:b/>
          <w:sz w:val="22"/>
          <w:szCs w:val="22"/>
          <w:highlight w:val="yellow"/>
        </w:rPr>
        <w:t>.02.2017</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D37F71">
        <w:rPr>
          <w:b/>
          <w:sz w:val="22"/>
          <w:szCs w:val="22"/>
        </w:rPr>
        <w:t xml:space="preserve"> </w:t>
      </w:r>
      <w:r w:rsidRPr="0046477B">
        <w:rPr>
          <w:b/>
          <w:color w:val="FF0000"/>
          <w:sz w:val="22"/>
          <w:szCs w:val="22"/>
        </w:rPr>
        <w:t>exclusiva para microempresas, empresas de pequeno porte e equiparados a ME/EPP</w:t>
      </w:r>
      <w:r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113124">
        <w:rPr>
          <w:b/>
          <w:color w:val="FF0000"/>
          <w:sz w:val="22"/>
          <w:szCs w:val="22"/>
        </w:rPr>
        <w:t>588</w:t>
      </w:r>
      <w:r w:rsidR="00FC3F3D">
        <w:rPr>
          <w:b/>
          <w:color w:val="FF0000"/>
          <w:sz w:val="22"/>
          <w:szCs w:val="22"/>
        </w:rPr>
        <w:t>/201</w:t>
      </w:r>
      <w:r w:rsidR="00301CC9">
        <w:rPr>
          <w:b/>
          <w:color w:val="FF0000"/>
          <w:sz w:val="22"/>
          <w:szCs w:val="22"/>
        </w:rPr>
        <w:t>7</w:t>
      </w:r>
      <w:r>
        <w:rPr>
          <w:b/>
          <w:color w:val="FF0000"/>
          <w:sz w:val="22"/>
          <w:szCs w:val="22"/>
        </w:rPr>
        <w:t>/KAPPA/SUPEL/RO,</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 xml:space="preserve">MENOR </w:t>
      </w:r>
      <w:proofErr w:type="spellStart"/>
      <w:r w:rsidRPr="00623CF2">
        <w:rPr>
          <w:b/>
          <w:sz w:val="22"/>
          <w:szCs w:val="22"/>
          <w:highlight w:val="yellow"/>
        </w:rPr>
        <w:t>PREÇO</w:t>
      </w:r>
      <w:r w:rsidRPr="00623CF2">
        <w:rPr>
          <w:sz w:val="22"/>
          <w:szCs w:val="22"/>
        </w:rPr>
        <w:t>com</w:t>
      </w:r>
      <w:proofErr w:type="spellEnd"/>
      <w:r w:rsidRPr="00623CF2">
        <w:rPr>
          <w:sz w:val="22"/>
          <w:szCs w:val="22"/>
        </w:rPr>
        <w:t xml:space="preserve"> adjudicação</w:t>
      </w:r>
      <w:r w:rsidR="00D37F71">
        <w:rPr>
          <w:sz w:val="22"/>
          <w:szCs w:val="22"/>
        </w:rPr>
        <w:t xml:space="preserve"> </w:t>
      </w:r>
      <w:r w:rsidRPr="00623CF2">
        <w:rPr>
          <w:b/>
          <w:sz w:val="22"/>
          <w:szCs w:val="22"/>
          <w:highlight w:val="yellow"/>
        </w:rPr>
        <w:t>POR ITEM</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is nºs.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1B3B7E">
        <w:rPr>
          <w:sz w:val="22"/>
          <w:szCs w:val="22"/>
        </w:rPr>
        <w:t>a</w:t>
      </w:r>
      <w:r w:rsidR="00D37F71">
        <w:rPr>
          <w:sz w:val="22"/>
          <w:szCs w:val="22"/>
        </w:rPr>
        <w:t xml:space="preserve"> </w:t>
      </w:r>
      <w:r w:rsidR="0065575C" w:rsidRPr="00EA1066">
        <w:rPr>
          <w:b/>
          <w:color w:val="FF0000"/>
          <w:sz w:val="22"/>
          <w:szCs w:val="22"/>
        </w:rPr>
        <w:t>SECRETARIA DE ESTADO DO DESENVOLVIMENTO AMBIENTAL-SEDAM</w:t>
      </w:r>
      <w:r w:rsidR="00EA1066" w:rsidRPr="00EA1066">
        <w:rPr>
          <w:b/>
          <w:color w:val="FF0000"/>
          <w:sz w:val="22"/>
          <w:szCs w:val="22"/>
        </w:rPr>
        <w:t>/RO</w:t>
      </w:r>
      <w:r w:rsidR="00877C9D">
        <w:rPr>
          <w:b/>
          <w:color w:val="FF0000"/>
          <w:sz w:val="22"/>
          <w:szCs w:val="22"/>
        </w:rPr>
        <w:t>.</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0"/>
        <w:tabs>
          <w:tab w:val="left" w:pos="7270"/>
          <w:tab w:val="left" w:pos="8789"/>
          <w:tab w:val="left" w:pos="8931"/>
          <w:tab w:val="left" w:pos="9496"/>
        </w:tabs>
        <w:spacing w:line="240" w:lineRule="auto"/>
        <w:ind w:left="-426"/>
        <w:jc w:val="both"/>
        <w:rPr>
          <w:sz w:val="22"/>
          <w:szCs w:val="22"/>
        </w:rPr>
      </w:pPr>
    </w:p>
    <w:p w:rsidR="004A3FDD" w:rsidRPr="00DA65BA" w:rsidRDefault="004A3FDD" w:rsidP="00C62B3A">
      <w:pPr>
        <w:pStyle w:val="Corpodetexto210"/>
        <w:tabs>
          <w:tab w:val="left" w:pos="7270"/>
          <w:tab w:val="left" w:pos="8789"/>
          <w:tab w:val="left" w:pos="8931"/>
          <w:tab w:val="left" w:pos="9496"/>
        </w:tabs>
        <w:spacing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DATA DE ABERTURA</w:t>
      </w:r>
      <w:r w:rsidRPr="00DA65BA">
        <w:rPr>
          <w:rFonts w:ascii="Times New Roman" w:hAnsi="Times New Roman" w:cs="Times New Roman"/>
          <w:sz w:val="22"/>
          <w:szCs w:val="22"/>
        </w:rPr>
        <w:t xml:space="preserve">: </w:t>
      </w:r>
      <w:r w:rsidR="00C95557">
        <w:rPr>
          <w:rFonts w:ascii="Times New Roman" w:hAnsi="Times New Roman" w:cs="Times New Roman"/>
          <w:b/>
          <w:bCs/>
          <w:color w:val="FF0000"/>
          <w:sz w:val="22"/>
          <w:szCs w:val="22"/>
        </w:rPr>
        <w:t>08/01/2018</w:t>
      </w:r>
    </w:p>
    <w:p w:rsidR="004A3FDD" w:rsidRPr="00DA65BA" w:rsidRDefault="004A3FDD" w:rsidP="00C62B3A">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282646">
        <w:rPr>
          <w:rFonts w:ascii="Times New Roman" w:hAnsi="Times New Roman" w:cs="Times New Roman"/>
          <w:b/>
          <w:color w:val="FF0000"/>
          <w:sz w:val="22"/>
          <w:szCs w:val="22"/>
        </w:rPr>
        <w:t>10h00min</w:t>
      </w:r>
      <w:r w:rsidRPr="00DA65BA">
        <w:rPr>
          <w:rFonts w:ascii="Times New Roman" w:hAnsi="Times New Roman" w:cs="Times New Roman"/>
          <w:b/>
          <w:color w:val="FF0000"/>
          <w:sz w:val="22"/>
          <w:szCs w:val="22"/>
        </w:rPr>
        <w:t>(HORÁRIO DE BRASÍLIA – DF)</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b/>
          <w:color w:val="FF0000"/>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0" w:history="1">
        <w:r w:rsidRPr="00DA65BA">
          <w:rPr>
            <w:rStyle w:val="Hyperlink"/>
            <w:rFonts w:ascii="Times New Roman" w:hAnsi="Times New Roman" w:cs="Times New Roman"/>
            <w:b/>
            <w:sz w:val="22"/>
            <w:szCs w:val="22"/>
          </w:rPr>
          <w:t>www.comprasnet.gov.br</w:t>
        </w:r>
      </w:hyperlink>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Default="004A3FDD" w:rsidP="003D4CCC">
      <w:pPr>
        <w:jc w:val="both"/>
      </w:pPr>
      <w:r w:rsidRPr="0092572B">
        <w:rPr>
          <w:b/>
          <w:color w:val="0000FF"/>
          <w:sz w:val="22"/>
          <w:szCs w:val="22"/>
        </w:rPr>
        <w:t xml:space="preserve">2. </w:t>
      </w:r>
      <w:r w:rsidR="003D4CCC" w:rsidRPr="007A638F">
        <w:rPr>
          <w:b/>
          <w:color w:val="0000FF"/>
          <w:sz w:val="22"/>
          <w:szCs w:val="22"/>
        </w:rPr>
        <w:t xml:space="preserve">DO OBJETO, </w:t>
      </w:r>
      <w:r w:rsidR="003D4CCC">
        <w:rPr>
          <w:b/>
          <w:iCs/>
          <w:color w:val="0000FF"/>
          <w:sz w:val="22"/>
          <w:szCs w:val="22"/>
        </w:rPr>
        <w:t xml:space="preserve">DA GARANTIA, DA ASSISTÊNCIA TÉCNICA, </w:t>
      </w:r>
      <w:r w:rsidR="003D4CCC" w:rsidRPr="00A7290C">
        <w:rPr>
          <w:b/>
          <w:iCs/>
          <w:color w:val="0000FF"/>
          <w:sz w:val="22"/>
          <w:szCs w:val="22"/>
        </w:rPr>
        <w:t>D</w:t>
      </w:r>
      <w:r w:rsidR="003D4CCC">
        <w:rPr>
          <w:b/>
          <w:iCs/>
          <w:color w:val="0000FF"/>
          <w:sz w:val="22"/>
          <w:szCs w:val="22"/>
        </w:rPr>
        <w:t>O</w:t>
      </w:r>
      <w:r w:rsidR="003D4CCC" w:rsidRPr="00A7290C">
        <w:rPr>
          <w:b/>
          <w:iCs/>
          <w:color w:val="0000FF"/>
          <w:sz w:val="22"/>
          <w:szCs w:val="22"/>
        </w:rPr>
        <w:t xml:space="preserve"> </w:t>
      </w:r>
      <w:r w:rsidR="003D4CCC">
        <w:rPr>
          <w:b/>
          <w:iCs/>
          <w:color w:val="0000FF"/>
          <w:sz w:val="22"/>
          <w:szCs w:val="22"/>
        </w:rPr>
        <w:t>LOCAL, DO PRAZO DE ENTREGA, DO RECEBIMENTO, DO LOCAL DE UTILIZAÇÃO DO BEM</w:t>
      </w:r>
    </w:p>
    <w:p w:rsidR="00FF3BAD" w:rsidRDefault="00FF3BAD" w:rsidP="003D4CCC">
      <w:pPr>
        <w:jc w:val="both"/>
        <w:rPr>
          <w:b/>
          <w:color w:val="0000FF"/>
          <w:sz w:val="22"/>
          <w:szCs w:val="22"/>
        </w:rPr>
      </w:pPr>
    </w:p>
    <w:p w:rsidR="003D4CCC" w:rsidRDefault="004A3FDD" w:rsidP="003D4CCC">
      <w:pPr>
        <w:jc w:val="both"/>
        <w:rPr>
          <w:color w:val="FF0000"/>
          <w:sz w:val="22"/>
          <w:szCs w:val="22"/>
        </w:rPr>
      </w:pPr>
      <w:r w:rsidRPr="00E97933">
        <w:rPr>
          <w:b/>
          <w:color w:val="0000FF"/>
          <w:sz w:val="22"/>
          <w:szCs w:val="22"/>
        </w:rPr>
        <w:t>2.1.DO OBJETO</w:t>
      </w:r>
      <w:r>
        <w:rPr>
          <w:color w:val="0000FF"/>
          <w:sz w:val="22"/>
          <w:szCs w:val="22"/>
        </w:rPr>
        <w:t>:</w:t>
      </w:r>
      <w:r w:rsidR="00113124" w:rsidRPr="00113124">
        <w:rPr>
          <w:color w:val="FF0000"/>
          <w:sz w:val="22"/>
          <w:szCs w:val="22"/>
        </w:rPr>
        <w:t xml:space="preserve"> </w:t>
      </w:r>
      <w:r w:rsidR="003D4CCC" w:rsidRPr="007943D3">
        <w:rPr>
          <w:color w:val="FF0000"/>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063E77" w:rsidRDefault="00063E77" w:rsidP="003D4CCC">
      <w:pPr>
        <w:pStyle w:val="Corpodetexto210"/>
        <w:tabs>
          <w:tab w:val="left" w:pos="8789"/>
          <w:tab w:val="left" w:pos="8931"/>
          <w:tab w:val="left" w:pos="9496"/>
        </w:tabs>
        <w:spacing w:line="240" w:lineRule="auto"/>
        <w:jc w:val="both"/>
        <w:rPr>
          <w:color w:val="FF0000"/>
          <w:sz w:val="22"/>
          <w:szCs w:val="22"/>
        </w:rPr>
      </w:pPr>
    </w:p>
    <w:p w:rsidR="004A3FDD" w:rsidRPr="00623CF2" w:rsidRDefault="004A3FDD" w:rsidP="00063E77">
      <w:pPr>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 xml:space="preserve">Anexo I - Termo </w:t>
      </w:r>
      <w:proofErr w:type="spellStart"/>
      <w:r w:rsidRPr="00623CF2">
        <w:rPr>
          <w:b/>
          <w:sz w:val="22"/>
          <w:szCs w:val="22"/>
        </w:rPr>
        <w:t>deReferência</w:t>
      </w:r>
      <w:proofErr w:type="spellEnd"/>
      <w:r w:rsidRPr="00623CF2">
        <w:rPr>
          <w:sz w:val="22"/>
          <w:szCs w:val="22"/>
        </w:rPr>
        <w:t xml:space="preserve"> deste Edital prevalecerão </w:t>
      </w:r>
      <w:r>
        <w:rPr>
          <w:sz w:val="22"/>
          <w:szCs w:val="22"/>
        </w:rPr>
        <w:t>a</w:t>
      </w:r>
      <w:r w:rsidRPr="00623CF2">
        <w:rPr>
          <w:sz w:val="22"/>
          <w:szCs w:val="22"/>
        </w:rPr>
        <w:t>s últimas.</w:t>
      </w:r>
    </w:p>
    <w:p w:rsidR="00063E77"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4A3FDD">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Pr>
          <w:sz w:val="22"/>
          <w:szCs w:val="22"/>
        </w:rPr>
        <w:t>Minuta do Contrato.</w:t>
      </w:r>
    </w:p>
    <w:p w:rsidR="004A3FDD" w:rsidRDefault="004A3FDD" w:rsidP="004A3FDD">
      <w:pPr>
        <w:tabs>
          <w:tab w:val="left" w:pos="8789"/>
          <w:tab w:val="left" w:pos="8931"/>
          <w:tab w:val="left" w:pos="9496"/>
        </w:tabs>
        <w:autoSpaceDE w:val="0"/>
        <w:autoSpaceDN w:val="0"/>
        <w:adjustRightInd w:val="0"/>
        <w:rPr>
          <w:sz w:val="22"/>
          <w:szCs w:val="22"/>
        </w:rPr>
      </w:pPr>
    </w:p>
    <w:p w:rsidR="003D4CCC" w:rsidRDefault="003D4CCC" w:rsidP="003D4CCC">
      <w:pPr>
        <w:jc w:val="both"/>
        <w:rPr>
          <w:bCs/>
          <w:sz w:val="22"/>
          <w:szCs w:val="22"/>
        </w:rPr>
      </w:pPr>
      <w:r w:rsidRPr="0036180F">
        <w:rPr>
          <w:b/>
          <w:color w:val="0000FF"/>
          <w:sz w:val="22"/>
          <w:szCs w:val="22"/>
        </w:rPr>
        <w:t>2.</w:t>
      </w:r>
      <w:r>
        <w:rPr>
          <w:b/>
          <w:color w:val="0000FF"/>
          <w:sz w:val="22"/>
          <w:szCs w:val="22"/>
        </w:rPr>
        <w:t xml:space="preserve">2. </w:t>
      </w:r>
      <w:r>
        <w:rPr>
          <w:b/>
          <w:iCs/>
          <w:color w:val="0000FF"/>
          <w:sz w:val="22"/>
          <w:szCs w:val="22"/>
        </w:rPr>
        <w:t>DA GARANTIA</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6</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3D4CCC" w:rsidRDefault="003D4CCC" w:rsidP="003D4CCC">
      <w:pPr>
        <w:jc w:val="both"/>
        <w:rPr>
          <w:bCs/>
          <w:sz w:val="22"/>
          <w:szCs w:val="22"/>
        </w:rPr>
      </w:pPr>
    </w:p>
    <w:p w:rsidR="003D4CCC" w:rsidRDefault="003D4CCC" w:rsidP="003D4CCC">
      <w:pPr>
        <w:jc w:val="both"/>
        <w:rPr>
          <w:bCs/>
          <w:sz w:val="22"/>
          <w:szCs w:val="22"/>
        </w:rPr>
      </w:pPr>
      <w:r w:rsidRPr="0036180F">
        <w:rPr>
          <w:b/>
          <w:color w:val="0000FF"/>
          <w:sz w:val="22"/>
          <w:szCs w:val="22"/>
        </w:rPr>
        <w:t>2.</w:t>
      </w:r>
      <w:r>
        <w:rPr>
          <w:b/>
          <w:color w:val="0000FF"/>
          <w:sz w:val="22"/>
          <w:szCs w:val="22"/>
        </w:rPr>
        <w:t xml:space="preserve">3. </w:t>
      </w:r>
      <w:r>
        <w:rPr>
          <w:b/>
          <w:iCs/>
          <w:color w:val="0000FF"/>
          <w:sz w:val="22"/>
          <w:szCs w:val="22"/>
        </w:rPr>
        <w:t>DA ASSISTÊNCIA TÉCNICA</w:t>
      </w:r>
      <w:r w:rsidR="008302A6">
        <w:rPr>
          <w:b/>
          <w:iCs/>
          <w:color w:val="0000FF"/>
          <w:sz w:val="22"/>
          <w:szCs w:val="22"/>
        </w:rPr>
        <w:t xml:space="preserve"> E MANUTENÇÃO</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7</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3D4CCC" w:rsidRPr="007A1FC4" w:rsidRDefault="003D4CCC" w:rsidP="003D4CCC">
      <w:pPr>
        <w:rPr>
          <w:b/>
          <w:color w:val="0000FF"/>
          <w:sz w:val="22"/>
          <w:szCs w:val="22"/>
        </w:rPr>
      </w:pPr>
    </w:p>
    <w:p w:rsidR="003D4CCC" w:rsidRDefault="003D4CCC" w:rsidP="003D4CCC">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4</w:t>
      </w:r>
      <w:r w:rsidRPr="00897F86">
        <w:rPr>
          <w:b/>
          <w:bCs/>
          <w:color w:val="0000FF"/>
          <w:sz w:val="22"/>
          <w:szCs w:val="22"/>
        </w:rPr>
        <w:t>.</w:t>
      </w:r>
      <w:r>
        <w:rPr>
          <w:b/>
          <w:bCs/>
          <w:color w:val="0000FF"/>
          <w:sz w:val="22"/>
          <w:szCs w:val="22"/>
        </w:rPr>
        <w:t xml:space="preserve"> DO</w:t>
      </w:r>
      <w:r>
        <w:rPr>
          <w:sz w:val="22"/>
          <w:szCs w:val="22"/>
        </w:rPr>
        <w:t xml:space="preserve"> </w:t>
      </w:r>
      <w:r>
        <w:rPr>
          <w:b/>
          <w:iCs/>
          <w:color w:val="0000FF"/>
          <w:sz w:val="22"/>
          <w:szCs w:val="22"/>
        </w:rPr>
        <w:t>LOCAL:</w:t>
      </w:r>
      <w:r>
        <w:rPr>
          <w:sz w:val="22"/>
          <w:szCs w:val="22"/>
        </w:rPr>
        <w:t xml:space="preserve"> Conforme </w:t>
      </w:r>
      <w:r w:rsidRPr="005279BC">
        <w:rPr>
          <w:b/>
          <w:sz w:val="22"/>
          <w:szCs w:val="22"/>
          <w:highlight w:val="yellow"/>
        </w:rPr>
        <w:t>item</w:t>
      </w:r>
      <w:r w:rsidRPr="009650EC">
        <w:rPr>
          <w:b/>
          <w:sz w:val="22"/>
          <w:szCs w:val="22"/>
          <w:highlight w:val="yellow"/>
        </w:rPr>
        <w:t xml:space="preserve"> 9</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3D4CCC" w:rsidRDefault="003D4CCC" w:rsidP="003D4CCC">
      <w:pPr>
        <w:tabs>
          <w:tab w:val="left" w:pos="8789"/>
          <w:tab w:val="left" w:pos="8931"/>
          <w:tab w:val="left" w:pos="9496"/>
        </w:tabs>
        <w:jc w:val="both"/>
        <w:rPr>
          <w:sz w:val="22"/>
          <w:szCs w:val="22"/>
        </w:rPr>
      </w:pPr>
    </w:p>
    <w:p w:rsidR="003D4CCC" w:rsidRDefault="003D4CCC" w:rsidP="003D4CCC">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5</w:t>
      </w:r>
      <w:r w:rsidRPr="00897F86">
        <w:rPr>
          <w:b/>
          <w:bCs/>
          <w:color w:val="0000FF"/>
          <w:sz w:val="22"/>
          <w:szCs w:val="22"/>
        </w:rPr>
        <w:t>.</w:t>
      </w:r>
      <w:r>
        <w:rPr>
          <w:sz w:val="22"/>
          <w:szCs w:val="22"/>
        </w:rPr>
        <w:t xml:space="preserve"> </w:t>
      </w:r>
      <w:r>
        <w:rPr>
          <w:b/>
          <w:iCs/>
          <w:color w:val="0000FF"/>
          <w:sz w:val="22"/>
          <w:szCs w:val="22"/>
        </w:rPr>
        <w:t>DO PRAZO DE ENTREGA:</w:t>
      </w:r>
      <w:r>
        <w:rPr>
          <w:sz w:val="22"/>
          <w:szCs w:val="22"/>
        </w:rPr>
        <w:t xml:space="preserve"> Conforme </w:t>
      </w:r>
      <w:r w:rsidRPr="005279BC">
        <w:rPr>
          <w:b/>
          <w:sz w:val="22"/>
          <w:szCs w:val="22"/>
          <w:highlight w:val="yellow"/>
        </w:rPr>
        <w:t>item</w:t>
      </w:r>
      <w:r w:rsidRPr="009650EC">
        <w:rPr>
          <w:b/>
          <w:sz w:val="22"/>
          <w:szCs w:val="22"/>
          <w:highlight w:val="yellow"/>
        </w:rPr>
        <w:t xml:space="preserve"> 8</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3D4CCC"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Default="003D4CCC" w:rsidP="003D4CCC">
      <w:pPr>
        <w:tabs>
          <w:tab w:val="left" w:pos="8789"/>
          <w:tab w:val="left" w:pos="8931"/>
          <w:tab w:val="left" w:pos="9496"/>
        </w:tabs>
        <w:jc w:val="both"/>
        <w:rPr>
          <w:sz w:val="22"/>
          <w:szCs w:val="22"/>
        </w:rPr>
      </w:pPr>
      <w:r>
        <w:rPr>
          <w:b/>
          <w:iCs/>
          <w:color w:val="0000FF"/>
          <w:sz w:val="22"/>
          <w:szCs w:val="22"/>
        </w:rPr>
        <w:t xml:space="preserve">2.6. DO RECEBIMENTO: </w:t>
      </w:r>
      <w:r>
        <w:rPr>
          <w:sz w:val="22"/>
          <w:szCs w:val="22"/>
        </w:rPr>
        <w:t xml:space="preserve">Conforme </w:t>
      </w:r>
      <w:r w:rsidRPr="005279BC">
        <w:rPr>
          <w:b/>
          <w:sz w:val="22"/>
          <w:szCs w:val="22"/>
          <w:highlight w:val="yellow"/>
        </w:rPr>
        <w:t xml:space="preserve">item </w:t>
      </w:r>
      <w:r>
        <w:rPr>
          <w:b/>
          <w:sz w:val="22"/>
          <w:szCs w:val="22"/>
          <w:highlight w:val="yellow"/>
        </w:rPr>
        <w:t>1</w:t>
      </w:r>
      <w:r w:rsidRPr="005279BC">
        <w:rPr>
          <w:b/>
          <w:sz w:val="22"/>
          <w:szCs w:val="22"/>
          <w:highlight w:val="yellow"/>
        </w:rPr>
        <w:t>7</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3D4CCC"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Default="003D4CCC" w:rsidP="003D4CCC">
      <w:pPr>
        <w:tabs>
          <w:tab w:val="left" w:pos="8789"/>
          <w:tab w:val="left" w:pos="8931"/>
          <w:tab w:val="left" w:pos="9496"/>
        </w:tabs>
        <w:jc w:val="both"/>
        <w:rPr>
          <w:sz w:val="22"/>
          <w:szCs w:val="22"/>
        </w:rPr>
      </w:pPr>
      <w:r>
        <w:rPr>
          <w:b/>
          <w:iCs/>
          <w:color w:val="0000FF"/>
          <w:sz w:val="22"/>
          <w:szCs w:val="22"/>
        </w:rPr>
        <w:t xml:space="preserve">2.7. DO LOCAL DE UTILIZAÇÃO DO BEM: </w:t>
      </w:r>
      <w:r>
        <w:rPr>
          <w:sz w:val="22"/>
          <w:szCs w:val="22"/>
        </w:rPr>
        <w:t xml:space="preserve">Conforme </w:t>
      </w:r>
      <w:r w:rsidRPr="001112BE">
        <w:rPr>
          <w:b/>
          <w:sz w:val="22"/>
          <w:szCs w:val="22"/>
          <w:highlight w:val="yellow"/>
        </w:rPr>
        <w:t>item 11</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A760B7" w:rsidRPr="003D4CCC" w:rsidRDefault="00A760B7" w:rsidP="00FD3034">
      <w:pPr>
        <w:pStyle w:val="NormalWeb"/>
        <w:suppressAutoHyphens/>
        <w:spacing w:before="0" w:after="0"/>
        <w:contextualSpacing/>
        <w:jc w:val="both"/>
        <w:rPr>
          <w:b/>
          <w:color w:val="0000FF"/>
          <w:sz w:val="22"/>
          <w:szCs w:val="22"/>
        </w:rPr>
      </w:pPr>
    </w:p>
    <w:p w:rsidR="004A3FDD" w:rsidRPr="003D4CCC" w:rsidRDefault="004A3FDD" w:rsidP="004A3FDD">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4A3FDD">
      <w:pPr>
        <w:pStyle w:val="P30"/>
        <w:tabs>
          <w:tab w:val="left" w:pos="8789"/>
          <w:tab w:val="left" w:pos="8931"/>
          <w:tab w:val="left" w:pos="9496"/>
        </w:tabs>
        <w:ind w:firstLine="1418"/>
        <w:rPr>
          <w:sz w:val="22"/>
          <w:szCs w:val="22"/>
        </w:rPr>
      </w:pPr>
    </w:p>
    <w:p w:rsidR="004A3FDD" w:rsidRPr="003D4CCC" w:rsidRDefault="004A3FDD" w:rsidP="004A3FDD">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 xml:space="preserve">02 (dois) dias </w:t>
      </w:r>
      <w:proofErr w:type="spellStart"/>
      <w:r w:rsidRPr="003D4CCC">
        <w:rPr>
          <w:bCs/>
          <w:sz w:val="22"/>
          <w:szCs w:val="22"/>
        </w:rPr>
        <w:t>úteis,</w:t>
      </w:r>
      <w:r w:rsidRPr="003D4CCC">
        <w:rPr>
          <w:b w:val="0"/>
          <w:bCs/>
          <w:sz w:val="22"/>
          <w:szCs w:val="22"/>
        </w:rPr>
        <w:t>anterioresà</w:t>
      </w:r>
      <w:proofErr w:type="spellEnd"/>
      <w:r w:rsidRPr="003D4CCC">
        <w:rPr>
          <w:b w:val="0"/>
          <w:bCs/>
          <w:sz w:val="22"/>
          <w:szCs w:val="22"/>
        </w:rPr>
        <w:t xml:space="preserve"> abertura da sessão pública, </w:t>
      </w:r>
      <w:r w:rsidRPr="003D4CCC">
        <w:rPr>
          <w:b w:val="0"/>
          <w:color w:val="000000"/>
          <w:sz w:val="22"/>
          <w:szCs w:val="22"/>
        </w:rPr>
        <w:t xml:space="preserve">conforme art. 18 § 1º e § 2º do Decreto Estadual nº 12.205/2006. </w:t>
      </w:r>
    </w:p>
    <w:p w:rsidR="004A3FDD" w:rsidRPr="003D4CCC" w:rsidRDefault="004A3FDD" w:rsidP="004A3FDD">
      <w:pPr>
        <w:pStyle w:val="P30"/>
        <w:tabs>
          <w:tab w:val="left" w:pos="8789"/>
          <w:tab w:val="left" w:pos="8931"/>
          <w:tab w:val="left" w:pos="9496"/>
        </w:tabs>
        <w:rPr>
          <w:b w:val="0"/>
          <w:color w:val="000000"/>
          <w:sz w:val="22"/>
          <w:szCs w:val="22"/>
        </w:rPr>
      </w:pPr>
    </w:p>
    <w:p w:rsidR="004A3FDD" w:rsidRPr="003D4CCC" w:rsidRDefault="004A3FDD" w:rsidP="004A3FDD">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4A3FDD">
      <w:pPr>
        <w:tabs>
          <w:tab w:val="left" w:pos="8789"/>
          <w:tab w:val="left" w:pos="8931"/>
          <w:tab w:val="left" w:pos="9496"/>
        </w:tabs>
        <w:jc w:val="both"/>
        <w:rPr>
          <w:color w:val="0000FF"/>
          <w:sz w:val="22"/>
          <w:szCs w:val="22"/>
        </w:rPr>
      </w:pPr>
    </w:p>
    <w:p w:rsidR="004A3FDD" w:rsidRPr="003D4CCC" w:rsidRDefault="004A3FDD" w:rsidP="004A3FDD">
      <w:pPr>
        <w:tabs>
          <w:tab w:val="left" w:pos="8789"/>
          <w:tab w:val="left" w:pos="8931"/>
          <w:tab w:val="left" w:pos="9496"/>
        </w:tabs>
        <w:jc w:val="both"/>
        <w:rPr>
          <w:b/>
          <w:sz w:val="22"/>
          <w:szCs w:val="22"/>
        </w:rPr>
      </w:pPr>
      <w:r w:rsidRPr="003D4CCC">
        <w:rPr>
          <w:sz w:val="22"/>
          <w:szCs w:val="22"/>
        </w:rPr>
        <w:t xml:space="preserve">3.1.2.Acolhida a impugnação contra este Edital, será designada nova data para </w:t>
      </w:r>
      <w:proofErr w:type="spellStart"/>
      <w:r w:rsidRPr="003D4CCC">
        <w:rPr>
          <w:sz w:val="22"/>
          <w:szCs w:val="22"/>
        </w:rPr>
        <w:t>arealização</w:t>
      </w:r>
      <w:proofErr w:type="spellEnd"/>
      <w:r w:rsidRPr="003D4CCC">
        <w:rPr>
          <w:sz w:val="22"/>
          <w:szCs w:val="22"/>
        </w:rPr>
        <w:t xml:space="preserve"> do certame, exceto quando, inquestionavelmente, a alteração não afetar </w:t>
      </w:r>
      <w:proofErr w:type="spellStart"/>
      <w:r w:rsidRPr="003D4CCC">
        <w:rPr>
          <w:sz w:val="22"/>
          <w:szCs w:val="22"/>
        </w:rPr>
        <w:t>aformulação</w:t>
      </w:r>
      <w:proofErr w:type="spellEnd"/>
      <w:r w:rsidRPr="003D4CCC">
        <w:rPr>
          <w:sz w:val="22"/>
          <w:szCs w:val="22"/>
        </w:rPr>
        <w:t xml:space="preserve"> das propostas.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 xml:space="preserve">3.2. Os </w:t>
      </w:r>
      <w:r w:rsidRPr="003D4CCC">
        <w:rPr>
          <w:b/>
          <w:sz w:val="22"/>
          <w:szCs w:val="22"/>
          <w:u w:val="single"/>
        </w:rPr>
        <w:t xml:space="preserve">pedidos </w:t>
      </w:r>
      <w:proofErr w:type="spellStart"/>
      <w:r w:rsidRPr="003D4CCC">
        <w:rPr>
          <w:b/>
          <w:sz w:val="22"/>
          <w:szCs w:val="22"/>
          <w:u w:val="single"/>
        </w:rPr>
        <w:t>deesclarecimentos</w:t>
      </w:r>
      <w:proofErr w:type="spellEnd"/>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 xml:space="preserve">pedidos de </w:t>
      </w:r>
      <w:proofErr w:type="spellStart"/>
      <w:r w:rsidRPr="003D4CCC">
        <w:rPr>
          <w:b/>
          <w:sz w:val="22"/>
          <w:szCs w:val="22"/>
          <w:u w:val="single"/>
        </w:rPr>
        <w:t>esclarecimentos</w:t>
      </w:r>
      <w:r w:rsidRPr="003D4CCC">
        <w:rPr>
          <w:sz w:val="22"/>
          <w:szCs w:val="22"/>
        </w:rPr>
        <w:t>deverão</w:t>
      </w:r>
      <w:proofErr w:type="spellEnd"/>
      <w:r w:rsidRPr="003D4CCC">
        <w:rPr>
          <w:sz w:val="22"/>
          <w:szCs w:val="22"/>
        </w:rPr>
        <w:t xml:space="preserve"> ser encaminhados </w:t>
      </w:r>
      <w:r w:rsidRPr="003D4CCC">
        <w:rPr>
          <w:color w:val="FF0000"/>
          <w:sz w:val="22"/>
          <w:szCs w:val="22"/>
        </w:rPr>
        <w:t xml:space="preserve">preferencialmente </w:t>
      </w:r>
      <w:r w:rsidRPr="003D4CCC">
        <w:rPr>
          <w:sz w:val="22"/>
          <w:szCs w:val="22"/>
        </w:rPr>
        <w:t>via e-mail para</w:t>
      </w:r>
      <w:hyperlink r:id="rId11" w:history="1">
        <w:r w:rsidRPr="003D4CCC">
          <w:rPr>
            <w:rStyle w:val="Hyperlink"/>
            <w:b/>
            <w:sz w:val="22"/>
            <w:szCs w:val="22"/>
          </w:rPr>
          <w:t>supel.kappa@gmail.com</w:t>
        </w:r>
      </w:hyperlink>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Av. Farquar</w:t>
      </w:r>
      <w:r w:rsidRPr="003D4CCC">
        <w:rPr>
          <w:sz w:val="22"/>
          <w:szCs w:val="22"/>
        </w:rPr>
        <w:t>,</w:t>
      </w:r>
      <w:r w:rsidRPr="003D4CCC">
        <w:rPr>
          <w:b/>
          <w:sz w:val="22"/>
          <w:szCs w:val="22"/>
        </w:rPr>
        <w:t xml:space="preserve"> nº 2.986 - Bairro Pedrinhas (Palácio Rio Madeira - Ed. Pacaás Novos – 1º Andar) CEP 76.801-470, Porto Velho/RO.</w:t>
      </w:r>
    </w:p>
    <w:p w:rsidR="004A3FDD" w:rsidRPr="00113124" w:rsidRDefault="004A3FDD" w:rsidP="004A3FDD">
      <w:pPr>
        <w:pStyle w:val="P30"/>
        <w:tabs>
          <w:tab w:val="left" w:pos="8789"/>
          <w:tab w:val="left" w:pos="8931"/>
          <w:tab w:val="left" w:pos="9496"/>
        </w:tabs>
        <w:rPr>
          <w:b w:val="0"/>
          <w:bCs/>
          <w:color w:val="FF0000"/>
          <w:sz w:val="22"/>
          <w:szCs w:val="22"/>
          <w:highlight w:val="green"/>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lastRenderedPageBreak/>
        <w:t>3.4. As respostas às impugnações e aos esclarecimentos solicitados serão disponibilizadas no sistema eletrônico para os interessados.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4A3FDD">
      <w:pPr>
        <w:pStyle w:val="Corpodetexto3"/>
        <w:tabs>
          <w:tab w:val="left" w:pos="8789"/>
          <w:tab w:val="left" w:pos="8931"/>
          <w:tab w:val="left" w:pos="9496"/>
        </w:tabs>
        <w:spacing w:after="0"/>
        <w:jc w:val="both"/>
        <w:rPr>
          <w:b w:val="0"/>
          <w:bCs/>
          <w:sz w:val="22"/>
          <w:szCs w:val="22"/>
        </w:rPr>
      </w:pPr>
    </w:p>
    <w:p w:rsidR="00D251D8" w:rsidRPr="003D4CCC" w:rsidRDefault="00D251D8"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4A3FDD">
      <w:pPr>
        <w:pStyle w:val="Corpodetexto3"/>
        <w:tabs>
          <w:tab w:val="left" w:pos="8789"/>
          <w:tab w:val="left" w:pos="8931"/>
          <w:tab w:val="left" w:pos="9496"/>
        </w:tabs>
        <w:spacing w:after="0"/>
        <w:jc w:val="both"/>
        <w:rPr>
          <w:b w:val="0"/>
          <w:bCs/>
          <w:sz w:val="22"/>
          <w:szCs w:val="22"/>
        </w:rPr>
      </w:pPr>
    </w:p>
    <w:p w:rsidR="004A3FDD" w:rsidRPr="003D4CCC" w:rsidRDefault="004A3FDD" w:rsidP="004A3FDD">
      <w:pPr>
        <w:pStyle w:val="NormalWeb"/>
        <w:tabs>
          <w:tab w:val="left" w:pos="8789"/>
          <w:tab w:val="left" w:pos="8931"/>
          <w:tab w:val="left" w:pos="9496"/>
        </w:tabs>
        <w:spacing w:before="0" w:after="0"/>
        <w:jc w:val="both"/>
        <w:rPr>
          <w:b/>
          <w:bCs/>
          <w:color w:val="0000FF"/>
          <w:sz w:val="22"/>
          <w:szCs w:val="22"/>
        </w:rPr>
      </w:pPr>
      <w:r w:rsidRPr="003D4CCC">
        <w:rPr>
          <w:b/>
          <w:bCs/>
          <w:color w:val="0000FF"/>
          <w:sz w:val="22"/>
          <w:szCs w:val="22"/>
        </w:rPr>
        <w:t xml:space="preserve">4. </w:t>
      </w:r>
      <w:r w:rsidRPr="003D4CCC">
        <w:rPr>
          <w:b/>
          <w:color w:val="0000FF"/>
          <w:sz w:val="22"/>
          <w:szCs w:val="22"/>
        </w:rPr>
        <w:t>DAS CONDIÇÕES PARA PARTICIPAÇÃO</w:t>
      </w:r>
    </w:p>
    <w:p w:rsidR="004A3FDD" w:rsidRPr="003D4CCC" w:rsidRDefault="004A3FDD" w:rsidP="004A3FDD">
      <w:pPr>
        <w:tabs>
          <w:tab w:val="left" w:pos="-851"/>
          <w:tab w:val="left" w:pos="8789"/>
          <w:tab w:val="left" w:pos="8931"/>
          <w:tab w:val="left" w:pos="9496"/>
        </w:tabs>
        <w:ind w:left="-426"/>
        <w:jc w:val="both"/>
        <w:rPr>
          <w:b/>
          <w:color w:val="0000FF"/>
          <w:sz w:val="22"/>
          <w:szCs w:val="22"/>
        </w:rPr>
      </w:pPr>
    </w:p>
    <w:p w:rsidR="004A3FDD" w:rsidRPr="00EC75D6" w:rsidRDefault="004A3FDD" w:rsidP="004A3FDD">
      <w:pPr>
        <w:tabs>
          <w:tab w:val="left" w:pos="8789"/>
          <w:tab w:val="left" w:pos="8931"/>
          <w:tab w:val="left" w:pos="9496"/>
        </w:tabs>
        <w:jc w:val="both"/>
        <w:rPr>
          <w:sz w:val="22"/>
          <w:szCs w:val="22"/>
        </w:rPr>
      </w:pPr>
      <w:r w:rsidRPr="003D4CCC">
        <w:rPr>
          <w:sz w:val="22"/>
          <w:szCs w:val="22"/>
        </w:rPr>
        <w:t>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r w:rsidRPr="00EC75D6">
        <w:rPr>
          <w:sz w:val="22"/>
          <w:szCs w:val="22"/>
        </w:rPr>
        <w:t xml:space="preserve"> </w:t>
      </w:r>
    </w:p>
    <w:p w:rsidR="004A3FDD" w:rsidRPr="00EC75D6"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C70484" w:rsidRPr="00EC75D6" w:rsidRDefault="00C70484"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4A3FDD" w:rsidRDefault="004A3FDD" w:rsidP="004A3FDD">
      <w:pPr>
        <w:tabs>
          <w:tab w:val="left" w:pos="8789"/>
          <w:tab w:val="left" w:pos="8931"/>
          <w:tab w:val="left" w:pos="9496"/>
        </w:tabs>
        <w:jc w:val="both"/>
        <w:rPr>
          <w:b/>
          <w:sz w:val="22"/>
          <w:szCs w:val="22"/>
        </w:rPr>
      </w:pPr>
    </w:p>
    <w:p w:rsidR="004A3FDD" w:rsidRPr="001D45B4" w:rsidRDefault="004A3FDD" w:rsidP="004A3FDD">
      <w:pPr>
        <w:tabs>
          <w:tab w:val="left" w:pos="8789"/>
          <w:tab w:val="left" w:pos="8931"/>
          <w:tab w:val="left" w:pos="9496"/>
        </w:tabs>
        <w:jc w:val="both"/>
        <w:rPr>
          <w:b/>
          <w:sz w:val="22"/>
          <w:szCs w:val="22"/>
          <w:highlight w:val="yellow"/>
        </w:rPr>
      </w:pPr>
      <w:r w:rsidRPr="001D45B4">
        <w:rPr>
          <w:b/>
          <w:sz w:val="22"/>
          <w:szCs w:val="22"/>
          <w:highlight w:val="yellow"/>
        </w:rPr>
        <w:t>4.2.3. Poderão participar desta Licitação apenas Microempresas - ME e Empresas de Pequeno Porte - EPP, face ao art. 48, I da Lei Comple</w:t>
      </w:r>
      <w:r w:rsidR="00346E10">
        <w:rPr>
          <w:b/>
          <w:sz w:val="22"/>
          <w:szCs w:val="22"/>
          <w:highlight w:val="yellow"/>
        </w:rPr>
        <w:t>mentar nº. 147/2014 e o art. 6º</w:t>
      </w:r>
      <w:r w:rsidRPr="001D45B4">
        <w:rPr>
          <w:b/>
          <w:sz w:val="22"/>
          <w:szCs w:val="22"/>
          <w:highlight w:val="yellow"/>
        </w:rPr>
        <w:t xml:space="preserve"> do Decreto Estadual nº. 15.643/2011. </w:t>
      </w:r>
    </w:p>
    <w:p w:rsidR="004A3FDD" w:rsidRPr="001D45B4" w:rsidRDefault="004A3FDD" w:rsidP="004A3FDD">
      <w:pPr>
        <w:tabs>
          <w:tab w:val="left" w:pos="8789"/>
          <w:tab w:val="left" w:pos="8931"/>
          <w:tab w:val="left" w:pos="9496"/>
        </w:tabs>
        <w:jc w:val="both"/>
        <w:rPr>
          <w:b/>
          <w:sz w:val="22"/>
          <w:szCs w:val="22"/>
          <w:highlight w:val="yellow"/>
        </w:rPr>
      </w:pPr>
    </w:p>
    <w:p w:rsidR="004A3FDD" w:rsidRPr="00EC75D6" w:rsidRDefault="004A3FDD" w:rsidP="004A3FDD">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4.3. Não poderão participar deste </w:t>
      </w:r>
      <w:r w:rsidR="00346E10" w:rsidRPr="00346E10">
        <w:rPr>
          <w:b/>
          <w:sz w:val="22"/>
          <w:szCs w:val="22"/>
          <w:highlight w:val="yellow"/>
        </w:rPr>
        <w:t>Pregão Eletrônico</w:t>
      </w:r>
      <w:r w:rsidRPr="00EC75D6">
        <w:rPr>
          <w:b/>
          <w:sz w:val="22"/>
          <w:szCs w:val="22"/>
        </w:rPr>
        <w:t>, empresas que estejam enquadradas nos seguintes casos:</w:t>
      </w:r>
    </w:p>
    <w:p w:rsidR="004A3FDD" w:rsidRPr="00EC75D6" w:rsidRDefault="004A3FDD" w:rsidP="004A3FDD">
      <w:pPr>
        <w:tabs>
          <w:tab w:val="left" w:pos="8789"/>
          <w:tab w:val="left" w:pos="8931"/>
          <w:tab w:val="left" w:pos="9496"/>
        </w:tabs>
        <w:jc w:val="both"/>
        <w:rPr>
          <w:sz w:val="22"/>
          <w:szCs w:val="22"/>
          <w:u w:val="single"/>
        </w:rPr>
      </w:pPr>
    </w:p>
    <w:p w:rsidR="004A3FDD" w:rsidRPr="00EC75D6" w:rsidRDefault="004A3FDD" w:rsidP="004A3FDD">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4A3FDD" w:rsidRPr="00EC75D6" w:rsidRDefault="004A3FDD" w:rsidP="004A3FDD">
      <w:pPr>
        <w:rPr>
          <w:sz w:val="22"/>
          <w:szCs w:val="22"/>
        </w:rPr>
      </w:pPr>
    </w:p>
    <w:p w:rsidR="004A3FDD" w:rsidRPr="00EC75D6" w:rsidRDefault="004A3FDD" w:rsidP="004A3FDD">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4A3FDD" w:rsidRPr="00EC75D6" w:rsidRDefault="004A3FDD" w:rsidP="004A3FDD">
      <w:pPr>
        <w:jc w:val="both"/>
        <w:rPr>
          <w:sz w:val="22"/>
          <w:szCs w:val="22"/>
        </w:rPr>
      </w:pPr>
    </w:p>
    <w:p w:rsidR="004A3FDD" w:rsidRPr="00EC75D6" w:rsidRDefault="004A3FDD" w:rsidP="004A3FDD">
      <w:pPr>
        <w:jc w:val="both"/>
        <w:rPr>
          <w:sz w:val="22"/>
          <w:szCs w:val="22"/>
        </w:rPr>
      </w:pPr>
      <w:r w:rsidRPr="00EC75D6">
        <w:rPr>
          <w:b/>
          <w:sz w:val="22"/>
          <w:szCs w:val="22"/>
        </w:rPr>
        <w:lastRenderedPageBreak/>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4A3FDD" w:rsidRPr="00EC75D6" w:rsidRDefault="004A3FDD" w:rsidP="004A3FDD">
      <w:pPr>
        <w:tabs>
          <w:tab w:val="left" w:pos="8789"/>
          <w:tab w:val="left" w:pos="8931"/>
          <w:tab w:val="left" w:pos="9496"/>
        </w:tabs>
        <w:jc w:val="both"/>
        <w:rPr>
          <w:sz w:val="22"/>
          <w:szCs w:val="22"/>
        </w:rPr>
      </w:pPr>
      <w:r w:rsidRPr="00EC75D6">
        <w:rPr>
          <w:b/>
          <w:sz w:val="22"/>
          <w:szCs w:val="22"/>
        </w:rPr>
        <w:t>4.5.1</w:t>
      </w:r>
      <w:r w:rsidRPr="00EC75D6">
        <w:rPr>
          <w:sz w:val="22"/>
          <w:szCs w:val="22"/>
        </w:rPr>
        <w:t>. Servidor de qualquer Órgão ou Entidade vinculada ao Órgão promotor da licitação, bem assim a empresa da qual tal servidor seja sócio, dirigente ou responsável técnico.</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A3FDD" w:rsidRPr="00EC75D6" w:rsidRDefault="004A3FDD" w:rsidP="004A3FDD">
      <w:pPr>
        <w:tabs>
          <w:tab w:val="left" w:pos="8789"/>
          <w:tab w:val="left" w:pos="8931"/>
          <w:tab w:val="left" w:pos="9496"/>
        </w:tabs>
        <w:jc w:val="both"/>
        <w:rPr>
          <w:b/>
          <w:sz w:val="22"/>
          <w:szCs w:val="22"/>
        </w:rPr>
      </w:pPr>
    </w:p>
    <w:p w:rsidR="00D37F71" w:rsidRPr="00EC75D6" w:rsidRDefault="00D37F71" w:rsidP="00D37F71">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5 DE SETEMBRO DE 2007 E DECRETO ESTADUAL Nº </w:t>
      </w:r>
      <w:r>
        <w:rPr>
          <w:b/>
          <w:bCs/>
          <w:sz w:val="22"/>
          <w:szCs w:val="22"/>
          <w:highlight w:val="yellow"/>
        </w:rPr>
        <w:t>21.675/2017</w:t>
      </w:r>
      <w:r w:rsidRPr="002B5577">
        <w:rPr>
          <w:b/>
          <w:bCs/>
          <w:sz w:val="22"/>
          <w:szCs w:val="22"/>
          <w:highlight w:val="yellow"/>
        </w:rPr>
        <w:t>.</w:t>
      </w:r>
    </w:p>
    <w:p w:rsidR="00D37F71" w:rsidRPr="00EC75D6" w:rsidRDefault="00D37F71" w:rsidP="00D37F71">
      <w:pPr>
        <w:tabs>
          <w:tab w:val="left" w:pos="8789"/>
          <w:tab w:val="left" w:pos="8931"/>
          <w:tab w:val="left" w:pos="9496"/>
        </w:tabs>
        <w:jc w:val="both"/>
        <w:rPr>
          <w:b/>
          <w:bCs/>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37F71" w:rsidRPr="00EC75D6" w:rsidRDefault="00D37F71" w:rsidP="00D37F71">
      <w:pPr>
        <w:tabs>
          <w:tab w:val="left" w:pos="8789"/>
          <w:tab w:val="left" w:pos="8931"/>
          <w:tab w:val="left" w:pos="9496"/>
        </w:tabs>
        <w:jc w:val="both"/>
        <w:rPr>
          <w:sz w:val="22"/>
          <w:szCs w:val="22"/>
        </w:rPr>
      </w:pPr>
    </w:p>
    <w:p w:rsidR="00D37F71" w:rsidRPr="00963306" w:rsidRDefault="00D37F71" w:rsidP="00D37F71">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b)</w:t>
      </w:r>
      <w:r w:rsidRPr="00963306">
        <w:rPr>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D37F71" w:rsidRPr="00384AFE" w:rsidRDefault="00D37F71" w:rsidP="00D37F71">
      <w:pPr>
        <w:pStyle w:val="04partenormativa"/>
        <w:spacing w:before="225" w:beforeAutospacing="0" w:after="225" w:afterAutospacing="0"/>
        <w:jc w:val="both"/>
        <w:rPr>
          <w:color w:val="000000"/>
          <w:sz w:val="22"/>
          <w:szCs w:val="22"/>
        </w:rPr>
      </w:pPr>
      <w:r w:rsidRPr="00825B3F">
        <w:rPr>
          <w:b/>
          <w:color w:val="000000"/>
          <w:sz w:val="22"/>
          <w:szCs w:val="22"/>
        </w:rPr>
        <w:t>4.6.2.1</w:t>
      </w:r>
      <w:r>
        <w:rPr>
          <w:b/>
          <w:color w:val="000000"/>
          <w:sz w:val="22"/>
          <w:szCs w:val="22"/>
        </w:rPr>
        <w:t>.</w:t>
      </w:r>
      <w:r w:rsidRPr="00384AFE">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D37F71" w:rsidRPr="00384AFE" w:rsidRDefault="00D37F71" w:rsidP="00D37F71">
      <w:pPr>
        <w:pStyle w:val="04partenormativa"/>
        <w:spacing w:before="225" w:beforeAutospacing="0" w:after="225" w:afterAutospacing="0"/>
        <w:jc w:val="both"/>
        <w:rPr>
          <w:color w:val="000000"/>
          <w:sz w:val="22"/>
          <w:szCs w:val="22"/>
        </w:rPr>
      </w:pPr>
      <w:bookmarkStart w:id="1" w:name="art3§2"/>
      <w:bookmarkEnd w:id="1"/>
      <w:r w:rsidRPr="00825B3F">
        <w:rPr>
          <w:b/>
          <w:color w:val="000000"/>
          <w:sz w:val="22"/>
          <w:szCs w:val="22"/>
        </w:rPr>
        <w:t>4.6.2.</w:t>
      </w:r>
      <w:r>
        <w:rPr>
          <w:b/>
          <w:color w:val="000000"/>
          <w:sz w:val="22"/>
          <w:szCs w:val="22"/>
        </w:rPr>
        <w:t>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D37F71" w:rsidRPr="00384AFE" w:rsidRDefault="00D37F71" w:rsidP="00D37F71">
      <w:pPr>
        <w:pStyle w:val="04partenormativa"/>
        <w:spacing w:before="225" w:beforeAutospacing="0" w:after="225" w:afterAutospacing="0"/>
        <w:jc w:val="both"/>
        <w:rPr>
          <w:color w:val="000000"/>
          <w:sz w:val="22"/>
          <w:szCs w:val="22"/>
        </w:rPr>
      </w:pPr>
      <w:bookmarkStart w:id="2" w:name="art3§3"/>
      <w:bookmarkEnd w:id="2"/>
      <w:r w:rsidRPr="00825B3F">
        <w:rPr>
          <w:b/>
          <w:color w:val="000000"/>
          <w:sz w:val="22"/>
          <w:szCs w:val="22"/>
        </w:rPr>
        <w:t>4.6.2.</w:t>
      </w:r>
      <w:r>
        <w:rPr>
          <w:b/>
          <w:color w:val="000000"/>
          <w:sz w:val="22"/>
          <w:szCs w:val="22"/>
        </w:rPr>
        <w:t>3.</w:t>
      </w:r>
      <w:r w:rsidRPr="00384AFE">
        <w:rPr>
          <w:color w:val="000000"/>
          <w:sz w:val="22"/>
          <w:szCs w:val="22"/>
        </w:rPr>
        <w:t xml:space="preserve">  O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implicarão alteração, denúncia ou qualquer restrição em relação a contratos por elas anteriormente firmados. </w:t>
      </w:r>
    </w:p>
    <w:p w:rsidR="00D37F71" w:rsidRPr="00825B3F" w:rsidRDefault="00D37F71" w:rsidP="00D37F71">
      <w:pPr>
        <w:jc w:val="both"/>
        <w:rPr>
          <w:color w:val="000000"/>
          <w:sz w:val="22"/>
          <w:szCs w:val="22"/>
        </w:rPr>
      </w:pPr>
      <w:r w:rsidRPr="00825B3F">
        <w:rPr>
          <w:b/>
          <w:color w:val="000000"/>
          <w:sz w:val="22"/>
          <w:szCs w:val="22"/>
        </w:rPr>
        <w:t>4.6.2.</w:t>
      </w:r>
      <w:r>
        <w:rPr>
          <w:b/>
          <w:color w:val="000000"/>
          <w:sz w:val="22"/>
          <w:szCs w:val="22"/>
        </w:rPr>
        <w:t>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lastRenderedPageBreak/>
        <w:t>a)</w:t>
      </w:r>
      <w:r w:rsidRPr="00963306">
        <w:rPr>
          <w:sz w:val="22"/>
          <w:szCs w:val="22"/>
        </w:rPr>
        <w:t xml:space="preserve"> De cujo capital participe outra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37F71" w:rsidRPr="00825B3F" w:rsidRDefault="00D37F71" w:rsidP="00D37F71">
      <w:pPr>
        <w:pStyle w:val="04partenormativa"/>
        <w:spacing w:before="204" w:beforeAutospacing="0" w:after="204" w:afterAutospacing="0"/>
        <w:jc w:val="both"/>
        <w:rPr>
          <w:color w:val="000000"/>
          <w:sz w:val="22"/>
          <w:szCs w:val="22"/>
        </w:rPr>
      </w:pPr>
      <w:r w:rsidRPr="00825B3F">
        <w:rPr>
          <w:b/>
          <w:color w:val="000000"/>
          <w:sz w:val="22"/>
          <w:szCs w:val="22"/>
        </w:rPr>
        <w:t>f)</w:t>
      </w:r>
      <w:r w:rsidRPr="00825B3F">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D37F71" w:rsidRPr="00825B3F" w:rsidRDefault="00D37F71" w:rsidP="00D37F71">
      <w:pPr>
        <w:pStyle w:val="04partenormativa"/>
        <w:spacing w:before="204" w:beforeAutospacing="0" w:after="204" w:afterAutospacing="0"/>
        <w:jc w:val="both"/>
        <w:rPr>
          <w:color w:val="000000"/>
          <w:sz w:val="22"/>
          <w:szCs w:val="22"/>
        </w:rPr>
      </w:pPr>
      <w:bookmarkStart w:id="3" w:name="art3§4vii"/>
      <w:bookmarkEnd w:id="3"/>
      <w:r w:rsidRPr="00825B3F">
        <w:rPr>
          <w:b/>
          <w:color w:val="000000"/>
          <w:sz w:val="22"/>
          <w:szCs w:val="22"/>
        </w:rPr>
        <w:t>g)</w:t>
      </w:r>
      <w:r w:rsidRPr="00825B3F">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D37F71" w:rsidRPr="00825B3F" w:rsidRDefault="00D37F71" w:rsidP="00D37F71">
      <w:pPr>
        <w:pStyle w:val="04partenormativa"/>
        <w:spacing w:before="204" w:beforeAutospacing="0" w:after="204" w:afterAutospacing="0"/>
        <w:jc w:val="both"/>
        <w:rPr>
          <w:color w:val="000000"/>
          <w:sz w:val="22"/>
          <w:szCs w:val="22"/>
        </w:rPr>
      </w:pPr>
      <w:bookmarkStart w:id="4" w:name="art3§4viii"/>
      <w:bookmarkEnd w:id="4"/>
      <w:r w:rsidRPr="00825B3F">
        <w:rPr>
          <w:b/>
          <w:color w:val="000000"/>
          <w:sz w:val="22"/>
          <w:szCs w:val="22"/>
        </w:rPr>
        <w:t>h)</w:t>
      </w:r>
      <w:r w:rsidRPr="00825B3F">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37F71" w:rsidRPr="00825B3F" w:rsidRDefault="00D37F71" w:rsidP="00D37F71">
      <w:pPr>
        <w:pStyle w:val="04partenormativa"/>
        <w:spacing w:before="204" w:beforeAutospacing="0" w:after="204" w:afterAutospacing="0"/>
        <w:jc w:val="both"/>
        <w:rPr>
          <w:color w:val="000000"/>
          <w:sz w:val="22"/>
          <w:szCs w:val="22"/>
        </w:rPr>
      </w:pPr>
      <w:bookmarkStart w:id="5" w:name="art3§4ix"/>
      <w:bookmarkEnd w:id="5"/>
      <w:r w:rsidRPr="00825B3F">
        <w:rPr>
          <w:b/>
          <w:color w:val="000000"/>
          <w:sz w:val="22"/>
          <w:szCs w:val="22"/>
        </w:rPr>
        <w:t>i)</w:t>
      </w:r>
      <w:r w:rsidRPr="00825B3F">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D37F71" w:rsidRPr="00825B3F" w:rsidRDefault="00D37F71" w:rsidP="00D37F71">
      <w:pPr>
        <w:pStyle w:val="04partenormativa"/>
        <w:spacing w:before="204" w:beforeAutospacing="0" w:after="204" w:afterAutospacing="0"/>
        <w:jc w:val="both"/>
        <w:rPr>
          <w:color w:val="000000"/>
          <w:sz w:val="22"/>
          <w:szCs w:val="22"/>
        </w:rPr>
      </w:pPr>
      <w:bookmarkStart w:id="6" w:name="art3§4x"/>
      <w:bookmarkEnd w:id="6"/>
      <w:r w:rsidRPr="00825B3F">
        <w:rPr>
          <w:b/>
          <w:color w:val="000000"/>
          <w:sz w:val="22"/>
          <w:szCs w:val="22"/>
        </w:rPr>
        <w:t>j)</w:t>
      </w:r>
      <w:r w:rsidRPr="00825B3F">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D37F71" w:rsidRDefault="00D37F71" w:rsidP="00D37F71">
      <w:pPr>
        <w:tabs>
          <w:tab w:val="left" w:pos="8789"/>
          <w:tab w:val="left" w:pos="8931"/>
          <w:tab w:val="left" w:pos="9496"/>
        </w:tabs>
        <w:jc w:val="both"/>
        <w:rPr>
          <w:color w:val="000000"/>
          <w:sz w:val="22"/>
          <w:szCs w:val="22"/>
        </w:rPr>
      </w:pPr>
      <w:bookmarkStart w:id="7" w:name="art3§4xi"/>
      <w:bookmarkEnd w:id="7"/>
      <w:r>
        <w:rPr>
          <w:b/>
          <w:color w:val="000000"/>
          <w:sz w:val="22"/>
          <w:szCs w:val="22"/>
        </w:rPr>
        <w:t>k</w:t>
      </w:r>
      <w:r w:rsidRPr="00825B3F">
        <w:rPr>
          <w:b/>
          <w:color w:val="000000"/>
          <w:sz w:val="22"/>
          <w:szCs w:val="22"/>
        </w:rPr>
        <w:t>)</w:t>
      </w:r>
      <w:r w:rsidRPr="00825B3F">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w:t>
      </w:r>
    </w:p>
    <w:p w:rsidR="00D37F71" w:rsidRPr="00EC75D6" w:rsidRDefault="00D37F71" w:rsidP="00D37F71">
      <w:pPr>
        <w:rPr>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w:t>
      </w:r>
      <w:r>
        <w:rPr>
          <w:b/>
          <w:sz w:val="22"/>
          <w:szCs w:val="22"/>
        </w:rPr>
        <w:t>3</w:t>
      </w:r>
      <w:r w:rsidRPr="00EC75D6">
        <w:rPr>
          <w:b/>
          <w:sz w:val="22"/>
          <w:szCs w:val="22"/>
        </w:rPr>
        <w:t>.</w:t>
      </w:r>
      <w:r>
        <w:rPr>
          <w:sz w:val="22"/>
          <w:szCs w:val="22"/>
        </w:rPr>
        <w:t xml:space="preserve"> À optante pelo Simples N</w:t>
      </w:r>
      <w:r w:rsidRPr="00EC75D6">
        <w:rPr>
          <w:sz w:val="22"/>
          <w:szCs w:val="22"/>
        </w:rPr>
        <w:t>acional está vedada a utilização dos benefícios do Regime Tributário Diferenciado, conforme o Artigo 17, Inciso XII, e Artigo 30, inciso II da Lei Complementar nº 123</w:t>
      </w:r>
      <w:r>
        <w:rPr>
          <w:sz w:val="22"/>
          <w:szCs w:val="22"/>
        </w:rPr>
        <w:t>/</w:t>
      </w:r>
      <w:r w:rsidRPr="00EC75D6">
        <w:rPr>
          <w:sz w:val="22"/>
          <w:szCs w:val="22"/>
        </w:rPr>
        <w:t>2006, em atendimento ao entendimento esposado pelo TCU no Acórdão 797/2011 (Plenário).</w:t>
      </w:r>
    </w:p>
    <w:p w:rsidR="00D37F71" w:rsidRDefault="00D37F71" w:rsidP="00D37F71">
      <w:pPr>
        <w:tabs>
          <w:tab w:val="left" w:pos="8789"/>
          <w:tab w:val="left" w:pos="8931"/>
          <w:tab w:val="left" w:pos="9496"/>
        </w:tabs>
        <w:rPr>
          <w:b/>
          <w:bCs/>
          <w:color w:val="0000FF"/>
          <w:sz w:val="22"/>
          <w:szCs w:val="22"/>
        </w:rPr>
      </w:pP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lastRenderedPageBreak/>
        <w:t>Superintendência</w:t>
      </w:r>
      <w:r w:rsidRPr="003A5B31">
        <w:rPr>
          <w:color w:val="FF0000"/>
          <w:sz w:val="22"/>
          <w:szCs w:val="22"/>
        </w:rPr>
        <w:t xml:space="preserve"> </w:t>
      </w:r>
      <w:r w:rsidRPr="003A5B31">
        <w:rPr>
          <w:b/>
          <w:bCs/>
          <w:color w:val="FF0000"/>
          <w:sz w:val="22"/>
          <w:szCs w:val="22"/>
        </w:rPr>
        <w:t>Estadual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B448A2" w:rsidRDefault="00B448A2" w:rsidP="004A3FDD">
      <w:pPr>
        <w:tabs>
          <w:tab w:val="left" w:pos="8789"/>
          <w:tab w:val="left" w:pos="8931"/>
          <w:tab w:val="left" w:pos="9496"/>
        </w:tabs>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 xml:space="preserve">MENOR </w:t>
      </w:r>
      <w:proofErr w:type="spellStart"/>
      <w:r w:rsidRPr="00623CF2">
        <w:rPr>
          <w:b/>
          <w:sz w:val="22"/>
          <w:szCs w:val="22"/>
          <w:highlight w:val="yellow"/>
        </w:rPr>
        <w:t>PREÇO</w:t>
      </w:r>
      <w:r w:rsidRPr="00623CF2">
        <w:rPr>
          <w:sz w:val="22"/>
          <w:szCs w:val="22"/>
        </w:rPr>
        <w:t>com</w:t>
      </w:r>
      <w:proofErr w:type="spellEnd"/>
      <w:r w:rsidRPr="00623CF2">
        <w:rPr>
          <w:sz w:val="22"/>
          <w:szCs w:val="22"/>
        </w:rPr>
        <w:t xml:space="preserve"> adjudicação</w:t>
      </w:r>
      <w:r w:rsidR="00E34807">
        <w:rPr>
          <w:sz w:val="22"/>
          <w:szCs w:val="22"/>
        </w:rPr>
        <w:t xml:space="preserve"> </w:t>
      </w:r>
      <w:r w:rsidRPr="00623CF2">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4A3FDD">
      <w:pPr>
        <w:pStyle w:val="Recuodecorpodetexto3"/>
        <w:tabs>
          <w:tab w:val="left" w:pos="8789"/>
          <w:tab w:val="left" w:pos="8931"/>
          <w:tab w:val="left" w:pos="9496"/>
        </w:tabs>
        <w:ind w:firstLine="0"/>
        <w:jc w:val="both"/>
        <w:rPr>
          <w:b/>
          <w:sz w:val="22"/>
          <w:szCs w:val="22"/>
        </w:rPr>
      </w:pPr>
    </w:p>
    <w:p w:rsidR="004A3FDD" w:rsidRPr="00095247"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6.2.Após o encerramento da etapa de lances, o Pregoeiro verificará se há empate entre as licitantes, 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Pr>
          <w:b/>
          <w:sz w:val="22"/>
          <w:szCs w:val="22"/>
          <w:highlight w:val="yellow"/>
        </w:rPr>
        <w:t xml:space="preserve">TOTAL </w:t>
      </w:r>
      <w:proofErr w:type="gramStart"/>
      <w:r>
        <w:rPr>
          <w:b/>
          <w:sz w:val="22"/>
          <w:szCs w:val="22"/>
          <w:highlight w:val="yellow"/>
        </w:rPr>
        <w:t>DO</w:t>
      </w:r>
      <w:r w:rsidRPr="003265C6">
        <w:rPr>
          <w:b/>
          <w:color w:val="000000"/>
          <w:sz w:val="22"/>
          <w:szCs w:val="22"/>
          <w:highlight w:val="yellow"/>
        </w:rPr>
        <w:t>ITEM</w:t>
      </w:r>
      <w:r w:rsidRPr="00202E21">
        <w:rPr>
          <w:sz w:val="22"/>
          <w:szCs w:val="22"/>
        </w:rPr>
        <w:t>,</w:t>
      </w:r>
      <w:r w:rsidRPr="003265C6">
        <w:rPr>
          <w:sz w:val="22"/>
          <w:szCs w:val="22"/>
        </w:rPr>
        <w:t>a</w:t>
      </w:r>
      <w:proofErr w:type="gramEnd"/>
      <w:r w:rsidRPr="003265C6">
        <w:rPr>
          <w:sz w:val="22"/>
          <w:szCs w:val="22"/>
        </w:rPr>
        <w:t xml:space="preserve">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Pr="003265C6"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SistemaComprasnetNÃO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Pr="003265C6"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4A3FDD" w:rsidRPr="003265C6" w:rsidRDefault="004A3FDD" w:rsidP="004A3FDD">
      <w:pPr>
        <w:tabs>
          <w:tab w:val="left" w:pos="709"/>
          <w:tab w:val="left" w:pos="8789"/>
          <w:tab w:val="left" w:pos="8931"/>
          <w:tab w:val="left" w:pos="9496"/>
        </w:tabs>
        <w:jc w:val="both"/>
        <w:rPr>
          <w:b/>
          <w:sz w:val="22"/>
          <w:szCs w:val="22"/>
        </w:rPr>
      </w:pPr>
    </w:p>
    <w:p w:rsidR="004A3FDD" w:rsidRDefault="004A3FDD" w:rsidP="004A3FDD">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4A3FDD">
      <w:pPr>
        <w:pStyle w:val="P30"/>
        <w:tabs>
          <w:tab w:val="left" w:pos="1418"/>
          <w:tab w:val="left" w:pos="8789"/>
          <w:tab w:val="left" w:pos="8931"/>
          <w:tab w:val="left" w:pos="9496"/>
        </w:tabs>
        <w:snapToGrid/>
        <w:rPr>
          <w:bCs/>
          <w:sz w:val="22"/>
          <w:szCs w:val="22"/>
        </w:rPr>
      </w:pPr>
    </w:p>
    <w:p w:rsidR="004F285A" w:rsidRDefault="004A3FDD" w:rsidP="003D4CCC">
      <w:pPr>
        <w:jc w:val="both"/>
        <w:rPr>
          <w:sz w:val="22"/>
          <w:szCs w:val="22"/>
        </w:rPr>
      </w:pPr>
      <w:r w:rsidRPr="007222D0">
        <w:rPr>
          <w:b/>
          <w:bCs/>
          <w:sz w:val="22"/>
          <w:szCs w:val="22"/>
        </w:rPr>
        <w:t>7.3.1</w:t>
      </w:r>
      <w:r>
        <w:rPr>
          <w:b/>
          <w:bCs/>
          <w:sz w:val="22"/>
          <w:szCs w:val="22"/>
        </w:rPr>
        <w:t>.</w:t>
      </w:r>
      <w:r w:rsidR="00D52C00" w:rsidRPr="00A1145C">
        <w:rPr>
          <w:bCs/>
          <w:sz w:val="22"/>
          <w:szCs w:val="22"/>
        </w:rPr>
        <w:t xml:space="preserve">Concluída a etapa de lances, (caso seja necessário), ocorrerá a fase de envio dos anexos, a qual será convocada pelo Pregoeiro, SOB PENA DA NÃO ACEITAÇÃO DA PROPOSTA DA EMPRESA, </w:t>
      </w:r>
      <w:r w:rsidR="00D52C00" w:rsidRPr="006C6C31">
        <w:rPr>
          <w:b/>
          <w:bCs/>
          <w:sz w:val="22"/>
          <w:szCs w:val="22"/>
          <w:highlight w:val="yellow"/>
        </w:rPr>
        <w:t>sendo solicitado a proposta de preços de todos os licitantes com os valores dentro do estimado pela Administração</w:t>
      </w:r>
      <w:r w:rsidR="00D52C00">
        <w:rPr>
          <w:b/>
          <w:bCs/>
          <w:sz w:val="22"/>
          <w:szCs w:val="22"/>
        </w:rPr>
        <w:t>,</w:t>
      </w:r>
      <w:r w:rsidR="00D52C00" w:rsidRPr="004F285A">
        <w:rPr>
          <w:color w:val="FF0000"/>
          <w:sz w:val="22"/>
          <w:szCs w:val="22"/>
        </w:rPr>
        <w:t>QUE DEVERÁ SER APRESENTADA JUNTAMENTE COM O</w:t>
      </w:r>
      <w:r w:rsidR="00B64ECF" w:rsidRPr="004F285A">
        <w:rPr>
          <w:color w:val="FF0000"/>
          <w:sz w:val="22"/>
          <w:szCs w:val="22"/>
        </w:rPr>
        <w:t>S FOLDERS/ ENCARTES/FOLHETOS TÉCNICOS/</w:t>
      </w:r>
      <w:r w:rsidR="00D52C00" w:rsidRPr="004F285A">
        <w:rPr>
          <w:color w:val="FF0000"/>
          <w:sz w:val="22"/>
          <w:szCs w:val="22"/>
        </w:rPr>
        <w:t>CATÁLOGO</w:t>
      </w:r>
      <w:r w:rsidR="00B64ECF" w:rsidRPr="004F285A">
        <w:rPr>
          <w:color w:val="FF0000"/>
          <w:sz w:val="22"/>
          <w:szCs w:val="22"/>
        </w:rPr>
        <w:t>S, QUE O DISPONIBILIZEM</w:t>
      </w:r>
      <w:r w:rsidR="00D52C00">
        <w:rPr>
          <w:sz w:val="22"/>
          <w:szCs w:val="22"/>
        </w:rPr>
        <w:t>,</w:t>
      </w:r>
      <w:r w:rsidR="00B64ECF">
        <w:rPr>
          <w:sz w:val="22"/>
          <w:szCs w:val="22"/>
        </w:rPr>
        <w:t xml:space="preserve">contendo os produtos ofertados, redigidos em </w:t>
      </w:r>
      <w:proofErr w:type="spellStart"/>
      <w:r w:rsidR="00B64ECF">
        <w:rPr>
          <w:sz w:val="22"/>
          <w:szCs w:val="22"/>
        </w:rPr>
        <w:t>lígua</w:t>
      </w:r>
      <w:proofErr w:type="spellEnd"/>
      <w:r w:rsidR="00B64ECF">
        <w:rPr>
          <w:sz w:val="22"/>
          <w:szCs w:val="22"/>
        </w:rPr>
        <w:t xml:space="preserve"> portuguesa, onde constem as especificações </w:t>
      </w:r>
      <w:proofErr w:type="spellStart"/>
      <w:r w:rsidR="00B64ECF">
        <w:rPr>
          <w:sz w:val="22"/>
          <w:szCs w:val="22"/>
        </w:rPr>
        <w:t>técnicase</w:t>
      </w:r>
      <w:proofErr w:type="spellEnd"/>
      <w:r w:rsidR="00B64ECF">
        <w:rPr>
          <w:sz w:val="22"/>
          <w:szCs w:val="22"/>
        </w:rPr>
        <w:t xml:space="preserve"> a caracterização dos mesmos, permitindo a consistente avaliação dos itens, </w:t>
      </w:r>
      <w:r w:rsidR="00D52C00" w:rsidRPr="00F94D5F">
        <w:rPr>
          <w:sz w:val="22"/>
          <w:szCs w:val="22"/>
        </w:rPr>
        <w:t>para identificação e aprovação do órgão licitante</w:t>
      </w:r>
      <w:r w:rsidR="00D52C00">
        <w:rPr>
          <w:sz w:val="22"/>
          <w:szCs w:val="22"/>
        </w:rPr>
        <w:t>/solicitante.</w:t>
      </w:r>
    </w:p>
    <w:p w:rsidR="003D4CCC" w:rsidRDefault="003D4CCC" w:rsidP="003D4CCC">
      <w:pPr>
        <w:jc w:val="both"/>
        <w:rPr>
          <w:sz w:val="22"/>
          <w:szCs w:val="22"/>
        </w:rPr>
      </w:pPr>
    </w:p>
    <w:p w:rsidR="003D4CCC" w:rsidRPr="007D2C7B" w:rsidRDefault="003D4CCC" w:rsidP="003D4CCC">
      <w:pPr>
        <w:pStyle w:val="P30"/>
        <w:tabs>
          <w:tab w:val="left" w:pos="1418"/>
          <w:tab w:val="left" w:pos="8789"/>
          <w:tab w:val="left" w:pos="8931"/>
          <w:tab w:val="left" w:pos="9496"/>
        </w:tabs>
        <w:snapToGrid/>
        <w:rPr>
          <w:color w:val="FF0000"/>
          <w:sz w:val="22"/>
          <w:szCs w:val="22"/>
        </w:rPr>
      </w:pPr>
      <w:r>
        <w:rPr>
          <w:bCs/>
          <w:color w:val="FF0000"/>
          <w:sz w:val="22"/>
          <w:szCs w:val="22"/>
        </w:rPr>
        <w:t>7.3.1</w:t>
      </w:r>
      <w:r w:rsidRPr="007D2C7B">
        <w:rPr>
          <w:bCs/>
          <w:color w:val="FF0000"/>
          <w:sz w:val="22"/>
          <w:szCs w:val="22"/>
        </w:rPr>
        <w:t>.</w:t>
      </w:r>
      <w:r>
        <w:rPr>
          <w:bCs/>
          <w:color w:val="FF0000"/>
          <w:sz w:val="22"/>
          <w:szCs w:val="22"/>
        </w:rPr>
        <w:t>1</w:t>
      </w:r>
      <w:r w:rsidRPr="007D2C7B">
        <w:rPr>
          <w:bCs/>
          <w:color w:val="FF0000"/>
          <w:sz w:val="22"/>
          <w:szCs w:val="22"/>
        </w:rPr>
        <w:t xml:space="preserve"> </w:t>
      </w:r>
      <w:r w:rsidRPr="007D2C7B">
        <w:rPr>
          <w:b w:val="0"/>
          <w:color w:val="FF0000"/>
          <w:sz w:val="22"/>
          <w:szCs w:val="22"/>
        </w:rPr>
        <w:t xml:space="preserve">Deve conter as exigências expressas no </w:t>
      </w:r>
      <w:r w:rsidRPr="00CF047F">
        <w:rPr>
          <w:color w:val="FF0000"/>
          <w:sz w:val="22"/>
          <w:szCs w:val="22"/>
          <w:highlight w:val="yellow"/>
        </w:rPr>
        <w:t>item 15</w:t>
      </w:r>
      <w:r w:rsidRPr="007D2C7B">
        <w:rPr>
          <w:color w:val="FF0000"/>
          <w:sz w:val="22"/>
          <w:szCs w:val="22"/>
        </w:rPr>
        <w:t xml:space="preserve"> </w:t>
      </w:r>
      <w:r w:rsidRPr="007D2C7B">
        <w:rPr>
          <w:b w:val="0"/>
          <w:color w:val="FF0000"/>
          <w:sz w:val="22"/>
          <w:szCs w:val="22"/>
        </w:rPr>
        <w:t>do Termo de Referência - Anexo I deste Edital.</w:t>
      </w:r>
    </w:p>
    <w:p w:rsidR="003D4CCC" w:rsidRDefault="003D4CCC" w:rsidP="003D4CCC">
      <w:pPr>
        <w:tabs>
          <w:tab w:val="left" w:pos="360"/>
          <w:tab w:val="left" w:pos="1418"/>
          <w:tab w:val="left" w:pos="8789"/>
          <w:tab w:val="left" w:pos="8931"/>
          <w:tab w:val="left" w:pos="9496"/>
        </w:tabs>
        <w:jc w:val="both"/>
        <w:rPr>
          <w:b/>
          <w:bCs/>
          <w:sz w:val="22"/>
          <w:szCs w:val="22"/>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7.3.1.2.</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D4CCC">
      <w:pPr>
        <w:pStyle w:val="P30"/>
        <w:tabs>
          <w:tab w:val="left" w:pos="-284"/>
          <w:tab w:val="left" w:pos="709"/>
          <w:tab w:val="left" w:pos="8789"/>
          <w:tab w:val="left" w:pos="8931"/>
          <w:tab w:val="left" w:pos="9496"/>
        </w:tabs>
        <w:rPr>
          <w:b w:val="0"/>
          <w:bCs/>
          <w:sz w:val="22"/>
          <w:szCs w:val="22"/>
        </w:rPr>
      </w:pPr>
    </w:p>
    <w:p w:rsidR="003D4CCC" w:rsidRPr="00B21587" w:rsidRDefault="003D4CCC" w:rsidP="003D4CCC">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Pr="00B21587">
        <w:rPr>
          <w:b w:val="0"/>
          <w:bCs/>
          <w:sz w:val="22"/>
          <w:szCs w:val="22"/>
        </w:rPr>
        <w:t xml:space="preserve"> </w:t>
      </w:r>
      <w:r w:rsidRPr="00CF047F">
        <w:rPr>
          <w:b w:val="0"/>
          <w:bCs/>
          <w:sz w:val="22"/>
          <w:szCs w:val="22"/>
          <w:highlight w:val="yellow"/>
        </w:rPr>
        <w:t>7.3.1.1 e 7.3.1.2</w:t>
      </w:r>
      <w:r w:rsidRPr="00B21587">
        <w:rPr>
          <w:b w:val="0"/>
          <w:bCs/>
          <w:sz w:val="22"/>
          <w:szCs w:val="22"/>
        </w:rPr>
        <w:t xml:space="preserve"> ser enviada via e-mail alternativo </w:t>
      </w:r>
      <w:hyperlink r:id="rId15" w:history="1">
        <w:r w:rsidRPr="002978AC">
          <w:rPr>
            <w:rStyle w:val="Hyperlink"/>
            <w:bCs/>
            <w:sz w:val="22"/>
            <w:szCs w:val="22"/>
          </w:rPr>
          <w:t>supel.kappa@gmail.com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3D4CCC" w:rsidRPr="00B21587"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b) Para cumprimento da</w:t>
      </w:r>
      <w:r w:rsidRPr="00B21587">
        <w:rPr>
          <w:b w:val="0"/>
          <w:bCs/>
          <w:sz w:val="22"/>
          <w:szCs w:val="22"/>
        </w:rPr>
        <w:t xml:space="preserve"> </w:t>
      </w:r>
      <w:r>
        <w:rPr>
          <w:b w:val="0"/>
          <w:bCs/>
          <w:sz w:val="22"/>
          <w:szCs w:val="22"/>
        </w:rPr>
        <w:t xml:space="preserve">alínea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002F3CD7">
        <w:rPr>
          <w:b w:val="0"/>
          <w:bCs/>
          <w:sz w:val="22"/>
          <w:szCs w:val="22"/>
          <w:highlight w:val="yellow"/>
        </w:rPr>
        <w:t>(69) 3212-9267</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u w:val="single"/>
        </w:rPr>
        <w:t xml:space="preserve">As propostas de preços ANEXADAS AO </w:t>
      </w:r>
      <w:proofErr w:type="gramStart"/>
      <w:r w:rsidRPr="00094867">
        <w:rPr>
          <w:b/>
          <w:bCs/>
          <w:color w:val="0000FF"/>
          <w:sz w:val="22"/>
          <w:szCs w:val="22"/>
          <w:u w:val="single"/>
        </w:rPr>
        <w:t>SISTEMA</w:t>
      </w:r>
      <w:r>
        <w:rPr>
          <w:b/>
          <w:bCs/>
          <w:color w:val="0000FF"/>
          <w:sz w:val="22"/>
          <w:szCs w:val="22"/>
          <w:u w:val="single"/>
        </w:rPr>
        <w:t>,</w:t>
      </w:r>
      <w:r w:rsidRPr="002B31D3">
        <w:rPr>
          <w:b/>
          <w:bCs/>
          <w:color w:val="FF0000"/>
          <w:sz w:val="22"/>
          <w:szCs w:val="22"/>
          <w:u w:val="single"/>
        </w:rPr>
        <w:t>SE</w:t>
      </w:r>
      <w:proofErr w:type="gramEnd"/>
      <w:r w:rsidRPr="002B31D3">
        <w:rPr>
          <w:b/>
          <w:bCs/>
          <w:color w:val="FF0000"/>
          <w:sz w:val="22"/>
          <w:szCs w:val="22"/>
          <w:u w:val="single"/>
        </w:rPr>
        <w:t xml:space="preserv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Pr>
          <w:bCs/>
          <w:sz w:val="22"/>
          <w:szCs w:val="22"/>
        </w:rPr>
        <w:t>Os</w:t>
      </w:r>
      <w:r w:rsidRPr="003265C6">
        <w:rPr>
          <w:bCs/>
          <w:sz w:val="22"/>
          <w:szCs w:val="22"/>
        </w:rPr>
        <w:t>preçosatualizad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 xml:space="preserve">em </w:t>
      </w:r>
      <w:proofErr w:type="spellStart"/>
      <w:r w:rsidRPr="008A0FF1">
        <w:rPr>
          <w:bCs/>
          <w:sz w:val="22"/>
          <w:szCs w:val="22"/>
        </w:rPr>
        <w:t>atenção</w:t>
      </w:r>
      <w:r>
        <w:rPr>
          <w:bCs/>
          <w:sz w:val="22"/>
          <w:szCs w:val="22"/>
        </w:rPr>
        <w:t>à</w:t>
      </w:r>
      <w:r w:rsidRPr="003265C6">
        <w:rPr>
          <w:bCs/>
          <w:sz w:val="22"/>
          <w:szCs w:val="22"/>
        </w:rPr>
        <w:t>s</w:t>
      </w:r>
      <w:proofErr w:type="spellEnd"/>
      <w:r w:rsidRPr="003265C6">
        <w:rPr>
          <w:bCs/>
          <w:sz w:val="22"/>
          <w:szCs w:val="22"/>
        </w:rPr>
        <w:t xml:space="preserve"> quantidades constantes </w:t>
      </w:r>
      <w:proofErr w:type="spellStart"/>
      <w:r w:rsidRPr="003265C6">
        <w:rPr>
          <w:bCs/>
          <w:sz w:val="22"/>
          <w:szCs w:val="22"/>
        </w:rPr>
        <w:t>no</w:t>
      </w:r>
      <w:r w:rsidRPr="0066165A">
        <w:rPr>
          <w:b/>
          <w:sz w:val="22"/>
          <w:szCs w:val="22"/>
          <w:lang w:eastAsia="ar-SA"/>
        </w:rPr>
        <w:t>Anexo</w:t>
      </w:r>
      <w:proofErr w:type="spellEnd"/>
      <w:r w:rsidRPr="0066165A">
        <w:rPr>
          <w:b/>
          <w:sz w:val="22"/>
          <w:szCs w:val="22"/>
          <w:lang w:eastAsia="ar-SA"/>
        </w:rPr>
        <w:t xml:space="preserve"> I - Termo de </w:t>
      </w:r>
      <w:proofErr w:type="spellStart"/>
      <w:r w:rsidRPr="0066165A">
        <w:rPr>
          <w:b/>
          <w:sz w:val="22"/>
          <w:szCs w:val="22"/>
          <w:lang w:eastAsia="ar-SA"/>
        </w:rPr>
        <w:t>Referência</w:t>
      </w:r>
      <w:r w:rsidRPr="00165199">
        <w:rPr>
          <w:b/>
          <w:bCs/>
          <w:sz w:val="22"/>
          <w:szCs w:val="22"/>
        </w:rPr>
        <w:t>deste</w:t>
      </w:r>
      <w:proofErr w:type="spellEnd"/>
      <w:r w:rsidRPr="00165199">
        <w:rPr>
          <w:b/>
          <w:bCs/>
          <w:sz w:val="22"/>
          <w:szCs w:val="22"/>
        </w:rPr>
        <w:t xml:space="preserv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3265C6" w:rsidRDefault="004A3FDD" w:rsidP="004A3FDD">
      <w:pPr>
        <w:pStyle w:val="P30"/>
        <w:tabs>
          <w:tab w:val="left" w:pos="8789"/>
          <w:tab w:val="left" w:pos="8931"/>
          <w:tab w:val="left" w:pos="9496"/>
        </w:tabs>
        <w:snapToGrid/>
        <w:rPr>
          <w:bCs/>
          <w:sz w:val="22"/>
          <w:szCs w:val="22"/>
        </w:rPr>
      </w:pPr>
    </w:p>
    <w:p w:rsidR="004A3FDD" w:rsidRPr="006C3949" w:rsidRDefault="004A3FDD" w:rsidP="004A3FDD">
      <w:pPr>
        <w:pStyle w:val="P30"/>
        <w:tabs>
          <w:tab w:val="left" w:pos="1418"/>
          <w:tab w:val="left" w:pos="8789"/>
          <w:tab w:val="left" w:pos="8931"/>
          <w:tab w:val="left" w:pos="9496"/>
        </w:tabs>
        <w:snapToGrid/>
        <w:rPr>
          <w:bCs/>
          <w:sz w:val="22"/>
          <w:szCs w:val="22"/>
        </w:rPr>
      </w:pPr>
      <w:r>
        <w:rPr>
          <w:b w:val="0"/>
          <w:bCs/>
          <w:sz w:val="22"/>
          <w:szCs w:val="22"/>
          <w:highlight w:val="yellow"/>
        </w:rPr>
        <w:lastRenderedPageBreak/>
        <w:t>7.3.2.3</w:t>
      </w:r>
      <w:r w:rsidRPr="00393F31">
        <w:rPr>
          <w:b w:val="0"/>
          <w:bCs/>
          <w:sz w:val="22"/>
          <w:szCs w:val="22"/>
          <w:highlight w:val="yellow"/>
        </w:rPr>
        <w:t>.</w:t>
      </w:r>
      <w:r w:rsidRPr="006C3949">
        <w:rPr>
          <w:bCs/>
          <w:sz w:val="22"/>
          <w:szCs w:val="22"/>
          <w:highlight w:val="yellow"/>
        </w:rPr>
        <w:t>INDICAÇÃO EXPRESSA DA MARCA, MODELO, PRAZO E LOCAL DE ENTREGA.</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Pr="0072097E">
        <w:rPr>
          <w:b w:val="0"/>
          <w:sz w:val="22"/>
          <w:szCs w:val="22"/>
        </w:rPr>
        <w:t>deste Edital</w:t>
      </w:r>
      <w:r>
        <w:rPr>
          <w:b w:val="0"/>
          <w:sz w:val="22"/>
          <w:szCs w:val="22"/>
        </w:rPr>
        <w:t>.</w:t>
      </w:r>
    </w:p>
    <w:p w:rsidR="004A3FDD"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Default="004A3FDD" w:rsidP="004A3FDD">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 xml:space="preserve">o valor da proposta for70%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.2. O Pregoeiro se achar necessário poderá ainda solicitar parecer técnico de pessoas físicas ou jurídicas estranhas a ele, para orientar sua decisão.</w:t>
      </w:r>
    </w:p>
    <w:p w:rsidR="004A3FDD"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Pr>
          <w:b w:val="0"/>
          <w:bCs/>
          <w:sz w:val="22"/>
          <w:szCs w:val="22"/>
        </w:rPr>
        <w:lastRenderedPageBreak/>
        <w:t>7.3.10</w:t>
      </w:r>
      <w:r w:rsidRPr="006C1B71">
        <w:rPr>
          <w:b w:val="0"/>
          <w:bCs/>
          <w:sz w:val="22"/>
          <w:szCs w:val="22"/>
        </w:rPr>
        <w:t>.</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Pr>
          <w:b w:val="0"/>
          <w:bCs/>
          <w:sz w:val="22"/>
          <w:szCs w:val="22"/>
          <w:highlight w:val="yellow"/>
          <w:u w:val="single"/>
        </w:rPr>
        <w:t>O</w:t>
      </w:r>
      <w:r w:rsidRPr="00525191">
        <w:rPr>
          <w:b w:val="0"/>
          <w:bCs/>
          <w:sz w:val="22"/>
          <w:szCs w:val="22"/>
          <w:highlight w:val="yellow"/>
          <w:u w:val="single"/>
        </w:rPr>
        <w:t xml:space="preserve"> PREGOEIR</w:t>
      </w:r>
      <w:r>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DEVERÁ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Pr>
          <w:b w:val="0"/>
          <w:bCs/>
          <w:sz w:val="22"/>
          <w:szCs w:val="22"/>
        </w:rPr>
        <w:t xml:space="preserve"> </w:t>
      </w:r>
      <w:r w:rsidRPr="00FB2E32">
        <w:rPr>
          <w:b w:val="0"/>
          <w:bCs/>
          <w:sz w:val="22"/>
          <w:szCs w:val="22"/>
        </w:rPr>
        <w:t xml:space="preserve">ser enviada via e-mail alternativo </w:t>
      </w:r>
      <w:hyperlink r:id="rId16"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002F3CD7">
        <w:rPr>
          <w:bCs/>
          <w:sz w:val="22"/>
          <w:szCs w:val="22"/>
          <w:highlight w:val="yellow"/>
        </w:rPr>
        <w:t>(69) 3212-9267</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4A3FDD">
      <w:pPr>
        <w:tabs>
          <w:tab w:val="left" w:pos="8789"/>
          <w:tab w:val="left" w:pos="8931"/>
          <w:tab w:val="left" w:pos="9496"/>
        </w:tabs>
        <w:jc w:val="both"/>
        <w:rPr>
          <w:color w:val="000000"/>
          <w:sz w:val="22"/>
          <w:szCs w:val="22"/>
        </w:rPr>
      </w:pPr>
    </w:p>
    <w:p w:rsidR="004A3FDD" w:rsidRPr="00AC2A11" w:rsidRDefault="004A3FDD" w:rsidP="004A3FDD">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4A3FDD" w:rsidRPr="003265C6" w:rsidRDefault="004A3FDD" w:rsidP="004A3FDD">
      <w:pPr>
        <w:tabs>
          <w:tab w:val="left" w:pos="0"/>
          <w:tab w:val="left" w:pos="709"/>
          <w:tab w:val="left" w:pos="8789"/>
          <w:tab w:val="left" w:pos="8931"/>
          <w:tab w:val="left" w:pos="9496"/>
        </w:tabs>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Pr="00333824">
        <w:rPr>
          <w:b/>
          <w:bCs/>
          <w:sz w:val="22"/>
          <w:szCs w:val="22"/>
          <w:highlight w:val="yellow"/>
        </w:rPr>
        <w:t xml:space="preserve">DO </w:t>
      </w:r>
      <w:r w:rsidRPr="003265C6">
        <w:rPr>
          <w:b/>
          <w:bCs/>
          <w:sz w:val="22"/>
          <w:szCs w:val="22"/>
          <w:highlight w:val="yellow"/>
        </w:rPr>
        <w:t>ITEM</w:t>
      </w:r>
      <w:r>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101F3F" w:rsidRDefault="004A3FDD" w:rsidP="004A3FDD">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Pr="00101F3F">
        <w:rPr>
          <w:b/>
          <w:sz w:val="22"/>
          <w:szCs w:val="22"/>
          <w:u w:val="single"/>
          <w:lang w:eastAsia="ar-SA"/>
        </w:rPr>
        <w:t xml:space="preserve">Anexo I - Termo de </w:t>
      </w:r>
      <w:proofErr w:type="spellStart"/>
      <w:r w:rsidRPr="00101F3F">
        <w:rPr>
          <w:b/>
          <w:sz w:val="22"/>
          <w:szCs w:val="22"/>
          <w:u w:val="single"/>
          <w:lang w:eastAsia="ar-SA"/>
        </w:rPr>
        <w:t>Referência</w:t>
      </w:r>
      <w:r w:rsidRPr="004E598C">
        <w:rPr>
          <w:sz w:val="22"/>
          <w:szCs w:val="22"/>
        </w:rPr>
        <w:t>deste</w:t>
      </w:r>
      <w:proofErr w:type="spellEnd"/>
      <w:r w:rsidRPr="004E598C">
        <w:rPr>
          <w:sz w:val="22"/>
          <w:szCs w:val="22"/>
        </w:rPr>
        <w:t xml:space="preserve"> Edital.</w:t>
      </w:r>
    </w:p>
    <w:p w:rsidR="004A3FDD"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pStyle w:val="BodyText21"/>
        <w:tabs>
          <w:tab w:val="left" w:pos="8789"/>
          <w:tab w:val="left" w:pos="8931"/>
          <w:tab w:val="left" w:pos="9496"/>
        </w:tabs>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3BAD" w:rsidRDefault="00FF3BAD" w:rsidP="004A3FDD">
      <w:pPr>
        <w:pStyle w:val="Recuodecorpodetexto2"/>
        <w:tabs>
          <w:tab w:val="left" w:pos="8789"/>
          <w:tab w:val="left" w:pos="8931"/>
          <w:tab w:val="left" w:pos="9496"/>
        </w:tabs>
        <w:ind w:firstLine="0"/>
        <w:rPr>
          <w:sz w:val="22"/>
          <w:szCs w:val="22"/>
        </w:rPr>
      </w:pPr>
    </w:p>
    <w:p w:rsidR="004A3FDD" w:rsidRPr="002C0024" w:rsidRDefault="004A3FDD" w:rsidP="004A3FDD">
      <w:pPr>
        <w:pStyle w:val="Recuodecorpodetexto2"/>
        <w:tabs>
          <w:tab w:val="left" w:pos="8789"/>
          <w:tab w:val="left" w:pos="8931"/>
          <w:tab w:val="left" w:pos="9496"/>
        </w:tabs>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4A3FDD" w:rsidRPr="002C0024" w:rsidRDefault="004A3FDD" w:rsidP="004A3FDD">
      <w:pPr>
        <w:pStyle w:val="Recuodecorpodetexto2"/>
        <w:tabs>
          <w:tab w:val="left" w:pos="8789"/>
          <w:tab w:val="left" w:pos="8931"/>
          <w:tab w:val="left" w:pos="9496"/>
        </w:tabs>
        <w:ind w:firstLine="0"/>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8.6</w:t>
      </w:r>
      <w:r w:rsidRPr="002C0024">
        <w:rPr>
          <w:sz w:val="22"/>
          <w:szCs w:val="22"/>
        </w:rPr>
        <w:t xml:space="preserve">. O proponente que encaminhar o valor inicial de sua proposta </w:t>
      </w:r>
      <w:r w:rsidR="004F285A">
        <w:rPr>
          <w:sz w:val="22"/>
          <w:szCs w:val="22"/>
        </w:rPr>
        <w:t>manifesta</w:t>
      </w:r>
      <w:r>
        <w:rPr>
          <w:sz w:val="22"/>
          <w:szCs w:val="22"/>
        </w:rPr>
        <w:t>mente</w:t>
      </w:r>
      <w:r w:rsidRPr="002C0024">
        <w:rPr>
          <w:sz w:val="22"/>
          <w:szCs w:val="22"/>
        </w:rPr>
        <w:t xml:space="preserve"> inexeqüível, caso o mesmo não honre a oferta encaminhada, terá sua proposta rejeitada na fase de aceitabilidade.</w:t>
      </w:r>
    </w:p>
    <w:p w:rsidR="004A3FDD" w:rsidRDefault="004A3FDD" w:rsidP="004A3FDD">
      <w:pPr>
        <w:tabs>
          <w:tab w:val="left" w:pos="8789"/>
          <w:tab w:val="left" w:pos="8931"/>
          <w:tab w:val="left" w:pos="9496"/>
        </w:tabs>
        <w:jc w:val="both"/>
        <w:rPr>
          <w:sz w:val="22"/>
          <w:szCs w:val="22"/>
        </w:rPr>
      </w:pPr>
    </w:p>
    <w:p w:rsidR="004A3FDD" w:rsidRPr="00533CE1" w:rsidRDefault="004A3FDD" w:rsidP="004A3FDD">
      <w:pPr>
        <w:tabs>
          <w:tab w:val="left" w:pos="8789"/>
          <w:tab w:val="left" w:pos="8931"/>
          <w:tab w:val="left" w:pos="9496"/>
        </w:tabs>
        <w:jc w:val="both"/>
        <w:rPr>
          <w:bCs/>
          <w:sz w:val="22"/>
          <w:szCs w:val="22"/>
        </w:rPr>
      </w:pPr>
      <w:r>
        <w:rPr>
          <w:bCs/>
          <w:sz w:val="22"/>
          <w:szCs w:val="22"/>
          <w:highlight w:val="yellow"/>
        </w:rPr>
        <w:t>8.7</w:t>
      </w:r>
      <w:r w:rsidRPr="00533CE1">
        <w:rPr>
          <w:bCs/>
          <w:sz w:val="22"/>
          <w:szCs w:val="22"/>
          <w:highlight w:val="yellow"/>
        </w:rPr>
        <w:t xml:space="preserve">. Sendo efetuado lance aparentemente inexeqüível, o Pregoeiro poderá alertar o proponente sobre o valor cotado para o respectivo item, através do sistema, </w:t>
      </w:r>
      <w:r>
        <w:rPr>
          <w:bCs/>
          <w:iCs/>
          <w:sz w:val="22"/>
          <w:szCs w:val="22"/>
          <w:highlight w:val="yellow"/>
        </w:rPr>
        <w:t>e ainda lhe oportunizar o Princí</w:t>
      </w:r>
      <w:r w:rsidRPr="00533CE1">
        <w:rPr>
          <w:bCs/>
          <w:iCs/>
          <w:sz w:val="22"/>
          <w:szCs w:val="22"/>
          <w:highlight w:val="yellow"/>
        </w:rPr>
        <w:t>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4A3FDD" w:rsidRDefault="004A3FDD" w:rsidP="004A3FDD">
      <w:pPr>
        <w:tabs>
          <w:tab w:val="left" w:pos="8789"/>
          <w:tab w:val="left" w:pos="8931"/>
          <w:tab w:val="left" w:pos="9496"/>
        </w:tabs>
        <w:ind w:left="-426"/>
        <w:jc w:val="both"/>
        <w:rPr>
          <w:sz w:val="22"/>
          <w:szCs w:val="22"/>
        </w:rPr>
      </w:pPr>
    </w:p>
    <w:p w:rsidR="004A3FDD" w:rsidRPr="000B20E0" w:rsidRDefault="004A3FDD" w:rsidP="004A3FDD">
      <w:pPr>
        <w:tabs>
          <w:tab w:val="left" w:pos="8789"/>
          <w:tab w:val="left" w:pos="8931"/>
          <w:tab w:val="left" w:pos="9496"/>
        </w:tabs>
        <w:jc w:val="both"/>
        <w:rPr>
          <w:b/>
          <w:color w:val="FF0000"/>
          <w:sz w:val="22"/>
          <w:szCs w:val="22"/>
        </w:rPr>
      </w:pPr>
      <w:r w:rsidRPr="000B20E0">
        <w:rPr>
          <w:b/>
          <w:color w:val="FF0000"/>
          <w:sz w:val="22"/>
          <w:szCs w:val="22"/>
        </w:rPr>
        <w:t>8.7.1. A exclusão de lance é possível somente durante a fase de lances, conforme possibilita o sistema eletrônico, ou seja, antes do encerramento do item.</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4A3FDD" w:rsidRPr="002C0024" w:rsidRDefault="004A3FDD" w:rsidP="004A3FDD">
      <w:pPr>
        <w:tabs>
          <w:tab w:val="left" w:pos="8789"/>
          <w:tab w:val="left" w:pos="8931"/>
          <w:tab w:val="left" w:pos="9496"/>
        </w:tabs>
        <w:jc w:val="both"/>
        <w:rPr>
          <w:b/>
          <w:color w:val="0000FF"/>
          <w:sz w:val="22"/>
          <w:szCs w:val="22"/>
          <w:u w:val="single"/>
        </w:rPr>
      </w:pPr>
    </w:p>
    <w:p w:rsidR="004A3FDD" w:rsidRPr="002C0024" w:rsidRDefault="004A3FDD" w:rsidP="004A3FDD">
      <w:pPr>
        <w:tabs>
          <w:tab w:val="left" w:pos="8789"/>
          <w:tab w:val="left" w:pos="8931"/>
          <w:tab w:val="left" w:pos="9496"/>
        </w:tabs>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4A3FDD" w:rsidRPr="002C0024" w:rsidRDefault="004A3FDD" w:rsidP="004A3FDD">
      <w:pPr>
        <w:tabs>
          <w:tab w:val="left" w:pos="8789"/>
          <w:tab w:val="left" w:pos="8931"/>
          <w:tab w:val="left" w:pos="9496"/>
        </w:tabs>
        <w:ind w:left="-426"/>
        <w:jc w:val="both"/>
        <w:rPr>
          <w:sz w:val="22"/>
          <w:szCs w:val="22"/>
        </w:rPr>
      </w:pPr>
    </w:p>
    <w:p w:rsidR="004A3FDD" w:rsidRPr="002C0024" w:rsidRDefault="004A3FDD" w:rsidP="004A3FDD">
      <w:pPr>
        <w:tabs>
          <w:tab w:val="left" w:pos="8789"/>
          <w:tab w:val="left" w:pos="8931"/>
          <w:tab w:val="left" w:pos="9496"/>
        </w:tabs>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4A3FDD" w:rsidRPr="002C0024" w:rsidRDefault="004A3FDD" w:rsidP="004A3FDD">
      <w:pPr>
        <w:tabs>
          <w:tab w:val="left" w:pos="8789"/>
          <w:tab w:val="left" w:pos="8931"/>
          <w:tab w:val="left" w:pos="9496"/>
        </w:tabs>
        <w:jc w:val="both"/>
        <w:rPr>
          <w:b/>
          <w:sz w:val="22"/>
          <w:szCs w:val="22"/>
        </w:rPr>
      </w:pPr>
    </w:p>
    <w:p w:rsidR="004A3FDD" w:rsidRDefault="004A3FDD" w:rsidP="004A3FDD">
      <w:pPr>
        <w:pStyle w:val="BodyText21"/>
        <w:tabs>
          <w:tab w:val="left" w:pos="8789"/>
          <w:tab w:val="left" w:pos="8931"/>
          <w:tab w:val="left" w:pos="9496"/>
        </w:tabs>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1E3F04" w:rsidRDefault="001E3F04" w:rsidP="004A3FDD">
      <w:pPr>
        <w:pStyle w:val="BodyText21"/>
        <w:tabs>
          <w:tab w:val="left" w:pos="8789"/>
          <w:tab w:val="left" w:pos="8931"/>
          <w:tab w:val="left" w:pos="9496"/>
        </w:tabs>
        <w:snapToGrid/>
        <w:rPr>
          <w:sz w:val="22"/>
          <w:szCs w:val="22"/>
        </w:rPr>
      </w:pPr>
    </w:p>
    <w:p w:rsidR="001E3F04" w:rsidRPr="008A463B" w:rsidRDefault="001E3F04" w:rsidP="001E3F04">
      <w:pPr>
        <w:pStyle w:val="Corpodetexto3"/>
        <w:tabs>
          <w:tab w:val="left" w:pos="0"/>
        </w:tabs>
        <w:spacing w:after="0"/>
        <w:jc w:val="both"/>
        <w:rPr>
          <w:b w:val="0"/>
          <w:color w:val="FF0000"/>
          <w:sz w:val="22"/>
          <w:szCs w:val="22"/>
        </w:rPr>
      </w:pPr>
      <w:r w:rsidRPr="008A463B">
        <w:rPr>
          <w:b w:val="0"/>
          <w:color w:val="FF0000"/>
          <w:sz w:val="22"/>
          <w:szCs w:val="22"/>
        </w:rPr>
        <w:t>8.1</w:t>
      </w:r>
      <w:r w:rsidR="002621B9">
        <w:rPr>
          <w:b w:val="0"/>
          <w:color w:val="FF0000"/>
          <w:sz w:val="22"/>
          <w:szCs w:val="22"/>
        </w:rPr>
        <w:t>2</w:t>
      </w:r>
      <w:r w:rsidRPr="008A463B">
        <w:rPr>
          <w:b w:val="0"/>
          <w:color w:val="FF0000"/>
          <w:sz w:val="22"/>
          <w:szCs w:val="22"/>
        </w:rPr>
        <w:t xml:space="preserve">.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A463B">
        <w:rPr>
          <w:color w:val="FF0000"/>
          <w:sz w:val="22"/>
          <w:szCs w:val="22"/>
        </w:rPr>
        <w:t>Art. 9º do Decreto Estadual nº 21.675/2017</w:t>
      </w:r>
      <w:r w:rsidRPr="008A463B">
        <w:rPr>
          <w:b w:val="0"/>
          <w:color w:val="FF0000"/>
          <w:sz w:val="22"/>
          <w:szCs w:val="22"/>
        </w:rPr>
        <w:t>/RO</w:t>
      </w:r>
      <w:r w:rsidR="009866B8">
        <w:rPr>
          <w:b w:val="0"/>
          <w:color w:val="FF0000"/>
          <w:sz w:val="22"/>
          <w:szCs w:val="22"/>
        </w:rPr>
        <w:t>.</w:t>
      </w:r>
    </w:p>
    <w:p w:rsidR="001E3F04" w:rsidRPr="008A463B" w:rsidRDefault="001E3F04" w:rsidP="001E3F04">
      <w:pPr>
        <w:pStyle w:val="Recuodecorpodetexto2"/>
        <w:ind w:firstLine="0"/>
        <w:rPr>
          <w:color w:val="FF0000"/>
          <w:sz w:val="22"/>
          <w:szCs w:val="22"/>
        </w:rPr>
      </w:pPr>
    </w:p>
    <w:p w:rsidR="001E3F04" w:rsidRPr="008A463B" w:rsidRDefault="001E3F04" w:rsidP="001E3F04">
      <w:pPr>
        <w:pStyle w:val="Recuodecorpodetexto2"/>
        <w:ind w:firstLine="0"/>
        <w:rPr>
          <w:color w:val="FF0000"/>
          <w:sz w:val="22"/>
          <w:szCs w:val="22"/>
          <w:shd w:val="clear" w:color="auto" w:fill="FFFFFF"/>
        </w:rPr>
      </w:pPr>
      <w:r w:rsidRPr="008A463B">
        <w:rPr>
          <w:color w:val="FF0000"/>
          <w:sz w:val="22"/>
          <w:szCs w:val="22"/>
        </w:rPr>
        <w:t>8.1</w:t>
      </w:r>
      <w:r w:rsidR="002621B9">
        <w:rPr>
          <w:color w:val="FF0000"/>
          <w:sz w:val="22"/>
          <w:szCs w:val="22"/>
        </w:rPr>
        <w:t>2</w:t>
      </w:r>
      <w:r w:rsidRPr="008A463B">
        <w:rPr>
          <w:color w:val="FF0000"/>
          <w:sz w:val="22"/>
          <w:szCs w:val="22"/>
        </w:rPr>
        <w:t xml:space="preserve">.1. </w:t>
      </w:r>
      <w:r w:rsidRPr="008A463B">
        <w:rPr>
          <w:color w:val="FF0000"/>
          <w:sz w:val="22"/>
          <w:szCs w:val="22"/>
          <w:shd w:val="clear" w:color="auto" w:fill="FFFFFF"/>
        </w:rPr>
        <w:t xml:space="preserve">Entende-se como empate aquelas situações em que as propostas </w:t>
      </w:r>
      <w:r w:rsidRPr="008A463B">
        <w:rPr>
          <w:color w:val="FF0000"/>
          <w:sz w:val="22"/>
          <w:szCs w:val="22"/>
          <w:shd w:val="clear" w:color="auto" w:fill="FFFFFF"/>
        </w:rPr>
        <w:tab/>
        <w:t>apresentadas pelas microempresas e empresas de pequeno porte sejam iguais depois de encerrada a etapa de lances.</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lastRenderedPageBreak/>
        <w:t>8.1</w:t>
      </w:r>
      <w:r w:rsidR="002621B9">
        <w:rPr>
          <w:color w:val="FF0000"/>
          <w:sz w:val="22"/>
          <w:szCs w:val="22"/>
          <w:shd w:val="clear" w:color="auto" w:fill="FFFFFF"/>
        </w:rPr>
        <w:t>3</w:t>
      </w:r>
      <w:r w:rsidRPr="008A463B">
        <w:rPr>
          <w:color w:val="FF0000"/>
          <w:sz w:val="22"/>
          <w:szCs w:val="22"/>
          <w:shd w:val="clear" w:color="auto" w:fill="FFFFFF"/>
        </w:rPr>
        <w:t xml:space="preserve">. Para efeito do disposto no </w:t>
      </w:r>
      <w:r w:rsidRPr="008A463B">
        <w:rPr>
          <w:b/>
          <w:color w:val="FF0000"/>
          <w:sz w:val="22"/>
          <w:szCs w:val="22"/>
          <w:highlight w:val="yellow"/>
          <w:shd w:val="clear" w:color="auto" w:fill="FFFFFF"/>
        </w:rPr>
        <w:t>item 8.1</w:t>
      </w:r>
      <w:r w:rsidR="002621B9">
        <w:rPr>
          <w:b/>
          <w:color w:val="FF0000"/>
          <w:sz w:val="22"/>
          <w:szCs w:val="22"/>
          <w:shd w:val="clear" w:color="auto" w:fill="FFFFFF"/>
        </w:rPr>
        <w:t>2</w:t>
      </w:r>
      <w:r w:rsidRPr="008A463B">
        <w:rPr>
          <w:color w:val="FF0000"/>
          <w:sz w:val="22"/>
          <w:szCs w:val="22"/>
          <w:shd w:val="clear" w:color="auto" w:fill="FFFFFF"/>
        </w:rPr>
        <w:t xml:space="preserve">, ocorrendo empate, proceder-se-á da </w:t>
      </w:r>
      <w:r w:rsidRPr="008A463B">
        <w:rPr>
          <w:color w:val="FF0000"/>
          <w:sz w:val="22"/>
          <w:szCs w:val="22"/>
          <w:shd w:val="clear" w:color="auto" w:fill="FFFFFF"/>
        </w:rPr>
        <w:tab/>
        <w:t>seguinte forma:</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2621B9">
        <w:rPr>
          <w:color w:val="FF0000"/>
          <w:sz w:val="22"/>
          <w:szCs w:val="22"/>
          <w:shd w:val="clear" w:color="auto" w:fill="FFFFFF"/>
        </w:rPr>
        <w:t>3</w:t>
      </w:r>
      <w:r w:rsidRPr="008A463B">
        <w:rPr>
          <w:color w:val="FF0000"/>
          <w:sz w:val="22"/>
          <w:szCs w:val="22"/>
          <w:shd w:val="clear" w:color="auto" w:fill="FFFFFF"/>
        </w:rPr>
        <w:t xml:space="preserve">.1. No caso de equivalência dos valores apresentados por ME/EPP </w:t>
      </w:r>
      <w:r w:rsidRPr="008A463B">
        <w:rPr>
          <w:color w:val="FF0000"/>
          <w:sz w:val="22"/>
          <w:szCs w:val="22"/>
          <w:shd w:val="clear" w:color="auto" w:fill="FFFFFF"/>
        </w:rPr>
        <w:tab/>
        <w:t>será concedida prioridade de contra</w:t>
      </w:r>
      <w:r>
        <w:rPr>
          <w:color w:val="FF0000"/>
          <w:sz w:val="22"/>
          <w:szCs w:val="22"/>
          <w:shd w:val="clear" w:color="auto" w:fill="FFFFFF"/>
        </w:rPr>
        <w:t>ta</w:t>
      </w:r>
      <w:r w:rsidRPr="008A463B">
        <w:rPr>
          <w:color w:val="FF0000"/>
          <w:sz w:val="22"/>
          <w:szCs w:val="22"/>
          <w:shd w:val="clear" w:color="auto" w:fill="FFFFFF"/>
        </w:rPr>
        <w:t xml:space="preserve">ção de microempresas e empresas de pequeno porte sediadas local ou regionalmente, até o limite de </w:t>
      </w:r>
      <w:r w:rsidRPr="008A463B">
        <w:rPr>
          <w:b/>
          <w:color w:val="FF0000"/>
          <w:sz w:val="22"/>
          <w:szCs w:val="22"/>
          <w:highlight w:val="yellow"/>
          <w:shd w:val="clear" w:color="auto" w:fill="FFFFFF"/>
        </w:rPr>
        <w:t>10% (dez por cento)</w:t>
      </w:r>
      <w:r w:rsidRPr="008A463B">
        <w:rPr>
          <w:color w:val="FF0000"/>
          <w:sz w:val="22"/>
          <w:szCs w:val="22"/>
          <w:shd w:val="clear" w:color="auto" w:fill="FFFFFF"/>
        </w:rPr>
        <w:t xml:space="preserve"> do melhor preço válido, nos termos previstos do </w:t>
      </w:r>
      <w:r w:rsidRPr="008A463B">
        <w:rPr>
          <w:b/>
          <w:color w:val="FF0000"/>
          <w:sz w:val="22"/>
          <w:szCs w:val="22"/>
          <w:u w:val="single"/>
          <w:shd w:val="clear" w:color="auto" w:fill="FFFFFF"/>
        </w:rPr>
        <w:t>Art. 9º, do Decreto Estadual nº 21.675/2017/RO.</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2621B9">
        <w:rPr>
          <w:color w:val="FF0000"/>
          <w:sz w:val="22"/>
          <w:szCs w:val="22"/>
          <w:shd w:val="clear" w:color="auto" w:fill="FFFFFF"/>
        </w:rPr>
        <w:t>3</w:t>
      </w:r>
      <w:r w:rsidRPr="008A463B">
        <w:rPr>
          <w:color w:val="FF0000"/>
          <w:sz w:val="22"/>
          <w:szCs w:val="22"/>
          <w:shd w:val="clear" w:color="auto" w:fill="FFFFFF"/>
        </w:rPr>
        <w:t xml:space="preserve">.2. A ME/EPP local ou regional que se enquadrar no </w:t>
      </w:r>
      <w:r w:rsidRPr="008A463B">
        <w:rPr>
          <w:b/>
          <w:color w:val="FF0000"/>
          <w:sz w:val="22"/>
          <w:szCs w:val="22"/>
          <w:highlight w:val="yellow"/>
          <w:shd w:val="clear" w:color="auto" w:fill="FFFFFF"/>
        </w:rPr>
        <w:t>subitem 8.1</w:t>
      </w:r>
      <w:r w:rsidR="002621B9">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será convocada para apresentar nova proposta no prazo máximo de </w:t>
      </w:r>
      <w:r w:rsidRPr="008A463B">
        <w:rPr>
          <w:b/>
          <w:color w:val="FF0000"/>
          <w:sz w:val="22"/>
          <w:szCs w:val="22"/>
          <w:highlight w:val="yellow"/>
          <w:shd w:val="clear" w:color="auto" w:fill="FFFFFF"/>
        </w:rPr>
        <w:t>05 (cinco) minutos</w:t>
      </w:r>
      <w:r w:rsidRPr="008A463B">
        <w:rPr>
          <w:color w:val="FF0000"/>
          <w:sz w:val="22"/>
          <w:szCs w:val="22"/>
          <w:shd w:val="clear" w:color="auto" w:fill="FFFFFF"/>
        </w:rPr>
        <w:t xml:space="preserve"> após o encerramento dos lances, sob pena de preclusão. </w:t>
      </w:r>
    </w:p>
    <w:p w:rsidR="001E3F04" w:rsidRPr="008A463B" w:rsidRDefault="002621B9" w:rsidP="001E3F04">
      <w:pPr>
        <w:spacing w:before="240"/>
        <w:jc w:val="both"/>
        <w:rPr>
          <w:color w:val="FF0000"/>
          <w:sz w:val="22"/>
          <w:szCs w:val="22"/>
          <w:shd w:val="clear" w:color="auto" w:fill="FFFFFF"/>
        </w:rPr>
      </w:pPr>
      <w:r>
        <w:rPr>
          <w:color w:val="FF0000"/>
          <w:sz w:val="22"/>
          <w:szCs w:val="22"/>
          <w:shd w:val="clear" w:color="auto" w:fill="FFFFFF"/>
        </w:rPr>
        <w:t>8.13</w:t>
      </w:r>
      <w:r w:rsidR="001E3F04" w:rsidRPr="008A463B">
        <w:rPr>
          <w:color w:val="FF0000"/>
          <w:sz w:val="22"/>
          <w:szCs w:val="22"/>
          <w:shd w:val="clear" w:color="auto" w:fill="FFFFFF"/>
        </w:rPr>
        <w:t xml:space="preserve">.3. Na hipótese da ME/EPP sediada local ou regionalmente não apresentar proposta de preço inferior àquela considerada vencedora da licitação, serão convocadas as remanescentes que porventura se enquadrem na situação do </w:t>
      </w:r>
      <w:r w:rsidR="001E3F04" w:rsidRPr="008A463B">
        <w:rPr>
          <w:b/>
          <w:color w:val="FF0000"/>
          <w:sz w:val="22"/>
          <w:szCs w:val="22"/>
          <w:highlight w:val="yellow"/>
          <w:shd w:val="clear" w:color="auto" w:fill="FFFFFF"/>
        </w:rPr>
        <w:t>subitem 8.1</w:t>
      </w:r>
      <w:r>
        <w:rPr>
          <w:b/>
          <w:color w:val="FF0000"/>
          <w:sz w:val="22"/>
          <w:szCs w:val="22"/>
          <w:highlight w:val="yellow"/>
          <w:shd w:val="clear" w:color="auto" w:fill="FFFFFF"/>
        </w:rPr>
        <w:t>3</w:t>
      </w:r>
      <w:r w:rsidR="001E3F04" w:rsidRPr="008A463B">
        <w:rPr>
          <w:b/>
          <w:color w:val="FF0000"/>
          <w:sz w:val="22"/>
          <w:szCs w:val="22"/>
          <w:highlight w:val="yellow"/>
          <w:shd w:val="clear" w:color="auto" w:fill="FFFFFF"/>
        </w:rPr>
        <w:t>.1</w:t>
      </w:r>
      <w:r w:rsidR="001E3F04" w:rsidRPr="008A463B">
        <w:rPr>
          <w:color w:val="FF0000"/>
          <w:sz w:val="22"/>
          <w:szCs w:val="22"/>
          <w:shd w:val="clear" w:color="auto" w:fill="FFFFFF"/>
        </w:rPr>
        <w:t xml:space="preserve">, na ordem classificatória, para o exercício do mesmo direito; </w:t>
      </w:r>
    </w:p>
    <w:p w:rsidR="001E3F04" w:rsidRPr="00A967E5" w:rsidRDefault="001E3F04" w:rsidP="001E3F04">
      <w:pPr>
        <w:spacing w:before="240"/>
        <w:jc w:val="both"/>
        <w:rPr>
          <w:color w:val="000000"/>
          <w:sz w:val="22"/>
          <w:szCs w:val="22"/>
          <w:shd w:val="clear" w:color="auto" w:fill="FFFFFF"/>
        </w:rPr>
      </w:pPr>
      <w:r w:rsidRPr="008A463B">
        <w:rPr>
          <w:color w:val="FF0000"/>
          <w:sz w:val="22"/>
          <w:szCs w:val="22"/>
          <w:shd w:val="clear" w:color="auto" w:fill="FFFFFF"/>
        </w:rPr>
        <w:t>8.1</w:t>
      </w:r>
      <w:r w:rsidR="002621B9">
        <w:rPr>
          <w:color w:val="FF0000"/>
          <w:sz w:val="22"/>
          <w:szCs w:val="22"/>
          <w:shd w:val="clear" w:color="auto" w:fill="FFFFFF"/>
        </w:rPr>
        <w:t>3</w:t>
      </w:r>
      <w:r w:rsidRPr="008A463B">
        <w:rPr>
          <w:color w:val="FF0000"/>
          <w:sz w:val="22"/>
          <w:szCs w:val="22"/>
          <w:shd w:val="clear" w:color="auto" w:fill="FFFFFF"/>
        </w:rPr>
        <w:t>.4. No caso de equivalência dos valores apresentados pelas microempresas e empresas de pequeno porte sediadas local ou regionalmente, será realizado sorteio entre elas para que se identifique aquela que primeiro poderá apresentar melhor oferta</w:t>
      </w:r>
      <w:r w:rsidRPr="00463E4F">
        <w:rPr>
          <w:color w:val="000000"/>
          <w:sz w:val="22"/>
          <w:szCs w:val="22"/>
          <w:shd w:val="clear" w:color="auto" w:fill="FFFFFF"/>
        </w:rPr>
        <w:t>.</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E34807">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 xml:space="preserve">Anexo I - Termo de </w:t>
      </w:r>
      <w:proofErr w:type="spellStart"/>
      <w:r w:rsidRPr="006558CE">
        <w:rPr>
          <w:b/>
          <w:sz w:val="22"/>
          <w:szCs w:val="22"/>
          <w:lang w:eastAsia="ar-SA"/>
        </w:rPr>
        <w:t>Referência</w:t>
      </w:r>
      <w:r w:rsidRPr="00F3489F">
        <w:rPr>
          <w:sz w:val="22"/>
          <w:szCs w:val="22"/>
          <w:lang w:eastAsia="ar-SA"/>
        </w:rPr>
        <w:t>deste</w:t>
      </w:r>
      <w:r>
        <w:rPr>
          <w:sz w:val="22"/>
          <w:szCs w:val="22"/>
          <w:lang w:eastAsia="ar-SA"/>
        </w:rPr>
        <w:t>E</w:t>
      </w:r>
      <w:r w:rsidRPr="00F3489F">
        <w:rPr>
          <w:sz w:val="22"/>
          <w:szCs w:val="22"/>
          <w:lang w:eastAsia="ar-SA"/>
        </w:rPr>
        <w:t>dital</w:t>
      </w:r>
      <w:proofErr w:type="spellEnd"/>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Ex: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lastRenderedPageBreak/>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 xml:space="preserve">Chat </w:t>
      </w:r>
      <w:proofErr w:type="spellStart"/>
      <w:r w:rsidRPr="006558CE">
        <w:rPr>
          <w:bCs/>
          <w:sz w:val="22"/>
          <w:szCs w:val="22"/>
        </w:rPr>
        <w:t>Mensagem</w:t>
      </w:r>
      <w:r>
        <w:rPr>
          <w:bCs/>
          <w:sz w:val="22"/>
          <w:szCs w:val="22"/>
        </w:rPr>
        <w:t>do</w:t>
      </w:r>
      <w:proofErr w:type="spellEnd"/>
      <w:r>
        <w:rPr>
          <w:bCs/>
          <w:sz w:val="22"/>
          <w:szCs w:val="22"/>
        </w:rPr>
        <w:t xml:space="preserve">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 xml:space="preserve">Chat </w:t>
      </w:r>
      <w:proofErr w:type="spellStart"/>
      <w:r w:rsidRPr="006558CE">
        <w:rPr>
          <w:bCs/>
          <w:sz w:val="22"/>
          <w:szCs w:val="22"/>
        </w:rPr>
        <w:t>Mensagem</w:t>
      </w:r>
      <w:r w:rsidRPr="003265C6">
        <w:rPr>
          <w:b/>
          <w:sz w:val="22"/>
          <w:szCs w:val="22"/>
        </w:rPr>
        <w:t>cujo</w:t>
      </w:r>
      <w:proofErr w:type="spellEnd"/>
      <w:r w:rsidRPr="003265C6">
        <w:rPr>
          <w:b/>
          <w:sz w:val="22"/>
          <w:szCs w:val="22"/>
        </w:rPr>
        <w:t xml:space="preserve">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 xml:space="preserve">s propostas em conformidade será realizada a aceitação </w:t>
      </w:r>
      <w:proofErr w:type="spellStart"/>
      <w:r w:rsidRPr="003265C6">
        <w:rPr>
          <w:bCs/>
          <w:sz w:val="22"/>
          <w:szCs w:val="22"/>
          <w:highlight w:val="yellow"/>
        </w:rPr>
        <w:t>da</w:t>
      </w:r>
      <w:r>
        <w:rPr>
          <w:bCs/>
          <w:sz w:val="22"/>
          <w:szCs w:val="22"/>
          <w:highlight w:val="yellow"/>
        </w:rPr>
        <w:t>smesmas</w:t>
      </w:r>
      <w:proofErr w:type="spellEnd"/>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D4CCC">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3D4CCC">
        <w:rPr>
          <w:b/>
          <w:bCs/>
          <w:sz w:val="22"/>
          <w:szCs w:val="22"/>
        </w:rPr>
        <w:t xml:space="preserve"> </w:t>
      </w:r>
      <w:r w:rsidR="003D4CCC" w:rsidRPr="00A1145C">
        <w:rPr>
          <w:bCs/>
          <w:sz w:val="22"/>
          <w:szCs w:val="22"/>
        </w:rPr>
        <w:t xml:space="preserve">sendo solicitado de </w:t>
      </w:r>
      <w:r w:rsidR="003D4CCC" w:rsidRPr="004E1BB8">
        <w:rPr>
          <w:b/>
          <w:bCs/>
          <w:sz w:val="22"/>
          <w:szCs w:val="22"/>
          <w:highlight w:val="yellow"/>
        </w:rPr>
        <w:t xml:space="preserve">todas as empresas </w:t>
      </w:r>
      <w:r w:rsidR="003D4CCC">
        <w:rPr>
          <w:b/>
          <w:bCs/>
          <w:sz w:val="22"/>
          <w:szCs w:val="22"/>
          <w:highlight w:val="yellow"/>
        </w:rPr>
        <w:t xml:space="preserve">cujos </w:t>
      </w:r>
      <w:r w:rsidR="003D4CCC" w:rsidRPr="004E1BB8">
        <w:rPr>
          <w:b/>
          <w:bCs/>
          <w:sz w:val="22"/>
          <w:szCs w:val="22"/>
          <w:highlight w:val="yellow"/>
        </w:rPr>
        <w:t xml:space="preserve">valores </w:t>
      </w:r>
      <w:r w:rsidR="003D4CCC">
        <w:rPr>
          <w:b/>
          <w:bCs/>
          <w:sz w:val="22"/>
          <w:szCs w:val="22"/>
          <w:highlight w:val="yellow"/>
        </w:rPr>
        <w:t xml:space="preserve">estejam </w:t>
      </w:r>
      <w:r w:rsidR="003D4CCC" w:rsidRPr="004E1BB8">
        <w:rPr>
          <w:b/>
          <w:bCs/>
          <w:sz w:val="22"/>
          <w:szCs w:val="22"/>
          <w:highlight w:val="yellow"/>
        </w:rPr>
        <w:t>dentro do estimado pela Administração.</w:t>
      </w:r>
    </w:p>
    <w:p w:rsidR="004A3FDD"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4A3FDD" w:rsidRPr="00B21587" w:rsidRDefault="004A3FDD" w:rsidP="004A3FDD">
      <w:pPr>
        <w:pStyle w:val="P30"/>
        <w:tabs>
          <w:tab w:val="left" w:pos="-284"/>
          <w:tab w:val="left" w:pos="709"/>
          <w:tab w:val="left" w:pos="8789"/>
          <w:tab w:val="left" w:pos="8931"/>
          <w:tab w:val="left" w:pos="9496"/>
        </w:tabs>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8"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3D4CCC">
        <w:t xml:space="preserve"> </w:t>
      </w:r>
      <w:r w:rsidRPr="00B21587">
        <w:rPr>
          <w:bCs/>
          <w:sz w:val="22"/>
          <w:szCs w:val="22"/>
        </w:rPr>
        <w:t>(</w:t>
      </w:r>
      <w:r w:rsidR="00A84941">
        <w:rPr>
          <w:bCs/>
          <w:sz w:val="22"/>
          <w:szCs w:val="22"/>
          <w:u w:val="single"/>
        </w:rPr>
        <w:t>somente se autorizado pelo P</w:t>
      </w:r>
      <w:r w:rsidR="00773E67">
        <w:rPr>
          <w:bCs/>
          <w:sz w:val="22"/>
          <w:szCs w:val="22"/>
          <w:u w:val="single"/>
        </w:rPr>
        <w:t xml:space="preserve">regoeiro),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Pr="00A84941">
        <w:rPr>
          <w:bCs/>
          <w:sz w:val="22"/>
          <w:szCs w:val="22"/>
        </w:rPr>
        <w:t>3216-5318</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Pr>
          <w:sz w:val="22"/>
          <w:szCs w:val="22"/>
        </w:rPr>
        <w:t>AL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t>11.3.2.</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contratual.</w:t>
      </w:r>
      <w:r w:rsidRPr="003265C6">
        <w:rPr>
          <w:bCs/>
          <w:sz w:val="22"/>
          <w:szCs w:val="22"/>
          <w:highlight w:val="yellow"/>
        </w:rPr>
        <w:t xml:space="preserve">NÃO </w:t>
      </w:r>
      <w:r>
        <w:rPr>
          <w:bCs/>
          <w:sz w:val="22"/>
          <w:szCs w:val="22"/>
          <w:highlight w:val="yellow"/>
        </w:rPr>
        <w:t xml:space="preserve">CONTEMPLADA PELO SICAF podendo o </w:t>
      </w:r>
      <w:proofErr w:type="spellStart"/>
      <w:r>
        <w:rPr>
          <w:bCs/>
          <w:sz w:val="22"/>
          <w:szCs w:val="22"/>
          <w:highlight w:val="yellow"/>
        </w:rPr>
        <w:t>Pregoeirosolicitar</w:t>
      </w:r>
      <w:proofErr w:type="spellEnd"/>
      <w:r>
        <w:rPr>
          <w:bCs/>
          <w:sz w:val="22"/>
          <w:szCs w:val="22"/>
          <w:highlight w:val="yellow"/>
        </w:rPr>
        <w:t xml:space="preserve">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Pr="0073371C" w:rsidRDefault="004A3FDD" w:rsidP="004A3FDD">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lastRenderedPageBreak/>
        <w:t>11.4.1.2.</w:t>
      </w:r>
      <w:r w:rsidRPr="0073371C">
        <w:rPr>
          <w:bCs/>
          <w:color w:val="auto"/>
          <w:sz w:val="22"/>
          <w:szCs w:val="22"/>
        </w:rPr>
        <w:t xml:space="preserve"> Havendo alguma restrição na comprovação da regularidade fiscal das Microempresas ou empresas de pequeno porte, será concedido o prazo de</w:t>
      </w:r>
      <w:r w:rsidR="00AA03FB">
        <w:rPr>
          <w:bCs/>
          <w:color w:val="auto"/>
          <w:sz w:val="22"/>
          <w:szCs w:val="22"/>
        </w:rPr>
        <w:t xml:space="preserve"> </w:t>
      </w:r>
      <w:r w:rsidRPr="00A72250">
        <w:rPr>
          <w:b/>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4A3FDD" w:rsidRPr="0073371C" w:rsidRDefault="004A3FDD" w:rsidP="004A3FDD">
      <w:pPr>
        <w:pStyle w:val="Default"/>
        <w:tabs>
          <w:tab w:val="left" w:pos="8789"/>
          <w:tab w:val="left" w:pos="8931"/>
          <w:tab w:val="left" w:pos="9496"/>
        </w:tabs>
        <w:rPr>
          <w:rFonts w:ascii="Times New Roman" w:hAnsi="Times New Roman" w:cs="Times New Roman"/>
          <w:color w:val="auto"/>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.3.</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/RO</w:t>
      </w:r>
      <w:r w:rsidR="00A72250">
        <w:rPr>
          <w:sz w:val="22"/>
          <w:szCs w:val="22"/>
        </w:rPr>
        <w:t>convocar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.1.4</w:t>
      </w:r>
      <w:r w:rsidRPr="009812E2">
        <w:rPr>
          <w:rFonts w:ascii="Times New Roman" w:hAnsi="Times New Roman" w:cs="Times New Roman"/>
          <w:bCs/>
          <w:color w:val="auto"/>
          <w:sz w:val="22"/>
          <w:szCs w:val="22"/>
        </w:rPr>
        <w:t>.</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A72250">
        <w:rPr>
          <w:bCs/>
          <w:sz w:val="22"/>
          <w:szCs w:val="22"/>
        </w:rPr>
        <w:t>5</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4A3FDD" w:rsidRPr="003265C6" w:rsidRDefault="004A3FDD" w:rsidP="004A3FDD">
      <w:pPr>
        <w:pStyle w:val="Corpodetexto"/>
        <w:tabs>
          <w:tab w:val="left" w:pos="-284"/>
          <w:tab w:val="left" w:pos="1134"/>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Pr>
          <w:bCs/>
          <w:color w:val="000000"/>
          <w:sz w:val="22"/>
          <w:szCs w:val="22"/>
        </w:rPr>
        <w:t>(</w:t>
      </w:r>
      <w:r w:rsidRPr="003265C6">
        <w:rPr>
          <w:bCs/>
          <w:sz w:val="22"/>
          <w:szCs w:val="22"/>
          <w:highlight w:val="yellow"/>
        </w:rPr>
        <w:t>CONTEMPLADA PELO SICAF</w:t>
      </w:r>
      <w:r>
        <w:rPr>
          <w:bCs/>
          <w:sz w:val="22"/>
          <w:szCs w:val="22"/>
          <w:highlight w:val="yellow"/>
        </w:rPr>
        <w:t>)</w:t>
      </w:r>
      <w:r>
        <w:rPr>
          <w:bCs/>
          <w:sz w:val="22"/>
          <w:szCs w:val="22"/>
        </w:rPr>
        <w:t>.</w:t>
      </w:r>
    </w:p>
    <w:p w:rsidR="004A3FDD" w:rsidRPr="003265C6" w:rsidRDefault="004A3FDD" w:rsidP="004A3FDD">
      <w:pPr>
        <w:pStyle w:val="Corpodetexto"/>
        <w:tabs>
          <w:tab w:val="left" w:pos="-284"/>
          <w:tab w:val="left" w:pos="426"/>
        </w:tabs>
        <w:rPr>
          <w:bCs/>
          <w:color w:val="000000"/>
          <w:sz w:val="22"/>
          <w:szCs w:val="22"/>
        </w:rPr>
      </w:pPr>
    </w:p>
    <w:p w:rsidR="004A3FDD" w:rsidRPr="003265C6" w:rsidRDefault="004A3FDD" w:rsidP="004A3FDD">
      <w:pPr>
        <w:pStyle w:val="PADRAO"/>
        <w:tabs>
          <w:tab w:val="clear" w:pos="1440"/>
          <w:tab w:val="left" w:pos="-284"/>
          <w:tab w:val="left" w:pos="142"/>
          <w:tab w:val="left" w:pos="993"/>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d)</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4A3FDD" w:rsidRDefault="004A3FDD" w:rsidP="004A3FDD">
      <w:pPr>
        <w:tabs>
          <w:tab w:val="left" w:pos="-284"/>
          <w:tab w:val="left" w:pos="8789"/>
          <w:tab w:val="left" w:pos="8931"/>
          <w:tab w:val="left" w:pos="9496"/>
        </w:tabs>
        <w:jc w:val="both"/>
        <w:rPr>
          <w:bCs/>
          <w:sz w:val="22"/>
          <w:szCs w:val="22"/>
        </w:rPr>
      </w:pPr>
      <w:r>
        <w:rPr>
          <w:b/>
          <w:sz w:val="22"/>
          <w:szCs w:val="22"/>
        </w:rPr>
        <w:lastRenderedPageBreak/>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(es)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proofErr w:type="spellStart"/>
      <w:r>
        <w:rPr>
          <w:bCs/>
          <w:sz w:val="22"/>
          <w:szCs w:val="22"/>
          <w:highlight w:val="yellow"/>
        </w:rPr>
        <w:t>o</w:t>
      </w:r>
      <w:r w:rsidRPr="003265C6">
        <w:rPr>
          <w:bCs/>
          <w:sz w:val="22"/>
          <w:szCs w:val="22"/>
          <w:highlight w:val="yellow"/>
        </w:rPr>
        <w:t>Pregoeir</w:t>
      </w:r>
      <w:r>
        <w:rPr>
          <w:bCs/>
          <w:sz w:val="22"/>
          <w:szCs w:val="22"/>
          <w:highlight w:val="yellow"/>
        </w:rPr>
        <w:t>orequisitar</w:t>
      </w:r>
      <w:proofErr w:type="spellEnd"/>
      <w:r>
        <w:rPr>
          <w:bCs/>
          <w:sz w:val="22"/>
          <w:szCs w:val="22"/>
          <w:highlight w:val="yellow"/>
        </w:rPr>
        <w:t xml:space="preserve"> cópia</w:t>
      </w:r>
      <w:r w:rsidRPr="003265C6">
        <w:rPr>
          <w:bCs/>
          <w:sz w:val="22"/>
          <w:szCs w:val="22"/>
          <w:highlight w:val="yellow"/>
        </w:rPr>
        <w:t xml:space="preserve"> caso </w:t>
      </w:r>
      <w:proofErr w:type="spellStart"/>
      <w:r>
        <w:rPr>
          <w:bCs/>
          <w:sz w:val="22"/>
          <w:szCs w:val="22"/>
          <w:highlight w:val="yellow"/>
        </w:rPr>
        <w:t>osLicit</w:t>
      </w:r>
      <w:r w:rsidRPr="003265C6">
        <w:rPr>
          <w:bCs/>
          <w:sz w:val="22"/>
          <w:szCs w:val="22"/>
          <w:highlight w:val="yellow"/>
        </w:rPr>
        <w:t>ante</w:t>
      </w:r>
      <w:r>
        <w:rPr>
          <w:bCs/>
          <w:sz w:val="22"/>
          <w:szCs w:val="22"/>
          <w:highlight w:val="yellow"/>
        </w:rPr>
        <w:t>s</w:t>
      </w:r>
      <w:r w:rsidRPr="003265C6">
        <w:rPr>
          <w:bCs/>
          <w:sz w:val="22"/>
          <w:szCs w:val="22"/>
          <w:highlight w:val="yellow"/>
        </w:rPr>
        <w:t>deixem</w:t>
      </w:r>
      <w:proofErr w:type="spellEnd"/>
      <w:r w:rsidRPr="003265C6">
        <w:rPr>
          <w:bCs/>
          <w:sz w:val="22"/>
          <w:szCs w:val="22"/>
          <w:highlight w:val="yellow"/>
        </w:rPr>
        <w:t xml:space="preserve">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D52C00" w:rsidRDefault="00D52C00" w:rsidP="004A3FDD">
      <w:pPr>
        <w:tabs>
          <w:tab w:val="left" w:pos="-284"/>
          <w:tab w:val="left" w:pos="8789"/>
          <w:tab w:val="left" w:pos="8931"/>
          <w:tab w:val="left" w:pos="9496"/>
        </w:tabs>
        <w:jc w:val="both"/>
        <w:rPr>
          <w:bCs/>
          <w:sz w:val="22"/>
          <w:szCs w:val="22"/>
        </w:rPr>
      </w:pPr>
    </w:p>
    <w:p w:rsidR="004A3FDD" w:rsidRDefault="004A3FDD" w:rsidP="004A3FDD">
      <w:pPr>
        <w:tabs>
          <w:tab w:val="left" w:pos="-284"/>
          <w:tab w:val="left" w:pos="8789"/>
          <w:tab w:val="left" w:pos="8931"/>
          <w:tab w:val="left" w:pos="9496"/>
        </w:tabs>
        <w:jc w:val="both"/>
        <w:rPr>
          <w:sz w:val="22"/>
          <w:szCs w:val="22"/>
        </w:rPr>
      </w:pPr>
    </w:p>
    <w:p w:rsidR="005F6620" w:rsidRDefault="005F6620" w:rsidP="005F6620">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 xml:space="preserve">CONTEMPLADOS PELO CADASTRO DA SUPEL </w:t>
      </w:r>
      <w:r w:rsidRPr="004E39CA">
        <w:rPr>
          <w:b/>
          <w:bCs/>
          <w:color w:val="0000FF"/>
          <w:sz w:val="22"/>
          <w:szCs w:val="22"/>
        </w:rPr>
        <w:t>E NEM PELO SICAF</w:t>
      </w:r>
    </w:p>
    <w:p w:rsidR="005F6620" w:rsidRDefault="005F6620" w:rsidP="005F6620">
      <w:pPr>
        <w:pStyle w:val="Corpodetexto"/>
        <w:tabs>
          <w:tab w:val="left" w:pos="284"/>
          <w:tab w:val="left" w:pos="8789"/>
          <w:tab w:val="left" w:pos="8931"/>
          <w:tab w:val="left" w:pos="9496"/>
        </w:tabs>
        <w:rPr>
          <w:b/>
          <w:bCs/>
          <w:color w:val="0000FF"/>
          <w:sz w:val="22"/>
          <w:szCs w:val="22"/>
        </w:rPr>
      </w:pPr>
    </w:p>
    <w:p w:rsidR="005F6620" w:rsidRDefault="005F6620" w:rsidP="005F6620">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TÉCNICA</w:t>
      </w:r>
      <w:r>
        <w:rPr>
          <w:b/>
          <w:color w:val="0000FF"/>
          <w:sz w:val="22"/>
          <w:szCs w:val="22"/>
        </w:rPr>
        <w:t>:</w:t>
      </w:r>
      <w:r>
        <w:rPr>
          <w:bCs/>
          <w:sz w:val="22"/>
          <w:szCs w:val="22"/>
        </w:rPr>
        <w:t xml:space="preserve"> Considerando a </w:t>
      </w:r>
      <w:proofErr w:type="spellStart"/>
      <w:r>
        <w:rPr>
          <w:bCs/>
          <w:sz w:val="22"/>
          <w:szCs w:val="22"/>
        </w:rPr>
        <w:t>Orientção</w:t>
      </w:r>
      <w:proofErr w:type="spellEnd"/>
      <w:r>
        <w:rPr>
          <w:bCs/>
          <w:sz w:val="22"/>
          <w:szCs w:val="22"/>
        </w:rPr>
        <w:t xml:space="preserve"> Técnica nº 001/2017/GAB/SUPEL de 14 de fevereiro de 2017, publicada no DOE do dia 24 de fevereiro de 2017:</w:t>
      </w:r>
    </w:p>
    <w:p w:rsidR="005F6620" w:rsidRDefault="005F6620" w:rsidP="005F6620">
      <w:pPr>
        <w:pStyle w:val="Corpodetexto"/>
        <w:tabs>
          <w:tab w:val="left" w:pos="-284"/>
          <w:tab w:val="left" w:pos="851"/>
          <w:tab w:val="left" w:pos="8789"/>
          <w:tab w:val="left" w:pos="8931"/>
          <w:tab w:val="left" w:pos="9496"/>
        </w:tabs>
        <w:rPr>
          <w:bCs/>
          <w:sz w:val="22"/>
          <w:szCs w:val="22"/>
        </w:rPr>
      </w:pPr>
    </w:p>
    <w:p w:rsidR="005F6620" w:rsidRPr="003441C2" w:rsidRDefault="005F6620" w:rsidP="005F6620">
      <w:pPr>
        <w:pStyle w:val="Corpodetexto"/>
        <w:tabs>
          <w:tab w:val="left" w:pos="-284"/>
          <w:tab w:val="left" w:pos="851"/>
          <w:tab w:val="left" w:pos="8789"/>
          <w:tab w:val="left" w:pos="8931"/>
          <w:tab w:val="left" w:pos="9496"/>
        </w:tabs>
        <w:ind w:left="5103"/>
        <w:rPr>
          <w:i/>
          <w:sz w:val="22"/>
          <w:szCs w:val="22"/>
        </w:rPr>
      </w:pPr>
      <w:r w:rsidRPr="003441C2">
        <w:rPr>
          <w:i/>
          <w:sz w:val="22"/>
          <w:szCs w:val="22"/>
        </w:rPr>
        <w:t>Art.  3</w:t>
      </w:r>
      <w:proofErr w:type="gramStart"/>
      <w:r w:rsidRPr="003441C2">
        <w:rPr>
          <w:i/>
          <w:sz w:val="22"/>
          <w:szCs w:val="22"/>
        </w:rPr>
        <w:t>º  Os</w:t>
      </w:r>
      <w:proofErr w:type="gramEnd"/>
      <w:r w:rsidRPr="003441C2">
        <w:rPr>
          <w:i/>
          <w:sz w:val="22"/>
          <w:szCs w:val="22"/>
        </w:rPr>
        <w:t xml:space="preserve">  Termos  de  Referência,  Projetos  Básicos  e  Editais  relativos  à aquisição  de  bens  e  materiais  de  consumo  comuns,  considerando  o  valor estimado  da  contratação,  devem  observar  o  seguinte:</w:t>
      </w:r>
    </w:p>
    <w:p w:rsidR="005F6620" w:rsidRPr="003441C2" w:rsidRDefault="005F6620" w:rsidP="005F6620">
      <w:pPr>
        <w:pStyle w:val="Corpodetexto"/>
        <w:tabs>
          <w:tab w:val="left" w:pos="-284"/>
          <w:tab w:val="left" w:pos="851"/>
          <w:tab w:val="left" w:pos="8789"/>
          <w:tab w:val="left" w:pos="8931"/>
          <w:tab w:val="left" w:pos="9496"/>
        </w:tabs>
        <w:ind w:left="5103"/>
        <w:rPr>
          <w:i/>
          <w:sz w:val="22"/>
          <w:szCs w:val="22"/>
        </w:rPr>
      </w:pPr>
      <w:proofErr w:type="gramStart"/>
      <w:r w:rsidRPr="003441C2">
        <w:rPr>
          <w:i/>
          <w:sz w:val="22"/>
          <w:szCs w:val="22"/>
        </w:rPr>
        <w:t>I  –</w:t>
      </w:r>
      <w:proofErr w:type="gramEnd"/>
      <w:r w:rsidRPr="003441C2">
        <w:rPr>
          <w:i/>
          <w:sz w:val="22"/>
          <w:szCs w:val="22"/>
        </w:rPr>
        <w:t xml:space="preserve">  até  80.000,00  (oitenta  mil  reais)  -  fica  dispensada  a  apresentação  de Atestado  de  Capacidade  Técnica</w:t>
      </w:r>
    </w:p>
    <w:p w:rsidR="005F6620" w:rsidRDefault="005F6620" w:rsidP="005F6620">
      <w:pPr>
        <w:tabs>
          <w:tab w:val="left" w:pos="1080"/>
        </w:tabs>
        <w:jc w:val="both"/>
        <w:rPr>
          <w:sz w:val="22"/>
          <w:szCs w:val="22"/>
        </w:rPr>
      </w:pPr>
    </w:p>
    <w:p w:rsidR="005F6620" w:rsidRPr="00FA0B02" w:rsidRDefault="005F6620" w:rsidP="005F6620">
      <w:pPr>
        <w:tabs>
          <w:tab w:val="left" w:pos="8789"/>
          <w:tab w:val="left" w:pos="9496"/>
        </w:tabs>
        <w:jc w:val="both"/>
        <w:rPr>
          <w:b/>
          <w:bCs/>
          <w:color w:val="FF0000"/>
          <w:sz w:val="22"/>
          <w:szCs w:val="22"/>
        </w:rPr>
      </w:pPr>
      <w:r>
        <w:rPr>
          <w:sz w:val="22"/>
          <w:szCs w:val="22"/>
        </w:rPr>
        <w:t xml:space="preserve">Considerando que o valor estimado pela administração para o presente certame totalizou </w:t>
      </w:r>
      <w:r w:rsidRPr="005F6620">
        <w:rPr>
          <w:b/>
          <w:color w:val="FF0000"/>
          <w:sz w:val="22"/>
          <w:szCs w:val="22"/>
        </w:rPr>
        <w:t>R$ 40.079,90 (Quarenta mil, setenta e nove reais e noventa centavos)</w:t>
      </w:r>
      <w:r>
        <w:rPr>
          <w:sz w:val="22"/>
          <w:szCs w:val="22"/>
        </w:rPr>
        <w:t xml:space="preserve">, dispensa-se a apresentação de Atestado de Capacidade Técnica. </w:t>
      </w:r>
    </w:p>
    <w:p w:rsidR="005F6620" w:rsidRDefault="005F6620" w:rsidP="005F6620">
      <w:pPr>
        <w:pStyle w:val="BodyText21"/>
        <w:tabs>
          <w:tab w:val="left" w:pos="8789"/>
          <w:tab w:val="left" w:pos="8931"/>
          <w:tab w:val="left" w:pos="9496"/>
        </w:tabs>
        <w:rPr>
          <w:sz w:val="22"/>
          <w:szCs w:val="22"/>
        </w:rPr>
      </w:pPr>
    </w:p>
    <w:p w:rsidR="005F6620" w:rsidRDefault="005F6620" w:rsidP="005F6620">
      <w:pPr>
        <w:pStyle w:val="BodyText21"/>
        <w:tabs>
          <w:tab w:val="left" w:pos="8789"/>
          <w:tab w:val="left" w:pos="8931"/>
          <w:tab w:val="left" w:pos="9496"/>
        </w:tabs>
        <w:rPr>
          <w:sz w:val="22"/>
          <w:szCs w:val="22"/>
        </w:rPr>
      </w:pPr>
      <w:r w:rsidRPr="003265C6">
        <w:rPr>
          <w:sz w:val="22"/>
          <w:szCs w:val="22"/>
        </w:rPr>
        <w:t>11.</w:t>
      </w:r>
      <w:r>
        <w:rPr>
          <w:sz w:val="22"/>
          <w:szCs w:val="22"/>
        </w:rPr>
        <w:t>6.</w:t>
      </w:r>
      <w:r w:rsidRPr="003265C6">
        <w:rPr>
          <w:sz w:val="22"/>
          <w:szCs w:val="22"/>
        </w:rPr>
        <w:t xml:space="preserve"> Não serão aceitos “protocolos de entrega” ou “solicitação de documento” em substituição aos documentos requeridos no presente Edital e seus Anexos. </w:t>
      </w:r>
    </w:p>
    <w:p w:rsidR="00AB155F"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Pr="002C3228">
        <w:rPr>
          <w:b/>
          <w:sz w:val="22"/>
          <w:szCs w:val="22"/>
        </w:rPr>
        <w:t>PARA FINS DE HABILITAÇÃO</w:t>
      </w:r>
      <w:r w:rsidRPr="003265C6">
        <w:rPr>
          <w:sz w:val="22"/>
          <w:szCs w:val="22"/>
        </w:rPr>
        <w:t>, serão re</w:t>
      </w:r>
      <w:r>
        <w:rPr>
          <w:sz w:val="22"/>
          <w:szCs w:val="22"/>
        </w:rPr>
        <w:t xml:space="preserve">alizadas </w:t>
      </w:r>
      <w:proofErr w:type="spellStart"/>
      <w:r>
        <w:rPr>
          <w:sz w:val="22"/>
          <w:szCs w:val="22"/>
        </w:rPr>
        <w:t>c</w:t>
      </w:r>
      <w:r w:rsidRPr="003265C6">
        <w:rPr>
          <w:sz w:val="22"/>
          <w:szCs w:val="22"/>
        </w:rPr>
        <w:t>onsulta</w:t>
      </w:r>
      <w:r>
        <w:rPr>
          <w:sz w:val="22"/>
          <w:szCs w:val="22"/>
        </w:rPr>
        <w:t>squanto</w:t>
      </w:r>
      <w:r w:rsidRPr="003265C6">
        <w:rPr>
          <w:sz w:val="22"/>
          <w:szCs w:val="22"/>
        </w:rPr>
        <w:t>ao</w:t>
      </w:r>
      <w:proofErr w:type="spellEnd"/>
      <w:r w:rsidRPr="003265C6">
        <w:rPr>
          <w:sz w:val="22"/>
          <w:szCs w:val="22"/>
        </w:rPr>
        <w:t xml:space="preserve">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lastRenderedPageBreak/>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Pr="003265C6">
        <w:rPr>
          <w:sz w:val="22"/>
          <w:szCs w:val="22"/>
        </w:rPr>
        <w:t>Caso</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Pr="003265C6">
        <w:rPr>
          <w:color w:val="000000"/>
          <w:sz w:val="22"/>
          <w:szCs w:val="22"/>
        </w:rPr>
        <w:t xml:space="preserve">Os documentos de habilitação a serem anexados no sistema deverão </w:t>
      </w:r>
      <w:proofErr w:type="spellStart"/>
      <w:r w:rsidRPr="003265C6">
        <w:rPr>
          <w:color w:val="000000"/>
          <w:sz w:val="22"/>
          <w:szCs w:val="22"/>
        </w:rPr>
        <w:t>serencaminhados</w:t>
      </w:r>
      <w:proofErr w:type="spellEnd"/>
      <w:r w:rsidRPr="003265C6">
        <w:rPr>
          <w:color w:val="000000"/>
          <w:sz w:val="22"/>
          <w:szCs w:val="22"/>
        </w:rPr>
        <w:t xml:space="preserve">,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Pr>
          <w:b/>
          <w:color w:val="000000"/>
          <w:sz w:val="22"/>
          <w:szCs w:val="22"/>
          <w:u w:val="single"/>
        </w:rPr>
        <w:t>word</w:t>
      </w:r>
      <w:proofErr w:type="spellEnd"/>
      <w:proofErr w:type="gramStart"/>
      <w:r>
        <w:rPr>
          <w:b/>
          <w:color w:val="000000"/>
          <w:sz w:val="22"/>
          <w:szCs w:val="22"/>
          <w:u w:val="single"/>
        </w:rPr>
        <w:t>, .Zip</w:t>
      </w:r>
      <w:proofErr w:type="gram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 xml:space="preserve">JPG, PDF, </w:t>
      </w:r>
      <w:proofErr w:type="spellStart"/>
      <w:r w:rsidRPr="003265C6">
        <w:rPr>
          <w:b/>
          <w:color w:val="000000"/>
          <w:sz w:val="22"/>
          <w:szCs w:val="22"/>
          <w:u w:val="single"/>
        </w:rPr>
        <w:t>etc</w:t>
      </w:r>
      <w:proofErr w:type="spellEnd"/>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Pr="003265C6">
        <w:rPr>
          <w:sz w:val="22"/>
          <w:szCs w:val="22"/>
        </w:rPr>
        <w:t xml:space="preserve">O não atendimento </w:t>
      </w:r>
      <w:proofErr w:type="spellStart"/>
      <w:r w:rsidRPr="003265C6">
        <w:rPr>
          <w:sz w:val="22"/>
          <w:szCs w:val="22"/>
        </w:rPr>
        <w:t>das</w:t>
      </w:r>
      <w:r w:rsidRPr="003265C6">
        <w:rPr>
          <w:b/>
          <w:bCs/>
          <w:sz w:val="22"/>
          <w:szCs w:val="22"/>
        </w:rPr>
        <w:t>exigências</w:t>
      </w:r>
      <w:proofErr w:type="spellEnd"/>
      <w:r w:rsidRPr="003265C6">
        <w:rPr>
          <w:b/>
          <w:bCs/>
          <w:sz w:val="22"/>
          <w:szCs w:val="22"/>
        </w:rPr>
        <w:t xml:space="preserve">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proofErr w:type="spellStart"/>
      <w:r w:rsidRPr="001807E6">
        <w:rPr>
          <w:rFonts w:ascii="Times New Roman" w:hAnsi="Times New Roman" w:cs="Times New Roman"/>
          <w:b/>
          <w:sz w:val="22"/>
          <w:szCs w:val="22"/>
        </w:rPr>
        <w:t>SICAF</w:t>
      </w:r>
      <w:r>
        <w:rPr>
          <w:rFonts w:ascii="Times New Roman" w:hAnsi="Times New Roman" w:cs="Times New Roman"/>
          <w:sz w:val="22"/>
          <w:szCs w:val="22"/>
        </w:rPr>
        <w:t>e</w:t>
      </w:r>
      <w:proofErr w:type="spellEnd"/>
      <w:r>
        <w:rPr>
          <w:rFonts w:ascii="Times New Roman" w:hAnsi="Times New Roman" w:cs="Times New Roman"/>
          <w:sz w:val="22"/>
          <w:szCs w:val="22"/>
        </w:rPr>
        <w:t>/</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 xml:space="preserve">o Pregoeiro considerará </w:t>
      </w:r>
      <w:proofErr w:type="spellStart"/>
      <w:r>
        <w:rPr>
          <w:color w:val="000000"/>
          <w:sz w:val="22"/>
          <w:szCs w:val="22"/>
        </w:rPr>
        <w:t>aLicitante</w:t>
      </w:r>
      <w:proofErr w:type="spellEnd"/>
      <w:r>
        <w:rPr>
          <w:color w:val="000000"/>
          <w:sz w:val="22"/>
          <w:szCs w:val="22"/>
        </w:rPr>
        <w:t xml:space="preserve"> INABILITADA</w:t>
      </w:r>
      <w:r w:rsidRPr="003265C6">
        <w:rPr>
          <w:color w:val="000000"/>
          <w:sz w:val="22"/>
          <w:szCs w:val="22"/>
        </w:rPr>
        <w:t xml:space="preserve">, devendo instruir o processo com vistas a possíveis penalidades. </w:t>
      </w:r>
    </w:p>
    <w:p w:rsidR="00854BDC" w:rsidRDefault="00854BDC" w:rsidP="004A3FDD">
      <w:pPr>
        <w:pStyle w:val="P30"/>
        <w:tabs>
          <w:tab w:val="left" w:pos="8789"/>
          <w:tab w:val="left" w:pos="8931"/>
          <w:tab w:val="left" w:pos="9496"/>
        </w:tabs>
        <w:snapToGrid/>
        <w:ind w:left="-426"/>
        <w:rPr>
          <w:b w:val="0"/>
          <w:bCs/>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 xml:space="preserve">3 (três) </w:t>
      </w:r>
      <w:proofErr w:type="spellStart"/>
      <w:r w:rsidRPr="003265C6">
        <w:rPr>
          <w:b/>
          <w:sz w:val="22"/>
          <w:szCs w:val="22"/>
        </w:rPr>
        <w:t>diaspara</w:t>
      </w:r>
      <w:proofErr w:type="spellEnd"/>
      <w:r w:rsidRPr="003265C6">
        <w:rPr>
          <w:b/>
          <w:sz w:val="22"/>
          <w:szCs w:val="22"/>
        </w:rPr>
        <w:t xml:space="preserve">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n.°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lastRenderedPageBreak/>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Pr>
          <w:sz w:val="22"/>
          <w:szCs w:val="22"/>
        </w:rPr>
        <w:t xml:space="preserve">ação do objeto da licitação </w:t>
      </w:r>
      <w:proofErr w:type="spellStart"/>
      <w:r>
        <w:rPr>
          <w:sz w:val="22"/>
          <w:szCs w:val="22"/>
        </w:rPr>
        <w:t>peloP</w:t>
      </w:r>
      <w:r w:rsidRPr="003265C6">
        <w:rPr>
          <w:sz w:val="22"/>
          <w:szCs w:val="22"/>
        </w:rPr>
        <w:t>regoeir</w:t>
      </w:r>
      <w:r>
        <w:rPr>
          <w:sz w:val="22"/>
          <w:szCs w:val="22"/>
        </w:rPr>
        <w:t>o</w:t>
      </w:r>
      <w:proofErr w:type="spellEnd"/>
      <w:r w:rsidRPr="003265C6">
        <w:rPr>
          <w:sz w:val="22"/>
          <w:szCs w:val="22"/>
        </w:rPr>
        <w:t xml:space="preserve"> ao vencedor (redação conforme o inc. XX, art. 4°, Lei Federal n.°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w:t>
      </w:r>
      <w:proofErr w:type="spellStart"/>
      <w:r w:rsidRPr="003265C6">
        <w:rPr>
          <w:sz w:val="22"/>
          <w:szCs w:val="22"/>
        </w:rPr>
        <w:t>d</w:t>
      </w:r>
      <w:r>
        <w:rPr>
          <w:sz w:val="22"/>
          <w:szCs w:val="22"/>
        </w:rPr>
        <w:t>oP</w:t>
      </w:r>
      <w:r w:rsidRPr="003265C6">
        <w:rPr>
          <w:sz w:val="22"/>
          <w:szCs w:val="22"/>
        </w:rPr>
        <w:t>regoeir</w:t>
      </w:r>
      <w:r>
        <w:rPr>
          <w:sz w:val="22"/>
          <w:szCs w:val="22"/>
        </w:rPr>
        <w:t>o</w:t>
      </w:r>
      <w:proofErr w:type="spellEnd"/>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t xml:space="preserve">12.6.A decisão </w:t>
      </w:r>
      <w:proofErr w:type="spellStart"/>
      <w:r w:rsidRPr="00C31E23">
        <w:rPr>
          <w:sz w:val="22"/>
          <w:szCs w:val="22"/>
        </w:rPr>
        <w:t>d</w:t>
      </w:r>
      <w:r>
        <w:rPr>
          <w:sz w:val="22"/>
          <w:szCs w:val="22"/>
        </w:rPr>
        <w:t>oP</w:t>
      </w:r>
      <w:r w:rsidRPr="00C31E23">
        <w:rPr>
          <w:sz w:val="22"/>
          <w:szCs w:val="22"/>
        </w:rPr>
        <w:t>regoeir</w:t>
      </w:r>
      <w:r>
        <w:rPr>
          <w:sz w:val="22"/>
          <w:szCs w:val="22"/>
        </w:rPr>
        <w:t>o</w:t>
      </w:r>
      <w:proofErr w:type="spellEnd"/>
      <w:r w:rsidRPr="00C31E23">
        <w:rPr>
          <w:sz w:val="22"/>
          <w:szCs w:val="22"/>
        </w:rPr>
        <w:t xml:space="preserve"> e da Autoridade Competente serão informadas em campo próprio do Sistema Eletrônico, </w:t>
      </w:r>
      <w:r w:rsidRPr="00C31E23">
        <w:rPr>
          <w:bCs/>
          <w:sz w:val="22"/>
          <w:szCs w:val="22"/>
        </w:rPr>
        <w:t xml:space="preserve">ficando todas as Licitantes obrigadas a acessá-lo para obtenção das informações prestadas </w:t>
      </w:r>
      <w:proofErr w:type="spellStart"/>
      <w:r w:rsidRPr="00C31E23">
        <w:rPr>
          <w:bCs/>
          <w:sz w:val="22"/>
          <w:szCs w:val="22"/>
        </w:rPr>
        <w:t>pel</w:t>
      </w:r>
      <w:r>
        <w:rPr>
          <w:bCs/>
          <w:sz w:val="22"/>
          <w:szCs w:val="22"/>
        </w:rPr>
        <w:t>oPregoeiro</w:t>
      </w:r>
      <w:proofErr w:type="spellEnd"/>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proofErr w:type="spellStart"/>
      <w:r w:rsidRPr="00674666">
        <w:rPr>
          <w:rStyle w:val="HiperlinkVisitado"/>
          <w:b w:val="0"/>
          <w:color w:val="auto"/>
          <w:sz w:val="22"/>
          <w:szCs w:val="22"/>
          <w:u w:val="none"/>
        </w:rPr>
        <w:t>situada</w:t>
      </w:r>
      <w:r w:rsidRPr="003265C6">
        <w:rPr>
          <w:b w:val="0"/>
          <w:bCs/>
          <w:sz w:val="22"/>
          <w:szCs w:val="22"/>
        </w:rPr>
        <w:t>no</w:t>
      </w:r>
      <w:proofErr w:type="spellEnd"/>
      <w:r w:rsidRPr="003265C6">
        <w:rPr>
          <w:b w:val="0"/>
          <w:bCs/>
          <w:sz w:val="22"/>
          <w:szCs w:val="22"/>
        </w:rPr>
        <w:t xml:space="preserve">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E029CA">
        <w:rPr>
          <w:b w:val="0"/>
          <w:bCs/>
          <w:sz w:val="22"/>
          <w:szCs w:val="22"/>
        </w:rPr>
        <w:t xml:space="preserve"> </w:t>
      </w:r>
      <w:r w:rsidR="002F3CD7">
        <w:rPr>
          <w:b w:val="0"/>
          <w:bCs/>
          <w:sz w:val="22"/>
          <w:szCs w:val="22"/>
        </w:rPr>
        <w:t>(69) 3212-9267</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4A3FDD">
      <w:pPr>
        <w:pStyle w:val="P30"/>
        <w:tabs>
          <w:tab w:val="left" w:pos="709"/>
          <w:tab w:val="left" w:pos="8789"/>
          <w:tab w:val="left" w:pos="8931"/>
          <w:tab w:val="left" w:pos="9496"/>
        </w:tabs>
        <w:snapToGrid/>
        <w:ind w:left="-426"/>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Default="007A39FA" w:rsidP="004A3FDD">
      <w:pPr>
        <w:pStyle w:val="PargrafodaLista1"/>
        <w:tabs>
          <w:tab w:val="left" w:pos="8789"/>
          <w:tab w:val="left" w:pos="8931"/>
          <w:tab w:val="left" w:pos="9496"/>
        </w:tabs>
        <w:ind w:left="-426"/>
        <w:jc w:val="both"/>
        <w:rPr>
          <w:b/>
          <w:bCs/>
          <w:color w:val="0000FF"/>
          <w:sz w:val="22"/>
          <w:szCs w:val="22"/>
        </w:rPr>
      </w:pPr>
    </w:p>
    <w:p w:rsidR="007A39FA" w:rsidRDefault="004A3FDD" w:rsidP="007A39FA">
      <w:pPr>
        <w:tabs>
          <w:tab w:val="left" w:pos="8789"/>
          <w:tab w:val="left" w:pos="8931"/>
          <w:tab w:val="left" w:pos="9496"/>
        </w:tabs>
        <w:jc w:val="both"/>
        <w:rPr>
          <w:color w:val="0000FF"/>
          <w:sz w:val="22"/>
          <w:szCs w:val="22"/>
        </w:rPr>
      </w:pPr>
      <w:r>
        <w:rPr>
          <w:b/>
          <w:bCs/>
          <w:color w:val="0000FF"/>
          <w:sz w:val="22"/>
          <w:szCs w:val="22"/>
        </w:rPr>
        <w:t>14</w:t>
      </w:r>
      <w:r w:rsidRPr="000E1E25">
        <w:rPr>
          <w:b/>
          <w:bCs/>
          <w:color w:val="0000FF"/>
          <w:sz w:val="22"/>
          <w:szCs w:val="22"/>
        </w:rPr>
        <w:t xml:space="preserve">. </w:t>
      </w:r>
      <w:r w:rsidRPr="00BE1012">
        <w:rPr>
          <w:b/>
          <w:bCs/>
          <w:color w:val="0000FF"/>
          <w:sz w:val="22"/>
          <w:szCs w:val="22"/>
        </w:rPr>
        <w:t>DAS CONDIÇÕES DE PAGAMENTO</w:t>
      </w:r>
      <w:r>
        <w:rPr>
          <w:b/>
          <w:bCs/>
          <w:color w:val="0000FF"/>
          <w:sz w:val="22"/>
          <w:szCs w:val="22"/>
        </w:rPr>
        <w:t xml:space="preserve">: </w:t>
      </w:r>
      <w:r w:rsidR="00F56E0B">
        <w:rPr>
          <w:sz w:val="22"/>
          <w:szCs w:val="22"/>
        </w:rPr>
        <w:t xml:space="preserve">Conforme </w:t>
      </w:r>
      <w:r w:rsidR="00F56E0B" w:rsidRPr="00E07EAA">
        <w:rPr>
          <w:b/>
          <w:sz w:val="22"/>
          <w:szCs w:val="22"/>
          <w:highlight w:val="yellow"/>
        </w:rPr>
        <w:t xml:space="preserve">item </w:t>
      </w:r>
      <w:r w:rsidR="00E07EAA" w:rsidRPr="00E07EAA">
        <w:rPr>
          <w:b/>
          <w:sz w:val="22"/>
          <w:szCs w:val="22"/>
          <w:highlight w:val="yellow"/>
        </w:rPr>
        <w:t>20</w:t>
      </w:r>
      <w:r w:rsidR="00E07EAA">
        <w:rPr>
          <w:b/>
          <w:sz w:val="22"/>
          <w:szCs w:val="22"/>
        </w:rPr>
        <w:t xml:space="preserve"> </w:t>
      </w:r>
      <w:r w:rsidR="00674666">
        <w:rPr>
          <w:sz w:val="22"/>
          <w:szCs w:val="22"/>
        </w:rPr>
        <w:t xml:space="preserve">do </w:t>
      </w:r>
      <w:r w:rsidR="00674666" w:rsidRPr="00623CF2">
        <w:rPr>
          <w:b/>
          <w:sz w:val="22"/>
          <w:szCs w:val="22"/>
        </w:rPr>
        <w:t xml:space="preserve">Anexo I - Termo </w:t>
      </w:r>
      <w:proofErr w:type="spellStart"/>
      <w:r w:rsidR="00674666" w:rsidRPr="00623CF2">
        <w:rPr>
          <w:b/>
          <w:sz w:val="22"/>
          <w:szCs w:val="22"/>
        </w:rPr>
        <w:t>deReferência</w:t>
      </w:r>
      <w:proofErr w:type="spellEnd"/>
      <w:r w:rsidR="00E07EAA">
        <w:rPr>
          <w:b/>
          <w:sz w:val="22"/>
          <w:szCs w:val="22"/>
        </w:rPr>
        <w:t xml:space="preserve"> </w:t>
      </w:r>
      <w:r w:rsidR="00F56E0B" w:rsidRPr="0036180F">
        <w:rPr>
          <w:sz w:val="22"/>
          <w:szCs w:val="22"/>
        </w:rPr>
        <w:t>deste Edital</w:t>
      </w:r>
      <w:r w:rsidR="00674666">
        <w:rPr>
          <w:sz w:val="22"/>
          <w:szCs w:val="22"/>
        </w:rPr>
        <w:t>.</w:t>
      </w:r>
    </w:p>
    <w:p w:rsidR="00E07EAA" w:rsidRPr="00E07EAA" w:rsidRDefault="004A3FDD" w:rsidP="00463FCA">
      <w:pPr>
        <w:spacing w:before="100" w:beforeAutospacing="1" w:after="100" w:afterAutospacing="1"/>
        <w:jc w:val="both"/>
        <w:rPr>
          <w:sz w:val="22"/>
          <w:szCs w:val="22"/>
        </w:rPr>
      </w:pPr>
      <w:r w:rsidRPr="00E07EAA">
        <w:rPr>
          <w:b/>
          <w:color w:val="0000FF"/>
          <w:sz w:val="22"/>
          <w:szCs w:val="22"/>
        </w:rPr>
        <w:t xml:space="preserve">15. DA DOTAÇÃO ORÇAMENTÁRIA: </w:t>
      </w:r>
      <w:r w:rsidR="00463FCA" w:rsidRPr="00E07EAA">
        <w:rPr>
          <w:sz w:val="22"/>
          <w:szCs w:val="22"/>
        </w:rPr>
        <w:t>As despesas decorrentes para acobertar a aquisição, objeto do presente instrumento, correrão por conta dos recursos consignados no orçamento da</w:t>
      </w:r>
      <w:r w:rsidR="00E07EAA" w:rsidRPr="00E07EAA">
        <w:rPr>
          <w:sz w:val="22"/>
          <w:szCs w:val="22"/>
        </w:rPr>
        <w:t xml:space="preserve"> </w:t>
      </w:r>
      <w:r w:rsidR="00E07EAA" w:rsidRPr="00E07EAA">
        <w:rPr>
          <w:b/>
          <w:sz w:val="22"/>
          <w:szCs w:val="22"/>
        </w:rPr>
        <w:t xml:space="preserve">Secretaria de Estado de Desenvolvimento Ambiental – SEDAM, </w:t>
      </w:r>
      <w:r w:rsidR="00E07EAA" w:rsidRPr="00E07EAA">
        <w:rPr>
          <w:sz w:val="22"/>
          <w:szCs w:val="22"/>
        </w:rPr>
        <w:t xml:space="preserve">UG </w:t>
      </w:r>
      <w:r w:rsidR="00E07EAA" w:rsidRPr="00E07EAA">
        <w:rPr>
          <w:b/>
          <w:sz w:val="22"/>
          <w:szCs w:val="22"/>
        </w:rPr>
        <w:t>1801</w:t>
      </w:r>
      <w:r w:rsidR="00E07EAA" w:rsidRPr="00E07EAA">
        <w:rPr>
          <w:sz w:val="22"/>
          <w:szCs w:val="22"/>
        </w:rPr>
        <w:t xml:space="preserve">, Fonte </w:t>
      </w:r>
      <w:r w:rsidR="00E07EAA" w:rsidRPr="00E07EAA">
        <w:rPr>
          <w:b/>
          <w:sz w:val="22"/>
          <w:szCs w:val="22"/>
        </w:rPr>
        <w:t>3212</w:t>
      </w:r>
      <w:r w:rsidR="00E07EAA" w:rsidRPr="00E07EAA">
        <w:rPr>
          <w:sz w:val="22"/>
          <w:szCs w:val="22"/>
        </w:rPr>
        <w:t>,</w:t>
      </w:r>
      <w:r w:rsidR="00E07EAA">
        <w:rPr>
          <w:sz w:val="22"/>
          <w:szCs w:val="22"/>
        </w:rPr>
        <w:t xml:space="preserve"> </w:t>
      </w:r>
      <w:r w:rsidR="00E07EAA" w:rsidRPr="00E07EAA">
        <w:rPr>
          <w:sz w:val="22"/>
          <w:szCs w:val="22"/>
        </w:rPr>
        <w:t xml:space="preserve">Programa ou Projeto Atividade </w:t>
      </w:r>
      <w:r w:rsidR="00E07EAA" w:rsidRPr="00E07EAA">
        <w:rPr>
          <w:b/>
          <w:bCs/>
          <w:sz w:val="22"/>
          <w:szCs w:val="22"/>
          <w:u w:val="single"/>
        </w:rPr>
        <w:t>2709</w:t>
      </w:r>
      <w:r w:rsidR="00E07EAA" w:rsidRPr="00E07EAA">
        <w:rPr>
          <w:b/>
          <w:sz w:val="22"/>
          <w:szCs w:val="22"/>
          <w:u w:val="single"/>
        </w:rPr>
        <w:t>,</w:t>
      </w:r>
      <w:r w:rsidR="005F6620">
        <w:rPr>
          <w:b/>
          <w:sz w:val="22"/>
          <w:szCs w:val="22"/>
          <w:u w:val="single"/>
        </w:rPr>
        <w:t xml:space="preserve"> </w:t>
      </w:r>
      <w:r w:rsidR="00E07EAA" w:rsidRPr="00E07EAA">
        <w:rPr>
          <w:sz w:val="22"/>
          <w:szCs w:val="22"/>
        </w:rPr>
        <w:t xml:space="preserve">Elemento de Despesa </w:t>
      </w:r>
      <w:r w:rsidR="00E07EAA" w:rsidRPr="00E07EAA">
        <w:rPr>
          <w:b/>
          <w:sz w:val="22"/>
          <w:szCs w:val="22"/>
        </w:rPr>
        <w:t>44.90-52</w:t>
      </w:r>
      <w:r w:rsidR="00E07EAA" w:rsidRPr="00E07EAA">
        <w:rPr>
          <w:sz w:val="22"/>
          <w:szCs w:val="22"/>
        </w:rPr>
        <w:t>.</w:t>
      </w:r>
    </w:p>
    <w:p w:rsidR="00C40D6E" w:rsidRPr="00463FCA" w:rsidRDefault="004A3FDD" w:rsidP="00463FCA">
      <w:pPr>
        <w:spacing w:before="100" w:beforeAutospacing="1" w:after="100" w:afterAutospacing="1"/>
        <w:jc w:val="both"/>
        <w:rPr>
          <w:sz w:val="22"/>
          <w:szCs w:val="22"/>
        </w:rPr>
      </w:pPr>
      <w:r>
        <w:rPr>
          <w:b/>
          <w:color w:val="0000FF"/>
          <w:sz w:val="22"/>
          <w:szCs w:val="22"/>
        </w:rPr>
        <w:t>16</w:t>
      </w:r>
      <w:r w:rsidRPr="00A80274">
        <w:rPr>
          <w:b/>
          <w:color w:val="0000FF"/>
          <w:sz w:val="22"/>
          <w:szCs w:val="22"/>
        </w:rPr>
        <w:t>. DAS OBRIGAÇÕES DA CONTRATADA</w:t>
      </w:r>
      <w:r>
        <w:rPr>
          <w:b/>
          <w:color w:val="0000FF"/>
          <w:sz w:val="22"/>
          <w:szCs w:val="22"/>
        </w:rPr>
        <w:t>:</w:t>
      </w:r>
      <w:r w:rsidR="00E07EAA">
        <w:rPr>
          <w:b/>
          <w:color w:val="0000FF"/>
          <w:sz w:val="22"/>
          <w:szCs w:val="22"/>
        </w:rPr>
        <w:t xml:space="preserve"> </w:t>
      </w:r>
      <w:r w:rsidR="00C40D6E">
        <w:rPr>
          <w:sz w:val="22"/>
          <w:szCs w:val="22"/>
        </w:rPr>
        <w:t xml:space="preserve">Conforme </w:t>
      </w:r>
      <w:r w:rsidR="00E07EAA">
        <w:rPr>
          <w:b/>
          <w:sz w:val="22"/>
          <w:szCs w:val="22"/>
          <w:highlight w:val="yellow"/>
        </w:rPr>
        <w:t>item 2</w:t>
      </w:r>
      <w:r w:rsidR="00E07EAA" w:rsidRPr="00E07EAA">
        <w:rPr>
          <w:b/>
          <w:sz w:val="22"/>
          <w:szCs w:val="22"/>
          <w:highlight w:val="yellow"/>
        </w:rPr>
        <w:t>1.1</w:t>
      </w:r>
      <w:r w:rsidR="00E07EAA">
        <w:rPr>
          <w:b/>
          <w:sz w:val="22"/>
          <w:szCs w:val="22"/>
        </w:rPr>
        <w:t xml:space="preserve"> </w:t>
      </w:r>
      <w:r w:rsidR="00C40D6E" w:rsidRPr="0036180F">
        <w:rPr>
          <w:sz w:val="22"/>
          <w:szCs w:val="22"/>
        </w:rPr>
        <w:t xml:space="preserve">do </w:t>
      </w:r>
      <w:r w:rsidR="00674666" w:rsidRPr="00623CF2">
        <w:rPr>
          <w:b/>
          <w:sz w:val="22"/>
          <w:szCs w:val="22"/>
        </w:rPr>
        <w:t>Anexo I - Termo de</w:t>
      </w:r>
      <w:r w:rsidR="00E07EAA">
        <w:rPr>
          <w:b/>
          <w:sz w:val="22"/>
          <w:szCs w:val="22"/>
        </w:rPr>
        <w:t xml:space="preserve"> </w:t>
      </w:r>
      <w:r w:rsidR="00674666" w:rsidRPr="00623CF2">
        <w:rPr>
          <w:b/>
          <w:sz w:val="22"/>
          <w:szCs w:val="22"/>
        </w:rPr>
        <w:t>Referência</w:t>
      </w:r>
      <w:r w:rsidR="00E07EAA">
        <w:rPr>
          <w:b/>
          <w:sz w:val="22"/>
          <w:szCs w:val="22"/>
        </w:rPr>
        <w:t xml:space="preserve"> </w:t>
      </w:r>
      <w:r w:rsidR="00C40D6E" w:rsidRPr="0036180F">
        <w:rPr>
          <w:sz w:val="22"/>
          <w:szCs w:val="22"/>
        </w:rPr>
        <w:t>deste Edital</w:t>
      </w:r>
      <w:r w:rsidR="00674666">
        <w:rPr>
          <w:sz w:val="22"/>
          <w:szCs w:val="22"/>
        </w:rPr>
        <w:t>.</w:t>
      </w:r>
    </w:p>
    <w:p w:rsidR="00553425" w:rsidRDefault="004A3FDD" w:rsidP="00553425">
      <w:pPr>
        <w:tabs>
          <w:tab w:val="left" w:pos="8789"/>
          <w:tab w:val="left" w:pos="8931"/>
          <w:tab w:val="left" w:pos="9496"/>
        </w:tabs>
        <w:jc w:val="both"/>
        <w:rPr>
          <w:color w:val="0000FF"/>
          <w:sz w:val="22"/>
          <w:szCs w:val="22"/>
        </w:rPr>
      </w:pPr>
      <w:r>
        <w:rPr>
          <w:b/>
          <w:color w:val="0000FF"/>
          <w:sz w:val="22"/>
          <w:szCs w:val="22"/>
        </w:rPr>
        <w:lastRenderedPageBreak/>
        <w:t>17</w:t>
      </w:r>
      <w:r w:rsidRPr="004343EF">
        <w:rPr>
          <w:b/>
          <w:color w:val="0000FF"/>
          <w:sz w:val="22"/>
          <w:szCs w:val="22"/>
        </w:rPr>
        <w:t>. DAS OBRIGAÇÕES DA CONTRATANTE</w:t>
      </w:r>
      <w:r w:rsidR="00553425">
        <w:rPr>
          <w:b/>
          <w:color w:val="0000FF"/>
          <w:sz w:val="22"/>
          <w:szCs w:val="22"/>
        </w:rPr>
        <w:t xml:space="preserve">: </w:t>
      </w:r>
      <w:r w:rsidR="00553425">
        <w:rPr>
          <w:sz w:val="22"/>
          <w:szCs w:val="22"/>
        </w:rPr>
        <w:t xml:space="preserve">Conforme </w:t>
      </w:r>
      <w:r w:rsidR="00553425" w:rsidRPr="00E07EAA">
        <w:rPr>
          <w:b/>
          <w:sz w:val="22"/>
          <w:szCs w:val="22"/>
          <w:highlight w:val="yellow"/>
        </w:rPr>
        <w:t xml:space="preserve">item </w:t>
      </w:r>
      <w:r w:rsidR="00E07EAA" w:rsidRPr="00E07EAA">
        <w:rPr>
          <w:b/>
          <w:sz w:val="22"/>
          <w:szCs w:val="22"/>
          <w:highlight w:val="yellow"/>
        </w:rPr>
        <w:t>21.2</w:t>
      </w:r>
      <w:r w:rsidR="00E07EAA">
        <w:rPr>
          <w:b/>
          <w:sz w:val="22"/>
          <w:szCs w:val="22"/>
        </w:rPr>
        <w:t xml:space="preserve"> </w:t>
      </w:r>
      <w:r w:rsidR="00553425" w:rsidRPr="0036180F">
        <w:rPr>
          <w:sz w:val="22"/>
          <w:szCs w:val="22"/>
        </w:rPr>
        <w:t xml:space="preserve">do </w:t>
      </w:r>
      <w:r w:rsidR="00674666" w:rsidRPr="00623CF2">
        <w:rPr>
          <w:b/>
          <w:sz w:val="22"/>
          <w:szCs w:val="22"/>
        </w:rPr>
        <w:t xml:space="preserve">Anexo I </w:t>
      </w:r>
      <w:r w:rsidR="00E07EAA">
        <w:rPr>
          <w:b/>
          <w:sz w:val="22"/>
          <w:szCs w:val="22"/>
        </w:rPr>
        <w:t>–</w:t>
      </w:r>
      <w:r w:rsidR="00674666" w:rsidRPr="00623CF2">
        <w:rPr>
          <w:b/>
          <w:sz w:val="22"/>
          <w:szCs w:val="22"/>
        </w:rPr>
        <w:t xml:space="preserve"> Termo</w:t>
      </w:r>
      <w:r w:rsidR="00E07EAA">
        <w:rPr>
          <w:b/>
          <w:sz w:val="22"/>
          <w:szCs w:val="22"/>
        </w:rPr>
        <w:t xml:space="preserve"> </w:t>
      </w:r>
      <w:r w:rsidR="00674666" w:rsidRPr="00623CF2">
        <w:rPr>
          <w:b/>
          <w:sz w:val="22"/>
          <w:szCs w:val="22"/>
        </w:rPr>
        <w:t>de</w:t>
      </w:r>
      <w:r w:rsidR="00E07EAA">
        <w:rPr>
          <w:b/>
          <w:sz w:val="22"/>
          <w:szCs w:val="22"/>
        </w:rPr>
        <w:t xml:space="preserve"> </w:t>
      </w:r>
      <w:r w:rsidR="00674666" w:rsidRPr="00623CF2">
        <w:rPr>
          <w:b/>
          <w:sz w:val="22"/>
          <w:szCs w:val="22"/>
        </w:rPr>
        <w:t>Referência</w:t>
      </w:r>
      <w:r w:rsidR="00553425" w:rsidRPr="0036180F">
        <w:rPr>
          <w:sz w:val="22"/>
          <w:szCs w:val="22"/>
        </w:rPr>
        <w:t xml:space="preserve"> deste Edital</w:t>
      </w:r>
      <w:r w:rsidR="00674666">
        <w:rPr>
          <w:sz w:val="22"/>
          <w:szCs w:val="22"/>
        </w:rPr>
        <w:t>.</w:t>
      </w:r>
    </w:p>
    <w:p w:rsidR="00413991" w:rsidRPr="00DB41E5" w:rsidRDefault="00413991" w:rsidP="004A3FDD">
      <w:pPr>
        <w:tabs>
          <w:tab w:val="left" w:pos="8789"/>
          <w:tab w:val="left" w:pos="8931"/>
          <w:tab w:val="left" w:pos="9496"/>
        </w:tabs>
        <w:jc w:val="both"/>
        <w:rPr>
          <w:b/>
          <w:color w:val="0000FF"/>
          <w:sz w:val="18"/>
          <w:szCs w:val="22"/>
        </w:rPr>
      </w:pPr>
    </w:p>
    <w:p w:rsidR="00F56E0B" w:rsidRDefault="004A3FDD" w:rsidP="00F56E0B">
      <w:pPr>
        <w:tabs>
          <w:tab w:val="left" w:pos="8789"/>
          <w:tab w:val="left" w:pos="8931"/>
          <w:tab w:val="left" w:pos="9496"/>
        </w:tabs>
        <w:jc w:val="both"/>
        <w:rPr>
          <w:color w:val="0000FF"/>
          <w:sz w:val="22"/>
          <w:szCs w:val="22"/>
        </w:rPr>
      </w:pPr>
      <w:r w:rsidRPr="00516DFC">
        <w:rPr>
          <w:b/>
          <w:color w:val="0000FF"/>
          <w:sz w:val="22"/>
          <w:szCs w:val="22"/>
        </w:rPr>
        <w:t xml:space="preserve">18. </w:t>
      </w:r>
      <w:r w:rsidR="009B21C6" w:rsidRPr="00516DFC">
        <w:rPr>
          <w:b/>
          <w:color w:val="0000FF"/>
          <w:sz w:val="22"/>
          <w:szCs w:val="22"/>
        </w:rPr>
        <w:t>DAS SANÇÕES E PENALIDADES:</w:t>
      </w:r>
      <w:r w:rsidR="00E07EAA">
        <w:rPr>
          <w:b/>
          <w:color w:val="0000FF"/>
          <w:sz w:val="22"/>
          <w:szCs w:val="22"/>
        </w:rPr>
        <w:t xml:space="preserve"> </w:t>
      </w:r>
      <w:r w:rsidR="00F56E0B">
        <w:rPr>
          <w:sz w:val="22"/>
          <w:szCs w:val="22"/>
        </w:rPr>
        <w:t xml:space="preserve">Conforme </w:t>
      </w:r>
      <w:r w:rsidR="00F56E0B" w:rsidRPr="00E07EAA">
        <w:rPr>
          <w:b/>
          <w:sz w:val="22"/>
          <w:szCs w:val="22"/>
          <w:highlight w:val="yellow"/>
        </w:rPr>
        <w:t xml:space="preserve">item </w:t>
      </w:r>
      <w:r w:rsidR="00E07EAA" w:rsidRPr="00E07EAA">
        <w:rPr>
          <w:b/>
          <w:sz w:val="22"/>
          <w:szCs w:val="22"/>
          <w:highlight w:val="yellow"/>
        </w:rPr>
        <w:t>22</w:t>
      </w:r>
      <w:r w:rsidR="00E07EAA">
        <w:rPr>
          <w:b/>
          <w:sz w:val="22"/>
          <w:szCs w:val="22"/>
        </w:rPr>
        <w:t xml:space="preserve"> </w:t>
      </w:r>
      <w:r w:rsidR="00F56E0B" w:rsidRPr="0036180F">
        <w:rPr>
          <w:sz w:val="22"/>
          <w:szCs w:val="22"/>
        </w:rPr>
        <w:t xml:space="preserve">do </w:t>
      </w:r>
      <w:r w:rsidR="00674666" w:rsidRPr="00623CF2">
        <w:rPr>
          <w:b/>
          <w:sz w:val="22"/>
          <w:szCs w:val="22"/>
        </w:rPr>
        <w:t>Anexo I - Termo de</w:t>
      </w:r>
      <w:r w:rsidR="00E07EAA">
        <w:rPr>
          <w:b/>
          <w:sz w:val="22"/>
          <w:szCs w:val="22"/>
        </w:rPr>
        <w:t xml:space="preserve"> </w:t>
      </w:r>
      <w:r w:rsidR="00674666" w:rsidRPr="00623CF2">
        <w:rPr>
          <w:b/>
          <w:sz w:val="22"/>
          <w:szCs w:val="22"/>
        </w:rPr>
        <w:t>Referência</w:t>
      </w:r>
      <w:r w:rsidR="00F56E0B" w:rsidRPr="0036180F">
        <w:rPr>
          <w:sz w:val="22"/>
          <w:szCs w:val="22"/>
        </w:rPr>
        <w:t xml:space="preserve"> deste Edital</w:t>
      </w:r>
      <w:r w:rsidR="00674666">
        <w:rPr>
          <w:sz w:val="22"/>
          <w:szCs w:val="22"/>
        </w:rPr>
        <w:t>.</w:t>
      </w:r>
    </w:p>
    <w:p w:rsidR="00A107F6" w:rsidRDefault="00A107F6" w:rsidP="00A107F6">
      <w:pPr>
        <w:ind w:right="-1"/>
        <w:jc w:val="both"/>
        <w:rPr>
          <w:b/>
          <w:color w:val="0000FF"/>
          <w:sz w:val="22"/>
          <w:szCs w:val="22"/>
        </w:rPr>
      </w:pPr>
    </w:p>
    <w:p w:rsidR="00A107F6" w:rsidRDefault="00A107F6" w:rsidP="00A107F6">
      <w:pPr>
        <w:tabs>
          <w:tab w:val="left" w:pos="8789"/>
          <w:tab w:val="left" w:pos="8931"/>
          <w:tab w:val="left" w:pos="9496"/>
        </w:tabs>
        <w:jc w:val="both"/>
        <w:rPr>
          <w:color w:val="0000FF"/>
          <w:sz w:val="22"/>
          <w:szCs w:val="22"/>
        </w:rPr>
      </w:pPr>
      <w:r>
        <w:rPr>
          <w:b/>
          <w:color w:val="0000FF"/>
          <w:sz w:val="22"/>
          <w:szCs w:val="22"/>
        </w:rPr>
        <w:t xml:space="preserve">19. DA SUBCONTRATAÇÃO: </w:t>
      </w:r>
      <w:r>
        <w:rPr>
          <w:sz w:val="22"/>
          <w:szCs w:val="22"/>
        </w:rPr>
        <w:t xml:space="preserve">Conforme </w:t>
      </w:r>
      <w:r w:rsidRPr="00E07EAA">
        <w:rPr>
          <w:b/>
          <w:sz w:val="22"/>
          <w:szCs w:val="22"/>
          <w:highlight w:val="yellow"/>
        </w:rPr>
        <w:t xml:space="preserve">item </w:t>
      </w:r>
      <w:r>
        <w:rPr>
          <w:b/>
          <w:sz w:val="22"/>
          <w:szCs w:val="22"/>
          <w:highlight w:val="yellow"/>
        </w:rPr>
        <w:t>2</w:t>
      </w:r>
      <w:r>
        <w:rPr>
          <w:b/>
          <w:sz w:val="22"/>
          <w:szCs w:val="22"/>
        </w:rPr>
        <w:t xml:space="preserve">3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A107F6" w:rsidRDefault="00A107F6" w:rsidP="00DE052F">
      <w:pPr>
        <w:pStyle w:val="Recuodecorpodetexto2"/>
        <w:tabs>
          <w:tab w:val="left" w:pos="8789"/>
          <w:tab w:val="left" w:pos="8931"/>
          <w:tab w:val="left" w:pos="9496"/>
        </w:tabs>
        <w:ind w:firstLine="0"/>
        <w:rPr>
          <w:sz w:val="22"/>
          <w:szCs w:val="22"/>
        </w:rPr>
      </w:pPr>
    </w:p>
    <w:p w:rsidR="000E0FFE" w:rsidRPr="00EB1370" w:rsidRDefault="00A107F6" w:rsidP="000E0FFE">
      <w:pPr>
        <w:ind w:right="-1"/>
        <w:jc w:val="both"/>
        <w:rPr>
          <w:b/>
          <w:color w:val="0000FF"/>
          <w:sz w:val="22"/>
          <w:szCs w:val="22"/>
        </w:rPr>
      </w:pPr>
      <w:r>
        <w:rPr>
          <w:b/>
          <w:color w:val="0000FF"/>
          <w:sz w:val="22"/>
          <w:szCs w:val="22"/>
        </w:rPr>
        <w:t>20</w:t>
      </w:r>
      <w:r w:rsidR="000E0FFE" w:rsidRPr="00EB1370">
        <w:rPr>
          <w:b/>
          <w:color w:val="0000FF"/>
          <w:sz w:val="22"/>
          <w:szCs w:val="22"/>
        </w:rPr>
        <w:t>. DA FRAUDE E DA CORRUPÇÃO</w:t>
      </w:r>
    </w:p>
    <w:p w:rsidR="00512988" w:rsidRDefault="00512988" w:rsidP="000E0FFE">
      <w:pPr>
        <w:pStyle w:val="Recuodecorpodetexto2"/>
        <w:ind w:right="-1" w:firstLine="0"/>
        <w:rPr>
          <w:sz w:val="22"/>
          <w:szCs w:val="22"/>
        </w:rPr>
      </w:pPr>
    </w:p>
    <w:p w:rsidR="000E0FFE" w:rsidRPr="0093132C" w:rsidRDefault="00A107F6" w:rsidP="000E0FFE">
      <w:pPr>
        <w:pStyle w:val="Recuodecorpodetexto2"/>
        <w:ind w:right="-1" w:firstLine="0"/>
        <w:rPr>
          <w:b/>
          <w:color w:val="0000FF"/>
          <w:sz w:val="22"/>
          <w:szCs w:val="22"/>
          <w:highlight w:val="cyan"/>
        </w:rPr>
      </w:pPr>
      <w:r>
        <w:rPr>
          <w:sz w:val="22"/>
          <w:szCs w:val="22"/>
        </w:rPr>
        <w:t>20</w:t>
      </w:r>
      <w:r w:rsidR="000E0FFE" w:rsidRPr="00EB1370">
        <w:rPr>
          <w:sz w:val="22"/>
          <w:szCs w:val="22"/>
        </w:rPr>
        <w:t>.1. Os licitantes deverão observar os mais altos padrões éticos durante o processo licitatório e a execução contratual, estando sujeitas às sanções previstas na legislação brasileira.</w:t>
      </w:r>
    </w:p>
    <w:p w:rsidR="00512988" w:rsidRDefault="00512988" w:rsidP="000E0FFE">
      <w:pPr>
        <w:ind w:right="-1"/>
        <w:jc w:val="both"/>
        <w:rPr>
          <w:b/>
          <w:color w:val="0000FF"/>
          <w:sz w:val="22"/>
          <w:szCs w:val="22"/>
        </w:rPr>
      </w:pPr>
    </w:p>
    <w:p w:rsidR="000E0FFE" w:rsidRDefault="00A107F6" w:rsidP="000E0FFE">
      <w:pPr>
        <w:ind w:right="-1"/>
        <w:jc w:val="both"/>
        <w:rPr>
          <w:b/>
          <w:color w:val="0000FF"/>
          <w:sz w:val="22"/>
          <w:szCs w:val="22"/>
        </w:rPr>
      </w:pPr>
      <w:r>
        <w:rPr>
          <w:b/>
          <w:color w:val="0000FF"/>
          <w:sz w:val="22"/>
          <w:szCs w:val="22"/>
        </w:rPr>
        <w:t>21</w:t>
      </w:r>
      <w:r w:rsidR="000E0FFE" w:rsidRPr="00C87B7A">
        <w:rPr>
          <w:b/>
          <w:color w:val="0000FF"/>
          <w:sz w:val="22"/>
          <w:szCs w:val="22"/>
        </w:rPr>
        <w:t>. D</w:t>
      </w:r>
      <w:r w:rsidR="000E0FFE">
        <w:rPr>
          <w:b/>
          <w:color w:val="0000FF"/>
          <w:sz w:val="22"/>
          <w:szCs w:val="22"/>
        </w:rPr>
        <w:t>OS CASOS OMISSOS</w:t>
      </w:r>
    </w:p>
    <w:p w:rsidR="00512988" w:rsidRDefault="00512988" w:rsidP="000E0FFE">
      <w:pPr>
        <w:jc w:val="both"/>
        <w:rPr>
          <w:sz w:val="22"/>
          <w:szCs w:val="22"/>
        </w:rPr>
      </w:pPr>
    </w:p>
    <w:p w:rsidR="000E0FFE" w:rsidRDefault="00A107F6" w:rsidP="000E0FFE">
      <w:pPr>
        <w:jc w:val="both"/>
        <w:rPr>
          <w:sz w:val="22"/>
          <w:szCs w:val="22"/>
        </w:rPr>
      </w:pPr>
      <w:r>
        <w:rPr>
          <w:sz w:val="22"/>
          <w:szCs w:val="22"/>
        </w:rPr>
        <w:t>21</w:t>
      </w:r>
      <w:r w:rsidR="000E0FFE"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0E0FFE" w:rsidRPr="00FD2039">
        <w:rPr>
          <w:sz w:val="24"/>
          <w:szCs w:val="24"/>
        </w:rPr>
        <w:t xml:space="preserve"> regem a administração pública.</w:t>
      </w:r>
    </w:p>
    <w:p w:rsidR="00512988" w:rsidRDefault="00512988" w:rsidP="000E0FFE">
      <w:pPr>
        <w:ind w:right="-1"/>
        <w:jc w:val="both"/>
        <w:rPr>
          <w:sz w:val="22"/>
          <w:szCs w:val="22"/>
        </w:rPr>
      </w:pPr>
    </w:p>
    <w:p w:rsidR="000E0FFE" w:rsidRDefault="000E0FFE" w:rsidP="000E0FFE">
      <w:pPr>
        <w:ind w:right="-1"/>
        <w:jc w:val="both"/>
        <w:rPr>
          <w:b/>
          <w:color w:val="0000FF"/>
          <w:sz w:val="22"/>
          <w:szCs w:val="22"/>
        </w:rPr>
      </w:pPr>
      <w:r w:rsidRPr="00F17A1C">
        <w:rPr>
          <w:b/>
          <w:color w:val="0000FF"/>
          <w:sz w:val="22"/>
          <w:szCs w:val="22"/>
        </w:rPr>
        <w:t>2</w:t>
      </w:r>
      <w:r w:rsidR="00A107F6">
        <w:rPr>
          <w:b/>
          <w:color w:val="0000FF"/>
          <w:sz w:val="22"/>
          <w:szCs w:val="22"/>
        </w:rPr>
        <w:t>2</w:t>
      </w:r>
      <w:r w:rsidRPr="00F17A1C">
        <w:rPr>
          <w:b/>
          <w:color w:val="0000FF"/>
          <w:sz w:val="22"/>
          <w:szCs w:val="22"/>
        </w:rPr>
        <w:t>. DISPOSIÇÕES FINAIS</w:t>
      </w:r>
    </w:p>
    <w:p w:rsidR="00674666" w:rsidRDefault="00674666" w:rsidP="000E0FFE">
      <w:pPr>
        <w:ind w:right="-1"/>
        <w:jc w:val="both"/>
        <w:rPr>
          <w:sz w:val="22"/>
          <w:szCs w:val="22"/>
        </w:rPr>
      </w:pPr>
    </w:p>
    <w:p w:rsidR="003402AB" w:rsidRPr="003402AB" w:rsidRDefault="00A107F6" w:rsidP="003402AB">
      <w:pPr>
        <w:jc w:val="both"/>
        <w:rPr>
          <w:sz w:val="22"/>
          <w:szCs w:val="22"/>
        </w:rPr>
      </w:pPr>
      <w:r w:rsidRPr="003402AB">
        <w:rPr>
          <w:sz w:val="22"/>
          <w:szCs w:val="22"/>
        </w:rPr>
        <w:t>22</w:t>
      </w:r>
      <w:r w:rsidR="000E0FFE" w:rsidRPr="003402AB">
        <w:rPr>
          <w:sz w:val="22"/>
          <w:szCs w:val="22"/>
        </w:rPr>
        <w:t xml:space="preserve">.1. </w:t>
      </w:r>
      <w:r w:rsidR="003402AB" w:rsidRPr="003402AB">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3402AB" w:rsidRDefault="003402AB" w:rsidP="003402AB">
      <w:pPr>
        <w:autoSpaceDE w:val="0"/>
        <w:autoSpaceDN w:val="0"/>
        <w:adjustRightInd w:val="0"/>
        <w:jc w:val="both"/>
        <w:rPr>
          <w:sz w:val="22"/>
          <w:szCs w:val="22"/>
        </w:rPr>
      </w:pPr>
    </w:p>
    <w:p w:rsidR="003402AB" w:rsidRPr="003402AB" w:rsidRDefault="003402AB" w:rsidP="003402AB">
      <w:pPr>
        <w:autoSpaceDE w:val="0"/>
        <w:autoSpaceDN w:val="0"/>
        <w:adjustRightInd w:val="0"/>
        <w:jc w:val="both"/>
        <w:rPr>
          <w:sz w:val="22"/>
          <w:szCs w:val="22"/>
        </w:rPr>
      </w:pPr>
      <w:r w:rsidRPr="003402AB">
        <w:rPr>
          <w:sz w:val="22"/>
          <w:szCs w:val="22"/>
        </w:rPr>
        <w:t xml:space="preserve">22.2. O presente Termo de Referência foi elaborado em consonância com o previsto no Programa de Desenvolvimento Socioeconômico e Ambiental Integrado – PDSEAI apresentado pela Secretaria de Estado de Desenvolvimento Ambiental – SEDAM e aprovado pelo </w:t>
      </w:r>
      <w:r w:rsidRPr="003402AB">
        <w:rPr>
          <w:bCs/>
          <w:sz w:val="22"/>
          <w:szCs w:val="22"/>
        </w:rPr>
        <w:t xml:space="preserve">Banco Nacional do Desenvolvimento Econômico e Social – BNDES. O referido programa será custeado </w:t>
      </w:r>
      <w:r w:rsidRPr="003402AB">
        <w:rPr>
          <w:sz w:val="22"/>
          <w:szCs w:val="22"/>
        </w:rPr>
        <w:t>com recursos do Fundo Amazônia, nos moldes do Contrato de Concessão de Colaboração Financeira não reembolsável firmado entre o BNDES e o Estado de Rondônia.</w:t>
      </w:r>
    </w:p>
    <w:p w:rsidR="001E3F04" w:rsidRDefault="001E3F04" w:rsidP="000E0FFE">
      <w:pPr>
        <w:ind w:right="-1"/>
        <w:jc w:val="both"/>
        <w:rPr>
          <w:b/>
          <w:color w:val="0000FF"/>
          <w:sz w:val="22"/>
          <w:szCs w:val="22"/>
        </w:rPr>
      </w:pPr>
    </w:p>
    <w:p w:rsidR="001E3F04" w:rsidRDefault="001E3F04"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A107F6">
        <w:rPr>
          <w:b/>
          <w:color w:val="0000FF"/>
          <w:sz w:val="22"/>
          <w:szCs w:val="22"/>
        </w:rPr>
        <w:t>3</w:t>
      </w:r>
      <w:r w:rsidRPr="00EB1370">
        <w:rPr>
          <w:b/>
          <w:color w:val="0000FF"/>
          <w:sz w:val="22"/>
          <w:szCs w:val="22"/>
        </w:rPr>
        <w:t>. DO FORO</w:t>
      </w:r>
    </w:p>
    <w:p w:rsidR="00674666" w:rsidRDefault="00674666" w:rsidP="000E0FFE">
      <w:pPr>
        <w:ind w:right="-1"/>
        <w:jc w:val="both"/>
        <w:rPr>
          <w:sz w:val="22"/>
          <w:szCs w:val="22"/>
        </w:rPr>
      </w:pPr>
    </w:p>
    <w:p w:rsidR="000E0FFE" w:rsidRDefault="000E0FFE" w:rsidP="000E0FFE">
      <w:pPr>
        <w:ind w:right="-1"/>
        <w:jc w:val="both"/>
        <w:rPr>
          <w:b/>
          <w:color w:val="FF0000"/>
          <w:sz w:val="22"/>
          <w:szCs w:val="22"/>
        </w:rPr>
      </w:pPr>
      <w:r w:rsidRPr="00EB1370">
        <w:rPr>
          <w:sz w:val="22"/>
          <w:szCs w:val="22"/>
        </w:rPr>
        <w:t>2</w:t>
      </w:r>
      <w:r w:rsidR="00A107F6">
        <w:rPr>
          <w:sz w:val="22"/>
          <w:szCs w:val="22"/>
        </w:rPr>
        <w:t>3</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4A3FDD" w:rsidRDefault="004A3FDD" w:rsidP="004A3FDD">
      <w:pPr>
        <w:tabs>
          <w:tab w:val="left" w:pos="8789"/>
          <w:tab w:val="left" w:pos="8931"/>
          <w:tab w:val="left" w:pos="9496"/>
        </w:tabs>
        <w:ind w:left="-426"/>
        <w:jc w:val="both"/>
        <w:rPr>
          <w:color w:val="000000"/>
          <w:sz w:val="22"/>
          <w:szCs w:val="22"/>
        </w:rPr>
      </w:pPr>
    </w:p>
    <w:p w:rsidR="004A3FDD" w:rsidRPr="00C706EB" w:rsidRDefault="004A3FDD" w:rsidP="002A16AF">
      <w:pPr>
        <w:tabs>
          <w:tab w:val="left" w:pos="8789"/>
          <w:tab w:val="left" w:pos="8931"/>
          <w:tab w:val="left" w:pos="9496"/>
        </w:tabs>
        <w:ind w:left="-426"/>
        <w:jc w:val="right"/>
        <w:rPr>
          <w:b/>
          <w:color w:val="0000FF"/>
          <w:sz w:val="22"/>
          <w:szCs w:val="22"/>
        </w:rPr>
      </w:pPr>
      <w:r w:rsidRPr="00E75B92">
        <w:rPr>
          <w:b/>
          <w:sz w:val="22"/>
          <w:szCs w:val="22"/>
        </w:rPr>
        <w:t>Porto Velho/RO,</w:t>
      </w:r>
      <w:r w:rsidR="003402AB">
        <w:rPr>
          <w:b/>
          <w:color w:val="FF0000"/>
          <w:sz w:val="22"/>
          <w:szCs w:val="22"/>
        </w:rPr>
        <w:t xml:space="preserve"> </w:t>
      </w:r>
      <w:r w:rsidR="00A04354">
        <w:rPr>
          <w:b/>
          <w:color w:val="FF0000"/>
          <w:sz w:val="22"/>
          <w:szCs w:val="22"/>
        </w:rPr>
        <w:t>13 de dezembro de 2017</w:t>
      </w:r>
      <w:r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4A3FDD" w:rsidRPr="006363BD" w:rsidRDefault="004A3FDD" w:rsidP="004A3FDD">
      <w:pPr>
        <w:tabs>
          <w:tab w:val="left" w:pos="8789"/>
          <w:tab w:val="left" w:pos="8931"/>
          <w:tab w:val="left" w:pos="9496"/>
        </w:tabs>
        <w:ind w:left="-426"/>
        <w:jc w:val="center"/>
        <w:rPr>
          <w:sz w:val="22"/>
          <w:szCs w:val="22"/>
        </w:rPr>
      </w:pPr>
    </w:p>
    <w:p w:rsidR="004A3FDD" w:rsidRPr="006363BD" w:rsidRDefault="004A3FDD" w:rsidP="004A3FDD">
      <w:pPr>
        <w:tabs>
          <w:tab w:val="left" w:pos="8789"/>
          <w:tab w:val="left" w:pos="8931"/>
          <w:tab w:val="left" w:pos="9496"/>
        </w:tabs>
        <w:ind w:left="-426"/>
        <w:jc w:val="center"/>
        <w:rPr>
          <w:sz w:val="22"/>
          <w:szCs w:val="22"/>
        </w:rPr>
      </w:pPr>
    </w:p>
    <w:p w:rsidR="006363BD" w:rsidRPr="006363BD" w:rsidRDefault="006363BD" w:rsidP="006363BD">
      <w:pPr>
        <w:tabs>
          <w:tab w:val="left" w:pos="8789"/>
          <w:tab w:val="left" w:pos="9496"/>
        </w:tabs>
        <w:jc w:val="center"/>
        <w:rPr>
          <w:b/>
          <w:sz w:val="22"/>
          <w:szCs w:val="22"/>
        </w:rPr>
      </w:pPr>
      <w:r w:rsidRPr="006363BD">
        <w:rPr>
          <w:b/>
          <w:sz w:val="22"/>
          <w:szCs w:val="22"/>
        </w:rPr>
        <w:t>VIVALDO BRITO MENDES</w:t>
      </w:r>
    </w:p>
    <w:p w:rsidR="006363BD" w:rsidRPr="006363BD" w:rsidRDefault="006363BD" w:rsidP="006363BD">
      <w:pPr>
        <w:tabs>
          <w:tab w:val="left" w:pos="601"/>
          <w:tab w:val="center" w:pos="4535"/>
          <w:tab w:val="left" w:pos="8789"/>
          <w:tab w:val="left" w:pos="9496"/>
        </w:tabs>
        <w:jc w:val="center"/>
        <w:rPr>
          <w:b/>
          <w:sz w:val="22"/>
          <w:szCs w:val="22"/>
        </w:rPr>
      </w:pPr>
      <w:r w:rsidRPr="006363BD">
        <w:rPr>
          <w:b/>
          <w:sz w:val="22"/>
          <w:szCs w:val="22"/>
        </w:rPr>
        <w:t>Pregoeiro da Equipe Kappa/SUPEL</w:t>
      </w:r>
    </w:p>
    <w:p w:rsidR="006363BD" w:rsidRPr="006363BD" w:rsidRDefault="006363BD" w:rsidP="006363BD">
      <w:pPr>
        <w:tabs>
          <w:tab w:val="left" w:pos="8789"/>
          <w:tab w:val="left" w:pos="9496"/>
        </w:tabs>
        <w:jc w:val="center"/>
        <w:rPr>
          <w:b/>
          <w:sz w:val="22"/>
          <w:szCs w:val="22"/>
        </w:rPr>
      </w:pPr>
      <w:r w:rsidRPr="006363BD">
        <w:rPr>
          <w:b/>
          <w:sz w:val="22"/>
          <w:szCs w:val="22"/>
        </w:rPr>
        <w:t>Mat. 300059453</w:t>
      </w:r>
    </w:p>
    <w:p w:rsidR="004A3FDD" w:rsidRDefault="004A3FDD" w:rsidP="004A3FDD">
      <w:pPr>
        <w:tabs>
          <w:tab w:val="left" w:pos="8789"/>
          <w:tab w:val="left" w:pos="8931"/>
          <w:tab w:val="left" w:pos="9496"/>
        </w:tabs>
        <w:ind w:left="-426"/>
        <w:rPr>
          <w:b/>
          <w:sz w:val="22"/>
          <w:szCs w:val="22"/>
        </w:rPr>
      </w:pPr>
    </w:p>
    <w:p w:rsidR="004A3FDD" w:rsidRDefault="004A3FDD" w:rsidP="004A3FDD">
      <w:pPr>
        <w:rPr>
          <w:b/>
          <w:sz w:val="22"/>
          <w:szCs w:val="22"/>
        </w:rPr>
      </w:pPr>
      <w:r>
        <w:rPr>
          <w:b/>
          <w:sz w:val="22"/>
          <w:szCs w:val="22"/>
        </w:rPr>
        <w:br w:type="page"/>
      </w:r>
    </w:p>
    <w:p w:rsidR="00041484" w:rsidRPr="00152C83" w:rsidRDefault="00041484" w:rsidP="00122A3B">
      <w:pPr>
        <w:pStyle w:val="Ttulo1"/>
        <w:jc w:val="center"/>
        <w:rPr>
          <w:i w:val="0"/>
          <w:color w:val="000000"/>
          <w:sz w:val="22"/>
          <w:szCs w:val="22"/>
        </w:rPr>
      </w:pPr>
      <w:r w:rsidRPr="00152C83">
        <w:rPr>
          <w:i w:val="0"/>
          <w:sz w:val="22"/>
          <w:szCs w:val="22"/>
        </w:rPr>
        <w:lastRenderedPageBreak/>
        <w:t xml:space="preserve">EDITAL DE PREGÃO ELETRÔNICO </w:t>
      </w:r>
      <w:r w:rsidRPr="00152C83">
        <w:rPr>
          <w:i w:val="0"/>
          <w:color w:val="FF0000"/>
          <w:sz w:val="22"/>
          <w:szCs w:val="22"/>
        </w:rPr>
        <w:t xml:space="preserve">Nº. </w:t>
      </w:r>
      <w:r w:rsidR="00152C83" w:rsidRPr="00152C83">
        <w:rPr>
          <w:i w:val="0"/>
          <w:color w:val="FF0000"/>
          <w:sz w:val="22"/>
          <w:szCs w:val="22"/>
        </w:rPr>
        <w:t>588</w:t>
      </w:r>
      <w:r w:rsidRPr="00152C83">
        <w:rPr>
          <w:i w:val="0"/>
          <w:color w:val="FF0000"/>
          <w:sz w:val="22"/>
          <w:szCs w:val="22"/>
        </w:rPr>
        <w:t>/2017/KAPPA/SUPEL/RO</w:t>
      </w:r>
    </w:p>
    <w:p w:rsidR="00041484" w:rsidRPr="00152C83" w:rsidRDefault="00041484" w:rsidP="00122A3B">
      <w:pPr>
        <w:ind w:left="284"/>
        <w:jc w:val="center"/>
        <w:rPr>
          <w:b/>
          <w:color w:val="FF0000"/>
          <w:sz w:val="22"/>
          <w:szCs w:val="22"/>
        </w:rPr>
      </w:pPr>
    </w:p>
    <w:p w:rsidR="00041484" w:rsidRDefault="00041484" w:rsidP="00122A3B">
      <w:pPr>
        <w:ind w:left="284"/>
        <w:jc w:val="center"/>
        <w:rPr>
          <w:b/>
          <w:color w:val="FF0000"/>
          <w:sz w:val="22"/>
          <w:szCs w:val="22"/>
        </w:rPr>
      </w:pPr>
      <w:r w:rsidRPr="00152C83">
        <w:rPr>
          <w:b/>
          <w:color w:val="FF0000"/>
          <w:sz w:val="22"/>
          <w:szCs w:val="22"/>
        </w:rPr>
        <w:t>ANEXO I DO EDITAL</w:t>
      </w:r>
    </w:p>
    <w:p w:rsidR="008A2240" w:rsidRPr="008A2240" w:rsidRDefault="008A2240" w:rsidP="008A2240">
      <w:pPr>
        <w:spacing w:before="100" w:beforeAutospacing="1" w:after="100" w:afterAutospacing="1"/>
        <w:jc w:val="center"/>
        <w:rPr>
          <w:b/>
          <w:bCs/>
          <w:caps/>
          <w:color w:val="000000"/>
          <w:sz w:val="22"/>
          <w:szCs w:val="22"/>
        </w:rPr>
      </w:pPr>
      <w:r w:rsidRPr="008A2240">
        <w:rPr>
          <w:b/>
          <w:bCs/>
          <w:caps/>
          <w:color w:val="000000"/>
          <w:sz w:val="22"/>
          <w:szCs w:val="22"/>
        </w:rPr>
        <w:t>TERMO DE REFERÊNCIA</w:t>
      </w:r>
    </w:p>
    <w:p w:rsidR="008A2240" w:rsidRPr="008A2240" w:rsidRDefault="008A2240" w:rsidP="008A2240">
      <w:pPr>
        <w:spacing w:before="120" w:after="120"/>
        <w:ind w:left="120" w:right="120"/>
        <w:jc w:val="center"/>
        <w:rPr>
          <w:color w:val="000000"/>
          <w:sz w:val="22"/>
          <w:szCs w:val="22"/>
        </w:rPr>
      </w:pPr>
      <w:r w:rsidRPr="008A2240">
        <w:rPr>
          <w:b/>
          <w:bCs/>
          <w:color w:val="000000"/>
          <w:sz w:val="22"/>
          <w:szCs w:val="22"/>
        </w:rPr>
        <w:t>AQUISIÇÃO DE EQUIPAMENTOS DE INFORMÁTICA (DESKTOP)</w:t>
      </w:r>
    </w:p>
    <w:p w:rsidR="008A2240" w:rsidRPr="008A2240" w:rsidRDefault="008A2240" w:rsidP="008A2240">
      <w:pPr>
        <w:spacing w:before="120" w:after="120"/>
        <w:ind w:left="120" w:right="120"/>
        <w:jc w:val="center"/>
        <w:rPr>
          <w:color w:val="000000"/>
          <w:sz w:val="22"/>
          <w:szCs w:val="22"/>
        </w:rPr>
      </w:pP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Apresentação de Termo de Referência para Aquisição de Equipamentos de Informática (Desktop), em conformidade com o Programa de Desenvolvimento Socioeconômico e Ambiental Integrado – PDSEAI, aprovado pelo Banco Nacional do Desenvolvimento Econômico e Social – BNDES e custeado com recursos do Fundo Amazônia, nos moldes do Contrato de Concessão de Colaboração Financeira não reembolsável firmado entre a referida instituição financeira e o Estado de Rondônia.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8" w:name="_Toc488998106"/>
      <w:r w:rsidRPr="008A2240">
        <w:rPr>
          <w:b/>
          <w:bCs/>
          <w:color w:val="000000"/>
          <w:sz w:val="22"/>
          <w:szCs w:val="22"/>
        </w:rPr>
        <w:t>1.IDENTIFICAÇÃO</w:t>
      </w:r>
      <w:bookmarkEnd w:id="8"/>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presente Termo de Referência tem por objetivo especificar os dados necessários à contratação de empresa para aquisição de equipamentos de informática (Desktops) para atender as necessidades desta </w:t>
      </w:r>
      <w:r w:rsidRPr="008A2240">
        <w:rPr>
          <w:b/>
          <w:bCs/>
          <w:color w:val="000000"/>
          <w:sz w:val="22"/>
          <w:szCs w:val="22"/>
        </w:rPr>
        <w:t>SECRETARIA DE ESTADO DO DESENVOLVIMENTO AMBIENTAL – SEDAM</w:t>
      </w:r>
      <w:r w:rsidRPr="008A2240">
        <w:rPr>
          <w:color w:val="000000"/>
          <w:sz w:val="22"/>
          <w:szCs w:val="22"/>
        </w:rPr>
        <w:t xml:space="preserve">, tendo como fundamentação legal as Leis Federais </w:t>
      </w:r>
      <w:proofErr w:type="spellStart"/>
      <w:r w:rsidRPr="008A2240">
        <w:rPr>
          <w:color w:val="000000"/>
          <w:sz w:val="22"/>
          <w:szCs w:val="22"/>
        </w:rPr>
        <w:t>nºs</w:t>
      </w:r>
      <w:proofErr w:type="spellEnd"/>
      <w:r w:rsidRPr="008A2240">
        <w:rPr>
          <w:color w:val="000000"/>
          <w:sz w:val="22"/>
          <w:szCs w:val="22"/>
        </w:rPr>
        <w:t xml:space="preserve"> 8.666/93 e 10.520/02, com o Decreto Estadual nº 12.205/2006 e subsidiariamente com a Lei Complementar n° 123/2006 e suas alterações, com a Lei Estadual n° 2.414/2011, com os Decretos Estaduais n° 16.089/2011 e n° 15.643/2011, bem como a Lei nº 12.846, de 01/08/2013, e demais legislações vigentes pertinentes ao objeto.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9" w:name="_Toc490128253"/>
      <w:r w:rsidRPr="008A2240">
        <w:rPr>
          <w:b/>
          <w:bCs/>
          <w:color w:val="000000"/>
          <w:sz w:val="22"/>
          <w:szCs w:val="22"/>
        </w:rPr>
        <w:t>2.OBJETO</w:t>
      </w:r>
      <w:bookmarkEnd w:id="9"/>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objeto do presente Termo de Referência é a Aquisição de Equipamentos de Informática (Desktops) visando atender as demandas das ações constantes do PROGRAMA DE DESENVOLVIMENTO SÓCIOECONOMICO AMBIENTAL INTEGRADO – PDSEAI, com aporte financeiro de </w:t>
      </w:r>
      <w:r w:rsidRPr="008A2240">
        <w:rPr>
          <w:b/>
          <w:bCs/>
          <w:color w:val="000000"/>
          <w:sz w:val="22"/>
          <w:szCs w:val="22"/>
        </w:rPr>
        <w:t>recursos não reembolsáveis do Fundo Amazônia </w:t>
      </w:r>
      <w:r w:rsidRPr="008A2240">
        <w:rPr>
          <w:color w:val="000000"/>
          <w:sz w:val="22"/>
          <w:szCs w:val="22"/>
        </w:rPr>
        <w:t>por meio de Contrato de Colaboração Financeira não-reembolsável nº 14.2.0019.1, firmado entre o Governo do Estado de Rondônia e o Banco Nacional de Desenvolvimento Econômico e Social – BNDES, com gestão desta Secretaria de Estado do Desenvolvimento Ambiental – SEDAM.</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0" w:name="_Toc490128254"/>
      <w:r w:rsidRPr="008A2240">
        <w:rPr>
          <w:b/>
          <w:bCs/>
          <w:color w:val="000000"/>
          <w:sz w:val="22"/>
          <w:szCs w:val="22"/>
        </w:rPr>
        <w:t>3.JUSTIFICATIVA GERAL</w:t>
      </w:r>
      <w:bookmarkEnd w:id="10"/>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processo de ocupação e crescimento econômico nas últimas décadas em Rondônia contribuiu diretamente com a perda da cobertura vegetal original. Em média, 2.346 km² de florestas foram desmatadas a cada ano entre 1978 a 2009. Acrescido ao problema do desmatamento, com a crescente pressão antrópica e escassez de recursos naturais (terra, madeira e minério), as áreas protegidas também se tornaram o alvo o preferido de especuladores de terra e invasores, tornando-se a “nova fronteira” de ocupação do Estado.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Embora já tenha sido observada uma tendência de queda na taxa anual de desmatamento a partir de 2004, este processo tem avançado sobre áreas protegidas em Rondônia. Como por exemplo, pode-se citar a Floresta Nacional do Bom Futuro e a Reserva Extrativista do Jaci Paraná que já tiveram boa parte de sua cobertura vegetal destruída.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Menores impactos, porém significativos em relação à biodiversidade, são causados pela exploração florestal seletiva de madeiras. Esse tipo de exploração envolve apenas algumas espécies florestais de </w:t>
      </w:r>
      <w:r w:rsidRPr="008A2240">
        <w:rPr>
          <w:color w:val="000000"/>
          <w:sz w:val="22"/>
          <w:szCs w:val="22"/>
        </w:rPr>
        <w:lastRenderedPageBreak/>
        <w:t>maior valor comercial, provocando o empobrecimento genético e econômico das florestas nativas. Uma vez “sem valor comercial” as florestas ficam mais suscetíveis ao desmatamento. Adicionalmente, a abertura de estradas para extração de madeiras possibilita o acesso para ocupação agropecuária de áreas mais remotas, antes, inacessíveis.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Estado tem investido, dentro de suas limitações, sendo criados vários sistemas automatizados de monitoramento e controle ambiental. Por exemplo, o sistema informatizado de Licenciamento Ambiental (SIMLAM), o Sistema de Gerenciamento de Lotes e Terras (SIGLO) E O Sistema de Cadastro Ambiental Rural de Rondônia (CAR-RO). O governo também investiu no fortalecimento do Batalhão de Polícia Ambiental – BPA na coibição das ações ilegais. Com todo este esforço, Rondônia atingiu entre 2008 e 2009 uma das menores taxas de desmatamento desde 1978.</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Pontuadas tais questões levando-se sempre em consideração o interesse público, a Constituição Federal, prevê expressamente princípios Ambientais, quais sejam:</w:t>
      </w:r>
    </w:p>
    <w:p w:rsidR="008A2240" w:rsidRPr="008A2240" w:rsidRDefault="008A2240" w:rsidP="008A2240">
      <w:pPr>
        <w:numPr>
          <w:ilvl w:val="0"/>
          <w:numId w:val="25"/>
        </w:numPr>
        <w:spacing w:before="120" w:after="120"/>
        <w:ind w:left="840" w:right="120" w:firstLine="0"/>
        <w:jc w:val="both"/>
        <w:rPr>
          <w:color w:val="000000"/>
          <w:sz w:val="22"/>
          <w:szCs w:val="22"/>
        </w:rPr>
      </w:pPr>
      <w:r w:rsidRPr="008A2240">
        <w:rPr>
          <w:color w:val="000000"/>
          <w:sz w:val="22"/>
          <w:szCs w:val="22"/>
        </w:rPr>
        <w:t>Princípio da prevenção – previsto no caput do artigo 225 da Constituição Federal, impõe ao Poder Público e à coletividade a obrigação de defender e preservar o meio ambiente para as presentes e futuras gerações. Este princípio orienta que se deve adotar medidas preventivas a fim de evitar-se danos ambientais.</w:t>
      </w:r>
    </w:p>
    <w:p w:rsidR="008A2240" w:rsidRPr="008A2240" w:rsidRDefault="008A2240" w:rsidP="008A2240">
      <w:pPr>
        <w:numPr>
          <w:ilvl w:val="0"/>
          <w:numId w:val="25"/>
        </w:numPr>
        <w:spacing w:before="120" w:after="120"/>
        <w:ind w:left="840" w:right="120" w:firstLine="0"/>
        <w:jc w:val="both"/>
        <w:rPr>
          <w:color w:val="000000"/>
          <w:sz w:val="22"/>
          <w:szCs w:val="22"/>
        </w:rPr>
      </w:pPr>
      <w:r w:rsidRPr="008A2240">
        <w:rPr>
          <w:color w:val="000000"/>
          <w:sz w:val="22"/>
          <w:szCs w:val="22"/>
        </w:rPr>
        <w:t>Princípio da precaução – previsto no inciso V, do artigo 225 da Constituição Federal, incumbe ao Poder Público a obrigação de controlar a produção, comercialização e o emprego de técnicas, métodos e substâncias que comportem risco para a vida, qualidade de vida e o meio ambiente. Assim, mesmo que não se saiba, ao certo, os riscos de determinada atividade, medidas preventivas deverão ser adotadas, a fim de que o meio ambiente não seja degradado.</w:t>
      </w:r>
    </w:p>
    <w:p w:rsidR="008A2240" w:rsidRPr="008A2240" w:rsidRDefault="008A2240" w:rsidP="008A2240">
      <w:pPr>
        <w:numPr>
          <w:ilvl w:val="0"/>
          <w:numId w:val="25"/>
        </w:numPr>
        <w:spacing w:before="120" w:after="120"/>
        <w:ind w:left="840" w:right="120" w:firstLine="0"/>
        <w:jc w:val="both"/>
        <w:rPr>
          <w:color w:val="000000"/>
          <w:sz w:val="22"/>
          <w:szCs w:val="22"/>
        </w:rPr>
      </w:pPr>
      <w:r w:rsidRPr="008A2240">
        <w:rPr>
          <w:color w:val="000000"/>
          <w:sz w:val="22"/>
          <w:szCs w:val="22"/>
        </w:rPr>
        <w:t>Princípio do desenvolvimento sustentável – artigo 170, inciso VI, da Constituição Federal, significa que a proteção ao meio ambiente e o desenvolvimento econômico devem conviver harmonicamente, ou seja, ao mesmo tempo que se busca o desenvolvimento, deve-se levar em consideração a proteção ao meio ambiente, atingindo-se, assim, a melhoria da qualidade de vida do homem.</w:t>
      </w:r>
    </w:p>
    <w:p w:rsidR="008A2240" w:rsidRPr="008A2240" w:rsidRDefault="008A2240" w:rsidP="008A2240">
      <w:pPr>
        <w:numPr>
          <w:ilvl w:val="0"/>
          <w:numId w:val="25"/>
        </w:numPr>
        <w:spacing w:before="120" w:after="120"/>
        <w:ind w:left="840" w:right="120" w:firstLine="0"/>
        <w:jc w:val="both"/>
        <w:rPr>
          <w:color w:val="000000"/>
          <w:sz w:val="22"/>
          <w:szCs w:val="22"/>
        </w:rPr>
      </w:pPr>
      <w:r w:rsidRPr="008A2240">
        <w:rPr>
          <w:color w:val="000000"/>
          <w:sz w:val="22"/>
          <w:szCs w:val="22"/>
        </w:rPr>
        <w:t>Princípio do poluidor-pagador – artigo 225, §3º da Constituição Federal -  tem por objetivos, primeiramente prevenir o dano ambiental e, no caso de dano, a sua reparação da melhor forma possível.</w:t>
      </w:r>
    </w:p>
    <w:p w:rsidR="008A2240" w:rsidRPr="008A2240" w:rsidRDefault="008A2240" w:rsidP="008A2240">
      <w:pPr>
        <w:numPr>
          <w:ilvl w:val="0"/>
          <w:numId w:val="25"/>
        </w:numPr>
        <w:spacing w:before="120" w:after="120"/>
        <w:ind w:left="840" w:right="120" w:firstLine="0"/>
        <w:jc w:val="both"/>
        <w:rPr>
          <w:color w:val="000000"/>
          <w:sz w:val="22"/>
          <w:szCs w:val="22"/>
        </w:rPr>
      </w:pPr>
      <w:r w:rsidRPr="008A2240">
        <w:rPr>
          <w:color w:val="000000"/>
          <w:sz w:val="22"/>
          <w:szCs w:val="22"/>
        </w:rPr>
        <w:t xml:space="preserve"> Princípio da participação – artigo 225, caput, da Constituição </w:t>
      </w:r>
      <w:proofErr w:type="gramStart"/>
      <w:r w:rsidRPr="008A2240">
        <w:rPr>
          <w:color w:val="000000"/>
          <w:sz w:val="22"/>
          <w:szCs w:val="22"/>
        </w:rPr>
        <w:t>Federal ,</w:t>
      </w:r>
      <w:proofErr w:type="gramEnd"/>
      <w:r w:rsidRPr="008A2240">
        <w:rPr>
          <w:color w:val="000000"/>
          <w:sz w:val="22"/>
          <w:szCs w:val="22"/>
        </w:rPr>
        <w:t xml:space="preserve"> significa que tanto o Poder Público, quanto a sociedade são responsáveis por preservar e proteger o meio ambiente. Assim, a obrigação de promover a defesa do meio ambiente é </w:t>
      </w:r>
      <w:proofErr w:type="gramStart"/>
      <w:r w:rsidRPr="008A2240">
        <w:rPr>
          <w:color w:val="000000"/>
          <w:sz w:val="22"/>
          <w:szCs w:val="22"/>
        </w:rPr>
        <w:t>coletiva.   </w:t>
      </w:r>
      <w:proofErr w:type="gramEnd"/>
      <w:r w:rsidRPr="008A2240">
        <w:rPr>
          <w:color w:val="000000"/>
          <w:sz w:val="22"/>
          <w:szCs w:val="22"/>
        </w:rPr>
        <w:t>     . </w:t>
      </w:r>
    </w:p>
    <w:p w:rsidR="008A2240" w:rsidRPr="008A2240" w:rsidRDefault="008A2240" w:rsidP="008A2240">
      <w:pPr>
        <w:numPr>
          <w:ilvl w:val="0"/>
          <w:numId w:val="25"/>
        </w:numPr>
        <w:spacing w:before="120" w:after="120"/>
        <w:ind w:left="840" w:right="120" w:firstLine="0"/>
        <w:jc w:val="both"/>
        <w:rPr>
          <w:color w:val="000000"/>
          <w:sz w:val="22"/>
          <w:szCs w:val="22"/>
        </w:rPr>
      </w:pPr>
      <w:r w:rsidRPr="008A2240">
        <w:rPr>
          <w:color w:val="000000"/>
          <w:sz w:val="22"/>
          <w:szCs w:val="22"/>
        </w:rPr>
        <w:t> Princípio da ubiquidade – significa que a proteção ao meio ambiente deve ser aplicada em todas as atividades, pois não há como se pensar em meio ambiente de modo restrito e dissociado dos demais flancos da sociedade, exigindo, desse modo, uma atuação globalizada e solidária dos povos.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Desse modo a aquisição de 10 </w:t>
      </w:r>
      <w:proofErr w:type="spellStart"/>
      <w:r w:rsidRPr="008A2240">
        <w:rPr>
          <w:color w:val="000000"/>
          <w:sz w:val="22"/>
          <w:szCs w:val="22"/>
        </w:rPr>
        <w:t>Desktopsque</w:t>
      </w:r>
      <w:proofErr w:type="spellEnd"/>
      <w:r w:rsidRPr="008A2240">
        <w:rPr>
          <w:color w:val="000000"/>
          <w:sz w:val="22"/>
          <w:szCs w:val="22"/>
        </w:rPr>
        <w:t xml:space="preserve"> serão distribuídos ENTRE A SEDE DA SECRETARIA E SEUS ESCRITÓRIOS REGIOAIS (ERGAS), visando neste vértice aprimorar e melhorar a eficiência do sistema de monitoramento e controle ambiental no estado, haja vista que com os Desktop contribuirão substancialmente para reduzir taxas de desmatamento em propriedades privadas e áreas protegidas, o controle da exploração florestal subsidiando assim na tomada de decisão concernente a melhor utilização dos recursos naturais no estado, uma vez que os Desktop facilitarão a visualização das imagens de satélite localizando e coibindo os ilícitos ambientais.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1" w:name="_Toc490128255"/>
      <w:r w:rsidRPr="008A2240">
        <w:rPr>
          <w:b/>
          <w:bCs/>
          <w:color w:val="000000"/>
          <w:sz w:val="22"/>
          <w:szCs w:val="22"/>
        </w:rPr>
        <w:t>4.JUSTIFICATIVA ESPECÍFICA/</w:t>
      </w:r>
      <w:bookmarkEnd w:id="11"/>
      <w:r w:rsidRPr="008A2240">
        <w:rPr>
          <w:b/>
          <w:bCs/>
          <w:color w:val="000000"/>
          <w:sz w:val="22"/>
          <w:szCs w:val="22"/>
        </w:rPr>
        <w:t>NECESSIDADE/FINALIDADE PÚBLICA</w:t>
      </w:r>
    </w:p>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A aquisição dos bens, objeto do presente Termo de Referência </w:t>
      </w:r>
      <w:r w:rsidRPr="008A2240">
        <w:rPr>
          <w:color w:val="000000"/>
          <w:sz w:val="22"/>
          <w:szCs w:val="22"/>
        </w:rPr>
        <w:t>(</w:t>
      </w:r>
      <w:proofErr w:type="spellStart"/>
      <w:r w:rsidRPr="008A2240">
        <w:rPr>
          <w:b/>
          <w:bCs/>
          <w:color w:val="000000"/>
          <w:sz w:val="22"/>
          <w:szCs w:val="22"/>
        </w:rPr>
        <w:t>DESKTOPs</w:t>
      </w:r>
      <w:proofErr w:type="spellEnd"/>
      <w:r w:rsidRPr="008A2240">
        <w:rPr>
          <w:color w:val="000000"/>
          <w:sz w:val="22"/>
          <w:szCs w:val="22"/>
        </w:rPr>
        <w:t xml:space="preserve">) justifica-se em face da grande necessidade dos referido equipamentos, que tem por finalidade dar suporte e obter as </w:t>
      </w:r>
      <w:r w:rsidRPr="008A2240">
        <w:rPr>
          <w:color w:val="000000"/>
          <w:sz w:val="22"/>
          <w:szCs w:val="22"/>
        </w:rPr>
        <w:lastRenderedPageBreak/>
        <w:t>informações da situação geográfica e cartográfica do estado através de trabalhos de monitoramento por meio de captação de imagens via satélite visando o planejamento da ocupação e controle de utilização dos recursos naturais do estado, de forma a implementar ações que visem a elevação do padrão socioeconômico de sua população.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ordenamento ambiental através do geoprocessamento na base cartográfica apoiada em carta imagem, que comporá oportunamente o Sistema Cartográfico Nacional – SCN/IBGE. A utilização de carta imagens com especial enfoque nas áreas degradadas dentre tantas outras ações que para serem realizadas necessitam de equipamentos de alta definição por utilizarem imagens de satélite, justifica-se a aquisição dos equipamentos, objeto deste Termo de Referência.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Por outro lado, tanto as ações do cadastramento ambiental rural como a de monitoramento e fiscalização das unidades de conservação, demandam de equipamentos de informática capaz de atender ao processamento de imagens, uma vez que parte dos equipamentos hoje existentes, não comportam o uso por programas necessários a realização de tais tarefas.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Visto ainda que os referidos Desktop serão utilizados em atividades que necessitam de uma melhor configuração que permitam a utilização de ferramentas capaz de identificar por meio de carta imagem a verdadeira situação em relação a preservação do meio ambiente, uma vez que tais informações são de suma importância em relação ao CAR quanto a vistorias de fiscalização, pois possibilitará que os trabalhos sejam realizados diretamente no local, facilitando assim os resultados relativos, tanto na geração de carta imagem da propriedade a ser atendida, quanto por parte da Coordenadoria de Proteção Ambiental nas operações de fiscalização que resultaram em aplicações de multas ou outras alternativas que visem caracterizar possíveis danos ambientais, uma vez que no primeiro caso, será o referido documento emitido “</w:t>
      </w:r>
      <w:r w:rsidRPr="008A2240">
        <w:rPr>
          <w:i/>
          <w:iCs/>
          <w:color w:val="000000"/>
          <w:sz w:val="22"/>
          <w:szCs w:val="22"/>
        </w:rPr>
        <w:t>in loco”.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Desta forma, visando atender as obrigações assumidas em relação às ações anteriormente citadas e que as aquisições dos equipamentos encontram-se inseridos no respectivo programa como bens financiáveis, e, por ser obrigação imposta por leis e normativas que estabelecem ao gestor da pasta em dar as condições necessárias e adequadas aos seus colaboradores quando da realização de suas atividades, bem como cumprir com compromissos assumidos e necessários a realização das metas preestabelecidas no referido programa, sob pena de ser responsabilizado penal e civilmente pela sua ingerência, fazendo-se assim cumprir o papel de controle e fiscalização dos recursos naturais e renováveis com promoção do desenvolvimento sustentável por parte desta Secretaria de Estado do Desenvolvimento Ambiental – SEDAM, faz-se necessária a contratação de empresa especializada no fornecimento de equipamentos de informática (DESKTOP) para atender as necessidades da Secretaria de Estado de Desenvolvimento Ambiental e Escritórios Regionais de Gestão Ambiental – ERGAS.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2" w:name="_Toc490128256"/>
      <w:r w:rsidRPr="008A2240">
        <w:rPr>
          <w:b/>
          <w:bCs/>
          <w:color w:val="000000"/>
          <w:sz w:val="22"/>
          <w:szCs w:val="22"/>
        </w:rPr>
        <w:t>5.DESCRIÇÃO DO OBJETO</w:t>
      </w:r>
      <w:bookmarkEnd w:id="12"/>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7392"/>
        <w:gridCol w:w="671"/>
        <w:gridCol w:w="678"/>
      </w:tblGrid>
      <w:tr w:rsidR="008A2240" w:rsidRPr="008A2240" w:rsidTr="008A22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ind w:left="60" w:right="60"/>
              <w:jc w:val="center"/>
              <w:rPr>
                <w:color w:val="000000"/>
                <w:sz w:val="22"/>
                <w:szCs w:val="22"/>
              </w:rPr>
            </w:pPr>
            <w:r w:rsidRPr="008A2240">
              <w:rPr>
                <w:color w:val="000000"/>
                <w:sz w:val="22"/>
                <w:szCs w:val="22"/>
              </w:rPr>
              <w:t> </w:t>
            </w:r>
            <w:r w:rsidRPr="008A2240">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ind w:left="60" w:right="60"/>
              <w:jc w:val="center"/>
              <w:rPr>
                <w:color w:val="000000"/>
                <w:sz w:val="22"/>
                <w:szCs w:val="22"/>
              </w:rPr>
            </w:pPr>
            <w:r w:rsidRPr="008A2240">
              <w:rPr>
                <w:b/>
                <w:bCs/>
                <w:color w:val="000000"/>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ind w:left="60" w:right="60"/>
              <w:jc w:val="center"/>
              <w:rPr>
                <w:color w:val="000000"/>
                <w:sz w:val="22"/>
                <w:szCs w:val="22"/>
              </w:rPr>
            </w:pPr>
            <w:r w:rsidRPr="008A2240">
              <w:rPr>
                <w:b/>
                <w:bCs/>
                <w:color w:val="000000"/>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ind w:left="60" w:right="60"/>
              <w:jc w:val="center"/>
              <w:rPr>
                <w:color w:val="000000"/>
                <w:sz w:val="22"/>
                <w:szCs w:val="22"/>
              </w:rPr>
            </w:pPr>
            <w:r w:rsidRPr="008A2240">
              <w:rPr>
                <w:b/>
                <w:bCs/>
                <w:color w:val="000000"/>
                <w:sz w:val="22"/>
                <w:szCs w:val="22"/>
              </w:rPr>
              <w:t>QTD</w:t>
            </w:r>
          </w:p>
        </w:tc>
      </w:tr>
      <w:tr w:rsidR="008A2240" w:rsidRPr="008A2240" w:rsidTr="008A22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ind w:left="60" w:right="60"/>
              <w:jc w:val="center"/>
              <w:rPr>
                <w:color w:val="000000"/>
                <w:sz w:val="22"/>
                <w:szCs w:val="22"/>
              </w:rPr>
            </w:pPr>
            <w:r w:rsidRPr="008A2240">
              <w:rPr>
                <w:b/>
                <w:bCs/>
                <w:color w:val="000000"/>
                <w:sz w:val="22"/>
                <w:szCs w:val="22"/>
              </w:rPr>
              <w:t>01</w:t>
            </w:r>
          </w:p>
        </w:tc>
        <w:tc>
          <w:tcPr>
            <w:tcW w:w="7433" w:type="dxa"/>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ESTAÇÃO DE TRABALHO (DESKTOP)</w:t>
            </w:r>
          </w:p>
          <w:p w:rsidR="008A2240" w:rsidRPr="008A2240" w:rsidRDefault="008A2240" w:rsidP="008A2240">
            <w:pPr>
              <w:spacing w:before="100" w:beforeAutospacing="1" w:after="100" w:afterAutospacing="1"/>
              <w:rPr>
                <w:color w:val="000000"/>
                <w:sz w:val="22"/>
                <w:szCs w:val="22"/>
              </w:rPr>
            </w:pPr>
            <w:r w:rsidRPr="008A2240">
              <w:rPr>
                <w:color w:val="000000"/>
                <w:sz w:val="22"/>
                <w:szCs w:val="22"/>
              </w:rPr>
              <w:t> O equipamento deverá atender aos requisitos conforme a seguir especifica2do:</w:t>
            </w:r>
          </w:p>
          <w:p w:rsidR="008A2240" w:rsidRPr="008A2240" w:rsidRDefault="008A2240" w:rsidP="008A2240">
            <w:pPr>
              <w:spacing w:before="100" w:beforeAutospacing="1" w:after="100" w:afterAutospacing="1"/>
              <w:rPr>
                <w:color w:val="000000"/>
                <w:sz w:val="22"/>
                <w:szCs w:val="22"/>
              </w:rPr>
            </w:pPr>
            <w:r w:rsidRPr="008A2240">
              <w:rPr>
                <w:color w:val="000000"/>
                <w:sz w:val="22"/>
                <w:szCs w:val="22"/>
              </w:rPr>
              <w:t> </w:t>
            </w:r>
            <w:proofErr w:type="spellStart"/>
            <w:r w:rsidRPr="008A2240">
              <w:rPr>
                <w:b/>
                <w:bCs/>
                <w:color w:val="000000"/>
                <w:sz w:val="22"/>
                <w:szCs w:val="22"/>
              </w:rPr>
              <w:t>Processador</w:t>
            </w:r>
            <w:r w:rsidRPr="008A2240">
              <w:rPr>
                <w:color w:val="000000"/>
                <w:sz w:val="22"/>
                <w:szCs w:val="22"/>
              </w:rPr>
              <w:t>de</w:t>
            </w:r>
            <w:proofErr w:type="spellEnd"/>
            <w:r w:rsidRPr="008A2240">
              <w:rPr>
                <w:color w:val="000000"/>
                <w:sz w:val="22"/>
                <w:szCs w:val="22"/>
              </w:rPr>
              <w:t xml:space="preserve"> 4 núcleo 8 </w:t>
            </w:r>
            <w:proofErr w:type="gramStart"/>
            <w:r w:rsidRPr="008A2240">
              <w:rPr>
                <w:color w:val="000000"/>
                <w:sz w:val="22"/>
                <w:szCs w:val="22"/>
              </w:rPr>
              <w:t>threads,  FSB</w:t>
            </w:r>
            <w:proofErr w:type="gramEnd"/>
            <w:r w:rsidRPr="008A2240">
              <w:rPr>
                <w:color w:val="000000"/>
                <w:sz w:val="22"/>
                <w:szCs w:val="22"/>
              </w:rPr>
              <w:t xml:space="preserve">: 1333/1600 </w:t>
            </w:r>
            <w:proofErr w:type="spellStart"/>
            <w:r w:rsidRPr="008A2240">
              <w:rPr>
                <w:color w:val="000000"/>
                <w:sz w:val="22"/>
                <w:szCs w:val="22"/>
              </w:rPr>
              <w:t>Mhz</w:t>
            </w:r>
            <w:proofErr w:type="spellEnd"/>
            <w:r w:rsidRPr="008A2240">
              <w:rPr>
                <w:color w:val="000000"/>
                <w:sz w:val="22"/>
                <w:szCs w:val="22"/>
              </w:rPr>
              <w:t>; cache  8Mb ou equivalente;</w:t>
            </w:r>
          </w:p>
          <w:p w:rsidR="008A2240" w:rsidRPr="008A2240" w:rsidRDefault="008A2240" w:rsidP="008A2240">
            <w:pPr>
              <w:spacing w:before="100" w:beforeAutospacing="1" w:after="100" w:afterAutospacing="1"/>
              <w:rPr>
                <w:color w:val="000000"/>
                <w:sz w:val="22"/>
                <w:szCs w:val="22"/>
              </w:rPr>
            </w:pPr>
            <w:r w:rsidRPr="008A2240">
              <w:rPr>
                <w:color w:val="000000"/>
                <w:sz w:val="22"/>
                <w:szCs w:val="22"/>
              </w:rPr>
              <w:t> </w:t>
            </w:r>
            <w:r w:rsidRPr="008A2240">
              <w:rPr>
                <w:b/>
                <w:bCs/>
                <w:color w:val="000000"/>
                <w:sz w:val="22"/>
                <w:szCs w:val="22"/>
              </w:rPr>
              <w:t xml:space="preserve">Placa </w:t>
            </w:r>
            <w:proofErr w:type="spellStart"/>
            <w:r w:rsidRPr="008A2240">
              <w:rPr>
                <w:b/>
                <w:bCs/>
                <w:color w:val="000000"/>
                <w:sz w:val="22"/>
                <w:szCs w:val="22"/>
              </w:rPr>
              <w:t>Mãe</w:t>
            </w:r>
            <w:r w:rsidRPr="008A2240">
              <w:rPr>
                <w:color w:val="000000"/>
                <w:sz w:val="22"/>
                <w:szCs w:val="22"/>
              </w:rPr>
              <w:t>projetada</w:t>
            </w:r>
            <w:proofErr w:type="spellEnd"/>
            <w:r w:rsidRPr="008A2240">
              <w:rPr>
                <w:color w:val="000000"/>
                <w:sz w:val="22"/>
                <w:szCs w:val="22"/>
              </w:rPr>
              <w:t xml:space="preserve"> e desenvolvida pelo mesmo fabricante do equipamento ofertado; suporte para um processador; placa principal de no </w:t>
            </w:r>
            <w:r w:rsidRPr="008A2240">
              <w:rPr>
                <w:b/>
                <w:bCs/>
                <w:color w:val="000000"/>
                <w:sz w:val="22"/>
                <w:szCs w:val="22"/>
              </w:rPr>
              <w:t>mínimo 0</w:t>
            </w:r>
            <w:r w:rsidRPr="008A2240">
              <w:rPr>
                <w:color w:val="000000"/>
                <w:sz w:val="22"/>
                <w:szCs w:val="22"/>
              </w:rPr>
              <w:t xml:space="preserve">2 slots para memória SDRAM DDR3 Dual </w:t>
            </w:r>
            <w:proofErr w:type="spellStart"/>
            <w:r w:rsidRPr="008A2240">
              <w:rPr>
                <w:color w:val="000000"/>
                <w:sz w:val="22"/>
                <w:szCs w:val="22"/>
              </w:rPr>
              <w:t>channel</w:t>
            </w:r>
            <w:proofErr w:type="spellEnd"/>
            <w:r w:rsidRPr="008A2240">
              <w:rPr>
                <w:color w:val="000000"/>
                <w:sz w:val="22"/>
                <w:szCs w:val="22"/>
              </w:rPr>
              <w:t xml:space="preserve"> de 1333MHz; possuir capacidade de expansão para, no </w:t>
            </w:r>
            <w:r w:rsidRPr="008A2240">
              <w:rPr>
                <w:b/>
                <w:bCs/>
                <w:color w:val="000000"/>
                <w:sz w:val="22"/>
                <w:szCs w:val="22"/>
              </w:rPr>
              <w:t>mínimo</w:t>
            </w:r>
            <w:r w:rsidRPr="008A2240">
              <w:rPr>
                <w:color w:val="000000"/>
                <w:sz w:val="22"/>
                <w:szCs w:val="22"/>
              </w:rPr>
              <w:t>, 8 GB.</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lastRenderedPageBreak/>
              <w:t>Interfaces (mínimo)</w:t>
            </w:r>
            <w:r w:rsidRPr="008A2240">
              <w:rPr>
                <w:color w:val="000000"/>
                <w:sz w:val="22"/>
                <w:szCs w:val="22"/>
              </w:rPr>
              <w:t>de 01 PCI-E x1; 01 PCI-E x16 para placa gráfica; 01 PCI; Uma controladora de unidade de disco rígido tipo SATA-II de 3.0 Gb/</w:t>
            </w:r>
            <w:proofErr w:type="spellStart"/>
            <w:proofErr w:type="gramStart"/>
            <w:r w:rsidRPr="008A2240">
              <w:rPr>
                <w:color w:val="000000"/>
                <w:sz w:val="22"/>
                <w:szCs w:val="22"/>
              </w:rPr>
              <w:t>s;Mínimo</w:t>
            </w:r>
            <w:proofErr w:type="spellEnd"/>
            <w:proofErr w:type="gramEnd"/>
            <w:r w:rsidRPr="008A2240">
              <w:rPr>
                <w:color w:val="000000"/>
                <w:sz w:val="22"/>
                <w:szCs w:val="22"/>
              </w:rPr>
              <w:t xml:space="preserve"> de seis portas USB 2.0. </w:t>
            </w:r>
          </w:p>
          <w:p w:rsidR="008A2240" w:rsidRPr="008A2240" w:rsidRDefault="008A2240" w:rsidP="008A2240">
            <w:pPr>
              <w:spacing w:before="100" w:beforeAutospacing="1" w:after="100" w:afterAutospacing="1"/>
              <w:rPr>
                <w:color w:val="000000"/>
                <w:sz w:val="22"/>
                <w:szCs w:val="22"/>
              </w:rPr>
            </w:pPr>
            <w:proofErr w:type="spellStart"/>
            <w:r w:rsidRPr="008A2240">
              <w:rPr>
                <w:b/>
                <w:bCs/>
                <w:color w:val="000000"/>
                <w:sz w:val="22"/>
                <w:szCs w:val="22"/>
              </w:rPr>
              <w:t>Bios</w:t>
            </w:r>
            <w:proofErr w:type="spellEnd"/>
            <w:r w:rsidRPr="008A2240">
              <w:rPr>
                <w:b/>
                <w:bCs/>
                <w:color w:val="000000"/>
                <w:sz w:val="22"/>
                <w:szCs w:val="22"/>
              </w:rPr>
              <w:t xml:space="preserve"> d</w:t>
            </w:r>
            <w:r w:rsidRPr="008A2240">
              <w:rPr>
                <w:color w:val="000000"/>
                <w:sz w:val="22"/>
                <w:szCs w:val="22"/>
              </w:rPr>
              <w:t xml:space="preserve">o próprio fabricante do </w:t>
            </w:r>
            <w:proofErr w:type="spellStart"/>
            <w:r w:rsidRPr="008A2240">
              <w:rPr>
                <w:color w:val="000000"/>
                <w:sz w:val="22"/>
                <w:szCs w:val="22"/>
              </w:rPr>
              <w:t>microDesktop</w:t>
            </w:r>
            <w:proofErr w:type="spellEnd"/>
            <w:r w:rsidRPr="008A2240">
              <w:rPr>
                <w:color w:val="000000"/>
                <w:sz w:val="22"/>
                <w:szCs w:val="22"/>
              </w:rPr>
              <w:t>, não sendo aceitas soluções em regime de O&amp;M ou customizações. Deverá possuir o número de série de fabricação do equipamento para fins de controle de patrimônio e rastreabilidade;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Memória mínima TIPO2</w:t>
            </w:r>
            <w:r w:rsidRPr="008A2240">
              <w:rPr>
                <w:color w:val="000000"/>
                <w:sz w:val="22"/>
                <w:szCs w:val="22"/>
              </w:rPr>
              <w:t>; capacidade mínima de </w:t>
            </w:r>
            <w:r w:rsidRPr="008A2240">
              <w:rPr>
                <w:b/>
                <w:bCs/>
                <w:color w:val="000000"/>
                <w:sz w:val="22"/>
                <w:szCs w:val="22"/>
              </w:rPr>
              <w:t>8GB </w:t>
            </w:r>
            <w:r w:rsidRPr="008A2240">
              <w:rPr>
                <w:color w:val="000000"/>
                <w:sz w:val="22"/>
                <w:szCs w:val="22"/>
              </w:rPr>
              <w:t>(2x4GB); DDR3, RDIMM, 1333MHz.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Armazenamento mínimo</w:t>
            </w:r>
            <w:r w:rsidRPr="008A2240">
              <w:rPr>
                <w:color w:val="000000"/>
                <w:sz w:val="22"/>
                <w:szCs w:val="22"/>
              </w:rPr>
              <w:t> com capacidade de500 GB (mínimo), com rotação de 7200 rpm (mínimo); com interface SATA II; tecnologia SMART.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Leitor Óptico</w:t>
            </w:r>
            <w:r w:rsidRPr="008A2240">
              <w:rPr>
                <w:color w:val="000000"/>
                <w:sz w:val="22"/>
                <w:szCs w:val="22"/>
              </w:rPr>
              <w:t> em unidade interna para leitura e gravação de discos óticos (DVD+/-RW) que permita a utilização de discos de 80 e 120mm de diâmetro, com funcionamento na horizontal e na vertical; mídias compatíveis / velocidade; Leitura: DVD-ROM / 16x (mínimo); Gravação: DVD+/-RW / 8x (mínimo); Software Licenciado para gravação de DVDs; Software Licenciado para reprodução de DVDs.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Vídeo mínimo</w:t>
            </w:r>
            <w:r w:rsidRPr="008A2240">
              <w:rPr>
                <w:color w:val="000000"/>
                <w:sz w:val="22"/>
                <w:szCs w:val="22"/>
              </w:rPr>
              <w:t xml:space="preserve"> com placa Gráfica integrada; Dual vídeo; Suporte a 02 (dois) monitores </w:t>
            </w:r>
            <w:proofErr w:type="spellStart"/>
            <w:r w:rsidRPr="008A2240">
              <w:rPr>
                <w:color w:val="000000"/>
                <w:sz w:val="22"/>
                <w:szCs w:val="22"/>
              </w:rPr>
              <w:t>OpenGL</w:t>
            </w:r>
            <w:proofErr w:type="spellEnd"/>
            <w:r w:rsidRPr="008A2240">
              <w:rPr>
                <w:color w:val="000000"/>
                <w:sz w:val="22"/>
                <w:szCs w:val="22"/>
              </w:rPr>
              <w:t xml:space="preserve"> 3.0 e DirectX 10.1.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Interface de Rede de dados</w:t>
            </w:r>
            <w:r w:rsidRPr="008A2240">
              <w:rPr>
                <w:color w:val="000000"/>
                <w:sz w:val="22"/>
                <w:szCs w:val="22"/>
              </w:rPr>
              <w:t xml:space="preserve">: Placa de Rede, com velocidade de 10/100/1000 </w:t>
            </w:r>
            <w:proofErr w:type="spellStart"/>
            <w:r w:rsidRPr="008A2240">
              <w:rPr>
                <w:color w:val="000000"/>
                <w:sz w:val="22"/>
                <w:szCs w:val="22"/>
              </w:rPr>
              <w:t>Mbits</w:t>
            </w:r>
            <w:proofErr w:type="spellEnd"/>
            <w:r w:rsidRPr="008A2240">
              <w:rPr>
                <w:color w:val="000000"/>
                <w:sz w:val="22"/>
                <w:szCs w:val="22"/>
              </w:rPr>
              <w:t>, compatível com os padrões Ethernet, configurável totalmente por software, com conector padrão RJ-45, integrada ao hardware.</w:t>
            </w:r>
          </w:p>
          <w:p w:rsidR="008A2240" w:rsidRPr="008A2240" w:rsidRDefault="008A2240" w:rsidP="008A2240">
            <w:pPr>
              <w:spacing w:before="100" w:beforeAutospacing="1" w:after="100" w:afterAutospacing="1"/>
              <w:rPr>
                <w:color w:val="000000"/>
                <w:sz w:val="22"/>
                <w:szCs w:val="22"/>
              </w:rPr>
            </w:pPr>
            <w:proofErr w:type="spellStart"/>
            <w:r w:rsidRPr="008A2240">
              <w:rPr>
                <w:b/>
                <w:bCs/>
                <w:color w:val="000000"/>
                <w:sz w:val="22"/>
                <w:szCs w:val="22"/>
              </w:rPr>
              <w:t>Fonte</w:t>
            </w:r>
            <w:r w:rsidRPr="008A2240">
              <w:rPr>
                <w:color w:val="000000"/>
                <w:sz w:val="22"/>
                <w:szCs w:val="22"/>
              </w:rPr>
              <w:t>de</w:t>
            </w:r>
            <w:proofErr w:type="spellEnd"/>
            <w:r w:rsidRPr="008A2240">
              <w:rPr>
                <w:color w:val="000000"/>
                <w:sz w:val="22"/>
                <w:szCs w:val="22"/>
              </w:rPr>
              <w:t xml:space="preserve"> alimentação da mesma marca do fabricante do equipamento, padrão BTX ou superior com PFC (correção de fator de potência) ativo e eficiência de mínima de 90%, capacidade comprovada para suportar toda a configuração proposta (potência mínima de 240W); 14.2. Faixa de tensão de entrada de 100VAC à 240VAC à 60Hz, com seleção automática de tensão, capaz de sustentar a configuração máxima do Desktop.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Sistema Operacional</w:t>
            </w:r>
            <w:r w:rsidRPr="008A2240">
              <w:rPr>
                <w:color w:val="000000"/>
                <w:sz w:val="22"/>
                <w:szCs w:val="22"/>
              </w:rPr>
              <w:t xml:space="preserve">: Licença do MS-Windows 7 Professional x64, acompanhado das referidas mídias de restauração para ambos sistemas operacionais mantendo o padrão de </w:t>
            </w:r>
            <w:proofErr w:type="spellStart"/>
            <w:r w:rsidRPr="008A2240">
              <w:rPr>
                <w:color w:val="000000"/>
                <w:sz w:val="22"/>
                <w:szCs w:val="22"/>
              </w:rPr>
              <w:t>fabrica</w:t>
            </w:r>
            <w:proofErr w:type="spellEnd"/>
            <w:r w:rsidRPr="008A2240">
              <w:rPr>
                <w:color w:val="000000"/>
                <w:sz w:val="22"/>
                <w:szCs w:val="22"/>
              </w:rPr>
              <w:t>.</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Drivers</w:t>
            </w:r>
            <w:r w:rsidRPr="008A2240">
              <w:rPr>
                <w:color w:val="000000"/>
                <w:sz w:val="22"/>
                <w:szCs w:val="22"/>
              </w:rPr>
              <w:t>: Todos os drivers para os sistemas operacionais suportados devem estar disponíveis no website do fabricante do equipamento e devem ser facilmente localizados e identificados pelo modelo do equipamento ou código do produto conforme etiqueta permanente afixada no gabinete.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Gerenciamento: </w:t>
            </w:r>
            <w:r w:rsidRPr="008A2240">
              <w:rPr>
                <w:color w:val="000000"/>
                <w:sz w:val="22"/>
                <w:szCs w:val="22"/>
              </w:rPr>
              <w:t xml:space="preserve">Software de gerenciamento de hardware desenvolvido pelo próprio fabricante do equipamento ou licenciado para ele, com as seguintes </w:t>
            </w:r>
            <w:proofErr w:type="spellStart"/>
            <w:r w:rsidRPr="008A2240">
              <w:rPr>
                <w:color w:val="000000"/>
                <w:sz w:val="22"/>
                <w:szCs w:val="22"/>
              </w:rPr>
              <w:t>características:Identificar</w:t>
            </w:r>
            <w:proofErr w:type="spellEnd"/>
            <w:r w:rsidRPr="008A2240">
              <w:rPr>
                <w:color w:val="000000"/>
                <w:sz w:val="22"/>
                <w:szCs w:val="22"/>
              </w:rPr>
              <w:t xml:space="preserve">, inventariar e adicionar Desktop a um grupo de tarefas de gerenciamento. Configurar ou atualizar a BIOS de vários Desktop </w:t>
            </w:r>
            <w:proofErr w:type="spellStart"/>
            <w:r w:rsidRPr="008A2240">
              <w:rPr>
                <w:color w:val="000000"/>
                <w:sz w:val="22"/>
                <w:szCs w:val="22"/>
              </w:rPr>
              <w:t>simultaneamente.Monitorar</w:t>
            </w:r>
            <w:proofErr w:type="spellEnd"/>
            <w:r w:rsidRPr="008A2240">
              <w:rPr>
                <w:color w:val="000000"/>
                <w:sz w:val="22"/>
                <w:szCs w:val="22"/>
              </w:rPr>
              <w:t xml:space="preserve"> a saúde dos principais Desktop ou componentes dos Desktop, tais como: CPU, memória, disco rígido, coolers ou </w:t>
            </w:r>
            <w:proofErr w:type="spellStart"/>
            <w:r w:rsidRPr="008A2240">
              <w:rPr>
                <w:color w:val="000000"/>
                <w:sz w:val="22"/>
                <w:szCs w:val="22"/>
              </w:rPr>
              <w:t>fans</w:t>
            </w:r>
            <w:proofErr w:type="spellEnd"/>
            <w:r w:rsidRPr="008A2240">
              <w:rPr>
                <w:color w:val="000000"/>
                <w:sz w:val="22"/>
                <w:szCs w:val="22"/>
              </w:rPr>
              <w:t>, drive óptico, temperatura, status do sistema operacional e enviar alertas através de e-mail pré-</w:t>
            </w:r>
            <w:r w:rsidRPr="008A2240">
              <w:rPr>
                <w:color w:val="000000"/>
                <w:sz w:val="22"/>
                <w:szCs w:val="22"/>
              </w:rPr>
              <w:lastRenderedPageBreak/>
              <w:t>definido ao administrador do sistema.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Gabinete </w:t>
            </w:r>
            <w:r w:rsidRPr="008A2240">
              <w:rPr>
                <w:color w:val="000000"/>
                <w:sz w:val="22"/>
                <w:szCs w:val="22"/>
              </w:rPr>
              <w:t xml:space="preserve">do tipo </w:t>
            </w:r>
            <w:proofErr w:type="spellStart"/>
            <w:r w:rsidRPr="008A2240">
              <w:rPr>
                <w:color w:val="000000"/>
                <w:sz w:val="22"/>
                <w:szCs w:val="22"/>
              </w:rPr>
              <w:t>mini-torre</w:t>
            </w:r>
            <w:proofErr w:type="spellEnd"/>
            <w:r w:rsidRPr="008A2240">
              <w:rPr>
                <w:color w:val="000000"/>
                <w:sz w:val="22"/>
                <w:szCs w:val="22"/>
              </w:rPr>
              <w:t xml:space="preserve">, com tratamento anticorrosivo, e ainda atendendo ao padrão </w:t>
            </w:r>
            <w:proofErr w:type="spellStart"/>
            <w:r w:rsidRPr="008A2240">
              <w:rPr>
                <w:color w:val="000000"/>
                <w:sz w:val="22"/>
                <w:szCs w:val="22"/>
              </w:rPr>
              <w:t>Toolless</w:t>
            </w:r>
            <w:proofErr w:type="spellEnd"/>
            <w:r w:rsidRPr="008A2240">
              <w:rPr>
                <w:color w:val="000000"/>
                <w:sz w:val="22"/>
                <w:szCs w:val="22"/>
              </w:rPr>
              <w:t xml:space="preserve"> que permite a abertura e troca dos componentes do equipamento (placas PCI, memórias, unidades ópticas, HDD) sem necessidade de ferramentas; Suporte para trava mecânica (com cadeado ou similar) sem quaisquer adaptações sobre o gabinete original como parafusos recartilhados para se atingir essa tecnologia; possui ainda etiqueta permanente com código de barras, onde conste a marca, o modelo, a configuração e o número de série do equipamento. </w:t>
            </w:r>
          </w:p>
          <w:p w:rsidR="008A2240" w:rsidRPr="008A2240" w:rsidRDefault="008A2240" w:rsidP="008A2240">
            <w:pPr>
              <w:spacing w:before="100" w:beforeAutospacing="1" w:after="100" w:afterAutospacing="1"/>
              <w:rPr>
                <w:color w:val="000000"/>
                <w:sz w:val="22"/>
                <w:szCs w:val="22"/>
              </w:rPr>
            </w:pPr>
            <w:proofErr w:type="spellStart"/>
            <w:r w:rsidRPr="008A2240">
              <w:rPr>
                <w:b/>
                <w:bCs/>
                <w:color w:val="000000"/>
                <w:sz w:val="22"/>
                <w:szCs w:val="22"/>
              </w:rPr>
              <w:t>Monitor</w:t>
            </w:r>
            <w:r w:rsidRPr="008A2240">
              <w:rPr>
                <w:color w:val="000000"/>
                <w:sz w:val="22"/>
                <w:szCs w:val="22"/>
              </w:rPr>
              <w:t>de</w:t>
            </w:r>
            <w:proofErr w:type="spellEnd"/>
            <w:r w:rsidRPr="008A2240">
              <w:rPr>
                <w:color w:val="000000"/>
                <w:sz w:val="22"/>
                <w:szCs w:val="22"/>
              </w:rPr>
              <w:t xml:space="preserve"> LCD-LED; Tamanho mínimo de </w:t>
            </w:r>
            <w:proofErr w:type="gramStart"/>
            <w:r w:rsidRPr="008A2240">
              <w:rPr>
                <w:color w:val="000000"/>
                <w:sz w:val="22"/>
                <w:szCs w:val="22"/>
              </w:rPr>
              <w:t>32”Widescreen</w:t>
            </w:r>
            <w:proofErr w:type="gramEnd"/>
            <w:r w:rsidRPr="008A2240">
              <w:rPr>
                <w:color w:val="000000"/>
                <w:sz w:val="22"/>
                <w:szCs w:val="22"/>
              </w:rPr>
              <w:t xml:space="preserve">; Tempo de resposta máximo: 5ms; Resolução: 1440 x 900 pixels @60Hz; Brilho mínimo de 250 </w:t>
            </w:r>
            <w:proofErr w:type="spellStart"/>
            <w:r w:rsidRPr="008A2240">
              <w:rPr>
                <w:color w:val="000000"/>
                <w:sz w:val="22"/>
                <w:szCs w:val="22"/>
              </w:rPr>
              <w:t>nits</w:t>
            </w:r>
            <w:proofErr w:type="spellEnd"/>
            <w:r w:rsidRPr="008A2240">
              <w:rPr>
                <w:color w:val="000000"/>
                <w:sz w:val="22"/>
                <w:szCs w:val="22"/>
              </w:rPr>
              <w:t xml:space="preserve">; Mínima relação de contraste: 1000:1; Deve possuir ângulo de visão de no mínimo 160°; Deve possuir no mínimo uma conexão de vídeo DVI ou </w:t>
            </w:r>
            <w:proofErr w:type="spellStart"/>
            <w:r w:rsidRPr="008A2240">
              <w:rPr>
                <w:color w:val="000000"/>
                <w:sz w:val="22"/>
                <w:szCs w:val="22"/>
              </w:rPr>
              <w:t>DisplayPort</w:t>
            </w:r>
            <w:proofErr w:type="spellEnd"/>
            <w:r w:rsidRPr="008A2240">
              <w:rPr>
                <w:color w:val="000000"/>
                <w:sz w:val="22"/>
                <w:szCs w:val="22"/>
              </w:rPr>
              <w:t xml:space="preserve"> e uma conexão de vídeo VGA; Fonte de alimentação integrada, com ajuste automático de tensão de 100 a 240 V @ 50- 60 Hz. A fonte deverá ser interna. Devendo possuir as certificações TCO’03 e EPEAT GOLD.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Teclado</w:t>
            </w:r>
            <w:r w:rsidRPr="008A2240">
              <w:rPr>
                <w:color w:val="000000"/>
                <w:sz w:val="22"/>
                <w:szCs w:val="22"/>
              </w:rPr>
              <w:t> padrão do mesmo fabricante da CPU, com padrão mínimo, variante 2, da norma ABNT2, conector USB; </w:t>
            </w:r>
          </w:p>
          <w:p w:rsidR="008A2240" w:rsidRPr="008A2240" w:rsidRDefault="008A2240" w:rsidP="008A2240">
            <w:pPr>
              <w:spacing w:before="100" w:beforeAutospacing="1" w:after="100" w:afterAutospacing="1"/>
              <w:rPr>
                <w:color w:val="000000"/>
                <w:sz w:val="22"/>
                <w:szCs w:val="22"/>
              </w:rPr>
            </w:pPr>
            <w:r w:rsidRPr="008A2240">
              <w:rPr>
                <w:b/>
                <w:bCs/>
                <w:color w:val="000000"/>
                <w:sz w:val="22"/>
                <w:szCs w:val="22"/>
              </w:rPr>
              <w:t>Mouse </w:t>
            </w:r>
            <w:r w:rsidRPr="008A2240">
              <w:rPr>
                <w:color w:val="000000"/>
                <w:sz w:val="22"/>
                <w:szCs w:val="22"/>
              </w:rPr>
              <w:t>Padrão USB ótico com mínimo 02 (dois) botões e 01 (um) botão de scroll; </w:t>
            </w:r>
          </w:p>
          <w:p w:rsidR="008A2240" w:rsidRPr="008A2240" w:rsidRDefault="008A2240" w:rsidP="008A2240">
            <w:pPr>
              <w:rPr>
                <w:color w:val="000000"/>
                <w:sz w:val="22"/>
                <w:szCs w:val="22"/>
              </w:rPr>
            </w:pPr>
            <w:r w:rsidRPr="008A2240">
              <w:rPr>
                <w:b/>
                <w:bCs/>
                <w:color w:val="000000"/>
                <w:sz w:val="22"/>
                <w:szCs w:val="22"/>
              </w:rPr>
              <w:t>Manuais </w:t>
            </w:r>
            <w:r w:rsidRPr="008A2240">
              <w:rPr>
                <w:color w:val="000000"/>
                <w:sz w:val="22"/>
                <w:szCs w:val="22"/>
              </w:rPr>
              <w:t xml:space="preserve">completo de instalação, configuração e manutenção básica do equipamento, da </w:t>
            </w:r>
            <w:proofErr w:type="spellStart"/>
            <w:r w:rsidRPr="008A2240">
              <w:rPr>
                <w:color w:val="000000"/>
                <w:sz w:val="22"/>
                <w:szCs w:val="22"/>
              </w:rPr>
              <w:t>placa-mãe</w:t>
            </w:r>
            <w:proofErr w:type="spellEnd"/>
            <w:r w:rsidRPr="008A2240">
              <w:rPr>
                <w:color w:val="000000"/>
                <w:sz w:val="22"/>
                <w:szCs w:val="22"/>
              </w:rPr>
              <w:t>, da placa controladora de vídeo, do monitor, da placa controladora de discos, do disco rígido, da placa de rede e de quaisquer outros dispositivos a serem oferecidos junto com o equipamento, em língua portuguesa.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rPr>
                <w:color w:val="000000"/>
                <w:sz w:val="22"/>
                <w:szCs w:val="22"/>
              </w:rPr>
            </w:pPr>
            <w:r w:rsidRPr="008A2240">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rPr>
                <w:color w:val="000000"/>
                <w:sz w:val="22"/>
                <w:szCs w:val="22"/>
              </w:rPr>
            </w:pPr>
            <w:r w:rsidRPr="008A2240">
              <w:rPr>
                <w:color w:val="000000"/>
                <w:sz w:val="22"/>
                <w:szCs w:val="22"/>
              </w:rPr>
              <w:t>10</w:t>
            </w:r>
          </w:p>
        </w:tc>
      </w:tr>
    </w:tbl>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 </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5.1 O quantitativo acima está de acordo com o Plano de Trabalho aprovado pelo Banco Nacional de Desenvolvimento Econômico e Social – BNDES e Quadro de Usos e Fontes, referente ao Programa de Desenvolvimento Socioeconômico e Ambiental Integrado – PDSEAI, baseando-se ainda em projeções de demanda para suprir as necessidades da Sede da Secretaria de Estado de Desenvolvimento Ambiental – SEDAM e dos Escritórios Regionais de Gestão Ambiental – ERGAS, para atender as necessidades do monitoramento e controle ambiental, conforme distribuição abaixo: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tbl>
      <w:tblPr>
        <w:tblW w:w="13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1"/>
        <w:gridCol w:w="4569"/>
        <w:gridCol w:w="2040"/>
      </w:tblGrid>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SETOR/ERGAS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MODELO</w:t>
            </w:r>
          </w:p>
        </w:tc>
        <w:tc>
          <w:tcPr>
            <w:tcW w:w="2040" w:type="dxa"/>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 xml:space="preserve">QUANTIDADE DE </w:t>
            </w:r>
            <w:proofErr w:type="spellStart"/>
            <w:r w:rsidRPr="008A2240">
              <w:rPr>
                <w:b/>
                <w:bCs/>
                <w:color w:val="000000"/>
                <w:sz w:val="22"/>
                <w:szCs w:val="22"/>
              </w:rPr>
              <w:t>DESKTOPs</w:t>
            </w:r>
            <w:proofErr w:type="spellEnd"/>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Sede da Secretaria de Estado de Desenvolvimento Ambiental - SEDAM</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Modelo descrito na especificação do item 05</w:t>
            </w:r>
          </w:p>
        </w:tc>
        <w:tc>
          <w:tcPr>
            <w:tcW w:w="2040" w:type="dxa"/>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05</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Escritórios Regionais de Gestão Ambiental – ERGAS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Modelo descrito na especificação do item 05</w:t>
            </w:r>
          </w:p>
        </w:tc>
        <w:tc>
          <w:tcPr>
            <w:tcW w:w="2040" w:type="dxa"/>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05</w:t>
            </w:r>
          </w:p>
        </w:tc>
      </w:tr>
      <w:tr w:rsidR="008A2240" w:rsidRPr="008A2240" w:rsidTr="008A224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Total</w:t>
            </w:r>
          </w:p>
        </w:tc>
        <w:tc>
          <w:tcPr>
            <w:tcW w:w="2040" w:type="dxa"/>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10</w:t>
            </w:r>
          </w:p>
        </w:tc>
      </w:tr>
    </w:tbl>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3" w:name="_Toc490128257"/>
      <w:r w:rsidRPr="008A2240">
        <w:rPr>
          <w:b/>
          <w:bCs/>
          <w:color w:val="000000"/>
          <w:sz w:val="22"/>
          <w:szCs w:val="22"/>
        </w:rPr>
        <w:t>6.GARANTIA</w:t>
      </w:r>
      <w:bookmarkEnd w:id="13"/>
    </w:p>
    <w:p w:rsidR="008A2240" w:rsidRPr="008A2240" w:rsidRDefault="008A2240" w:rsidP="008A2240">
      <w:pPr>
        <w:spacing w:before="120" w:after="120"/>
        <w:ind w:left="120" w:right="120"/>
        <w:jc w:val="both"/>
        <w:rPr>
          <w:color w:val="000000"/>
          <w:sz w:val="22"/>
          <w:szCs w:val="22"/>
        </w:rPr>
      </w:pPr>
      <w:r w:rsidRPr="008A2240">
        <w:rPr>
          <w:color w:val="000000"/>
          <w:sz w:val="22"/>
          <w:szCs w:val="22"/>
        </w:rPr>
        <w:t>6.1. Os equipamentos deverão fazer-se acompanhar da nota fiscal discriminativa para efetivação de sua entrega, bem como o termo de garantia contra defeito de fabricação.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6.2.  A garantia deverá ser fornecida com prazo mínimo de 12 (doze) meses, contadas a partir da emissão da nota fiscal/fatura.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6.3.  O fornecedor deverá efetuar os ajustes e/ou reparos necessários em caso de apresentação de defeitos de fabricação que afetem o seu desempenho ou que impossibilitem o seu uso no prazo máximo de 10 (dez) dias, ou a sua substituição por outro, em igual período após comprovado que o defeito tornará o bem suscetível de maiores desgastes ou torná-lo ineficiente ao uso esperado.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6.4.  A garantia deverá atender a todos os componentes físicos e lógicos que fazem parte do objeto do presente instrumento;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6.5.  Em caso de garantia superior ao previsto no subitem 6.2, não poderá esta impor nenhum custo adicional a contratante.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4" w:name="_Toc490128258"/>
      <w:r w:rsidRPr="008A2240">
        <w:rPr>
          <w:b/>
          <w:bCs/>
          <w:color w:val="000000"/>
          <w:sz w:val="22"/>
          <w:szCs w:val="22"/>
        </w:rPr>
        <w:t>7.ASSISTÊNCIA TÉCNICA E MANUTENÇÃO</w:t>
      </w:r>
      <w:bookmarkEnd w:id="14"/>
    </w:p>
    <w:p w:rsidR="008A2240" w:rsidRPr="008A2240" w:rsidRDefault="008A2240" w:rsidP="008A2240">
      <w:pPr>
        <w:spacing w:before="120" w:after="120"/>
        <w:ind w:left="120" w:right="120"/>
        <w:jc w:val="both"/>
        <w:rPr>
          <w:color w:val="000000"/>
          <w:sz w:val="22"/>
          <w:szCs w:val="22"/>
        </w:rPr>
      </w:pPr>
      <w:r w:rsidRPr="008A2240">
        <w:rPr>
          <w:color w:val="000000"/>
          <w:sz w:val="22"/>
          <w:szCs w:val="22"/>
        </w:rPr>
        <w:t>7.1. A Contratada deverá dispor de loja credenciada ou autorizada para execução de serviços de assistência técnica no Estado de Rondônia.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7.2. O atendimento será em horário comercial, de segunda a sexta-feira;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7.3. O prazo máximo para que se inicie o atendimento técnico será de 12 (doze) horas comerciais corridas, contado a partir do momento em que for realizado o chamado técnico devidamente formalizado.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7.4. O tempo máximo de paralisação tolerável do equipamento será de 48 (quarenta e oito) horas, a partir do início do atendimento técnico. Caso a Contratada e/ou fabricante não termine o reparo do equipamento no prazo estabelecido, e a critério da Contratante, a utilização do equipamento tornar-se inviável, a Contratada e/ou fabricante deverá substituí-lo no prazo de 48 (quarenta e oito) horas por outro, com características e capacidades iguais ou superiores ao substituído.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5" w:name="_Toc490128259"/>
      <w:r w:rsidRPr="008A2240">
        <w:rPr>
          <w:b/>
          <w:bCs/>
          <w:color w:val="000000"/>
          <w:sz w:val="22"/>
          <w:szCs w:val="22"/>
        </w:rPr>
        <w:t>8. PRAZO DE ENTREGA</w:t>
      </w:r>
      <w:bookmarkEnd w:id="15"/>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Os equipamentos deverão ser entregues em sua totalidade no prazo máximo de 30 (trinta) dias após o recebimento da Nota de Empenho.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6" w:name="_Toc490128260"/>
      <w:r w:rsidRPr="008A2240">
        <w:rPr>
          <w:b/>
          <w:bCs/>
          <w:color w:val="000000"/>
          <w:sz w:val="22"/>
          <w:szCs w:val="22"/>
        </w:rPr>
        <w:t>9. LOCAL DE ENTREGA</w:t>
      </w:r>
      <w:bookmarkEnd w:id="16"/>
    </w:p>
    <w:p w:rsidR="008A2240" w:rsidRPr="008A2240" w:rsidRDefault="008A2240" w:rsidP="008A2240">
      <w:pPr>
        <w:spacing w:before="120" w:after="120"/>
        <w:ind w:left="120" w:right="120"/>
        <w:jc w:val="both"/>
        <w:rPr>
          <w:color w:val="000000"/>
          <w:sz w:val="22"/>
          <w:szCs w:val="22"/>
        </w:rPr>
      </w:pPr>
      <w:r w:rsidRPr="008A2240">
        <w:rPr>
          <w:color w:val="000000"/>
          <w:sz w:val="22"/>
          <w:szCs w:val="22"/>
        </w:rPr>
        <w:t>9.1.      A entrega deverá ser efetuada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9.2 A data prevista da entrega deverá ser informada com antecedência mínima de 48 (quarenta e oito) horas através do telefone (3216-2254 – DIPAT/SUDER).</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9.3 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7" w:name="_Toc490128261"/>
      <w:r w:rsidRPr="008A2240">
        <w:rPr>
          <w:b/>
          <w:bCs/>
          <w:color w:val="000000"/>
          <w:sz w:val="22"/>
          <w:szCs w:val="22"/>
        </w:rPr>
        <w:t>10.       DA FORMA DE ENTREGA</w:t>
      </w:r>
      <w:bookmarkEnd w:id="17"/>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10.1.    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10.2.    Na entrega dos produtos deverão fazer-se acompanhar, além da nota fiscal/fatura, os respectivos manuais dos equipamentos e do certificado de garantia.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8" w:name="_Toc490128262"/>
      <w:r w:rsidRPr="008A2240">
        <w:rPr>
          <w:b/>
          <w:bCs/>
          <w:color w:val="000000"/>
          <w:sz w:val="22"/>
          <w:szCs w:val="22"/>
        </w:rPr>
        <w:t>11.       LOCAL DE UTILIZAÇÃO DO BEM</w:t>
      </w:r>
      <w:bookmarkEnd w:id="18"/>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Os equipamentos de informática serão utilizados pela Coordenadoria de Monitoramento e Regularização Ambiental Rural – COMRAR e Escritórios Regionais de Gestão Ambiental -ERGAS desta Secretaria de Estado do Desenvolvimento Ambiental – SEDAM, objetivando atender os trabalhos referente monitoramento e controle ambiental do desmatamento.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19" w:name="_Toc490128263"/>
      <w:bookmarkStart w:id="20" w:name="_Toc488998116"/>
      <w:bookmarkEnd w:id="19"/>
      <w:r w:rsidRPr="008A2240">
        <w:rPr>
          <w:b/>
          <w:bCs/>
          <w:color w:val="000000"/>
          <w:sz w:val="22"/>
          <w:szCs w:val="22"/>
        </w:rPr>
        <w:t>12.  DA VEDAÇÃO À PARTICIPAÇÃO DE EMPRESAS CONSTITUÍDAS EM FORMA DE CONSÓRCIO:</w:t>
      </w:r>
      <w:bookmarkEnd w:id="20"/>
    </w:p>
    <w:p w:rsidR="008A2240" w:rsidRPr="008A2240" w:rsidRDefault="008A2240" w:rsidP="008A2240">
      <w:pPr>
        <w:spacing w:before="120" w:after="120"/>
        <w:ind w:left="120" w:right="120"/>
        <w:jc w:val="both"/>
        <w:rPr>
          <w:color w:val="000000"/>
          <w:sz w:val="22"/>
          <w:szCs w:val="22"/>
        </w:rPr>
      </w:pPr>
      <w:r w:rsidRPr="008A2240">
        <w:rPr>
          <w:color w:val="000000"/>
          <w:sz w:val="22"/>
          <w:szCs w:val="22"/>
        </w:rPr>
        <w:t>Não poderão participar da presente licitação as empresas interessadas que se apresente em consórcio, qualquer que seja sua forma de constituição.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w:t>
      </w:r>
      <w:proofErr w:type="spellStart"/>
      <w:r w:rsidRPr="008A2240">
        <w:rPr>
          <w:color w:val="000000"/>
          <w:sz w:val="22"/>
          <w:szCs w:val="22"/>
        </w:rPr>
        <w:t>o</w:t>
      </w:r>
      <w:proofErr w:type="spellEnd"/>
      <w:r w:rsidRPr="008A2240">
        <w:rPr>
          <w:color w:val="000000"/>
          <w:sz w:val="22"/>
          <w:szCs w:val="22"/>
        </w:rPr>
        <w:t xml:space="preserve"> interesse público, por prestigiar os princípios da competitividade, economicidade e moralidade.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21" w:name="_Toc490128264"/>
      <w:bookmarkStart w:id="22" w:name="_Toc488998120"/>
      <w:bookmarkStart w:id="23" w:name="_Toc486845854"/>
      <w:bookmarkEnd w:id="21"/>
      <w:bookmarkEnd w:id="22"/>
      <w:r w:rsidRPr="008A2240">
        <w:rPr>
          <w:b/>
          <w:bCs/>
          <w:color w:val="000000"/>
          <w:sz w:val="22"/>
          <w:szCs w:val="22"/>
        </w:rPr>
        <w:t>13.  DA CONTRATAÇÃO DE ME E EPP - DECRETO ESTADUAL N° 21.675/2017:</w:t>
      </w:r>
      <w:bookmarkEnd w:id="23"/>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13.1. As Microempresas e empresas de pequeno porte poderão participar exclusivamente nos itens ou lotes da licitação cujo valor seja de até R$ 80.000,00 (oitenta mil reais), conforme disposto no art. 6° do Decreto Estadual n° 21.675/2017.</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13.2. Justificamos que, tal benefício não poderá ser aplicado no presente caso, visto que, a licitação se refere a aquisição de Desktops que serão destinados </w:t>
      </w:r>
      <w:proofErr w:type="spellStart"/>
      <w:r w:rsidRPr="008A2240">
        <w:rPr>
          <w:color w:val="000000"/>
          <w:sz w:val="22"/>
          <w:szCs w:val="22"/>
        </w:rPr>
        <w:t>as</w:t>
      </w:r>
      <w:proofErr w:type="spellEnd"/>
      <w:r w:rsidRPr="008A2240">
        <w:rPr>
          <w:color w:val="000000"/>
          <w:sz w:val="22"/>
          <w:szCs w:val="22"/>
        </w:rPr>
        <w:t xml:space="preserve"> Coordenadorias desta SEDMA e ERGAS, tendo por finalidade dar suporte e obter as informações da situação geográfica e cartográfica do estado através de trabalhos de monitoramento por meio de captação de imagens via satélite visando o planejamento da ocupação e controle de utilização dos recursos naturais do estado, de forma a implementar ações que visem a elevação do padrão socioeconômico de sua população, sendo indispensável o fornecimento de equipamentos com características e especificações técnicas pertencentes a somente um gênero de produtos, o que não será atingido caso ocorra o parcelamento do objeto.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aquisição de Desktops com características diferenciadas poderá interferir no desempenho e desenvolvimento dos trabalhos dos técnicos, o que deve ser rechaçado.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Além do que, dependendo do objeto a ser fornecido, após o período de garantia, o Estado terá que arcar com os custos com manutenção e assistência técnica, e adquirindo produtos diferentes também terá </w:t>
      </w:r>
      <w:r w:rsidRPr="008A2240">
        <w:rPr>
          <w:color w:val="000000"/>
          <w:sz w:val="22"/>
          <w:szCs w:val="22"/>
        </w:rPr>
        <w:lastRenderedPageBreak/>
        <w:t>gastos com reparos e manutenções diferenciados, uma vez que não dispõe de um rol de suprimentos de diversas marcas, portanto, deverá ser resguardada a homogeneidade dos produtos adquiridos.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Sendo assim, s.m.j., entendemos que o parcelamento do objeto poderá não ser vantajoso para a Administração.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De outra banda, é de suma importância para a Administração Pública que a contratação ocorra em um único item, visando à obtenção de menor preço na etapa dos lances, em atendimento ao Princípio da Economicidade (pois o parcelamento pode causar perda da economia de escala), para se evitar o grande dispêndio de atividades, tais como o controle, acompanhamento, fiscalização do contrato e execução financeira, que poderá ocasionar prejuízo ao erário público, bem como para resguardar a qualidade do produto ofertado, de modo que todos recebam os mesmos equipamentos.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Outrossim, deverá a SUPEL verificar, por meio do CAGEFOR ou outro meio disponível, se há existência de quantidade mínima de fornecedores enquadrados no tratamento diferenciado e favorecido de acordo com o seu ramo de atividade, em atendimento ao art. 10, § 1º do Decreto Estadual.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Cabe salientar que, em caso de entendimento diverso, a SUPEL assumirá inteira responsabilidade se houver qualquer prejuízo à Administração decorrente do parcelamento do objeto e da aplicabilidade da cota reserva as ME e EPP.</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24" w:name="_Toc490128265"/>
      <w:bookmarkStart w:id="25" w:name="_Toc488998119"/>
      <w:bookmarkEnd w:id="24"/>
      <w:r w:rsidRPr="008A2240">
        <w:rPr>
          <w:b/>
          <w:bCs/>
          <w:color w:val="000000"/>
          <w:sz w:val="22"/>
          <w:szCs w:val="22"/>
        </w:rPr>
        <w:t>14.  CRITÉRIO DE JULGAMENTO:</w:t>
      </w:r>
      <w:bookmarkEnd w:id="25"/>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julgamento da Proposta será pelo critério de Menor Preço por item, observadas as especificações e os parâmetros mínimos definidos no Edital.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26" w:name="_Toc490128266"/>
      <w:r w:rsidRPr="008A2240">
        <w:rPr>
          <w:b/>
          <w:bCs/>
          <w:color w:val="000000"/>
          <w:sz w:val="22"/>
          <w:szCs w:val="22"/>
        </w:rPr>
        <w:t>15. DA PROPOSTA DE PREÇOS</w:t>
      </w:r>
      <w:bookmarkEnd w:id="26"/>
    </w:p>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15.1. A Proposta de Preços </w:t>
      </w:r>
      <w:r w:rsidRPr="008A2240">
        <w:rPr>
          <w:color w:val="000000"/>
          <w:sz w:val="22"/>
          <w:szCs w:val="22"/>
        </w:rPr>
        <w:t xml:space="preserve">a ser elaborada deverá </w:t>
      </w:r>
      <w:proofErr w:type="spellStart"/>
      <w:r w:rsidRPr="008A2240">
        <w:rPr>
          <w:color w:val="000000"/>
          <w:sz w:val="22"/>
          <w:szCs w:val="22"/>
        </w:rPr>
        <w:t>está</w:t>
      </w:r>
      <w:proofErr w:type="spellEnd"/>
      <w:r w:rsidRPr="008A2240">
        <w:rPr>
          <w:color w:val="000000"/>
          <w:sz w:val="22"/>
          <w:szCs w:val="22"/>
        </w:rPr>
        <w:t xml:space="preserve"> em estrita conformidade com a relação do objeto constante no Termo de Referência e</w:t>
      </w:r>
      <w:r w:rsidRPr="008A2240">
        <w:rPr>
          <w:b/>
          <w:bCs/>
          <w:color w:val="000000"/>
          <w:sz w:val="22"/>
          <w:szCs w:val="22"/>
        </w:rPr>
        <w:t> deverá ser acompanhada de folder/prospecto/catálogo do produto ofertado para comprovação das especificações técnicas do objeto.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15.2. Estar datada, assinada e identificada (nome e cargo) em sua parte final, pelo representante legal da </w:t>
      </w:r>
      <w:r w:rsidRPr="008A2240">
        <w:rPr>
          <w:b/>
          <w:bCs/>
          <w:color w:val="000000"/>
          <w:sz w:val="22"/>
          <w:szCs w:val="22"/>
        </w:rPr>
        <w:t>LICITANTE, </w:t>
      </w:r>
      <w:r w:rsidRPr="008A2240">
        <w:rPr>
          <w:color w:val="000000"/>
          <w:sz w:val="22"/>
          <w:szCs w:val="22"/>
        </w:rPr>
        <w:t>e numeradas em ordem crescente, bem como, rubricada em todas as folhas, com o carimbo padronizado do CNPJ, excetuando-se as folhas timbradas que já contenham impressas tais informações;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15.3. Conter os preços unitários em algarismos arábicos, com no máximo duas casas decimais.  Preço total expresso em algarismos arábicos e por extenso, em moeda corrente Nacional;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15.4. A empresa deverá indicar em sua Proposta de Preços os Dados Bancários (Banco, Agência e Conta Corrente), onde serão creditados os respectivos pagamentos, caso seja vencedora do certame.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15.5. Prazo de validade, não inferior a de 60 (sessenta) dias, contados a partir da data da entrega das propostas, conforme disposto no Art. 64, § 3º da Lei 8.666/93;</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15.6. Nos preços propostos deverão estar computadas todas as despesas necessárias, inclusive custo de materiais, de transportes, de instalações, depreciações, mão-de-obra, impostos, encargos sociais e trabalhistas, remunerações, etc., que constituirão a única, exclusiva e completa remuneração dos serviços;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15.7. Serão desconsideradas as propostas que deixarem de atender no todo, ou em parte, as disposições dos subitens acima;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27" w:name="_Toc490128267"/>
      <w:r w:rsidRPr="008A2240">
        <w:rPr>
          <w:b/>
          <w:bCs/>
          <w:color w:val="000000"/>
          <w:sz w:val="22"/>
          <w:szCs w:val="22"/>
        </w:rPr>
        <w:t>16. DA HABILITAÇÃO</w:t>
      </w:r>
      <w:bookmarkEnd w:id="27"/>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Para a habilitação as empresas deverão apresentar os documentos a seguir relacionados, conforme determina o art. 27, da Lei n° 8.666/93, atendendo ao especificado e no prazo de validade, sob pena de inabilitação:</w:t>
      </w:r>
    </w:p>
    <w:p w:rsidR="008A2240" w:rsidRPr="008A2240" w:rsidRDefault="008A2240" w:rsidP="008A2240">
      <w:pPr>
        <w:spacing w:before="120" w:after="120"/>
        <w:ind w:left="120" w:right="120"/>
        <w:jc w:val="both"/>
        <w:rPr>
          <w:color w:val="000000"/>
          <w:sz w:val="22"/>
          <w:szCs w:val="22"/>
        </w:rPr>
      </w:pPr>
      <w:bookmarkStart w:id="28" w:name="_Toc486517845"/>
      <w:bookmarkStart w:id="29" w:name="_Toc490128268"/>
      <w:bookmarkStart w:id="30" w:name="_Toc489612876"/>
      <w:bookmarkEnd w:id="28"/>
      <w:bookmarkEnd w:id="29"/>
      <w:r w:rsidRPr="008A2240">
        <w:rPr>
          <w:b/>
          <w:bCs/>
          <w:color w:val="000000"/>
          <w:sz w:val="22"/>
          <w:szCs w:val="22"/>
        </w:rPr>
        <w:t>16.1 Da Habilitação Jurídica:</w:t>
      </w:r>
      <w:bookmarkEnd w:id="30"/>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16.1.1. A documentação relativa à habilitação jurídica consistirá em:</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Cédula de identidade dos responsáveis legais;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Registro comercial, no caso de empresa individual;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Ato Constitutivo, Estatuto ou Contrato Social em vigor e respectivas alterações, devidamente registrado, em se tratando de sociedades comerciais e, no caso de sociedades por ações, acompanhado de documentos de eleição de seus administradores, comprovando que a empresa exerce atividades compatíveis com o objeto do presente Termo de Referência;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 Inscrição do ato constitutivo, no caso de sociedades civis, acompanhada de prova de diretoria em exercício;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 Decreto de autorização, em se tratando de empresa ou sociedade estrangeira em funcionamento no País, e ato de registro ou autorização para funcionamento expedido pelo órgão competente, quando a atividade assim o exigir.</w:t>
      </w:r>
    </w:p>
    <w:p w:rsidR="008A2240" w:rsidRPr="008A2240" w:rsidRDefault="008A2240" w:rsidP="008A2240">
      <w:pPr>
        <w:spacing w:before="120" w:after="120"/>
        <w:ind w:left="120" w:right="120"/>
        <w:jc w:val="both"/>
        <w:rPr>
          <w:color w:val="000000"/>
          <w:sz w:val="22"/>
          <w:szCs w:val="22"/>
        </w:rPr>
      </w:pPr>
      <w:bookmarkStart w:id="31" w:name="_Toc489612877"/>
      <w:bookmarkStart w:id="32" w:name="_Toc490128269"/>
      <w:bookmarkEnd w:id="31"/>
      <w:r w:rsidRPr="008A2240">
        <w:rPr>
          <w:b/>
          <w:bCs/>
          <w:color w:val="000000"/>
          <w:sz w:val="22"/>
          <w:szCs w:val="22"/>
        </w:rPr>
        <w:t>16.2 Da Qualificação Técnica</w:t>
      </w:r>
      <w:bookmarkEnd w:id="32"/>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empresa licitante fica dispensada da apresentação do Atestado de Capacidade Técnica, nos termos do Art. 3º, I, da Orientação Técnica nº 001/2017/GAB/SUPEL, alterada pela Orientação Técnica nº 002/2017/GAB/SUPEL.</w:t>
      </w:r>
    </w:p>
    <w:p w:rsidR="008A2240" w:rsidRPr="008A2240" w:rsidRDefault="008A2240" w:rsidP="008A2240">
      <w:pPr>
        <w:spacing w:before="120" w:after="120"/>
        <w:ind w:left="120" w:right="120"/>
        <w:jc w:val="both"/>
        <w:rPr>
          <w:color w:val="000000"/>
          <w:sz w:val="22"/>
          <w:szCs w:val="22"/>
        </w:rPr>
      </w:pPr>
      <w:bookmarkStart w:id="33" w:name="_Toc490128270"/>
      <w:bookmarkStart w:id="34" w:name="_Toc489612878"/>
      <w:bookmarkEnd w:id="33"/>
      <w:r w:rsidRPr="008A2240">
        <w:rPr>
          <w:b/>
          <w:bCs/>
          <w:color w:val="000000"/>
          <w:sz w:val="22"/>
          <w:szCs w:val="22"/>
        </w:rPr>
        <w:t>16.3 Da Qualificação Econômico-Financeira:</w:t>
      </w:r>
      <w:bookmarkEnd w:id="34"/>
    </w:p>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a) Certidão (</w:t>
      </w:r>
      <w:proofErr w:type="spellStart"/>
      <w:r w:rsidRPr="008A2240">
        <w:rPr>
          <w:b/>
          <w:bCs/>
          <w:color w:val="000000"/>
          <w:sz w:val="22"/>
          <w:szCs w:val="22"/>
        </w:rPr>
        <w:t>ões</w:t>
      </w:r>
      <w:proofErr w:type="spellEnd"/>
      <w:r w:rsidRPr="008A2240">
        <w:rPr>
          <w:b/>
          <w:bCs/>
          <w:color w:val="000000"/>
          <w:sz w:val="22"/>
          <w:szCs w:val="22"/>
        </w:rPr>
        <w:t>) Negativa (s) de Recuperação Judicial</w:t>
      </w:r>
      <w:r w:rsidRPr="008A2240">
        <w:rPr>
          <w:color w:val="000000"/>
          <w:sz w:val="22"/>
          <w:szCs w:val="22"/>
        </w:rPr>
        <w:t> expedida (s) pelo (s) distribuidor (es) de sua sede nos últimos 30 (trinta) dias</w:t>
      </w:r>
      <w:r w:rsidRPr="008A2240">
        <w:rPr>
          <w:b/>
          <w:bCs/>
          <w:color w:val="000000"/>
          <w:sz w:val="22"/>
          <w:szCs w:val="22"/>
        </w:rPr>
        <w:t> -</w:t>
      </w:r>
      <w:r w:rsidRPr="008A2240">
        <w:rPr>
          <w:color w:val="000000"/>
          <w:sz w:val="22"/>
          <w:szCs w:val="22"/>
        </w:rPr>
        <w:t> Lei n° 11.101/05 (falência e concordatas).</w:t>
      </w:r>
    </w:p>
    <w:p w:rsidR="008A2240" w:rsidRPr="008A2240" w:rsidRDefault="008A2240" w:rsidP="008A2240">
      <w:pPr>
        <w:spacing w:before="120" w:after="120"/>
        <w:ind w:left="120" w:right="120"/>
        <w:jc w:val="both"/>
        <w:rPr>
          <w:color w:val="000000"/>
          <w:sz w:val="22"/>
          <w:szCs w:val="22"/>
        </w:rPr>
      </w:pPr>
      <w:bookmarkStart w:id="35" w:name="_Toc490128271"/>
      <w:bookmarkStart w:id="36" w:name="_Toc489612879"/>
      <w:bookmarkEnd w:id="35"/>
      <w:r w:rsidRPr="008A2240">
        <w:rPr>
          <w:b/>
          <w:bCs/>
          <w:color w:val="000000"/>
          <w:sz w:val="22"/>
          <w:szCs w:val="22"/>
        </w:rPr>
        <w:t>16.4 Da Regularidade Fiscal:</w:t>
      </w:r>
      <w:bookmarkEnd w:id="36"/>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16.4.1. Comprovação de regularidade fiscal por meio dos documentos a seguir relacionados: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Prova de inscrição no Cadastro Nacional de Pessoas Jurídicas do MF (CNPJ/MF);</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Prova de inscrição no cadastro de contribuintes Estadual ou Municipal, relativo ao domicílio ou sede do licitante, pertinente ao seu ramo de atividade e compatível com o objeto contratual;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Prova de Certidão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 Certidão de regularidade de débitos com a Fazenda Estadual;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 Certidão de regularidade de débitos com a Fazenda Municipal;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f) Certificado de Regularidade do FGTS;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16.4.1.1. A apresentação de certidões positivas com efeito de negativa, serão aceitas nas mesmas condições, quanto a sua validade e efeitos, tendo em vista a sua emissão diante da diante da exigência de débito confesso, parcelamento e em fase de adimplemento.</w:t>
      </w:r>
    </w:p>
    <w:p w:rsidR="008A2240" w:rsidRPr="008A2240" w:rsidRDefault="008A2240" w:rsidP="008A2240">
      <w:pPr>
        <w:spacing w:before="120" w:after="120"/>
        <w:ind w:left="120" w:right="120"/>
        <w:jc w:val="both"/>
        <w:rPr>
          <w:color w:val="000000"/>
          <w:sz w:val="22"/>
          <w:szCs w:val="22"/>
        </w:rPr>
      </w:pPr>
      <w:bookmarkStart w:id="37" w:name="_Toc490128272"/>
      <w:bookmarkStart w:id="38" w:name="_Toc489612880"/>
      <w:bookmarkEnd w:id="37"/>
      <w:r w:rsidRPr="008A2240">
        <w:rPr>
          <w:b/>
          <w:bCs/>
          <w:color w:val="000000"/>
          <w:sz w:val="22"/>
          <w:szCs w:val="22"/>
        </w:rPr>
        <w:lastRenderedPageBreak/>
        <w:t>16.5 Da Regularidade Trabalhista:</w:t>
      </w:r>
      <w:bookmarkEnd w:id="38"/>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Certidão de Regularidade perante a Justiça do Trabalho - CNDT (Lei Federal n.º 12.440/2011, de 07/07/2011, Art. 642-A), admitida comprovação também por meio de “certidão positiva, com efeito, de negativa” diante da existência de débito confesso, parcelado e em fase de adimplemento.</w:t>
      </w:r>
    </w:p>
    <w:p w:rsidR="008A2240" w:rsidRPr="008A2240" w:rsidRDefault="008A2240" w:rsidP="008A2240">
      <w:pPr>
        <w:spacing w:before="120" w:after="120"/>
        <w:ind w:left="120" w:right="120"/>
        <w:jc w:val="both"/>
        <w:rPr>
          <w:color w:val="000000"/>
          <w:sz w:val="22"/>
          <w:szCs w:val="22"/>
        </w:rPr>
      </w:pPr>
      <w:bookmarkStart w:id="39" w:name="_Toc490128273"/>
      <w:bookmarkStart w:id="40" w:name="_Toc489612881"/>
      <w:bookmarkEnd w:id="39"/>
      <w:r w:rsidRPr="008A2240">
        <w:rPr>
          <w:b/>
          <w:bCs/>
          <w:color w:val="000000"/>
          <w:sz w:val="22"/>
          <w:szCs w:val="22"/>
        </w:rPr>
        <w:t>16.6 Do cumprimento do disposto no art. </w:t>
      </w:r>
      <w:bookmarkEnd w:id="40"/>
      <w:r w:rsidRPr="008A2240">
        <w:rPr>
          <w:b/>
          <w:bCs/>
          <w:color w:val="000000"/>
          <w:sz w:val="22"/>
          <w:szCs w:val="22"/>
        </w:rPr>
        <w:t>7°, inciso XXXIII, da Constituição Federal: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Apresentar declaração, sob as pena da lei e em cumprimento ao art. 27, inciso V, da Lei n° 8.666/93, que não utiliza em trabalho noturno, perigoso ou insalubre mão-de-obra de menores de 18 (dezoito) e de qualquer trabalho a menores de 14 (dezesseis) anos, salvo na condição de aprendiz, a partir de 14 (quatorze) anos, nos termos do art. 7°, inciso XXXIII, da Constituição Federal, redação dada pela Emenda Constitucional nº 20 de 1998.</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16.7.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1" w:name="_Toc490128274"/>
      <w:r w:rsidRPr="008A2240">
        <w:rPr>
          <w:b/>
          <w:bCs/>
          <w:color w:val="000000"/>
          <w:sz w:val="22"/>
          <w:szCs w:val="22"/>
        </w:rPr>
        <w:t>17.       DO RECEBIMENTO</w:t>
      </w:r>
      <w:bookmarkEnd w:id="41"/>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17.1.  As faturas e os produtos serão recebidos e analisados pela comissão de Recebimento na Diretoria de Patrimônio - DIPAT/</w:t>
      </w:r>
      <w:proofErr w:type="gramStart"/>
      <w:r w:rsidRPr="008A2240">
        <w:rPr>
          <w:color w:val="000000"/>
          <w:sz w:val="22"/>
          <w:szCs w:val="22"/>
        </w:rPr>
        <w:t>SUDER(</w:t>
      </w:r>
      <w:proofErr w:type="gramEnd"/>
      <w:r w:rsidRPr="008A2240">
        <w:rPr>
          <w:color w:val="000000"/>
          <w:sz w:val="22"/>
          <w:szCs w:val="22"/>
        </w:rPr>
        <w:t>Almoxarifado Central do Governo do Estado de Rondônia), sito à rua Antônio Lacerda n° 4138, Bairro Industrial, Porto Velho – RO no horário das 07:30 às 13:30 horas.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 O recebimento, conforme a Lei Federal n. 8.666/93 (Licitações e Contratos Administrativos) na forma abaixo: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17.2.1.Serão os objetos deste Termo de </w:t>
      </w:r>
      <w:proofErr w:type="spellStart"/>
      <w:r w:rsidRPr="008A2240">
        <w:rPr>
          <w:color w:val="000000"/>
          <w:sz w:val="22"/>
          <w:szCs w:val="22"/>
        </w:rPr>
        <w:t>Referencia</w:t>
      </w:r>
      <w:proofErr w:type="spellEnd"/>
      <w:r w:rsidRPr="008A2240">
        <w:rPr>
          <w:color w:val="000000"/>
          <w:sz w:val="22"/>
          <w:szCs w:val="22"/>
        </w:rPr>
        <w:t xml:space="preserve"> recebidos </w:t>
      </w:r>
      <w:r w:rsidRPr="008A2240">
        <w:rPr>
          <w:b/>
          <w:bCs/>
          <w:color w:val="000000"/>
          <w:sz w:val="22"/>
          <w:szCs w:val="22"/>
        </w:rPr>
        <w:t>PROVISORIAMENTE</w:t>
      </w:r>
      <w:r w:rsidRPr="008A2240">
        <w:rPr>
          <w:color w:val="000000"/>
          <w:sz w:val="22"/>
          <w:szCs w:val="22"/>
        </w:rPr>
        <w:t>, para efeito da verificação da conformidade dos materiais fornecidos com a especificações exigidas, no prazo máximo de 05 (cinco) dias úteis contados da data de sua efetiva entrega;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17.2.2. Serão os objetos deste Termo de </w:t>
      </w:r>
      <w:proofErr w:type="spellStart"/>
      <w:r w:rsidRPr="008A2240">
        <w:rPr>
          <w:color w:val="000000"/>
          <w:sz w:val="22"/>
          <w:szCs w:val="22"/>
        </w:rPr>
        <w:t>Referencia</w:t>
      </w:r>
      <w:proofErr w:type="spellEnd"/>
      <w:r w:rsidRPr="008A2240">
        <w:rPr>
          <w:color w:val="000000"/>
          <w:sz w:val="22"/>
          <w:szCs w:val="22"/>
        </w:rPr>
        <w:t xml:space="preserve"> recebidos em </w:t>
      </w:r>
      <w:r w:rsidRPr="008A2240">
        <w:rPr>
          <w:b/>
          <w:bCs/>
          <w:color w:val="000000"/>
          <w:sz w:val="22"/>
          <w:szCs w:val="22"/>
        </w:rPr>
        <w:t>DEFINITIVO,</w:t>
      </w:r>
      <w:r w:rsidRPr="008A2240">
        <w:rPr>
          <w:color w:val="000000"/>
          <w:sz w:val="22"/>
          <w:szCs w:val="22"/>
        </w:rPr>
        <w:t> após a comprovação da qualidade e quantidades entregues, conforme especificações exigidas e aceitação, no prazo máximo de cinco (05) dias úteis, contados da emissão do </w:t>
      </w:r>
      <w:r w:rsidRPr="008A2240">
        <w:rPr>
          <w:b/>
          <w:bCs/>
          <w:color w:val="000000"/>
          <w:sz w:val="22"/>
          <w:szCs w:val="22"/>
        </w:rPr>
        <w:t>TERMO DE RECEBIMENTO PROVISÓRIO;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17.2.3. O recebimento provisório ou definitivo, não exclui a responsabilidade civil, pela qualidade, correção, solidez e segurança do objeto contratual, nem ético profissional, pela perfeita execução do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17.2.4. Se após o recebimento provisório constatar-se que os materiais foram entregues em desacordo com o especificado, com defeito ou incompletos, será a empresa notificada a fazer a sua substituição no prazo de 10 (dez) dias, sob pena de lhe ser aplicadas as penalidades cabíveis;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17.2.5. Os itens adquiridos deverão ser novos e entregues acondicionados em suas embalagens originais lacradas, de forma a permitir a completa segurança quanto à originalidade do produto;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17.2.6. Os produtos serão inteiramente recusados pela Comissão de Recebimento quando encontrarem-se nas seguintes condições: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17.2.6.1. Tenha sido entregue com as especificações técnicas diferentes das contidas neste Termo de Referência;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17.2.6.2. Apresente embalagem com sinais de violação, amassadas ou rasgadas;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17.2.6.3. Apresente defeito em qualquer de suas partes ou componentes, durante os testes de conformidade e verificação.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17.2.7. Os equipamentos não recebidos deverão ser retiradas pelo fornecedor dentro do prazo máximo de 10 (dez) dias do seu recebimento. Em caso de entrega efetuada por meio de transportador, a retirada dos mesmos na condição de produto devolvido, deverá ser efetuada pela contratada no prazo anteriormente estipulado.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2" w:name="_Toc490128275"/>
      <w:r w:rsidRPr="008A2240">
        <w:rPr>
          <w:b/>
          <w:bCs/>
          <w:color w:val="000000"/>
          <w:sz w:val="22"/>
          <w:szCs w:val="22"/>
        </w:rPr>
        <w:t>18. VALOR ESTIMADO DA AQUISIÇÃO</w:t>
      </w:r>
      <w:bookmarkEnd w:id="42"/>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18.1. O valor estimado para a presente aquisição será oportunamente juntado aos autos pela Gerência de Pesquisa e Análise de Preços da SUPEL, realizados através de cotação no mercado ou o existente em seu banco de pesquisa.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18.2.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3" w:name="_Toc490128276"/>
      <w:r w:rsidRPr="008A2240">
        <w:rPr>
          <w:b/>
          <w:bCs/>
          <w:color w:val="000000"/>
          <w:sz w:val="22"/>
          <w:szCs w:val="22"/>
        </w:rPr>
        <w:t>19. SISTEMA ORÇAMENTÁRIO</w:t>
      </w:r>
      <w:bookmarkEnd w:id="43"/>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As despesas decorrentes para acobertar a aquisição dos equipamentos, objeto do presente instrumento, correrão por conta dos recursos consignados no orçamento </w:t>
      </w:r>
      <w:proofErr w:type="spellStart"/>
      <w:r w:rsidRPr="008A2240">
        <w:rPr>
          <w:color w:val="000000"/>
          <w:sz w:val="22"/>
          <w:szCs w:val="22"/>
        </w:rPr>
        <w:t>da</w:t>
      </w:r>
      <w:r w:rsidRPr="008A2240">
        <w:rPr>
          <w:b/>
          <w:bCs/>
          <w:color w:val="000000"/>
          <w:sz w:val="22"/>
          <w:szCs w:val="22"/>
        </w:rPr>
        <w:t>Secretaria</w:t>
      </w:r>
      <w:proofErr w:type="spellEnd"/>
      <w:r w:rsidRPr="008A2240">
        <w:rPr>
          <w:b/>
          <w:bCs/>
          <w:color w:val="000000"/>
          <w:sz w:val="22"/>
          <w:szCs w:val="22"/>
        </w:rPr>
        <w:t xml:space="preserve"> de Estado de Desenvolvimento Ambiental – SEDAM, </w:t>
      </w:r>
      <w:r w:rsidRPr="008A2240">
        <w:rPr>
          <w:color w:val="000000"/>
          <w:sz w:val="22"/>
          <w:szCs w:val="22"/>
        </w:rPr>
        <w:t>UG </w:t>
      </w:r>
      <w:r w:rsidRPr="008A2240">
        <w:rPr>
          <w:b/>
          <w:bCs/>
          <w:color w:val="000000"/>
          <w:sz w:val="22"/>
          <w:szCs w:val="22"/>
        </w:rPr>
        <w:t>1801</w:t>
      </w:r>
      <w:r w:rsidRPr="008A2240">
        <w:rPr>
          <w:color w:val="000000"/>
          <w:sz w:val="22"/>
          <w:szCs w:val="22"/>
        </w:rPr>
        <w:t>, Fonte </w:t>
      </w:r>
      <w:proofErr w:type="gramStart"/>
      <w:r w:rsidRPr="008A2240">
        <w:rPr>
          <w:b/>
          <w:bCs/>
          <w:color w:val="000000"/>
          <w:sz w:val="22"/>
          <w:szCs w:val="22"/>
        </w:rPr>
        <w:t>3212</w:t>
      </w:r>
      <w:r w:rsidRPr="008A2240">
        <w:rPr>
          <w:color w:val="000000"/>
          <w:sz w:val="22"/>
          <w:szCs w:val="22"/>
        </w:rPr>
        <w:t>,Programa</w:t>
      </w:r>
      <w:proofErr w:type="gramEnd"/>
      <w:r w:rsidRPr="008A2240">
        <w:rPr>
          <w:color w:val="000000"/>
          <w:sz w:val="22"/>
          <w:szCs w:val="22"/>
        </w:rPr>
        <w:t xml:space="preserve"> ou Projeto Atividade </w:t>
      </w:r>
      <w:r w:rsidRPr="008A2240">
        <w:rPr>
          <w:b/>
          <w:bCs/>
          <w:color w:val="000000"/>
          <w:sz w:val="22"/>
          <w:szCs w:val="22"/>
          <w:u w:val="single"/>
        </w:rPr>
        <w:t>2709,</w:t>
      </w:r>
      <w:r w:rsidRPr="008A2240">
        <w:rPr>
          <w:color w:val="000000"/>
          <w:sz w:val="22"/>
          <w:szCs w:val="22"/>
        </w:rPr>
        <w:t>Elemento de Despesa </w:t>
      </w:r>
      <w:r w:rsidRPr="008A2240">
        <w:rPr>
          <w:b/>
          <w:bCs/>
          <w:color w:val="000000"/>
          <w:sz w:val="22"/>
          <w:szCs w:val="22"/>
        </w:rPr>
        <w:t>44.90-52</w:t>
      </w:r>
      <w:r w:rsidRPr="008A2240">
        <w:rPr>
          <w:color w:val="000000"/>
          <w:sz w:val="22"/>
          <w:szCs w:val="22"/>
        </w:rPr>
        <w:t>.</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4" w:name="_Toc490128277"/>
      <w:r w:rsidRPr="008A2240">
        <w:rPr>
          <w:b/>
          <w:bCs/>
          <w:color w:val="000000"/>
          <w:sz w:val="22"/>
          <w:szCs w:val="22"/>
        </w:rPr>
        <w:t>20. PAGAMENTO</w:t>
      </w:r>
      <w:bookmarkEnd w:id="44"/>
      <w:r w:rsidRPr="008A2240">
        <w:rPr>
          <w:b/>
          <w:bCs/>
          <w:color w:val="000000"/>
          <w:sz w:val="22"/>
          <w:szCs w:val="22"/>
        </w:rPr>
        <w:t> </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20.1     O pagamento será efetuado mediante apresentação de Nota Fiscal devidamente certificada pela Comissão de Recebimento designada por Portaria conforme estabelecido nos termos dos artigos 67 e 73, inciso II, alíneas “a” </w:t>
      </w:r>
      <w:proofErr w:type="spellStart"/>
      <w:proofErr w:type="gramStart"/>
      <w:r w:rsidRPr="008A2240">
        <w:rPr>
          <w:color w:val="000000"/>
          <w:sz w:val="22"/>
          <w:szCs w:val="22"/>
        </w:rPr>
        <w:t>e“</w:t>
      </w:r>
      <w:proofErr w:type="gramEnd"/>
      <w:r w:rsidRPr="008A2240">
        <w:rPr>
          <w:color w:val="000000"/>
          <w:sz w:val="22"/>
          <w:szCs w:val="22"/>
        </w:rPr>
        <w:t>b</w:t>
      </w:r>
      <w:proofErr w:type="spellEnd"/>
      <w:r w:rsidRPr="008A2240">
        <w:rPr>
          <w:color w:val="000000"/>
          <w:sz w:val="22"/>
          <w:szCs w:val="22"/>
        </w:rPr>
        <w:t>” da Lei Federal 8.666/93 e suas alterações, que deverão ser apresentadas juntamente com a entrega dos produtos/serviços, devendo conter no corpo da referida Nota Fiscal/Fatura, a descrição do objeto, o número do contrato e da Conta Bancária da futura contratada.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20.2     A contratante terá o prazo de 30 (trinta) dias, a partir do recebimento da nota fiscal e relatórios, para efetuar análise e o pagamento. As Notas Fiscais deverão vir acompanhadas das certidões que comprovem a regularidade fiscal nas esferas: Federal, Estadual e Municipal, bem como, trabalhista (FGTS e CNDT).</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20.3     A apresentação de certidões positivas com efeito de negativa, serão aceitas nas mesmas condições, quanto a sua validade e efeitos.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20.4     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20.5     Em caso de impossibilidade de renovação da referida certidão, seja por qualquer motivo que implique obrigatoriedade por parte do contratado (inadimplência), o prazo estabelecido para pagamento ficará paralisado até que sejam sanadas as pendências apontadas.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20.6. </w:t>
      </w:r>
      <w:proofErr w:type="spellStart"/>
      <w:r w:rsidRPr="008A2240">
        <w:rPr>
          <w:color w:val="000000"/>
          <w:sz w:val="22"/>
          <w:szCs w:val="22"/>
        </w:rPr>
        <w:t>Emcaso</w:t>
      </w:r>
      <w:proofErr w:type="spellEnd"/>
      <w:r w:rsidRPr="008A2240">
        <w:rPr>
          <w:color w:val="000000"/>
          <w:sz w:val="22"/>
          <w:szCs w:val="22"/>
        </w:rPr>
        <w:t xml:space="preserve">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EM = N x VP x I, sendo: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EM = Encargos moratórios;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N = Número de dias entre a data prevista para o pagamento e a do efetivo pagamento;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VP = Valor da Parcela a ser paga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I = Índice de compensação financeira, assim apurado: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I = (TX/</w:t>
      </w:r>
      <w:proofErr w:type="gramStart"/>
      <w:r w:rsidRPr="008A2240">
        <w:rPr>
          <w:color w:val="000000"/>
          <w:sz w:val="22"/>
          <w:szCs w:val="22"/>
        </w:rPr>
        <w:t>100)/</w:t>
      </w:r>
      <w:proofErr w:type="gramEnd"/>
      <w:r w:rsidRPr="008A2240">
        <w:rPr>
          <w:color w:val="000000"/>
          <w:sz w:val="22"/>
          <w:szCs w:val="22"/>
        </w:rPr>
        <w:t>365                               I = ...............</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TX =Percentual atribuído ao Índice Nacional de Preços ao Consumidor Amplo – IPCA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5" w:name="_Toc490128278"/>
      <w:r w:rsidRPr="008A2240">
        <w:rPr>
          <w:b/>
          <w:bCs/>
          <w:color w:val="000000"/>
          <w:sz w:val="22"/>
          <w:szCs w:val="22"/>
        </w:rPr>
        <w:t>21.       DAS OBRIGAÇÕES</w:t>
      </w:r>
      <w:bookmarkEnd w:id="45"/>
    </w:p>
    <w:p w:rsidR="008A2240" w:rsidRPr="008A2240" w:rsidRDefault="008A2240" w:rsidP="008A2240">
      <w:pPr>
        <w:spacing w:before="120" w:after="120"/>
        <w:ind w:left="120" w:right="120"/>
        <w:jc w:val="both"/>
        <w:rPr>
          <w:color w:val="000000"/>
          <w:sz w:val="22"/>
          <w:szCs w:val="22"/>
        </w:rPr>
      </w:pPr>
      <w:bookmarkStart w:id="46" w:name="_Toc490128279"/>
      <w:r w:rsidRPr="008A2240">
        <w:rPr>
          <w:b/>
          <w:bCs/>
          <w:color w:val="000000"/>
          <w:sz w:val="22"/>
          <w:szCs w:val="22"/>
        </w:rPr>
        <w:t>21.1     DA CONTRATADA</w:t>
      </w:r>
      <w:bookmarkEnd w:id="46"/>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cumprir fielmente o prazo estabelecido no presente Termo de Referência para o fornecimento do objeto constante do mesmo;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responsabilizar-se, integralmente, pela entrega dos produtos, não podendo repassar nenhum item do presente instrumento a outra empresa;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 responsabilizar-se integralmente, por todos os tributos, taxas e contribuições (inclusive para-fiscais), bem como fretes ou qualquer outro que, direta, ou indiretamente, incidam ou vierem a incidir sobre a presente contratação;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 responsabilizar-se pelos atrasos e/ou prejuízos decorrentes da não entrega dos bens, seja parcial ou total.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f) Manter, durante toda a execução do contrato, em compatibilidade com as obrigações por ele assumidas, todas as condições de habilitação e qualificação que lhe foram exigidas na licitação (art. 55, XIII da Lei 8.666/93).</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g) Permitir e oferecer condições para a mais ampla e completa fiscalização durante a vigência do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h) Assumir todos os ônus decorrentes da execução dos serviços, objeto deste Termo de Referência, e responsabilizar-se por todas as obrigações previstas na legislação fiscal, previdenciária, tributária e trabalhista, respondendo por si e por seus sucessores;</w:t>
      </w:r>
    </w:p>
    <w:p w:rsidR="008A2240" w:rsidRPr="008A2240" w:rsidRDefault="008A2240" w:rsidP="008A2240">
      <w:pPr>
        <w:spacing w:before="120" w:after="120"/>
        <w:ind w:left="120" w:right="120"/>
        <w:jc w:val="both"/>
        <w:rPr>
          <w:color w:val="000000"/>
          <w:sz w:val="22"/>
          <w:szCs w:val="22"/>
        </w:rPr>
      </w:pPr>
      <w:bookmarkStart w:id="47" w:name="_Toc490128280"/>
      <w:r w:rsidRPr="008A2240">
        <w:rPr>
          <w:b/>
          <w:bCs/>
          <w:color w:val="000000"/>
          <w:sz w:val="22"/>
          <w:szCs w:val="22"/>
        </w:rPr>
        <w:t>21.2.    DA CONTRATANTE</w:t>
      </w:r>
      <w:bookmarkEnd w:id="47"/>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acompanhar e fiscalizar a execução do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permitir o livre acesso dos empregados da contratada às dependências do CONTRATANTE para tratar de assuntos pertinentes à aquisição;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rejeitar, no todo ou em parte, os bens que estivem em desacordo com o discriminado no presente Termo de Referência;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 proceder ao pagamento do contrato, na forma e nos prazos pactuados.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8" w:name="_Toc490128281"/>
      <w:r w:rsidRPr="008A2240">
        <w:rPr>
          <w:b/>
          <w:bCs/>
          <w:color w:val="000000"/>
          <w:sz w:val="22"/>
          <w:szCs w:val="22"/>
        </w:rPr>
        <w:t>22. DAS PENALIDADES</w:t>
      </w:r>
      <w:bookmarkEnd w:id="48"/>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22.1.    Sem prejuízo das sanções cominadas no art. 87, I, III e IV, da Lei nº 8.666/93, pela inexecução total ou parcial do contrato, a Administração poderá, garantida a prévia e ampla defesa, aplicar à Contratada multa de até 10% (dez por cento) sobre o valor da parcela inadimplida do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CAGEFIMP (Cadastro Estadual de Fornecedores Impedidos de Licitar).</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22.5.    As multas previstas nesta seção não eximem a adjudicatária ou contratada da reparação dos eventuais danos, perdas ou prejuízos que seu ato punível venha causar à Administração.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22.8     São exemplos de infração administrativa penalizáveis, nos termos da Lei nº 8.666, de 1993, da Lei nº 10.520, de 2002, do Decreto nº 3.555, de 2000, e do Decreto nº 5.450, de 2005:</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Inexecução total ou parcial do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Apresentação de documentação falsa;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Comportamento inidôneo;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 Fraude fiscal;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 Descumprimento de qualquer dos deveres elencados no Edital ou no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22.9.    As sanções serão aplicadas sem prejuízo da responsabilidade civil e criminal que possa ser acionada em desfavor da Contratada, conforme infração cometida e prejuízos causados à administração ou a terceiros.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22.10. Para efeito de aplicação de multas, às infrações são atribuídos graus, com percentuais de multa conforme a tabela a seguir, que elenca apenas as principais situações previstas, não eximindo de outras equivalentes que surgirem, conforme o caso: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
        <w:gridCol w:w="6458"/>
        <w:gridCol w:w="918"/>
        <w:gridCol w:w="1293"/>
      </w:tblGrid>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MULTA*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4,0%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3,2%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1,6%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0,4%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3,2%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0,8%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0,2% por dia</w:t>
            </w:r>
          </w:p>
        </w:tc>
      </w:tr>
      <w:tr w:rsidR="008A2240" w:rsidRPr="008A2240" w:rsidTr="008A2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proofErr w:type="spellStart"/>
            <w:r w:rsidRPr="008A2240">
              <w:rPr>
                <w:color w:val="000000"/>
                <w:sz w:val="22"/>
                <w:szCs w:val="22"/>
              </w:rPr>
              <w:t>Fornecer</w:t>
            </w:r>
            <w:proofErr w:type="spellEnd"/>
            <w:r w:rsidRPr="008A2240">
              <w:rPr>
                <w:color w:val="000000"/>
                <w:sz w:val="22"/>
                <w:szCs w:val="22"/>
              </w:rPr>
              <w:t xml:space="preserve"> suporte técnico à Contratante na vigência do período de garantia dos equipamentos e licenças dos softwares.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0,2% por dia</w:t>
            </w:r>
          </w:p>
        </w:tc>
      </w:tr>
    </w:tbl>
    <w:p w:rsidR="008A2240" w:rsidRPr="008A2240" w:rsidRDefault="008A2240" w:rsidP="008A2240">
      <w:pPr>
        <w:spacing w:before="120" w:after="120"/>
        <w:ind w:left="120" w:right="120"/>
        <w:jc w:val="both"/>
        <w:rPr>
          <w:color w:val="000000"/>
          <w:sz w:val="22"/>
          <w:szCs w:val="22"/>
        </w:rPr>
      </w:pPr>
      <w:r w:rsidRPr="008A2240">
        <w:rPr>
          <w:i/>
          <w:iCs/>
          <w:color w:val="000000"/>
          <w:sz w:val="22"/>
          <w:szCs w:val="22"/>
        </w:rPr>
        <w:t>* Incidente sobre a parcela inadimplida do contrato.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22.11.  As sanções aqui previstas poderão ser aplicadas concomitantemente, facultada a defesa prévia do interessado, no respectivo processo, no prazo de 05 (cinco) dias úteis.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22.12   Após 30 (trinta) dias da falta de execução do objeto, será considerada inexecução total do contrato, o que ensejará a rescisão contratual.</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22.13   As sanções de natureza pecuniária serão diretamente descontadas de créditos que eventualmente detenha a CONTRATADA ou efetuada a sua cobrança na forma prevista em lei.</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22.15   A autoridade competente, na aplicação das sanções, levará em consideração a gravidade da conduta do infrator, o caráter educativo da pena, bem como o dano causado à Administração, observado o princípio da proporcionalidade.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22.16A sanção será obrigatoriamente registrada no Sistema de Cadastramento Unificado de Fornecedores – SICAF, bem como em sistemas Estaduais.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22.17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Tenham sofrido condenações definitivas por praticarem, por meio dolosos, fraude fiscal no recolhimento de tributos;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Tenham praticado atos ilícitos visando a frustrar os objetivos da licitação;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Demonstrem não possuir idoneidade para contratar com a Administração em virtude de atos ilícitos praticados.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49" w:name="_Toc490128282"/>
      <w:r w:rsidRPr="008A2240">
        <w:rPr>
          <w:b/>
          <w:bCs/>
          <w:color w:val="000000"/>
          <w:sz w:val="22"/>
          <w:szCs w:val="22"/>
        </w:rPr>
        <w:t>23.       DA SUBCONTRATAÇÃO</w:t>
      </w:r>
      <w:bookmarkEnd w:id="49"/>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Fica vedada a subcontratação total ou parcial do objeto deste Termo de </w:t>
      </w:r>
      <w:proofErr w:type="spellStart"/>
      <w:r w:rsidRPr="008A2240">
        <w:rPr>
          <w:color w:val="000000"/>
          <w:sz w:val="22"/>
          <w:szCs w:val="22"/>
        </w:rPr>
        <w:t>Referencia</w:t>
      </w:r>
      <w:proofErr w:type="spellEnd"/>
      <w:r w:rsidRPr="008A2240">
        <w:rPr>
          <w:color w:val="000000"/>
          <w:sz w:val="22"/>
          <w:szCs w:val="22"/>
        </w:rPr>
        <w:t>.</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50" w:name="_Toc490128283"/>
      <w:r w:rsidRPr="008A2240">
        <w:rPr>
          <w:b/>
          <w:bCs/>
          <w:color w:val="000000"/>
          <w:sz w:val="22"/>
          <w:szCs w:val="22"/>
        </w:rPr>
        <w:t>24.       DO INSTRUMENTO DE CONTRATO</w:t>
      </w:r>
      <w:bookmarkEnd w:id="50"/>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24.1. Homologada a licitação pela Autoridade Competente, será firmado com a empresa adjudicatária, instrumento contratual com vigência </w:t>
      </w:r>
      <w:r w:rsidRPr="008A2240">
        <w:rPr>
          <w:b/>
          <w:bCs/>
          <w:color w:val="000000"/>
          <w:sz w:val="22"/>
          <w:szCs w:val="22"/>
        </w:rPr>
        <w:t xml:space="preserve">de 12 (doze) </w:t>
      </w:r>
      <w:proofErr w:type="spellStart"/>
      <w:proofErr w:type="gramStart"/>
      <w:r w:rsidRPr="008A2240">
        <w:rPr>
          <w:b/>
          <w:bCs/>
          <w:color w:val="000000"/>
          <w:sz w:val="22"/>
          <w:szCs w:val="22"/>
        </w:rPr>
        <w:t>meses,</w:t>
      </w:r>
      <w:r w:rsidRPr="008A2240">
        <w:rPr>
          <w:color w:val="000000"/>
          <w:sz w:val="22"/>
          <w:szCs w:val="22"/>
        </w:rPr>
        <w:t>contados</w:t>
      </w:r>
      <w:proofErr w:type="spellEnd"/>
      <w:proofErr w:type="gramEnd"/>
      <w:r w:rsidRPr="008A2240">
        <w:rPr>
          <w:color w:val="000000"/>
          <w:sz w:val="22"/>
          <w:szCs w:val="22"/>
        </w:rPr>
        <w:t xml:space="preserve"> da entrega definitiva dos materiais, conforme disposto no art. 57, da Lei n° 8.666/93 contados da entrega definitiva dos materiais..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24.2. A empresa adjudicatária deverá comparecer para firmar o Instrumento Contratual no </w:t>
      </w:r>
      <w:r w:rsidRPr="008A2240">
        <w:rPr>
          <w:b/>
          <w:bCs/>
          <w:color w:val="000000"/>
          <w:sz w:val="22"/>
          <w:szCs w:val="22"/>
        </w:rPr>
        <w:t>prazo máximo de 05 (cinco) dias úteis</w:t>
      </w:r>
      <w:r w:rsidRPr="008A2240">
        <w:rPr>
          <w:color w:val="000000"/>
          <w:sz w:val="22"/>
          <w:szCs w:val="22"/>
        </w:rPr>
        <w:t>, contados da data da convocação.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24.3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observados o disposto no artigo 7º da mesma lei.</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24.4. Constituem motivos para o cancelamento do Contrato as situações referidas nos artigos 77 e 78 da Lei Federal n° 8.666/93 e suas alterações;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24.5. A execução do Instrumento Contratual será acompanhada e fiscalizada por servidor da SEDAM, designado como Gestor do Contrato, que anotará em registro próprio, todas as ocorrências relacionadas com a execução do contrato, determinando o que for necessário à regularização das faltas ou defeitos observados e atestará as notas fiscais/faturas do serviço, para fins de pagamento.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24.6.Como condição para celebração do Instrumento Contratual, a empresa adjudicatária deverá manter as mesmas condições de habilitação exigidas na licitação, devendo comunicar ao Órgão Contratante, imediatamente a alteração que possa comprometer a execução do objeto contratado.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51" w:name="_Toc490128284"/>
      <w:r w:rsidRPr="008A2240">
        <w:rPr>
          <w:b/>
          <w:bCs/>
          <w:color w:val="000000"/>
          <w:sz w:val="22"/>
          <w:szCs w:val="22"/>
        </w:rPr>
        <w:t>25. DA RESCISÃO CONTRATUAL</w:t>
      </w:r>
      <w:bookmarkEnd w:id="51"/>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rescisão contratual consensual será efetuada na seara administrativa, em conformidade com as disposições da Lei Federal nº 8.666/1993 e legislação pertinente.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25.1. A Administração, a qualquer tempo, poderá promover a extinção antecipada do Termo Contratual de forma: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Unilateral, desde que configure qualquer das hipóteses elencadas na Seção V, art. 78, incisos I a XIII, da Lei Federal nº 8.666/93, com suas alterações;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b) Amigável, por acordo entre as partes, reduzida a termo no processo de licitação, desde que haja conveniência para a administração;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Judicial, nos termos da legislação.</w:t>
      </w:r>
    </w:p>
    <w:p w:rsidR="008A2240" w:rsidRPr="008A2240" w:rsidRDefault="008A2240" w:rsidP="008A2240">
      <w:pPr>
        <w:spacing w:before="120" w:after="120"/>
        <w:ind w:left="120" w:right="120"/>
        <w:jc w:val="both"/>
        <w:rPr>
          <w:color w:val="000000"/>
          <w:sz w:val="22"/>
          <w:szCs w:val="22"/>
        </w:rPr>
      </w:pPr>
      <w:r w:rsidRPr="008A2240">
        <w:rPr>
          <w:b/>
          <w:bCs/>
          <w:color w:val="000000"/>
          <w:sz w:val="22"/>
          <w:szCs w:val="22"/>
        </w:rPr>
        <w:t>25.2. Este Contrato poderá, ainda, ser rescindido nos seguintes casos: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 Decretação de falência, pedido de concordata ou dissolução da </w:t>
      </w:r>
      <w:r w:rsidRPr="008A2240">
        <w:rPr>
          <w:b/>
          <w:bCs/>
          <w:color w:val="000000"/>
          <w:sz w:val="22"/>
          <w:szCs w:val="22"/>
        </w:rPr>
        <w:t>CONTRATADA</w:t>
      </w:r>
      <w:r w:rsidRPr="008A2240">
        <w:rPr>
          <w:color w:val="000000"/>
          <w:sz w:val="22"/>
          <w:szCs w:val="22"/>
        </w:rPr>
        <w:t>;</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b) Alteração do Contrato Social ou a modificação da finalidade ou da estrutura da </w:t>
      </w:r>
      <w:r w:rsidRPr="008A2240">
        <w:rPr>
          <w:b/>
          <w:bCs/>
          <w:color w:val="000000"/>
          <w:sz w:val="22"/>
          <w:szCs w:val="22"/>
        </w:rPr>
        <w:t>CONTRATADA</w:t>
      </w:r>
      <w:r w:rsidRPr="008A2240">
        <w:rPr>
          <w:color w:val="000000"/>
          <w:sz w:val="22"/>
          <w:szCs w:val="22"/>
        </w:rPr>
        <w:t>, que, a juízo da </w:t>
      </w:r>
      <w:r w:rsidRPr="008A2240">
        <w:rPr>
          <w:b/>
          <w:bCs/>
          <w:color w:val="000000"/>
          <w:sz w:val="22"/>
          <w:szCs w:val="22"/>
        </w:rPr>
        <w:t>CONTRATANTE</w:t>
      </w:r>
      <w:r w:rsidRPr="008A2240">
        <w:rPr>
          <w:color w:val="000000"/>
          <w:sz w:val="22"/>
          <w:szCs w:val="22"/>
        </w:rPr>
        <w:t>, prejudique a execução deste pacto;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c) Transferência dos direitos e/ou obrigações pertinentes a este Contrato, sem prévia e expressa autorização da </w:t>
      </w:r>
      <w:r w:rsidRPr="008A2240">
        <w:rPr>
          <w:b/>
          <w:bCs/>
          <w:color w:val="000000"/>
          <w:sz w:val="22"/>
          <w:szCs w:val="22"/>
        </w:rPr>
        <w:t>CONTRATANTE</w:t>
      </w:r>
      <w:r w:rsidRPr="008A2240">
        <w:rPr>
          <w:color w:val="000000"/>
          <w:sz w:val="22"/>
          <w:szCs w:val="22"/>
        </w:rPr>
        <w:t>;</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d) Cometimento reiterado de faltas, devidamente anotadas;</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 No interesse da </w:t>
      </w:r>
      <w:r w:rsidRPr="008A2240">
        <w:rPr>
          <w:b/>
          <w:bCs/>
          <w:color w:val="000000"/>
          <w:sz w:val="22"/>
          <w:szCs w:val="22"/>
        </w:rPr>
        <w:t>CONTRATANTE</w:t>
      </w:r>
      <w:r w:rsidRPr="008A2240">
        <w:rPr>
          <w:color w:val="000000"/>
          <w:sz w:val="22"/>
          <w:szCs w:val="22"/>
        </w:rPr>
        <w:t>, mediante comunicação com antecedência de 05 (cinco) dias corridos, com o pagamento dos serviços executados até a data comunicada no aviso de rescisão.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52" w:name="_Toc490128285"/>
      <w:r w:rsidRPr="008A2240">
        <w:rPr>
          <w:b/>
          <w:bCs/>
          <w:color w:val="000000"/>
          <w:sz w:val="22"/>
          <w:szCs w:val="22"/>
        </w:rPr>
        <w:t>26.       DO REAJUSTE, ACRÉSCIMO E SUPRESSÕES</w:t>
      </w:r>
      <w:bookmarkEnd w:id="52"/>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26.1. Os valores contratados serão fixos e irreajustáveis pelo período de sua vigência, de acordo com a Lei nº 10.192, de 14 de fevereiro de 2001.</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26.2.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26.3. O contratado fica obrigado a aceitar nas mesmo condições contratuais, os acréscimos ou supressões que se fizerem necessários até a 25% do valor inicial atualizado do contratado, conforme estabelece o art. 65, §1° da Lei 8.666/93.</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53" w:name="_Toc490128286"/>
      <w:r w:rsidRPr="008A2240">
        <w:rPr>
          <w:b/>
          <w:bCs/>
          <w:color w:val="000000"/>
          <w:sz w:val="22"/>
          <w:szCs w:val="22"/>
        </w:rPr>
        <w:t>27. DA SUSTENTABILIDADE SOCIAL E AMBIENTAL</w:t>
      </w:r>
      <w:bookmarkEnd w:id="53"/>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27.1. É de total responsabilidade da CONTRATADA o cumprimento das normas ambientais vigentes para aquisição do objeto deste Termo de Referência.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xml:space="preserve">27.2. A CONTRATADA deverá tomar todos os cuidados necessários para que </w:t>
      </w:r>
      <w:proofErr w:type="spellStart"/>
      <w:r w:rsidRPr="008A2240">
        <w:rPr>
          <w:color w:val="000000"/>
          <w:sz w:val="22"/>
          <w:szCs w:val="22"/>
        </w:rPr>
        <w:t>da</w:t>
      </w:r>
      <w:proofErr w:type="spellEnd"/>
      <w:r w:rsidRPr="008A2240">
        <w:rPr>
          <w:color w:val="000000"/>
          <w:sz w:val="22"/>
          <w:szCs w:val="22"/>
        </w:rPr>
        <w:t xml:space="preserve"> consecução dos serviços não decorra qualquer degradação ao meio ambiente;</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27.3. A CONTRATADA deverá assumir todas as responsabilidades e tomar as medidas cabíveis para a correção dos danos que vierem a ser causados, caso ocorra passivo ambiental, em decorrência da execução de suas atividades objeto desta licitação;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27.4. 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w:t>
      </w:r>
      <w:r w:rsidRPr="008A2240">
        <w:rPr>
          <w:i/>
          <w:iCs/>
          <w:color w:val="000000"/>
          <w:sz w:val="22"/>
          <w:szCs w:val="22"/>
        </w:rPr>
        <w:t>Dispõe sobre a aplicação do Princípio do Desenvolvimento Estadual Sustentável no âmbito do Estado de Rondônia</w:t>
      </w:r>
      <w:r w:rsidRPr="008A2240">
        <w:rPr>
          <w:color w:val="000000"/>
          <w:sz w:val="22"/>
          <w:szCs w:val="22"/>
        </w:rPr>
        <w:t>...".</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both"/>
        <w:rPr>
          <w:color w:val="000000"/>
          <w:sz w:val="22"/>
          <w:szCs w:val="22"/>
        </w:rPr>
      </w:pPr>
      <w:bookmarkStart w:id="54" w:name="_Toc490128287"/>
      <w:r w:rsidRPr="008A2240">
        <w:rPr>
          <w:b/>
          <w:bCs/>
          <w:color w:val="000000"/>
          <w:sz w:val="22"/>
          <w:szCs w:val="22"/>
        </w:rPr>
        <w:t>28. DO FORO</w:t>
      </w:r>
      <w:bookmarkEnd w:id="54"/>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O foro da Comarca de Porto Velho-RO é o competente para resolução de questões, dirimir dúvidas e/ou omissões eventualmente decorrentes da presente contratação, renunciando expressamente, as partes contratantes, a todos os demais por mais privilegiados que forem.</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lastRenderedPageBreak/>
        <w:t> </w:t>
      </w:r>
    </w:p>
    <w:p w:rsidR="008A2240" w:rsidRPr="008A2240" w:rsidRDefault="008A2240" w:rsidP="008A2240">
      <w:pPr>
        <w:spacing w:before="120" w:after="120"/>
        <w:ind w:left="120" w:right="120"/>
        <w:jc w:val="both"/>
        <w:rPr>
          <w:color w:val="000000"/>
          <w:sz w:val="22"/>
          <w:szCs w:val="22"/>
        </w:rPr>
      </w:pPr>
      <w:bookmarkStart w:id="55" w:name="_Toc490128288"/>
      <w:r w:rsidRPr="008A2240">
        <w:rPr>
          <w:b/>
          <w:bCs/>
          <w:color w:val="000000"/>
          <w:sz w:val="22"/>
          <w:szCs w:val="22"/>
        </w:rPr>
        <w:t>29. DISPOSIÇÕES FINAIS</w:t>
      </w:r>
      <w:bookmarkEnd w:id="55"/>
    </w:p>
    <w:p w:rsidR="008A2240" w:rsidRPr="008A2240" w:rsidRDefault="008A2240" w:rsidP="008A2240">
      <w:pPr>
        <w:spacing w:before="120" w:after="120"/>
        <w:ind w:left="120" w:right="120"/>
        <w:jc w:val="both"/>
        <w:rPr>
          <w:color w:val="000000"/>
          <w:sz w:val="22"/>
          <w:szCs w:val="22"/>
        </w:rPr>
      </w:pPr>
      <w:r w:rsidRPr="008A2240">
        <w:rPr>
          <w:color w:val="000000"/>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 O referido programa será custeado com recursos do Fundo Amazônia, nos moldes do Contrato de Concessão de Colaboração Financeira não reembolsável firmado entre o BNDES e o Estado de Rondônia. </w:t>
      </w:r>
    </w:p>
    <w:p w:rsidR="008A2240" w:rsidRPr="008A2240" w:rsidRDefault="008A2240" w:rsidP="008A2240">
      <w:pPr>
        <w:ind w:left="60" w:right="60"/>
        <w:jc w:val="right"/>
        <w:rPr>
          <w:color w:val="000000"/>
          <w:sz w:val="22"/>
          <w:szCs w:val="22"/>
        </w:rPr>
      </w:pPr>
      <w:r w:rsidRPr="008A2240">
        <w:rPr>
          <w:color w:val="000000"/>
          <w:sz w:val="22"/>
          <w:szCs w:val="22"/>
        </w:rPr>
        <w:t>Porto Velho (RO), 08 de dezembro de 2017.</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Elaboração:</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rPr>
          <w:color w:val="000000"/>
          <w:sz w:val="22"/>
          <w:szCs w:val="22"/>
        </w:rPr>
      </w:pPr>
      <w:r w:rsidRPr="008A2240">
        <w:rPr>
          <w:b/>
          <w:bCs/>
          <w:color w:val="000000"/>
          <w:sz w:val="22"/>
          <w:szCs w:val="22"/>
        </w:rPr>
        <w:t>Irving Borges Vitorino</w:t>
      </w:r>
    </w:p>
    <w:p w:rsidR="008A2240" w:rsidRPr="008A2240" w:rsidRDefault="008A2240" w:rsidP="008A2240">
      <w:pPr>
        <w:spacing w:before="120" w:after="120"/>
        <w:ind w:left="120" w:right="120"/>
        <w:rPr>
          <w:color w:val="000000"/>
          <w:sz w:val="22"/>
          <w:szCs w:val="22"/>
        </w:rPr>
      </w:pPr>
      <w:r w:rsidRPr="008A2240">
        <w:rPr>
          <w:color w:val="000000"/>
          <w:sz w:val="22"/>
          <w:szCs w:val="22"/>
        </w:rPr>
        <w:t>Técnico – GOT/PDSEAI</w:t>
      </w:r>
    </w:p>
    <w:p w:rsidR="008A2240" w:rsidRPr="008A2240" w:rsidRDefault="008A2240" w:rsidP="008A2240">
      <w:pPr>
        <w:spacing w:before="120" w:after="120"/>
        <w:ind w:left="120" w:right="120"/>
        <w:rPr>
          <w:color w:val="000000"/>
          <w:sz w:val="22"/>
          <w:szCs w:val="22"/>
        </w:rPr>
      </w:pPr>
      <w:r w:rsidRPr="008A2240">
        <w:rPr>
          <w:color w:val="000000"/>
          <w:sz w:val="22"/>
          <w:szCs w:val="22"/>
        </w:rPr>
        <w:t>Matrícula n° 300123292</w:t>
      </w:r>
    </w:p>
    <w:p w:rsidR="008A2240" w:rsidRPr="008A2240" w:rsidRDefault="008A2240" w:rsidP="008A2240">
      <w:pPr>
        <w:spacing w:before="120" w:after="120"/>
        <w:ind w:left="120" w:right="120"/>
        <w:rPr>
          <w:color w:val="000000"/>
          <w:sz w:val="22"/>
          <w:szCs w:val="22"/>
        </w:rPr>
      </w:pPr>
      <w:r w:rsidRPr="008A2240">
        <w:rPr>
          <w:color w:val="000000"/>
          <w:sz w:val="22"/>
          <w:szCs w:val="22"/>
        </w:rPr>
        <w:t> </w:t>
      </w:r>
    </w:p>
    <w:p w:rsidR="008A2240" w:rsidRPr="008A2240" w:rsidRDefault="008A2240" w:rsidP="008A2240">
      <w:pPr>
        <w:spacing w:before="120" w:after="120"/>
        <w:ind w:left="120" w:right="120"/>
        <w:rPr>
          <w:color w:val="000000"/>
          <w:sz w:val="22"/>
          <w:szCs w:val="22"/>
        </w:rPr>
      </w:pPr>
      <w:r w:rsidRPr="008A2240">
        <w:rPr>
          <w:color w:val="000000"/>
          <w:sz w:val="22"/>
          <w:szCs w:val="22"/>
        </w:rPr>
        <w:t>Revisão Técnica:</w:t>
      </w:r>
    </w:p>
    <w:p w:rsidR="008A2240" w:rsidRPr="008A2240" w:rsidRDefault="008A2240" w:rsidP="008A2240">
      <w:pPr>
        <w:spacing w:before="120" w:after="120"/>
        <w:ind w:left="120" w:right="120"/>
        <w:rPr>
          <w:color w:val="000000"/>
          <w:sz w:val="22"/>
          <w:szCs w:val="22"/>
        </w:rPr>
      </w:pPr>
      <w:r w:rsidRPr="008A2240">
        <w:rPr>
          <w:color w:val="000000"/>
          <w:sz w:val="22"/>
          <w:szCs w:val="22"/>
        </w:rPr>
        <w:t> </w:t>
      </w:r>
    </w:p>
    <w:p w:rsidR="008A2240" w:rsidRPr="008A2240" w:rsidRDefault="008A2240" w:rsidP="008A2240">
      <w:pPr>
        <w:spacing w:before="120" w:after="120"/>
        <w:ind w:left="120" w:right="120"/>
        <w:rPr>
          <w:color w:val="000000"/>
          <w:sz w:val="22"/>
          <w:szCs w:val="22"/>
        </w:rPr>
      </w:pPr>
      <w:r w:rsidRPr="008A2240">
        <w:rPr>
          <w:b/>
          <w:bCs/>
          <w:color w:val="000000"/>
          <w:sz w:val="22"/>
          <w:szCs w:val="22"/>
        </w:rPr>
        <w:t>Elida Passos de Almeida</w:t>
      </w:r>
    </w:p>
    <w:p w:rsidR="008A2240" w:rsidRPr="008A2240" w:rsidRDefault="008A2240" w:rsidP="008A2240">
      <w:pPr>
        <w:spacing w:before="120" w:after="120"/>
        <w:ind w:left="120" w:right="120"/>
        <w:rPr>
          <w:color w:val="000000"/>
          <w:sz w:val="22"/>
          <w:szCs w:val="22"/>
        </w:rPr>
      </w:pPr>
      <w:r w:rsidRPr="008A2240">
        <w:rPr>
          <w:color w:val="000000"/>
          <w:sz w:val="22"/>
          <w:szCs w:val="22"/>
        </w:rPr>
        <w:t>Subcoordenadora Interina do Eixo II</w:t>
      </w:r>
    </w:p>
    <w:p w:rsidR="008A2240" w:rsidRPr="008A2240" w:rsidRDefault="008A2240" w:rsidP="008A2240">
      <w:pPr>
        <w:spacing w:before="120" w:after="120"/>
        <w:ind w:left="120" w:right="120"/>
        <w:rPr>
          <w:color w:val="000000"/>
          <w:sz w:val="22"/>
          <w:szCs w:val="22"/>
        </w:rPr>
      </w:pPr>
      <w:r w:rsidRPr="008A2240">
        <w:rPr>
          <w:color w:val="000000"/>
          <w:sz w:val="22"/>
          <w:szCs w:val="22"/>
        </w:rPr>
        <w:t>Matricula: 300142025</w:t>
      </w:r>
    </w:p>
    <w:p w:rsidR="008A2240" w:rsidRPr="008A2240" w:rsidRDefault="008A2240" w:rsidP="008A2240">
      <w:pPr>
        <w:spacing w:before="120" w:after="120"/>
        <w:ind w:left="120" w:right="120"/>
        <w:rPr>
          <w:color w:val="000000"/>
          <w:sz w:val="22"/>
          <w:szCs w:val="22"/>
        </w:rPr>
      </w:pPr>
      <w:r w:rsidRPr="008A2240">
        <w:rPr>
          <w:color w:val="000000"/>
          <w:sz w:val="22"/>
          <w:szCs w:val="22"/>
        </w:rPr>
        <w:t> </w:t>
      </w:r>
    </w:p>
    <w:p w:rsidR="008A2240" w:rsidRPr="008A2240" w:rsidRDefault="008A2240" w:rsidP="008A2240">
      <w:pPr>
        <w:ind w:left="60" w:right="60"/>
        <w:jc w:val="center"/>
        <w:rPr>
          <w:color w:val="000000"/>
          <w:sz w:val="22"/>
          <w:szCs w:val="22"/>
        </w:rPr>
      </w:pPr>
      <w:r w:rsidRPr="008A2240">
        <w:rPr>
          <w:color w:val="000000"/>
          <w:sz w:val="22"/>
          <w:szCs w:val="22"/>
        </w:rPr>
        <w:t>Coordenação Geral:</w:t>
      </w:r>
    </w:p>
    <w:p w:rsidR="008A2240" w:rsidRPr="008A2240" w:rsidRDefault="008A2240" w:rsidP="008A2240">
      <w:pPr>
        <w:ind w:left="60" w:right="60"/>
        <w:jc w:val="center"/>
        <w:rPr>
          <w:color w:val="000000"/>
          <w:sz w:val="22"/>
          <w:szCs w:val="22"/>
        </w:rPr>
      </w:pPr>
      <w:r w:rsidRPr="008A2240">
        <w:rPr>
          <w:color w:val="000000"/>
          <w:sz w:val="22"/>
          <w:szCs w:val="22"/>
        </w:rPr>
        <w:t> </w:t>
      </w:r>
    </w:p>
    <w:p w:rsidR="008A2240" w:rsidRPr="008A2240" w:rsidRDefault="008A2240" w:rsidP="008A2240">
      <w:pPr>
        <w:ind w:left="60" w:right="60"/>
        <w:jc w:val="center"/>
        <w:rPr>
          <w:color w:val="000000"/>
          <w:sz w:val="22"/>
          <w:szCs w:val="22"/>
        </w:rPr>
      </w:pPr>
      <w:r w:rsidRPr="008A2240">
        <w:rPr>
          <w:b/>
          <w:bCs/>
          <w:color w:val="000000"/>
          <w:sz w:val="22"/>
          <w:szCs w:val="22"/>
        </w:rPr>
        <w:t>Marco Antônio Garcia de Souza</w:t>
      </w:r>
    </w:p>
    <w:p w:rsidR="008A2240" w:rsidRPr="008A2240" w:rsidRDefault="008A2240" w:rsidP="008A2240">
      <w:pPr>
        <w:ind w:left="60" w:right="60"/>
        <w:jc w:val="center"/>
        <w:rPr>
          <w:color w:val="000000"/>
          <w:sz w:val="22"/>
          <w:szCs w:val="22"/>
        </w:rPr>
      </w:pPr>
      <w:r w:rsidRPr="008A2240">
        <w:rPr>
          <w:color w:val="000000"/>
          <w:sz w:val="22"/>
          <w:szCs w:val="22"/>
        </w:rPr>
        <w:t>Coordenador Geral – GOT/PDSEAI</w:t>
      </w:r>
    </w:p>
    <w:p w:rsidR="008A2240" w:rsidRPr="008A2240" w:rsidRDefault="008A2240" w:rsidP="008A2240">
      <w:pPr>
        <w:ind w:left="60" w:right="60"/>
        <w:jc w:val="center"/>
        <w:rPr>
          <w:color w:val="000000"/>
          <w:sz w:val="22"/>
          <w:szCs w:val="22"/>
        </w:rPr>
      </w:pPr>
      <w:r w:rsidRPr="008A2240">
        <w:rPr>
          <w:color w:val="000000"/>
          <w:sz w:val="22"/>
          <w:szCs w:val="22"/>
        </w:rPr>
        <w:t>Matrícula n°. 300112441</w:t>
      </w:r>
    </w:p>
    <w:p w:rsidR="008A2240" w:rsidRPr="008A2240" w:rsidRDefault="008A2240" w:rsidP="008A2240">
      <w:pPr>
        <w:spacing w:before="120" w:after="120"/>
        <w:ind w:left="120" w:right="120"/>
        <w:jc w:val="both"/>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center"/>
        <w:rPr>
          <w:color w:val="000000"/>
          <w:sz w:val="22"/>
          <w:szCs w:val="22"/>
        </w:rPr>
      </w:pPr>
      <w:r w:rsidRPr="008A2240">
        <w:rPr>
          <w:color w:val="000000"/>
          <w:sz w:val="22"/>
          <w:szCs w:val="22"/>
        </w:rPr>
        <w:t>Conforme dispõem os Incisos I, II e III do parágrafo 2º do art. 7º da Lei nº 8.666/93, </w:t>
      </w:r>
      <w:r w:rsidRPr="008A2240">
        <w:rPr>
          <w:b/>
          <w:bCs/>
          <w:i/>
          <w:iCs/>
          <w:color w:val="000000"/>
          <w:sz w:val="22"/>
          <w:szCs w:val="22"/>
        </w:rPr>
        <w:t>APROVO o presente Termo de Referência.</w:t>
      </w:r>
    </w:p>
    <w:p w:rsidR="008A2240" w:rsidRPr="008A2240" w:rsidRDefault="008A2240" w:rsidP="008A2240">
      <w:pPr>
        <w:spacing w:before="120" w:after="120"/>
        <w:ind w:left="120" w:right="120"/>
        <w:jc w:val="center"/>
        <w:rPr>
          <w:color w:val="000000"/>
          <w:sz w:val="22"/>
          <w:szCs w:val="22"/>
        </w:rPr>
      </w:pPr>
      <w:r w:rsidRPr="008A2240">
        <w:rPr>
          <w:color w:val="000000"/>
          <w:sz w:val="22"/>
          <w:szCs w:val="22"/>
        </w:rPr>
        <w:t> </w:t>
      </w:r>
    </w:p>
    <w:p w:rsidR="008A2240" w:rsidRPr="008A2240" w:rsidRDefault="008A2240" w:rsidP="008A2240">
      <w:pPr>
        <w:spacing w:before="120" w:after="120"/>
        <w:ind w:left="120" w:right="120"/>
        <w:jc w:val="center"/>
        <w:rPr>
          <w:color w:val="000000"/>
          <w:sz w:val="22"/>
          <w:szCs w:val="22"/>
        </w:rPr>
      </w:pPr>
      <w:r w:rsidRPr="008A2240">
        <w:rPr>
          <w:b/>
          <w:bCs/>
          <w:color w:val="000000"/>
          <w:sz w:val="22"/>
          <w:szCs w:val="22"/>
        </w:rPr>
        <w:t>Vilson de Salles Machado</w:t>
      </w:r>
    </w:p>
    <w:p w:rsidR="008A2240" w:rsidRPr="008A2240" w:rsidRDefault="008A2240" w:rsidP="008A2240">
      <w:pPr>
        <w:spacing w:before="120" w:after="120"/>
        <w:ind w:left="120" w:right="120"/>
        <w:jc w:val="center"/>
        <w:rPr>
          <w:color w:val="000000"/>
          <w:sz w:val="22"/>
          <w:szCs w:val="22"/>
        </w:rPr>
      </w:pPr>
      <w:r w:rsidRPr="008A2240">
        <w:rPr>
          <w:color w:val="000000"/>
          <w:sz w:val="22"/>
          <w:szCs w:val="22"/>
        </w:rPr>
        <w:t>Secretário de Estado de Desenvolvimento Ambiental</w:t>
      </w:r>
    </w:p>
    <w:p w:rsidR="00763468" w:rsidRDefault="008A2240" w:rsidP="008A2240">
      <w:pPr>
        <w:spacing w:before="120" w:after="120"/>
        <w:ind w:left="120" w:right="120"/>
        <w:jc w:val="center"/>
        <w:rPr>
          <w:b/>
          <w:sz w:val="22"/>
          <w:szCs w:val="22"/>
          <w:u w:val="single"/>
        </w:rPr>
      </w:pPr>
      <w:r w:rsidRPr="008A2240">
        <w:rPr>
          <w:color w:val="000000"/>
          <w:sz w:val="22"/>
          <w:szCs w:val="22"/>
        </w:rPr>
        <w:t>Matrícula n° 100060232</w:t>
      </w:r>
    </w:p>
    <w:p w:rsidR="00763468" w:rsidRDefault="00763468" w:rsidP="00152C83">
      <w:pPr>
        <w:spacing w:line="360" w:lineRule="auto"/>
        <w:jc w:val="center"/>
        <w:rPr>
          <w:b/>
          <w:sz w:val="22"/>
          <w:szCs w:val="22"/>
          <w:u w:val="single"/>
        </w:rPr>
      </w:pPr>
    </w:p>
    <w:p w:rsidR="00763468" w:rsidRDefault="00763468" w:rsidP="00152C83">
      <w:pPr>
        <w:spacing w:line="360" w:lineRule="auto"/>
        <w:jc w:val="center"/>
        <w:rPr>
          <w:b/>
          <w:sz w:val="22"/>
          <w:szCs w:val="22"/>
          <w:u w:val="single"/>
        </w:rPr>
      </w:pPr>
    </w:p>
    <w:p w:rsidR="00763468" w:rsidRDefault="00763468" w:rsidP="00152C83">
      <w:pPr>
        <w:spacing w:line="360" w:lineRule="auto"/>
        <w:jc w:val="center"/>
        <w:rPr>
          <w:b/>
          <w:sz w:val="22"/>
          <w:szCs w:val="22"/>
          <w:u w:val="single"/>
        </w:rPr>
      </w:pPr>
    </w:p>
    <w:p w:rsidR="00763468" w:rsidRDefault="00763468" w:rsidP="00152C83">
      <w:pPr>
        <w:spacing w:line="360" w:lineRule="auto"/>
        <w:jc w:val="center"/>
        <w:rPr>
          <w:b/>
          <w:sz w:val="22"/>
          <w:szCs w:val="22"/>
          <w:u w:val="single"/>
        </w:rPr>
      </w:pPr>
    </w:p>
    <w:p w:rsidR="007C633B" w:rsidRPr="006D6F26" w:rsidRDefault="007C633B" w:rsidP="007C633B">
      <w:pPr>
        <w:jc w:val="center"/>
        <w:rPr>
          <w:b/>
          <w:sz w:val="22"/>
          <w:szCs w:val="22"/>
        </w:rPr>
      </w:pPr>
      <w:r w:rsidRPr="006D6F26">
        <w:rPr>
          <w:b/>
          <w:sz w:val="22"/>
          <w:szCs w:val="22"/>
        </w:rPr>
        <w:lastRenderedPageBreak/>
        <w:t xml:space="preserve">EDITAL DE PREGÃO ELETRÔNICO </w:t>
      </w:r>
      <w:r>
        <w:rPr>
          <w:b/>
          <w:color w:val="FF0000"/>
          <w:sz w:val="22"/>
          <w:szCs w:val="22"/>
        </w:rPr>
        <w:t xml:space="preserve">Nº. </w:t>
      </w:r>
      <w:r w:rsidR="00941C0D">
        <w:rPr>
          <w:b/>
          <w:color w:val="FF0000"/>
          <w:sz w:val="22"/>
          <w:szCs w:val="22"/>
        </w:rPr>
        <w:t>588</w:t>
      </w:r>
      <w:r>
        <w:rPr>
          <w:b/>
          <w:color w:val="FF0000"/>
          <w:sz w:val="22"/>
          <w:szCs w:val="22"/>
        </w:rPr>
        <w:t xml:space="preserve">/2017/KAPPA/SUPEL/RO </w:t>
      </w:r>
    </w:p>
    <w:p w:rsidR="007C633B" w:rsidRPr="006D6F26" w:rsidRDefault="007C633B" w:rsidP="007C633B">
      <w:pPr>
        <w:jc w:val="center"/>
        <w:rPr>
          <w:b/>
          <w:sz w:val="22"/>
          <w:szCs w:val="22"/>
        </w:rPr>
      </w:pPr>
    </w:p>
    <w:p w:rsidR="007C633B" w:rsidRPr="00FF4804" w:rsidRDefault="007C633B" w:rsidP="007C633B">
      <w:pPr>
        <w:pStyle w:val="Ttulo1"/>
        <w:jc w:val="center"/>
        <w:rPr>
          <w:i w:val="0"/>
          <w:color w:val="FF0000"/>
          <w:sz w:val="22"/>
          <w:szCs w:val="22"/>
        </w:rPr>
      </w:pPr>
      <w:r w:rsidRPr="00FF4804">
        <w:rPr>
          <w:i w:val="0"/>
          <w:color w:val="FF0000"/>
          <w:sz w:val="22"/>
          <w:szCs w:val="22"/>
        </w:rPr>
        <w:t>ANEXO II</w:t>
      </w:r>
    </w:p>
    <w:p w:rsidR="00710703" w:rsidRPr="00FF4804" w:rsidRDefault="007C633B" w:rsidP="007C633B">
      <w:pPr>
        <w:jc w:val="center"/>
        <w:rPr>
          <w:b/>
          <w:color w:val="FF0000"/>
          <w:sz w:val="22"/>
          <w:szCs w:val="22"/>
        </w:rPr>
      </w:pPr>
      <w:r w:rsidRPr="00FF4804">
        <w:rPr>
          <w:b/>
          <w:color w:val="FF0000"/>
          <w:sz w:val="22"/>
          <w:szCs w:val="22"/>
        </w:rPr>
        <w:t>QUADRO ESTIMATIVO DE PREÇOS</w:t>
      </w:r>
    </w:p>
    <w:p w:rsidR="00710703" w:rsidRDefault="00710703" w:rsidP="00CB2CDB">
      <w:pPr>
        <w:jc w:val="center"/>
        <w:rPr>
          <w:b/>
          <w:sz w:val="22"/>
          <w:szCs w:val="22"/>
        </w:rPr>
      </w:pPr>
    </w:p>
    <w:tbl>
      <w:tblPr>
        <w:tblW w:w="5000" w:type="pct"/>
        <w:tblCellMar>
          <w:left w:w="70" w:type="dxa"/>
          <w:right w:w="70" w:type="dxa"/>
        </w:tblCellMar>
        <w:tblLook w:val="04A0" w:firstRow="1" w:lastRow="0" w:firstColumn="1" w:lastColumn="0" w:noHBand="0" w:noVBand="1"/>
      </w:tblPr>
      <w:tblGrid>
        <w:gridCol w:w="759"/>
        <w:gridCol w:w="3847"/>
        <w:gridCol w:w="993"/>
        <w:gridCol w:w="993"/>
        <w:gridCol w:w="1416"/>
        <w:gridCol w:w="1628"/>
      </w:tblGrid>
      <w:tr w:rsidR="00001F86" w:rsidRPr="000E4976" w:rsidTr="005B4A41">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01F86" w:rsidRPr="000E4976" w:rsidRDefault="00001F86" w:rsidP="004E2BAA">
            <w:pPr>
              <w:jc w:val="center"/>
              <w:rPr>
                <w:b/>
                <w:bCs/>
                <w:sz w:val="22"/>
                <w:szCs w:val="22"/>
              </w:rPr>
            </w:pPr>
            <w:r w:rsidRPr="000E4976">
              <w:rPr>
                <w:b/>
                <w:bCs/>
                <w:sz w:val="22"/>
                <w:szCs w:val="22"/>
              </w:rPr>
              <w:t>ITEM</w:t>
            </w:r>
          </w:p>
        </w:tc>
        <w:tc>
          <w:tcPr>
            <w:tcW w:w="1996"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0E4976" w:rsidRDefault="00001F86" w:rsidP="004E2BAA">
            <w:pPr>
              <w:jc w:val="center"/>
              <w:rPr>
                <w:b/>
                <w:bCs/>
                <w:sz w:val="22"/>
                <w:szCs w:val="22"/>
              </w:rPr>
            </w:pPr>
            <w:r w:rsidRPr="000E4976">
              <w:rPr>
                <w:b/>
                <w:bCs/>
                <w:sz w:val="22"/>
                <w:szCs w:val="22"/>
              </w:rPr>
              <w:t>DESCRIÇÃO</w:t>
            </w:r>
          </w:p>
        </w:tc>
        <w:tc>
          <w:tcPr>
            <w:tcW w:w="51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0E4976" w:rsidRDefault="00001F86" w:rsidP="005576D3">
            <w:pPr>
              <w:jc w:val="center"/>
              <w:rPr>
                <w:b/>
                <w:bCs/>
                <w:sz w:val="22"/>
                <w:szCs w:val="22"/>
              </w:rPr>
            </w:pPr>
            <w:r w:rsidRPr="000E4976">
              <w:rPr>
                <w:b/>
                <w:bCs/>
                <w:sz w:val="22"/>
                <w:szCs w:val="22"/>
              </w:rPr>
              <w:t>UNID</w:t>
            </w:r>
          </w:p>
        </w:tc>
        <w:tc>
          <w:tcPr>
            <w:tcW w:w="51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0E4976" w:rsidRDefault="00001F86" w:rsidP="004E2BAA">
            <w:pPr>
              <w:jc w:val="center"/>
              <w:rPr>
                <w:b/>
                <w:bCs/>
                <w:sz w:val="22"/>
                <w:szCs w:val="22"/>
              </w:rPr>
            </w:pPr>
            <w:r w:rsidRPr="000E4976">
              <w:rPr>
                <w:b/>
                <w:bCs/>
                <w:sz w:val="22"/>
                <w:szCs w:val="22"/>
              </w:rPr>
              <w:t>QUANT.</w:t>
            </w:r>
          </w:p>
        </w:tc>
        <w:tc>
          <w:tcPr>
            <w:tcW w:w="73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0E4976" w:rsidRDefault="00001F86" w:rsidP="00001F86">
            <w:pPr>
              <w:ind w:firstLineChars="100" w:firstLine="221"/>
              <w:jc w:val="center"/>
              <w:rPr>
                <w:b/>
                <w:bCs/>
                <w:sz w:val="22"/>
                <w:szCs w:val="22"/>
              </w:rPr>
            </w:pPr>
            <w:r w:rsidRPr="000E4976">
              <w:rPr>
                <w:b/>
                <w:bCs/>
                <w:sz w:val="22"/>
                <w:szCs w:val="22"/>
              </w:rPr>
              <w:t>PREÇO MÉDIO</w:t>
            </w:r>
          </w:p>
        </w:tc>
        <w:tc>
          <w:tcPr>
            <w:tcW w:w="84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0E4976" w:rsidRDefault="00001F86" w:rsidP="00001F86">
            <w:pPr>
              <w:jc w:val="center"/>
              <w:rPr>
                <w:b/>
                <w:bCs/>
                <w:sz w:val="22"/>
                <w:szCs w:val="22"/>
              </w:rPr>
            </w:pPr>
            <w:r w:rsidRPr="000E4976">
              <w:rPr>
                <w:b/>
                <w:bCs/>
                <w:sz w:val="22"/>
                <w:szCs w:val="22"/>
              </w:rPr>
              <w:t>VALOR TOTAL</w:t>
            </w:r>
          </w:p>
        </w:tc>
      </w:tr>
      <w:tr w:rsidR="000E4976" w:rsidRPr="000E4976" w:rsidTr="005B4A41">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4976" w:rsidRPr="000E4976" w:rsidRDefault="000E4976" w:rsidP="000E4976">
            <w:pPr>
              <w:pStyle w:val="PargrafodaLista"/>
              <w:autoSpaceDE w:val="0"/>
              <w:autoSpaceDN w:val="0"/>
              <w:adjustRightInd w:val="0"/>
              <w:spacing w:line="360" w:lineRule="auto"/>
              <w:ind w:left="0"/>
              <w:jc w:val="center"/>
              <w:rPr>
                <w:sz w:val="22"/>
                <w:szCs w:val="22"/>
              </w:rPr>
            </w:pPr>
            <w:r w:rsidRPr="000E4976">
              <w:rPr>
                <w:sz w:val="22"/>
                <w:szCs w:val="22"/>
              </w:rPr>
              <w:t>01</w:t>
            </w:r>
          </w:p>
        </w:tc>
        <w:tc>
          <w:tcPr>
            <w:tcW w:w="1996" w:type="pct"/>
            <w:tcBorders>
              <w:top w:val="single" w:sz="4" w:space="0" w:color="000000"/>
              <w:left w:val="nil"/>
              <w:bottom w:val="single" w:sz="4" w:space="0" w:color="000000"/>
              <w:right w:val="single" w:sz="4" w:space="0" w:color="000000"/>
            </w:tcBorders>
            <w:shd w:val="clear" w:color="auto" w:fill="auto"/>
            <w:hideMark/>
          </w:tcPr>
          <w:p w:rsidR="000E4976" w:rsidRPr="000E4976" w:rsidRDefault="000E4976" w:rsidP="000E4976">
            <w:pPr>
              <w:pStyle w:val="Default"/>
              <w:jc w:val="both"/>
              <w:rPr>
                <w:rFonts w:ascii="Times New Roman" w:hAnsi="Times New Roman" w:cs="Times New Roman"/>
                <w:b/>
                <w:bCs/>
                <w:sz w:val="22"/>
                <w:szCs w:val="22"/>
              </w:rPr>
            </w:pPr>
            <w:r w:rsidRPr="000E4976">
              <w:rPr>
                <w:rFonts w:ascii="Times New Roman" w:hAnsi="Times New Roman" w:cs="Times New Roman"/>
                <w:b/>
                <w:bCs/>
                <w:sz w:val="22"/>
                <w:szCs w:val="22"/>
              </w:rPr>
              <w:t>ESTAÇÃO DE TRABALHO (DESKTOP)</w:t>
            </w:r>
          </w:p>
          <w:p w:rsidR="000E4976" w:rsidRPr="000E4976" w:rsidRDefault="000E4976" w:rsidP="000E4976">
            <w:pPr>
              <w:pStyle w:val="Default"/>
              <w:jc w:val="both"/>
              <w:rPr>
                <w:rFonts w:ascii="Times New Roman" w:hAnsi="Times New Roman" w:cs="Times New Roman"/>
                <w:bCs/>
                <w:sz w:val="22"/>
                <w:szCs w:val="22"/>
              </w:rPr>
            </w:pPr>
          </w:p>
          <w:p w:rsidR="000E4976" w:rsidRPr="000E4976" w:rsidRDefault="000E4976" w:rsidP="000E4976">
            <w:pPr>
              <w:pStyle w:val="Default"/>
              <w:jc w:val="both"/>
              <w:rPr>
                <w:rFonts w:ascii="Times New Roman" w:hAnsi="Times New Roman" w:cs="Times New Roman"/>
                <w:bCs/>
                <w:sz w:val="22"/>
                <w:szCs w:val="22"/>
              </w:rPr>
            </w:pPr>
            <w:r w:rsidRPr="000E4976">
              <w:rPr>
                <w:rFonts w:ascii="Times New Roman" w:hAnsi="Times New Roman" w:cs="Times New Roman"/>
                <w:bCs/>
                <w:sz w:val="22"/>
                <w:szCs w:val="22"/>
              </w:rPr>
              <w:t>O equipamento deverá atender aos requisitos conforme a seguir especificado:</w:t>
            </w:r>
          </w:p>
          <w:p w:rsidR="000E4976" w:rsidRPr="000E4976" w:rsidRDefault="000E4976" w:rsidP="000E4976">
            <w:pPr>
              <w:pStyle w:val="Default"/>
              <w:jc w:val="both"/>
              <w:rPr>
                <w:rFonts w:ascii="Times New Roman" w:hAnsi="Times New Roman" w:cs="Times New Roman"/>
                <w:bCs/>
                <w:sz w:val="22"/>
                <w:szCs w:val="22"/>
              </w:rPr>
            </w:pPr>
          </w:p>
          <w:p w:rsidR="000E4976" w:rsidRPr="000E4976" w:rsidRDefault="000E4976" w:rsidP="000E4976">
            <w:pPr>
              <w:pStyle w:val="Default"/>
              <w:jc w:val="both"/>
              <w:rPr>
                <w:rFonts w:ascii="Times New Roman" w:hAnsi="Times New Roman" w:cs="Times New Roman"/>
                <w:bCs/>
                <w:color w:val="auto"/>
                <w:sz w:val="22"/>
                <w:szCs w:val="22"/>
              </w:rPr>
            </w:pPr>
            <w:r w:rsidRPr="000E4976">
              <w:rPr>
                <w:rFonts w:ascii="Times New Roman" w:hAnsi="Times New Roman" w:cs="Times New Roman"/>
                <w:b/>
                <w:bCs/>
                <w:color w:val="auto"/>
                <w:sz w:val="22"/>
                <w:szCs w:val="22"/>
              </w:rPr>
              <w:t>Processador</w:t>
            </w:r>
            <w:r w:rsidRPr="000E4976">
              <w:rPr>
                <w:rFonts w:ascii="Times New Roman" w:hAnsi="Times New Roman" w:cs="Times New Roman"/>
                <w:b/>
                <w:color w:val="auto"/>
                <w:sz w:val="22"/>
                <w:szCs w:val="22"/>
              </w:rPr>
              <w:t xml:space="preserve"> </w:t>
            </w:r>
            <w:r w:rsidRPr="000E4976">
              <w:rPr>
                <w:rFonts w:ascii="Times New Roman" w:hAnsi="Times New Roman" w:cs="Times New Roman"/>
                <w:color w:val="auto"/>
                <w:sz w:val="22"/>
                <w:szCs w:val="22"/>
              </w:rPr>
              <w:t xml:space="preserve">de 4 núcleo 8 </w:t>
            </w:r>
            <w:proofErr w:type="gramStart"/>
            <w:r w:rsidRPr="000E4976">
              <w:rPr>
                <w:rFonts w:ascii="Times New Roman" w:hAnsi="Times New Roman" w:cs="Times New Roman"/>
                <w:color w:val="auto"/>
                <w:sz w:val="22"/>
                <w:szCs w:val="22"/>
              </w:rPr>
              <w:t>threads</w:t>
            </w:r>
            <w:r w:rsidRPr="000E4976">
              <w:rPr>
                <w:rFonts w:ascii="Times New Roman" w:hAnsi="Times New Roman" w:cs="Times New Roman"/>
                <w:bCs/>
                <w:color w:val="auto"/>
                <w:sz w:val="22"/>
                <w:szCs w:val="22"/>
              </w:rPr>
              <w:t>,  FSB</w:t>
            </w:r>
            <w:proofErr w:type="gramEnd"/>
            <w:r w:rsidRPr="000E4976">
              <w:rPr>
                <w:rFonts w:ascii="Times New Roman" w:hAnsi="Times New Roman" w:cs="Times New Roman"/>
                <w:bCs/>
                <w:color w:val="auto"/>
                <w:sz w:val="22"/>
                <w:szCs w:val="22"/>
              </w:rPr>
              <w:t xml:space="preserve">: 1333/1600 </w:t>
            </w:r>
            <w:proofErr w:type="spellStart"/>
            <w:r w:rsidRPr="000E4976">
              <w:rPr>
                <w:rFonts w:ascii="Times New Roman" w:hAnsi="Times New Roman" w:cs="Times New Roman"/>
                <w:bCs/>
                <w:color w:val="auto"/>
                <w:sz w:val="22"/>
                <w:szCs w:val="22"/>
              </w:rPr>
              <w:t>Mhz</w:t>
            </w:r>
            <w:proofErr w:type="spellEnd"/>
            <w:r w:rsidRPr="000E4976">
              <w:rPr>
                <w:rFonts w:ascii="Times New Roman" w:hAnsi="Times New Roman" w:cs="Times New Roman"/>
                <w:bCs/>
                <w:color w:val="auto"/>
                <w:sz w:val="22"/>
                <w:szCs w:val="22"/>
              </w:rPr>
              <w:t xml:space="preserve">; cache  8Mb ou equivalente; </w:t>
            </w:r>
          </w:p>
          <w:p w:rsidR="000E4976" w:rsidRPr="000E4976" w:rsidRDefault="000E4976" w:rsidP="000E4976">
            <w:pPr>
              <w:jc w:val="both"/>
              <w:rPr>
                <w:rFonts w:eastAsiaTheme="minorHAnsi"/>
                <w:sz w:val="22"/>
                <w:szCs w:val="22"/>
                <w:lang w:eastAsia="en-US"/>
              </w:rPr>
            </w:pPr>
            <w:r w:rsidRPr="000E4976">
              <w:rPr>
                <w:rFonts w:eastAsiaTheme="minorHAnsi"/>
                <w:sz w:val="22"/>
                <w:szCs w:val="22"/>
                <w:lang w:eastAsia="en-US"/>
              </w:rPr>
              <w:t xml:space="preserve">...CONFORME ESPECIFICAÇÕES COMPLETAS CONSTANTES NO TERMO DE REFERÊNCIA, </w:t>
            </w:r>
            <w:r w:rsidRPr="000E4976">
              <w:rPr>
                <w:rFonts w:eastAsiaTheme="minorHAnsi"/>
                <w:b/>
                <w:sz w:val="22"/>
                <w:szCs w:val="22"/>
                <w:lang w:eastAsia="en-US"/>
              </w:rPr>
              <w:t>ANEXO I DO EDITAL</w:t>
            </w:r>
            <w:r w:rsidRPr="000E4976">
              <w:rPr>
                <w:rFonts w:eastAsiaTheme="minorHAnsi"/>
                <w:sz w:val="22"/>
                <w:szCs w:val="22"/>
                <w:lang w:eastAsia="en-US"/>
              </w:rPr>
              <w:t>.</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0E4976" w:rsidRPr="000E4976" w:rsidRDefault="000E4976" w:rsidP="000E4976">
            <w:pPr>
              <w:jc w:val="right"/>
              <w:rPr>
                <w:bCs/>
                <w:sz w:val="22"/>
                <w:szCs w:val="22"/>
              </w:rPr>
            </w:pPr>
            <w:r w:rsidRPr="000E4976">
              <w:rPr>
                <w:bCs/>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0E4976" w:rsidRPr="000E4976" w:rsidRDefault="000E4976" w:rsidP="000E4976">
            <w:pPr>
              <w:jc w:val="center"/>
              <w:rPr>
                <w:bCs/>
                <w:color w:val="000000"/>
                <w:sz w:val="22"/>
                <w:szCs w:val="22"/>
              </w:rPr>
            </w:pPr>
            <w:r w:rsidRPr="000E4976">
              <w:rPr>
                <w:bCs/>
                <w:color w:val="000000"/>
                <w:sz w:val="22"/>
                <w:szCs w:val="22"/>
              </w:rPr>
              <w:t>10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0E4976" w:rsidRPr="005B4A41" w:rsidRDefault="000E4976" w:rsidP="000E4976">
            <w:pPr>
              <w:pStyle w:val="Default"/>
              <w:rPr>
                <w:rFonts w:ascii="Times New Roman" w:eastAsia="Times New Roman" w:hAnsi="Times New Roman" w:cs="Times New Roman"/>
                <w:b/>
                <w:lang w:eastAsia="pt-BR"/>
              </w:rPr>
            </w:pPr>
            <w:r w:rsidRPr="005B4A41">
              <w:rPr>
                <w:rFonts w:ascii="Times New Roman" w:hAnsi="Times New Roman" w:cs="Times New Roman"/>
                <w:b/>
                <w:bCs/>
                <w:sz w:val="22"/>
                <w:szCs w:val="22"/>
              </w:rPr>
              <w:t>R$</w:t>
            </w:r>
            <w:r w:rsidRPr="005B4A41">
              <w:rPr>
                <w:rFonts w:ascii="Times New Roman" w:hAnsi="Times New Roman" w:cs="Times New Roman"/>
                <w:b/>
              </w:rPr>
              <w:t xml:space="preserve"> </w:t>
            </w:r>
            <w:r w:rsidR="005B4A41" w:rsidRPr="005B4A41">
              <w:rPr>
                <w:rFonts w:ascii="Times New Roman" w:hAnsi="Times New Roman" w:cs="Times New Roman"/>
                <w:b/>
              </w:rPr>
              <w:t>4.007,99</w:t>
            </w:r>
          </w:p>
          <w:p w:rsidR="000E4976" w:rsidRPr="005B4A41" w:rsidRDefault="000E4976" w:rsidP="000E4976">
            <w:pPr>
              <w:jc w:val="right"/>
              <w:rPr>
                <w:b/>
                <w:bCs/>
                <w:color w:val="000000"/>
                <w:sz w:val="22"/>
                <w:szCs w:val="22"/>
              </w:rPr>
            </w:pPr>
            <w:r w:rsidRPr="005B4A41">
              <w:rPr>
                <w:b/>
                <w:bCs/>
                <w:color w:val="000000"/>
                <w:sz w:val="22"/>
                <w:szCs w:val="22"/>
              </w:rPr>
              <w:t xml:space="preserve"> </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0E4976" w:rsidRPr="005B4A41" w:rsidRDefault="000E4976" w:rsidP="000E4976">
            <w:pPr>
              <w:pStyle w:val="Default"/>
              <w:rPr>
                <w:rFonts w:ascii="Times New Roman" w:eastAsia="Times New Roman" w:hAnsi="Times New Roman" w:cs="Times New Roman"/>
                <w:b/>
                <w:lang w:eastAsia="pt-BR"/>
              </w:rPr>
            </w:pPr>
            <w:r w:rsidRPr="005B4A41">
              <w:rPr>
                <w:rFonts w:ascii="Times New Roman" w:hAnsi="Times New Roman" w:cs="Times New Roman"/>
                <w:b/>
                <w:bCs/>
                <w:sz w:val="22"/>
                <w:szCs w:val="22"/>
              </w:rPr>
              <w:t>R$</w:t>
            </w:r>
            <w:r w:rsidRPr="005B4A41">
              <w:rPr>
                <w:rFonts w:ascii="Times New Roman" w:hAnsi="Times New Roman" w:cs="Times New Roman"/>
                <w:b/>
              </w:rPr>
              <w:t xml:space="preserve"> </w:t>
            </w:r>
            <w:r w:rsidR="005B4A41" w:rsidRPr="005B4A41">
              <w:rPr>
                <w:rFonts w:ascii="Times New Roman" w:hAnsi="Times New Roman" w:cs="Times New Roman"/>
                <w:b/>
              </w:rPr>
              <w:t>40.079,90</w:t>
            </w:r>
          </w:p>
          <w:p w:rsidR="000E4976" w:rsidRPr="005B4A41" w:rsidRDefault="000E4976" w:rsidP="000E4976">
            <w:pPr>
              <w:jc w:val="right"/>
              <w:rPr>
                <w:b/>
                <w:bCs/>
                <w:color w:val="000000"/>
                <w:sz w:val="22"/>
                <w:szCs w:val="22"/>
              </w:rPr>
            </w:pPr>
            <w:r w:rsidRPr="005B4A41">
              <w:rPr>
                <w:b/>
                <w:bCs/>
                <w:color w:val="000000"/>
                <w:sz w:val="22"/>
                <w:szCs w:val="22"/>
              </w:rPr>
              <w:t xml:space="preserve">  </w:t>
            </w:r>
          </w:p>
        </w:tc>
      </w:tr>
      <w:tr w:rsidR="000E4976" w:rsidRPr="000E4976" w:rsidTr="005B4A41">
        <w:trPr>
          <w:trHeight w:val="379"/>
        </w:trPr>
        <w:tc>
          <w:tcPr>
            <w:tcW w:w="4155"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E4976" w:rsidRPr="000E4976" w:rsidRDefault="000E4976" w:rsidP="000E4976">
            <w:pPr>
              <w:ind w:firstLineChars="100" w:firstLine="221"/>
              <w:jc w:val="right"/>
              <w:rPr>
                <w:b/>
                <w:bCs/>
                <w:sz w:val="22"/>
                <w:szCs w:val="22"/>
              </w:rPr>
            </w:pPr>
            <w:r w:rsidRPr="000E4976">
              <w:rPr>
                <w:b/>
                <w:bCs/>
                <w:sz w:val="22"/>
                <w:szCs w:val="22"/>
              </w:rPr>
              <w:t>VALOR TOTAL</w:t>
            </w:r>
          </w:p>
        </w:tc>
        <w:tc>
          <w:tcPr>
            <w:tcW w:w="84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E4976" w:rsidRPr="000E4976" w:rsidRDefault="000E4976" w:rsidP="00001F86">
            <w:pPr>
              <w:jc w:val="center"/>
              <w:rPr>
                <w:b/>
                <w:bCs/>
                <w:sz w:val="22"/>
                <w:szCs w:val="22"/>
              </w:rPr>
            </w:pPr>
            <w:r w:rsidRPr="000E4976">
              <w:rPr>
                <w:b/>
                <w:bCs/>
                <w:sz w:val="22"/>
                <w:szCs w:val="22"/>
              </w:rPr>
              <w:t xml:space="preserve">R$ </w:t>
            </w:r>
            <w:r w:rsidRPr="000E4976">
              <w:rPr>
                <w:b/>
                <w:bCs/>
                <w:color w:val="000000"/>
                <w:sz w:val="22"/>
                <w:szCs w:val="22"/>
              </w:rPr>
              <w:t>40.079,90</w:t>
            </w:r>
          </w:p>
        </w:tc>
      </w:tr>
    </w:tbl>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CB2CDB" w:rsidRPr="00C51F16" w:rsidRDefault="00CB2CDB" w:rsidP="00CB2CDB">
      <w:pPr>
        <w:jc w:val="center"/>
        <w:rPr>
          <w:b/>
          <w:sz w:val="22"/>
          <w:szCs w:val="22"/>
        </w:rPr>
      </w:pPr>
      <w:r w:rsidRPr="00C51F16">
        <w:rPr>
          <w:b/>
          <w:sz w:val="22"/>
          <w:szCs w:val="22"/>
        </w:rPr>
        <w:t xml:space="preserve">EDITAL DE PREGÃO ELETRÔNICO </w:t>
      </w:r>
      <w:r w:rsidRPr="00C51F16">
        <w:rPr>
          <w:b/>
          <w:color w:val="FF0000"/>
          <w:sz w:val="22"/>
          <w:szCs w:val="22"/>
        </w:rPr>
        <w:t xml:space="preserve">Nº. </w:t>
      </w:r>
      <w:r w:rsidR="005B4A41">
        <w:rPr>
          <w:b/>
          <w:color w:val="FF0000"/>
          <w:sz w:val="22"/>
          <w:szCs w:val="22"/>
        </w:rPr>
        <w:t>588</w:t>
      </w:r>
      <w:r w:rsidR="00044623" w:rsidRPr="00C51F16">
        <w:rPr>
          <w:b/>
          <w:color w:val="FF0000"/>
          <w:sz w:val="22"/>
          <w:szCs w:val="22"/>
        </w:rPr>
        <w:t>/2017</w:t>
      </w:r>
      <w:r w:rsidR="00D95E49" w:rsidRPr="00C51F16">
        <w:rPr>
          <w:b/>
          <w:color w:val="FF0000"/>
          <w:sz w:val="22"/>
          <w:szCs w:val="22"/>
        </w:rPr>
        <w:t xml:space="preserve">/KAPPA/SUPEL/RO </w:t>
      </w:r>
    </w:p>
    <w:p w:rsidR="00CB2CDB" w:rsidRPr="00C51F16" w:rsidRDefault="00CB2CDB" w:rsidP="00CB2CDB">
      <w:pPr>
        <w:jc w:val="center"/>
        <w:rPr>
          <w:b/>
          <w:sz w:val="22"/>
          <w:szCs w:val="22"/>
        </w:rPr>
      </w:pPr>
    </w:p>
    <w:p w:rsidR="00CB2CDB" w:rsidRPr="00C51F16" w:rsidRDefault="00CB2CDB" w:rsidP="00CB2CDB">
      <w:pPr>
        <w:pStyle w:val="Ttulo1"/>
        <w:jc w:val="center"/>
        <w:rPr>
          <w:i w:val="0"/>
          <w:color w:val="FF0000"/>
          <w:sz w:val="22"/>
          <w:szCs w:val="22"/>
        </w:rPr>
      </w:pPr>
      <w:r w:rsidRPr="00C51F16">
        <w:rPr>
          <w:i w:val="0"/>
          <w:color w:val="FF0000"/>
          <w:sz w:val="22"/>
          <w:szCs w:val="22"/>
        </w:rPr>
        <w:t xml:space="preserve">ANEXO </w:t>
      </w:r>
      <w:r w:rsidR="00601583" w:rsidRPr="00C51F16">
        <w:rPr>
          <w:i w:val="0"/>
          <w:color w:val="FF0000"/>
          <w:sz w:val="22"/>
          <w:szCs w:val="22"/>
        </w:rPr>
        <w:t>III</w:t>
      </w:r>
    </w:p>
    <w:p w:rsidR="00CB2CDB" w:rsidRPr="00C51F16" w:rsidRDefault="00CB2CDB" w:rsidP="00CB2CDB">
      <w:pPr>
        <w:rPr>
          <w:sz w:val="22"/>
          <w:szCs w:val="22"/>
        </w:rPr>
      </w:pPr>
    </w:p>
    <w:p w:rsidR="00CB2CDB" w:rsidRPr="00C51F16" w:rsidRDefault="00CB2CDB" w:rsidP="00CB2CDB">
      <w:pPr>
        <w:pStyle w:val="Ttulo4"/>
        <w:rPr>
          <w:sz w:val="22"/>
          <w:szCs w:val="22"/>
        </w:rPr>
      </w:pPr>
      <w:r w:rsidRPr="00C51F16">
        <w:rPr>
          <w:sz w:val="22"/>
          <w:szCs w:val="22"/>
        </w:rPr>
        <w:t>MINUTA DO CONTRATO</w:t>
      </w:r>
    </w:p>
    <w:p w:rsidR="00CB2CDB" w:rsidRPr="00C51F16" w:rsidRDefault="00CB2CDB" w:rsidP="00CB2CDB">
      <w:pPr>
        <w:rPr>
          <w:sz w:val="22"/>
          <w:szCs w:val="22"/>
        </w:rPr>
      </w:pPr>
    </w:p>
    <w:p w:rsidR="00CB2CDB" w:rsidRPr="00C51F16" w:rsidRDefault="00CB2CDB" w:rsidP="00CB2CDB">
      <w:pPr>
        <w:spacing w:before="100" w:after="100"/>
        <w:ind w:left="5670"/>
        <w:jc w:val="both"/>
        <w:rPr>
          <w:b/>
          <w:sz w:val="22"/>
          <w:szCs w:val="22"/>
        </w:rPr>
      </w:pPr>
      <w:r w:rsidRPr="00C51F16">
        <w:rPr>
          <w:b/>
          <w:sz w:val="22"/>
          <w:szCs w:val="22"/>
        </w:rPr>
        <w:t>CONTRATO DE AQUISIÇÃO DE BENS/MATERIAIS,</w:t>
      </w:r>
      <w:r w:rsidR="00B121AF">
        <w:rPr>
          <w:b/>
          <w:sz w:val="22"/>
          <w:szCs w:val="22"/>
        </w:rPr>
        <w:t xml:space="preserve"> N.º ____________</w:t>
      </w:r>
      <w:r w:rsidRPr="00C51F16">
        <w:rPr>
          <w:b/>
          <w:sz w:val="22"/>
          <w:szCs w:val="22"/>
        </w:rPr>
        <w:t xml:space="preserve"> QUE ENTRE SI CELEBRAM, </w:t>
      </w:r>
      <w:r w:rsidR="00C3564C" w:rsidRPr="00C51F16">
        <w:rPr>
          <w:b/>
          <w:sz w:val="22"/>
          <w:szCs w:val="22"/>
        </w:rPr>
        <w:t xml:space="preserve">A </w:t>
      </w:r>
      <w:r w:rsidR="00CB3196" w:rsidRPr="005B4A41">
        <w:rPr>
          <w:b/>
          <w:bCs/>
          <w:color w:val="FF0000"/>
          <w:sz w:val="22"/>
          <w:szCs w:val="22"/>
        </w:rPr>
        <w:t>SECRETARIA DE ESTADO DO DESENVOLVIMENTO AMBIENTAL-SEDAM</w:t>
      </w:r>
      <w:r w:rsidR="005B4A41">
        <w:rPr>
          <w:b/>
          <w:bCs/>
          <w:color w:val="FF0000"/>
          <w:sz w:val="22"/>
          <w:szCs w:val="22"/>
        </w:rPr>
        <w:t xml:space="preserve"> </w:t>
      </w:r>
      <w:r w:rsidRPr="00C51F16">
        <w:rPr>
          <w:b/>
          <w:sz w:val="22"/>
          <w:szCs w:val="22"/>
        </w:rPr>
        <w:t>E A EMPRESA ___(</w:t>
      </w:r>
      <w:r w:rsidRPr="00C51F16">
        <w:rPr>
          <w:b/>
          <w:i/>
          <w:sz w:val="22"/>
          <w:szCs w:val="22"/>
        </w:rPr>
        <w:t>nome</w:t>
      </w:r>
      <w:r w:rsidRPr="00C51F16">
        <w:rPr>
          <w:b/>
          <w:sz w:val="22"/>
          <w:szCs w:val="22"/>
        </w:rPr>
        <w:t>)___.</w:t>
      </w:r>
    </w:p>
    <w:p w:rsidR="00CB2CDB" w:rsidRPr="00C51F16" w:rsidRDefault="00CB2CDB" w:rsidP="00CB2CDB">
      <w:pPr>
        <w:spacing w:before="100" w:after="100"/>
        <w:jc w:val="both"/>
        <w:rPr>
          <w:b/>
          <w:sz w:val="22"/>
          <w:szCs w:val="22"/>
        </w:rPr>
      </w:pPr>
    </w:p>
    <w:p w:rsidR="00CB2CDB" w:rsidRPr="00C51F16" w:rsidRDefault="00CB2CDB" w:rsidP="00CB2CDB">
      <w:pPr>
        <w:tabs>
          <w:tab w:val="left" w:pos="-851"/>
          <w:tab w:val="left" w:pos="8647"/>
        </w:tabs>
        <w:ind w:right="85"/>
        <w:jc w:val="both"/>
        <w:rPr>
          <w:b/>
          <w:bCs/>
          <w:sz w:val="22"/>
          <w:szCs w:val="22"/>
        </w:rPr>
      </w:pPr>
      <w:r w:rsidRPr="00C51F16">
        <w:rPr>
          <w:sz w:val="22"/>
          <w:szCs w:val="22"/>
        </w:rPr>
        <w:t xml:space="preserve">Aos ___ dias do mês de ___ do ano de </w:t>
      </w:r>
      <w:r w:rsidR="00B121AF" w:rsidRPr="00B121AF">
        <w:rPr>
          <w:b/>
          <w:sz w:val="22"/>
          <w:szCs w:val="22"/>
        </w:rPr>
        <w:t>2017</w:t>
      </w:r>
      <w:r w:rsidRPr="00C51F16">
        <w:rPr>
          <w:sz w:val="22"/>
          <w:szCs w:val="22"/>
        </w:rPr>
        <w:t xml:space="preserve">, a </w:t>
      </w:r>
      <w:r w:rsidR="005406C1" w:rsidRPr="005B4A41">
        <w:rPr>
          <w:b/>
          <w:bCs/>
          <w:color w:val="FF0000"/>
          <w:sz w:val="22"/>
          <w:szCs w:val="22"/>
        </w:rPr>
        <w:t>SECRETARIA DE ESTADO DO DESENVOLVIMENTO AMBIENTAL-SEDAM</w:t>
      </w:r>
      <w:r w:rsidRPr="00C51F16">
        <w:rPr>
          <w:sz w:val="22"/>
          <w:szCs w:val="22"/>
        </w:rPr>
        <w:t>____________________________</w:t>
      </w:r>
      <w:r w:rsidRPr="00C51F16">
        <w:rPr>
          <w:b/>
          <w:sz w:val="22"/>
          <w:szCs w:val="22"/>
        </w:rPr>
        <w:t xml:space="preserve">, sediada à Rua ____________________________ n.º ___, ______________________________, </w:t>
      </w:r>
      <w:r w:rsidRPr="00C51F16">
        <w:rPr>
          <w:sz w:val="22"/>
          <w:szCs w:val="22"/>
        </w:rPr>
        <w:t xml:space="preserve">doravante denominada apenas </w:t>
      </w:r>
      <w:r w:rsidRPr="00C51F16">
        <w:rPr>
          <w:b/>
          <w:sz w:val="22"/>
          <w:szCs w:val="22"/>
        </w:rPr>
        <w:t>CONTRATANTE</w:t>
      </w:r>
      <w:r w:rsidRPr="00C51F16">
        <w:rPr>
          <w:sz w:val="22"/>
          <w:szCs w:val="22"/>
        </w:rPr>
        <w:t>, neste ato representado pelo Senhor ________________________</w:t>
      </w:r>
      <w:r w:rsidRPr="00C51F16">
        <w:rPr>
          <w:i/>
          <w:sz w:val="22"/>
          <w:szCs w:val="22"/>
        </w:rPr>
        <w:t xml:space="preserve">, </w:t>
      </w:r>
      <w:r w:rsidRPr="00C51F16">
        <w:rPr>
          <w:sz w:val="22"/>
          <w:szCs w:val="22"/>
        </w:rPr>
        <w:t>RG n.º ___</w:t>
      </w:r>
      <w:r w:rsidRPr="00C51F16">
        <w:rPr>
          <w:i/>
          <w:sz w:val="22"/>
          <w:szCs w:val="22"/>
        </w:rPr>
        <w:t xml:space="preserve">, </w:t>
      </w:r>
      <w:r w:rsidRPr="00C51F16">
        <w:rPr>
          <w:sz w:val="22"/>
          <w:szCs w:val="22"/>
        </w:rPr>
        <w:t xml:space="preserve">CPF ___, e a empresa _____________, CNPJ/MF n.º ___, estabelecida no ___, em ___, doravante denominada </w:t>
      </w:r>
      <w:r w:rsidRPr="00C51F16">
        <w:rPr>
          <w:b/>
          <w:sz w:val="22"/>
          <w:szCs w:val="22"/>
        </w:rPr>
        <w:t>CONTRATADA</w:t>
      </w:r>
      <w:r w:rsidRPr="00C51F16">
        <w:rPr>
          <w:sz w:val="22"/>
          <w:szCs w:val="22"/>
        </w:rPr>
        <w:t>, neste ato representado pelo Sr. ______________, (</w:t>
      </w:r>
      <w:r w:rsidRPr="00C51F16">
        <w:rPr>
          <w:b/>
          <w:i/>
          <w:sz w:val="22"/>
          <w:szCs w:val="22"/>
        </w:rPr>
        <w:t>nacionalidade</w:t>
      </w:r>
      <w:r w:rsidRPr="00C51F16">
        <w:rPr>
          <w:sz w:val="22"/>
          <w:szCs w:val="22"/>
        </w:rPr>
        <w:t xml:space="preserve">), RG ________, CPF _________, residente e domiciliado na ___________, celebram o presente Contrato, decorrente do </w:t>
      </w:r>
      <w:r w:rsidRPr="00C51F16">
        <w:rPr>
          <w:b/>
          <w:sz w:val="22"/>
          <w:szCs w:val="22"/>
        </w:rPr>
        <w:t xml:space="preserve">PROCESSO ADMINISTRATIVO Nº </w:t>
      </w:r>
      <w:r w:rsidR="005B4A41" w:rsidRPr="005B4A41">
        <w:rPr>
          <w:b/>
          <w:sz w:val="22"/>
          <w:szCs w:val="22"/>
          <w:highlight w:val="yellow"/>
        </w:rPr>
        <w:t>0028.005431/2017-19SEDAM/RO</w:t>
      </w:r>
      <w:r w:rsidRPr="005B4A41">
        <w:rPr>
          <w:b/>
          <w:sz w:val="22"/>
          <w:szCs w:val="22"/>
          <w:highlight w:val="yellow"/>
        </w:rPr>
        <w:t>,</w:t>
      </w:r>
      <w:r w:rsidRPr="00C51F16">
        <w:rPr>
          <w:sz w:val="22"/>
          <w:szCs w:val="22"/>
        </w:rPr>
        <w:t xml:space="preserve"> que deu origem ao </w:t>
      </w:r>
      <w:r w:rsidRPr="00C51F16">
        <w:rPr>
          <w:b/>
          <w:sz w:val="22"/>
          <w:szCs w:val="22"/>
        </w:rPr>
        <w:t xml:space="preserve">PREGÃO, </w:t>
      </w:r>
      <w:r w:rsidRPr="00C51F16">
        <w:rPr>
          <w:sz w:val="22"/>
          <w:szCs w:val="22"/>
        </w:rPr>
        <w:t xml:space="preserve">na forma </w:t>
      </w:r>
      <w:r w:rsidRPr="00C51F16">
        <w:rPr>
          <w:b/>
          <w:sz w:val="22"/>
          <w:szCs w:val="22"/>
        </w:rPr>
        <w:t xml:space="preserve">ELETRÔNICA, </w:t>
      </w:r>
      <w:r w:rsidRPr="00C51F16">
        <w:rPr>
          <w:sz w:val="22"/>
          <w:szCs w:val="22"/>
        </w:rPr>
        <w:t xml:space="preserve">de </w:t>
      </w:r>
      <w:r w:rsidRPr="00C51F16">
        <w:rPr>
          <w:b/>
          <w:color w:val="FF0000"/>
          <w:sz w:val="22"/>
          <w:szCs w:val="22"/>
        </w:rPr>
        <w:t>Nº</w:t>
      </w:r>
      <w:r w:rsidRPr="00C51F16">
        <w:rPr>
          <w:color w:val="FF0000"/>
          <w:sz w:val="22"/>
          <w:szCs w:val="22"/>
        </w:rPr>
        <w:t>.</w:t>
      </w:r>
      <w:r w:rsidR="005B4A41">
        <w:rPr>
          <w:b/>
          <w:color w:val="FF0000"/>
          <w:sz w:val="22"/>
          <w:szCs w:val="22"/>
        </w:rPr>
        <w:t>588</w:t>
      </w:r>
      <w:r w:rsidR="00044623" w:rsidRPr="00C51F16">
        <w:rPr>
          <w:b/>
          <w:color w:val="FF0000"/>
          <w:sz w:val="22"/>
          <w:szCs w:val="22"/>
        </w:rPr>
        <w:t>/2017</w:t>
      </w:r>
      <w:r w:rsidR="00D95E49" w:rsidRPr="00C51F16">
        <w:rPr>
          <w:b/>
          <w:color w:val="FF0000"/>
          <w:sz w:val="22"/>
          <w:szCs w:val="22"/>
        </w:rPr>
        <w:t>/KAPPA/SUPEL/RO</w:t>
      </w:r>
      <w:r w:rsidR="00B121AF">
        <w:rPr>
          <w:b/>
          <w:color w:val="FF0000"/>
          <w:sz w:val="22"/>
          <w:szCs w:val="22"/>
        </w:rPr>
        <w:t xml:space="preserve">, </w:t>
      </w:r>
      <w:r w:rsidRPr="00C51F16">
        <w:rPr>
          <w:sz w:val="22"/>
          <w:szCs w:val="22"/>
        </w:rPr>
        <w:t>homologado pela Autoridade Competente, regido pela Lei Federal nº. Lei Federal nº 10.520/2002, com o Decreto Estadual nº 12.205/2006 e subsidiariamente, com a Lei Federal nº 8.666/93 e suas alterações</w:t>
      </w:r>
      <w:r w:rsidRPr="00C51F16">
        <w:rPr>
          <w:bCs/>
          <w:sz w:val="22"/>
          <w:szCs w:val="22"/>
        </w:rPr>
        <w:t xml:space="preserve">, com </w:t>
      </w:r>
      <w:r w:rsidRPr="00C51F16">
        <w:rPr>
          <w:sz w:val="22"/>
          <w:szCs w:val="22"/>
        </w:rPr>
        <w:t>a Lei Complementar n° 123/2006 e suas alterações, com a Lei Estadual n° 2</w:t>
      </w:r>
      <w:r w:rsidR="003418A0" w:rsidRPr="00C51F16">
        <w:rPr>
          <w:sz w:val="22"/>
          <w:szCs w:val="22"/>
        </w:rPr>
        <w:t>.</w:t>
      </w:r>
      <w:r w:rsidRPr="00C51F16">
        <w:rPr>
          <w:sz w:val="22"/>
          <w:szCs w:val="22"/>
        </w:rPr>
        <w:t xml:space="preserve">414/2011, com os Decretos Estaduais n° 16.089/2011 e n° </w:t>
      </w:r>
      <w:r w:rsidR="003418A0" w:rsidRPr="00C51F16">
        <w:rPr>
          <w:sz w:val="22"/>
          <w:szCs w:val="22"/>
        </w:rPr>
        <w:t>21.675</w:t>
      </w:r>
      <w:r w:rsidRPr="00C51F16">
        <w:rPr>
          <w:sz w:val="22"/>
          <w:szCs w:val="22"/>
        </w:rPr>
        <w:t>/201</w:t>
      </w:r>
      <w:r w:rsidR="003418A0" w:rsidRPr="00C51F16">
        <w:rPr>
          <w:sz w:val="22"/>
          <w:szCs w:val="22"/>
        </w:rPr>
        <w:t>7</w:t>
      </w:r>
      <w:r w:rsidRPr="00C51F16">
        <w:rPr>
          <w:sz w:val="22"/>
          <w:szCs w:val="22"/>
        </w:rPr>
        <w:t>, com suas alterações e legislação correlata, sujeitando-se às normas dos supramencionados diplomas legais, mediante as cláusulas e condições a seguir estabelecidas:</w:t>
      </w:r>
    </w:p>
    <w:p w:rsidR="005B4A41" w:rsidRDefault="00CB3196" w:rsidP="005B4A41">
      <w:pPr>
        <w:spacing w:before="100" w:beforeAutospacing="1" w:after="100" w:afterAutospacing="1"/>
        <w:jc w:val="both"/>
        <w:rPr>
          <w:color w:val="FF0000"/>
          <w:sz w:val="22"/>
          <w:szCs w:val="22"/>
        </w:rPr>
      </w:pPr>
      <w:r w:rsidRPr="00C51F16">
        <w:rPr>
          <w:b/>
          <w:bCs/>
          <w:color w:val="0000FF"/>
          <w:sz w:val="22"/>
          <w:szCs w:val="22"/>
        </w:rPr>
        <w:t>CLÁUSULA PRIMEIRA -</w:t>
      </w:r>
      <w:r w:rsidR="005B4A41">
        <w:rPr>
          <w:b/>
          <w:bCs/>
          <w:color w:val="0000FF"/>
          <w:sz w:val="22"/>
          <w:szCs w:val="22"/>
        </w:rPr>
        <w:t xml:space="preserve"> </w:t>
      </w:r>
      <w:r w:rsidR="00CB2CDB" w:rsidRPr="00C51F16">
        <w:rPr>
          <w:b/>
          <w:bCs/>
          <w:color w:val="0000FF"/>
          <w:sz w:val="22"/>
          <w:szCs w:val="22"/>
        </w:rPr>
        <w:t>DO OBJETO</w:t>
      </w:r>
      <w:r w:rsidR="006F6819" w:rsidRPr="00C51F16">
        <w:rPr>
          <w:b/>
          <w:bCs/>
          <w:color w:val="0000FF"/>
          <w:sz w:val="22"/>
          <w:szCs w:val="22"/>
        </w:rPr>
        <w:t>:</w:t>
      </w:r>
      <w:r w:rsidR="005B4A41" w:rsidRPr="005B4A41">
        <w:rPr>
          <w:color w:val="FF0000"/>
          <w:sz w:val="22"/>
          <w:szCs w:val="22"/>
        </w:rPr>
        <w:t xml:space="preserve"> </w:t>
      </w:r>
      <w:r w:rsidR="005B4A41" w:rsidRPr="007943D3">
        <w:rPr>
          <w:color w:val="FF0000"/>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5B4A41" w:rsidRDefault="00A00C02" w:rsidP="005B4A41">
      <w:pPr>
        <w:spacing w:before="100" w:beforeAutospacing="1" w:after="100" w:afterAutospacing="1"/>
        <w:jc w:val="both"/>
        <w:rPr>
          <w:sz w:val="22"/>
          <w:szCs w:val="22"/>
        </w:rPr>
      </w:pPr>
      <w:r>
        <w:rPr>
          <w:b/>
          <w:bCs/>
          <w:color w:val="0000FF"/>
          <w:sz w:val="22"/>
          <w:szCs w:val="22"/>
        </w:rPr>
        <w:t>CLÁUSULA SEGUNDA</w:t>
      </w:r>
      <w:r w:rsidR="00CB3196" w:rsidRPr="00C51F16">
        <w:rPr>
          <w:b/>
          <w:bCs/>
          <w:color w:val="0000FF"/>
          <w:sz w:val="22"/>
          <w:szCs w:val="22"/>
        </w:rPr>
        <w:t xml:space="preserve"> -</w:t>
      </w:r>
      <w:r w:rsidR="005B4A41">
        <w:rPr>
          <w:b/>
          <w:bCs/>
          <w:color w:val="0000FF"/>
          <w:sz w:val="22"/>
          <w:szCs w:val="22"/>
        </w:rPr>
        <w:t xml:space="preserve"> DO PRAZO DE ENTREGA:</w:t>
      </w:r>
      <w:r w:rsidR="004D6195">
        <w:rPr>
          <w:b/>
          <w:bCs/>
          <w:color w:val="0000FF"/>
          <w:sz w:val="22"/>
          <w:szCs w:val="22"/>
        </w:rPr>
        <w:t xml:space="preserve"> </w:t>
      </w:r>
      <w:r w:rsidR="005B4A41">
        <w:rPr>
          <w:sz w:val="22"/>
          <w:szCs w:val="22"/>
        </w:rPr>
        <w:t xml:space="preserve">Conforme </w:t>
      </w:r>
      <w:r w:rsidR="005B4A41" w:rsidRPr="004D6195">
        <w:rPr>
          <w:b/>
          <w:sz w:val="22"/>
          <w:szCs w:val="22"/>
          <w:highlight w:val="yellow"/>
        </w:rPr>
        <w:t xml:space="preserve">item </w:t>
      </w:r>
      <w:r w:rsidR="005B4A41">
        <w:rPr>
          <w:b/>
          <w:sz w:val="22"/>
          <w:szCs w:val="22"/>
          <w:highlight w:val="yellow"/>
        </w:rPr>
        <w:t>0</w:t>
      </w:r>
      <w:r w:rsidR="005B4A41" w:rsidRPr="005B4A41">
        <w:rPr>
          <w:b/>
          <w:sz w:val="22"/>
          <w:szCs w:val="22"/>
          <w:highlight w:val="yellow"/>
        </w:rPr>
        <w:t>8</w:t>
      </w:r>
      <w:r w:rsidR="005B4A41">
        <w:rPr>
          <w:sz w:val="22"/>
          <w:szCs w:val="22"/>
        </w:rPr>
        <w:t xml:space="preserve"> do Anexo I - Termo de Referência do Edital.</w:t>
      </w:r>
    </w:p>
    <w:p w:rsidR="005B4A41" w:rsidRDefault="00A00C02" w:rsidP="005B4A41">
      <w:pPr>
        <w:spacing w:before="100" w:beforeAutospacing="1" w:after="100" w:afterAutospacing="1"/>
        <w:jc w:val="both"/>
        <w:rPr>
          <w:sz w:val="22"/>
          <w:szCs w:val="22"/>
        </w:rPr>
      </w:pPr>
      <w:r>
        <w:rPr>
          <w:b/>
          <w:bCs/>
          <w:color w:val="0000FF"/>
          <w:sz w:val="22"/>
          <w:szCs w:val="22"/>
        </w:rPr>
        <w:t>CLÁUSULA TERCEIRA</w:t>
      </w:r>
      <w:r w:rsidR="005B4A41">
        <w:rPr>
          <w:b/>
          <w:bCs/>
          <w:color w:val="0000FF"/>
          <w:sz w:val="22"/>
          <w:szCs w:val="22"/>
        </w:rPr>
        <w:t xml:space="preserve"> –</w:t>
      </w:r>
      <w:r w:rsidR="005B4A41" w:rsidRPr="00C51F16">
        <w:rPr>
          <w:b/>
          <w:bCs/>
          <w:color w:val="0000FF"/>
          <w:sz w:val="22"/>
          <w:szCs w:val="22"/>
        </w:rPr>
        <w:t xml:space="preserve"> </w:t>
      </w:r>
      <w:r w:rsidR="005B4A41">
        <w:rPr>
          <w:b/>
          <w:bCs/>
          <w:color w:val="0000FF"/>
          <w:sz w:val="22"/>
          <w:szCs w:val="22"/>
        </w:rPr>
        <w:t xml:space="preserve">LOCAL DE ENTREGA: </w:t>
      </w:r>
      <w:r w:rsidR="005B4A41">
        <w:rPr>
          <w:sz w:val="22"/>
          <w:szCs w:val="22"/>
        </w:rPr>
        <w:t xml:space="preserve">Conforme </w:t>
      </w:r>
      <w:r w:rsidR="005B4A41" w:rsidRPr="004D6195">
        <w:rPr>
          <w:b/>
          <w:sz w:val="22"/>
          <w:szCs w:val="22"/>
          <w:highlight w:val="yellow"/>
        </w:rPr>
        <w:t>item</w:t>
      </w:r>
      <w:r w:rsidR="005B4A41">
        <w:rPr>
          <w:b/>
          <w:sz w:val="22"/>
          <w:szCs w:val="22"/>
        </w:rPr>
        <w:t xml:space="preserve"> </w:t>
      </w:r>
      <w:r w:rsidR="005B4A41" w:rsidRPr="005B4A41">
        <w:rPr>
          <w:b/>
          <w:sz w:val="22"/>
          <w:szCs w:val="22"/>
          <w:highlight w:val="yellow"/>
        </w:rPr>
        <w:t>09</w:t>
      </w:r>
      <w:r w:rsidR="005B4A41">
        <w:rPr>
          <w:sz w:val="22"/>
          <w:szCs w:val="22"/>
        </w:rPr>
        <w:t xml:space="preserve"> do Anexo I - Termo de Referência do Edital.</w:t>
      </w:r>
    </w:p>
    <w:p w:rsidR="00810451" w:rsidRDefault="00A00C02" w:rsidP="005B4A41">
      <w:pPr>
        <w:spacing w:before="100" w:beforeAutospacing="1" w:after="100" w:afterAutospacing="1"/>
        <w:jc w:val="both"/>
        <w:rPr>
          <w:sz w:val="22"/>
          <w:szCs w:val="22"/>
        </w:rPr>
      </w:pPr>
      <w:r>
        <w:rPr>
          <w:b/>
          <w:bCs/>
          <w:color w:val="0000FF"/>
          <w:sz w:val="22"/>
          <w:szCs w:val="22"/>
        </w:rPr>
        <w:t>CLÁUSULA QUARTA</w:t>
      </w:r>
      <w:r w:rsidR="005B4A41">
        <w:rPr>
          <w:b/>
          <w:bCs/>
          <w:color w:val="0000FF"/>
          <w:sz w:val="22"/>
          <w:szCs w:val="22"/>
        </w:rPr>
        <w:t xml:space="preserve"> -</w:t>
      </w:r>
      <w:r w:rsidR="005B4A41" w:rsidRPr="00C51F16">
        <w:rPr>
          <w:b/>
          <w:bCs/>
          <w:color w:val="0000FF"/>
          <w:sz w:val="22"/>
          <w:szCs w:val="22"/>
        </w:rPr>
        <w:t xml:space="preserve"> </w:t>
      </w:r>
      <w:r w:rsidR="004D6195">
        <w:rPr>
          <w:b/>
          <w:bCs/>
          <w:color w:val="0000FF"/>
          <w:sz w:val="22"/>
          <w:szCs w:val="22"/>
        </w:rPr>
        <w:t xml:space="preserve">FORMA </w:t>
      </w:r>
      <w:r w:rsidR="007D621B" w:rsidRPr="00C51F16">
        <w:rPr>
          <w:b/>
          <w:bCs/>
          <w:color w:val="0000FF"/>
          <w:sz w:val="22"/>
          <w:szCs w:val="22"/>
        </w:rPr>
        <w:t>DE ENTREGA</w:t>
      </w:r>
      <w:r w:rsidR="00CB2CDB" w:rsidRPr="00C51F16">
        <w:rPr>
          <w:b/>
          <w:bCs/>
          <w:color w:val="0000FF"/>
          <w:sz w:val="22"/>
          <w:szCs w:val="22"/>
        </w:rPr>
        <w:t>:</w:t>
      </w:r>
      <w:r w:rsidR="004D6195">
        <w:rPr>
          <w:sz w:val="22"/>
          <w:szCs w:val="22"/>
        </w:rPr>
        <w:t xml:space="preserve"> Conforme </w:t>
      </w:r>
      <w:r w:rsidR="004D6195" w:rsidRPr="004D6195">
        <w:rPr>
          <w:b/>
          <w:sz w:val="22"/>
          <w:szCs w:val="22"/>
          <w:highlight w:val="yellow"/>
        </w:rPr>
        <w:t>item 1</w:t>
      </w:r>
      <w:r w:rsidR="005B4A41" w:rsidRPr="005B4A41">
        <w:rPr>
          <w:b/>
          <w:sz w:val="22"/>
          <w:szCs w:val="22"/>
          <w:highlight w:val="yellow"/>
        </w:rPr>
        <w:t>0</w:t>
      </w:r>
      <w:r w:rsidR="004D6195">
        <w:rPr>
          <w:sz w:val="22"/>
          <w:szCs w:val="22"/>
        </w:rPr>
        <w:t xml:space="preserve"> do Anexo I - Termo de Referência do Edital.</w:t>
      </w:r>
    </w:p>
    <w:p w:rsidR="004D6195" w:rsidRPr="00C51F16" w:rsidRDefault="005B4A41" w:rsidP="004D6195">
      <w:pPr>
        <w:pStyle w:val="NormalWeb"/>
        <w:spacing w:beforeAutospacing="1" w:afterAutospacing="1"/>
        <w:contextualSpacing/>
        <w:jc w:val="both"/>
        <w:rPr>
          <w:sz w:val="22"/>
          <w:szCs w:val="22"/>
        </w:rPr>
      </w:pPr>
      <w:r w:rsidRPr="005B4A41">
        <w:rPr>
          <w:b/>
          <w:color w:val="0000FF"/>
          <w:sz w:val="22"/>
          <w:szCs w:val="22"/>
        </w:rPr>
        <w:t xml:space="preserve">CLÁUSULA </w:t>
      </w:r>
      <w:r w:rsidR="00A00C02">
        <w:rPr>
          <w:b/>
          <w:color w:val="0000FF"/>
          <w:sz w:val="22"/>
          <w:szCs w:val="22"/>
        </w:rPr>
        <w:t>QUINTA</w:t>
      </w:r>
      <w:r w:rsidR="00CB3196" w:rsidRPr="00C51F16">
        <w:rPr>
          <w:b/>
          <w:color w:val="0000FF"/>
          <w:sz w:val="22"/>
          <w:szCs w:val="22"/>
        </w:rPr>
        <w:t xml:space="preserve"> - </w:t>
      </w:r>
      <w:r w:rsidR="004D6195" w:rsidRPr="00C51F16">
        <w:rPr>
          <w:b/>
          <w:color w:val="0000FF"/>
          <w:sz w:val="22"/>
          <w:szCs w:val="22"/>
        </w:rPr>
        <w:t>DA GARANTIA DOS PRODUTOS</w:t>
      </w:r>
      <w:r w:rsidR="004D6195">
        <w:rPr>
          <w:b/>
          <w:color w:val="0000FF"/>
          <w:sz w:val="22"/>
          <w:szCs w:val="22"/>
        </w:rPr>
        <w:t xml:space="preserve">: </w:t>
      </w:r>
      <w:r w:rsidR="004D6195">
        <w:rPr>
          <w:sz w:val="22"/>
          <w:szCs w:val="22"/>
        </w:rPr>
        <w:t xml:space="preserve">Conforme </w:t>
      </w:r>
      <w:r w:rsidR="004D6195" w:rsidRPr="004D6195">
        <w:rPr>
          <w:b/>
          <w:sz w:val="22"/>
          <w:szCs w:val="22"/>
          <w:highlight w:val="yellow"/>
        </w:rPr>
        <w:t>item 0</w:t>
      </w:r>
      <w:r w:rsidRPr="005B4A41">
        <w:rPr>
          <w:b/>
          <w:sz w:val="22"/>
          <w:szCs w:val="22"/>
          <w:highlight w:val="yellow"/>
        </w:rPr>
        <w:t>6</w:t>
      </w:r>
      <w:r w:rsidR="004D6195">
        <w:rPr>
          <w:sz w:val="22"/>
          <w:szCs w:val="22"/>
        </w:rPr>
        <w:t xml:space="preserve"> do Anexo I - Termo de Referência do Edital.</w:t>
      </w:r>
    </w:p>
    <w:p w:rsidR="00872DF9" w:rsidRDefault="00872DF9" w:rsidP="00872DF9">
      <w:pPr>
        <w:pStyle w:val="NormalWeb"/>
        <w:spacing w:beforeAutospacing="1" w:afterAutospacing="1"/>
        <w:contextualSpacing/>
        <w:jc w:val="both"/>
        <w:rPr>
          <w:b/>
          <w:color w:val="0000FF"/>
          <w:sz w:val="22"/>
          <w:szCs w:val="22"/>
        </w:rPr>
      </w:pPr>
    </w:p>
    <w:p w:rsidR="00872DF9" w:rsidRPr="00E72570" w:rsidRDefault="00A00C02" w:rsidP="00872DF9">
      <w:pPr>
        <w:pStyle w:val="NormalWeb"/>
        <w:spacing w:beforeAutospacing="1" w:afterAutospacing="1"/>
        <w:contextualSpacing/>
        <w:jc w:val="both"/>
        <w:rPr>
          <w:sz w:val="22"/>
          <w:szCs w:val="22"/>
        </w:rPr>
      </w:pPr>
      <w:r>
        <w:rPr>
          <w:b/>
          <w:color w:val="0000FF"/>
          <w:sz w:val="22"/>
          <w:szCs w:val="22"/>
        </w:rPr>
        <w:t>CLÁUSULA SEXTA</w:t>
      </w:r>
      <w:r w:rsidR="00CB3196" w:rsidRPr="00C51F16">
        <w:rPr>
          <w:b/>
          <w:color w:val="0000FF"/>
          <w:sz w:val="22"/>
          <w:szCs w:val="22"/>
        </w:rPr>
        <w:t xml:space="preserve"> -</w:t>
      </w:r>
      <w:r>
        <w:rPr>
          <w:b/>
          <w:color w:val="0000FF"/>
          <w:sz w:val="22"/>
          <w:szCs w:val="22"/>
        </w:rPr>
        <w:t xml:space="preserve"> </w:t>
      </w:r>
      <w:r w:rsidR="00872DF9">
        <w:rPr>
          <w:b/>
          <w:color w:val="0000FF"/>
          <w:sz w:val="22"/>
          <w:szCs w:val="22"/>
        </w:rPr>
        <w:t>DA ASSISTÊNCIA TÉCNICA</w:t>
      </w:r>
      <w:r>
        <w:rPr>
          <w:b/>
          <w:color w:val="0000FF"/>
          <w:sz w:val="22"/>
          <w:szCs w:val="22"/>
        </w:rPr>
        <w:t xml:space="preserve"> E MANUTENÇÃO</w:t>
      </w:r>
      <w:r w:rsidR="00872DF9">
        <w:rPr>
          <w:b/>
          <w:color w:val="0000FF"/>
          <w:sz w:val="22"/>
          <w:szCs w:val="22"/>
        </w:rPr>
        <w:t xml:space="preserve">: </w:t>
      </w:r>
      <w:r w:rsidR="00872DF9">
        <w:rPr>
          <w:sz w:val="22"/>
          <w:szCs w:val="22"/>
        </w:rPr>
        <w:t xml:space="preserve">Conforme </w:t>
      </w:r>
      <w:r w:rsidR="00872DF9" w:rsidRPr="004D6195">
        <w:rPr>
          <w:b/>
          <w:sz w:val="22"/>
          <w:szCs w:val="22"/>
          <w:highlight w:val="yellow"/>
        </w:rPr>
        <w:t xml:space="preserve">item </w:t>
      </w:r>
      <w:r w:rsidR="00872DF9">
        <w:rPr>
          <w:b/>
          <w:sz w:val="22"/>
          <w:szCs w:val="22"/>
          <w:highlight w:val="yellow"/>
        </w:rPr>
        <w:t>0</w:t>
      </w:r>
      <w:r w:rsidRPr="00A00C02">
        <w:rPr>
          <w:b/>
          <w:sz w:val="22"/>
          <w:szCs w:val="22"/>
          <w:highlight w:val="yellow"/>
        </w:rPr>
        <w:t>7</w:t>
      </w:r>
      <w:r w:rsidR="00872DF9">
        <w:rPr>
          <w:sz w:val="22"/>
          <w:szCs w:val="22"/>
        </w:rPr>
        <w:t xml:space="preserve"> do Anexo I - Termo de </w:t>
      </w:r>
      <w:r w:rsidR="00872DF9" w:rsidRPr="00E72570">
        <w:rPr>
          <w:sz w:val="22"/>
          <w:szCs w:val="22"/>
        </w:rPr>
        <w:t>Referência do Edital.</w:t>
      </w:r>
    </w:p>
    <w:p w:rsidR="00AB0BA7" w:rsidRPr="00E72570" w:rsidRDefault="00AB0BA7" w:rsidP="00AB0BA7">
      <w:pPr>
        <w:pStyle w:val="NormalWeb"/>
        <w:spacing w:beforeAutospacing="1" w:afterAutospacing="1"/>
        <w:contextualSpacing/>
        <w:jc w:val="both"/>
        <w:rPr>
          <w:b/>
          <w:color w:val="0000FF"/>
          <w:sz w:val="22"/>
          <w:szCs w:val="22"/>
        </w:rPr>
      </w:pPr>
    </w:p>
    <w:p w:rsidR="00AB0BA7" w:rsidRPr="00A00C02" w:rsidRDefault="00A00C02" w:rsidP="00AB0BA7">
      <w:pPr>
        <w:pStyle w:val="NormalWeb"/>
        <w:spacing w:beforeAutospacing="1" w:afterAutospacing="1"/>
        <w:contextualSpacing/>
        <w:jc w:val="both"/>
        <w:rPr>
          <w:b/>
          <w:color w:val="0000FF"/>
          <w:sz w:val="22"/>
          <w:szCs w:val="22"/>
        </w:rPr>
      </w:pPr>
      <w:r>
        <w:rPr>
          <w:b/>
          <w:color w:val="0000FF"/>
          <w:sz w:val="22"/>
          <w:szCs w:val="22"/>
        </w:rPr>
        <w:t>CLÁUSULA SÉTIMA</w:t>
      </w:r>
      <w:r w:rsidR="00CB3196" w:rsidRPr="00A00C02">
        <w:rPr>
          <w:b/>
          <w:color w:val="0000FF"/>
          <w:sz w:val="22"/>
          <w:szCs w:val="22"/>
        </w:rPr>
        <w:t xml:space="preserve"> -</w:t>
      </w:r>
      <w:r w:rsidR="00731A51" w:rsidRPr="00A00C02">
        <w:rPr>
          <w:b/>
          <w:color w:val="0000FF"/>
          <w:sz w:val="22"/>
          <w:szCs w:val="22"/>
        </w:rPr>
        <w:t xml:space="preserve"> DO RECEBIMENTO</w:t>
      </w:r>
      <w:r w:rsidR="00AB0BA7" w:rsidRPr="00A00C02">
        <w:rPr>
          <w:b/>
          <w:color w:val="0000FF"/>
          <w:sz w:val="22"/>
          <w:szCs w:val="22"/>
        </w:rPr>
        <w:t xml:space="preserve"> DO PRODUTOS: </w:t>
      </w:r>
      <w:r w:rsidR="00AB0BA7" w:rsidRPr="00A00C02">
        <w:rPr>
          <w:sz w:val="22"/>
          <w:szCs w:val="22"/>
        </w:rPr>
        <w:t xml:space="preserve">Conforme </w:t>
      </w:r>
      <w:r w:rsidR="00AB0BA7" w:rsidRPr="00A00C02">
        <w:rPr>
          <w:b/>
          <w:sz w:val="22"/>
          <w:szCs w:val="22"/>
          <w:highlight w:val="yellow"/>
        </w:rPr>
        <w:t>item 1</w:t>
      </w:r>
      <w:r w:rsidRPr="00A00C02">
        <w:rPr>
          <w:b/>
          <w:sz w:val="22"/>
          <w:szCs w:val="22"/>
          <w:highlight w:val="yellow"/>
        </w:rPr>
        <w:t>7</w:t>
      </w:r>
      <w:r w:rsidR="00AB0BA7" w:rsidRPr="00A00C02">
        <w:rPr>
          <w:sz w:val="22"/>
          <w:szCs w:val="22"/>
        </w:rPr>
        <w:t xml:space="preserve"> do Anexo I - Termo de Referência do Edital.</w:t>
      </w:r>
    </w:p>
    <w:p w:rsidR="00E72570" w:rsidRPr="00A00C02" w:rsidRDefault="00E72570" w:rsidP="00AB0BA7">
      <w:pPr>
        <w:pStyle w:val="NormalWeb"/>
        <w:spacing w:beforeAutospacing="1" w:afterAutospacing="1"/>
        <w:contextualSpacing/>
        <w:jc w:val="both"/>
        <w:rPr>
          <w:sz w:val="22"/>
          <w:szCs w:val="22"/>
        </w:rPr>
      </w:pPr>
    </w:p>
    <w:p w:rsidR="00E72570" w:rsidRPr="00A00C02" w:rsidRDefault="00CB3196" w:rsidP="00E72570">
      <w:pPr>
        <w:pStyle w:val="NormalWeb"/>
        <w:spacing w:beforeAutospacing="1" w:afterAutospacing="1"/>
        <w:contextualSpacing/>
        <w:jc w:val="both"/>
        <w:rPr>
          <w:sz w:val="22"/>
          <w:szCs w:val="22"/>
        </w:rPr>
      </w:pPr>
      <w:r w:rsidRPr="00A00C02">
        <w:rPr>
          <w:b/>
          <w:color w:val="0000FF"/>
          <w:sz w:val="22"/>
          <w:szCs w:val="22"/>
        </w:rPr>
        <w:t xml:space="preserve">CLÁUSULA </w:t>
      </w:r>
      <w:r w:rsidR="00A00C02">
        <w:rPr>
          <w:b/>
          <w:color w:val="0000FF"/>
          <w:sz w:val="22"/>
          <w:szCs w:val="22"/>
        </w:rPr>
        <w:t>OITAVA</w:t>
      </w:r>
      <w:r w:rsidR="00E72570" w:rsidRPr="00A00C02">
        <w:rPr>
          <w:b/>
          <w:color w:val="0000FF"/>
          <w:sz w:val="22"/>
          <w:szCs w:val="22"/>
        </w:rPr>
        <w:t xml:space="preserve"> </w:t>
      </w:r>
      <w:r w:rsidRPr="00A00C02">
        <w:rPr>
          <w:b/>
          <w:color w:val="0000FF"/>
          <w:sz w:val="22"/>
          <w:szCs w:val="22"/>
        </w:rPr>
        <w:t>-</w:t>
      </w:r>
      <w:r w:rsidR="00A00C02" w:rsidRPr="00A00C02">
        <w:rPr>
          <w:b/>
          <w:color w:val="0000FF"/>
          <w:sz w:val="22"/>
          <w:szCs w:val="22"/>
        </w:rPr>
        <w:t xml:space="preserve"> </w:t>
      </w:r>
      <w:r w:rsidR="00CB2CDB" w:rsidRPr="00A00C02">
        <w:rPr>
          <w:b/>
          <w:color w:val="0000FF"/>
          <w:sz w:val="22"/>
          <w:szCs w:val="22"/>
        </w:rPr>
        <w:t>DAS OBRIGAÇÕES DA CONTRATAD</w:t>
      </w:r>
      <w:r w:rsidR="00E72570" w:rsidRPr="00A00C02">
        <w:rPr>
          <w:b/>
          <w:color w:val="0000FF"/>
          <w:sz w:val="22"/>
          <w:szCs w:val="22"/>
        </w:rPr>
        <w:t xml:space="preserve">A: </w:t>
      </w:r>
      <w:r w:rsidR="00E72570" w:rsidRPr="00A00C02">
        <w:rPr>
          <w:sz w:val="22"/>
          <w:szCs w:val="22"/>
        </w:rPr>
        <w:t xml:space="preserve">Conforme </w:t>
      </w:r>
      <w:r w:rsidR="00E72570" w:rsidRPr="00A00C02">
        <w:rPr>
          <w:b/>
          <w:sz w:val="22"/>
          <w:szCs w:val="22"/>
          <w:highlight w:val="yellow"/>
        </w:rPr>
        <w:t xml:space="preserve">item </w:t>
      </w:r>
      <w:r w:rsidR="00A00C02" w:rsidRPr="00A00C02">
        <w:rPr>
          <w:b/>
          <w:sz w:val="22"/>
          <w:szCs w:val="22"/>
          <w:highlight w:val="yellow"/>
        </w:rPr>
        <w:t>21</w:t>
      </w:r>
      <w:r w:rsidR="00E72570" w:rsidRPr="00A00C02">
        <w:rPr>
          <w:b/>
          <w:sz w:val="22"/>
          <w:szCs w:val="22"/>
          <w:highlight w:val="yellow"/>
        </w:rPr>
        <w:t>.1</w:t>
      </w:r>
      <w:r w:rsidR="00DE150D">
        <w:rPr>
          <w:b/>
          <w:sz w:val="22"/>
          <w:szCs w:val="22"/>
        </w:rPr>
        <w:t xml:space="preserve"> </w:t>
      </w:r>
      <w:r w:rsidR="00E72570" w:rsidRPr="00A00C02">
        <w:rPr>
          <w:sz w:val="22"/>
          <w:szCs w:val="22"/>
        </w:rPr>
        <w:t>do Anexo I - Termo de Referência do Edital.</w:t>
      </w:r>
    </w:p>
    <w:p w:rsidR="00E72570" w:rsidRPr="00A00C02" w:rsidRDefault="00E72570" w:rsidP="00E72570">
      <w:pPr>
        <w:pStyle w:val="NormalWeb"/>
        <w:spacing w:beforeAutospacing="1" w:afterAutospacing="1"/>
        <w:contextualSpacing/>
        <w:jc w:val="both"/>
        <w:rPr>
          <w:b/>
          <w:color w:val="0000FF"/>
          <w:sz w:val="22"/>
          <w:szCs w:val="22"/>
        </w:rPr>
      </w:pPr>
    </w:p>
    <w:p w:rsidR="00E72570" w:rsidRPr="00A00C02" w:rsidRDefault="00E72570" w:rsidP="00E72570">
      <w:pPr>
        <w:pStyle w:val="NormalWeb"/>
        <w:spacing w:beforeAutospacing="1" w:afterAutospacing="1"/>
        <w:contextualSpacing/>
        <w:jc w:val="both"/>
        <w:rPr>
          <w:sz w:val="22"/>
          <w:szCs w:val="22"/>
        </w:rPr>
      </w:pPr>
      <w:r w:rsidRPr="00A00C02">
        <w:rPr>
          <w:b/>
          <w:color w:val="0000FF"/>
          <w:sz w:val="22"/>
          <w:szCs w:val="22"/>
        </w:rPr>
        <w:t xml:space="preserve">CLÁUSULA </w:t>
      </w:r>
      <w:r w:rsidR="00A00C02">
        <w:rPr>
          <w:b/>
          <w:color w:val="0000FF"/>
          <w:sz w:val="22"/>
          <w:szCs w:val="22"/>
        </w:rPr>
        <w:t>NONA</w:t>
      </w:r>
      <w:r w:rsidRPr="00A00C02">
        <w:rPr>
          <w:b/>
          <w:color w:val="0000FF"/>
          <w:sz w:val="22"/>
          <w:szCs w:val="22"/>
        </w:rPr>
        <w:t xml:space="preserve"> - DAS OBRIGAÇÕES DA CONTRATANTE: </w:t>
      </w:r>
      <w:r w:rsidRPr="00A00C02">
        <w:rPr>
          <w:sz w:val="22"/>
          <w:szCs w:val="22"/>
        </w:rPr>
        <w:t xml:space="preserve">Conforme </w:t>
      </w:r>
      <w:r w:rsidRPr="00A00C02">
        <w:rPr>
          <w:b/>
          <w:sz w:val="22"/>
          <w:szCs w:val="22"/>
          <w:highlight w:val="yellow"/>
        </w:rPr>
        <w:t xml:space="preserve">item </w:t>
      </w:r>
      <w:r w:rsidR="00A00C02" w:rsidRPr="00A00C02">
        <w:rPr>
          <w:b/>
          <w:sz w:val="22"/>
          <w:szCs w:val="22"/>
          <w:highlight w:val="yellow"/>
        </w:rPr>
        <w:t>21</w:t>
      </w:r>
      <w:r w:rsidRPr="00A00C02">
        <w:rPr>
          <w:b/>
          <w:sz w:val="22"/>
          <w:szCs w:val="22"/>
          <w:highlight w:val="yellow"/>
        </w:rPr>
        <w:t>.2</w:t>
      </w:r>
      <w:r w:rsidR="00DE150D">
        <w:rPr>
          <w:b/>
          <w:sz w:val="22"/>
          <w:szCs w:val="22"/>
        </w:rPr>
        <w:t xml:space="preserve"> </w:t>
      </w:r>
      <w:r w:rsidRPr="00A00C02">
        <w:rPr>
          <w:sz w:val="22"/>
          <w:szCs w:val="22"/>
        </w:rPr>
        <w:t>do Anexo I - Termo de Referência do Edital.</w:t>
      </w:r>
    </w:p>
    <w:p w:rsidR="0085461F" w:rsidRPr="00A00C02" w:rsidRDefault="0085461F" w:rsidP="0085461F">
      <w:pPr>
        <w:pStyle w:val="NormalWeb"/>
        <w:spacing w:beforeAutospacing="1" w:afterAutospacing="1"/>
        <w:contextualSpacing/>
        <w:jc w:val="both"/>
        <w:rPr>
          <w:b/>
          <w:color w:val="0000FF"/>
          <w:sz w:val="22"/>
          <w:szCs w:val="22"/>
        </w:rPr>
      </w:pPr>
    </w:p>
    <w:p w:rsidR="0085461F" w:rsidRPr="00A00C02" w:rsidRDefault="00A00C02" w:rsidP="0085461F">
      <w:pPr>
        <w:pStyle w:val="NormalWeb"/>
        <w:spacing w:beforeAutospacing="1" w:afterAutospacing="1"/>
        <w:contextualSpacing/>
        <w:jc w:val="both"/>
        <w:rPr>
          <w:sz w:val="22"/>
          <w:szCs w:val="22"/>
        </w:rPr>
      </w:pPr>
      <w:r>
        <w:rPr>
          <w:b/>
          <w:color w:val="0000FF"/>
          <w:sz w:val="22"/>
          <w:szCs w:val="22"/>
        </w:rPr>
        <w:t>CLÁUSULA DÉCIMA</w:t>
      </w:r>
      <w:r w:rsidR="0085461F" w:rsidRPr="00A00C02">
        <w:rPr>
          <w:b/>
          <w:color w:val="0000FF"/>
          <w:sz w:val="22"/>
          <w:szCs w:val="22"/>
        </w:rPr>
        <w:t xml:space="preserve"> - DAS CONDIÇÕES DE PAGAMENTO: </w:t>
      </w:r>
      <w:r w:rsidR="0085461F" w:rsidRPr="00A00C02">
        <w:rPr>
          <w:sz w:val="22"/>
          <w:szCs w:val="22"/>
        </w:rPr>
        <w:t xml:space="preserve">Conforme </w:t>
      </w:r>
      <w:r w:rsidR="0085461F" w:rsidRPr="00A00C02">
        <w:rPr>
          <w:b/>
          <w:sz w:val="22"/>
          <w:szCs w:val="22"/>
          <w:highlight w:val="yellow"/>
        </w:rPr>
        <w:t xml:space="preserve">item </w:t>
      </w:r>
      <w:r w:rsidRPr="00A00C02">
        <w:rPr>
          <w:b/>
          <w:sz w:val="22"/>
          <w:szCs w:val="22"/>
          <w:highlight w:val="yellow"/>
        </w:rPr>
        <w:t>20</w:t>
      </w:r>
      <w:r w:rsidRPr="00A00C02">
        <w:rPr>
          <w:b/>
          <w:sz w:val="22"/>
          <w:szCs w:val="22"/>
        </w:rPr>
        <w:t xml:space="preserve"> </w:t>
      </w:r>
      <w:r w:rsidR="0085461F" w:rsidRPr="00A00C02">
        <w:rPr>
          <w:sz w:val="22"/>
          <w:szCs w:val="22"/>
        </w:rPr>
        <w:t>do Anexo I - Termo de Referência do Edital.</w:t>
      </w:r>
    </w:p>
    <w:p w:rsidR="0003198C" w:rsidRPr="00A00C02" w:rsidRDefault="0003198C" w:rsidP="0003198C">
      <w:pPr>
        <w:pStyle w:val="NormalWeb"/>
        <w:spacing w:beforeAutospacing="1" w:afterAutospacing="1"/>
        <w:contextualSpacing/>
        <w:jc w:val="both"/>
        <w:rPr>
          <w:b/>
          <w:color w:val="0000FF"/>
          <w:sz w:val="22"/>
          <w:szCs w:val="22"/>
        </w:rPr>
      </w:pPr>
    </w:p>
    <w:p w:rsidR="0003198C" w:rsidRPr="00A00C02" w:rsidRDefault="0085461F" w:rsidP="0003198C">
      <w:pPr>
        <w:pStyle w:val="NormalWeb"/>
        <w:spacing w:beforeAutospacing="1" w:afterAutospacing="1"/>
        <w:contextualSpacing/>
        <w:jc w:val="both"/>
        <w:rPr>
          <w:sz w:val="22"/>
          <w:szCs w:val="22"/>
        </w:rPr>
      </w:pPr>
      <w:r w:rsidRPr="00A00C02">
        <w:rPr>
          <w:b/>
          <w:color w:val="0000FF"/>
          <w:sz w:val="22"/>
          <w:szCs w:val="22"/>
        </w:rPr>
        <w:t xml:space="preserve">CLÁUSULA </w:t>
      </w:r>
      <w:r w:rsidR="00A00C02">
        <w:rPr>
          <w:b/>
          <w:color w:val="0000FF"/>
          <w:sz w:val="22"/>
          <w:szCs w:val="22"/>
        </w:rPr>
        <w:t>DÉCIMA PRIMEIRA</w:t>
      </w:r>
      <w:r w:rsidRPr="00A00C02">
        <w:rPr>
          <w:b/>
          <w:color w:val="0000FF"/>
          <w:sz w:val="22"/>
          <w:szCs w:val="22"/>
        </w:rPr>
        <w:t xml:space="preserve"> </w:t>
      </w:r>
      <w:r w:rsidR="0003198C" w:rsidRPr="00A00C02">
        <w:rPr>
          <w:b/>
          <w:color w:val="0000FF"/>
          <w:sz w:val="22"/>
          <w:szCs w:val="22"/>
        </w:rPr>
        <w:t xml:space="preserve">- DAS SANÇÕES E PENALIDADES: </w:t>
      </w:r>
      <w:r w:rsidR="0003198C" w:rsidRPr="00A00C02">
        <w:rPr>
          <w:sz w:val="22"/>
          <w:szCs w:val="22"/>
        </w:rPr>
        <w:t xml:space="preserve">Conforme </w:t>
      </w:r>
      <w:r w:rsidR="0003198C" w:rsidRPr="00A00C02">
        <w:rPr>
          <w:b/>
          <w:sz w:val="22"/>
          <w:szCs w:val="22"/>
          <w:highlight w:val="yellow"/>
        </w:rPr>
        <w:t xml:space="preserve">item </w:t>
      </w:r>
      <w:r w:rsidR="00A00C02" w:rsidRPr="00A00C02">
        <w:rPr>
          <w:b/>
          <w:sz w:val="22"/>
          <w:szCs w:val="22"/>
          <w:highlight w:val="yellow"/>
        </w:rPr>
        <w:t>22</w:t>
      </w:r>
      <w:r w:rsidR="00DE150D">
        <w:rPr>
          <w:b/>
          <w:sz w:val="22"/>
          <w:szCs w:val="22"/>
        </w:rPr>
        <w:t xml:space="preserve"> </w:t>
      </w:r>
      <w:r w:rsidR="0003198C" w:rsidRPr="00A00C02">
        <w:rPr>
          <w:sz w:val="22"/>
          <w:szCs w:val="22"/>
        </w:rPr>
        <w:t>do Anexo I - Termo de Referência do Edital.</w:t>
      </w:r>
    </w:p>
    <w:p w:rsidR="00CB2CDB" w:rsidRPr="00A00C02" w:rsidRDefault="00C51F16" w:rsidP="00F33F7E">
      <w:pPr>
        <w:pStyle w:val="Ttulo9"/>
        <w:numPr>
          <w:ilvl w:val="8"/>
          <w:numId w:val="0"/>
        </w:numPr>
        <w:tabs>
          <w:tab w:val="num" w:pos="1584"/>
        </w:tabs>
        <w:suppressAutoHyphens/>
        <w:spacing w:before="0" w:after="0"/>
        <w:jc w:val="both"/>
        <w:rPr>
          <w:rFonts w:ascii="Times New Roman" w:hAnsi="Times New Roman"/>
        </w:rPr>
      </w:pPr>
      <w:r w:rsidRPr="00A00C02">
        <w:rPr>
          <w:rFonts w:ascii="Times New Roman" w:hAnsi="Times New Roman"/>
          <w:b/>
          <w:color w:val="0000FF"/>
        </w:rPr>
        <w:t xml:space="preserve">CLÁUSULA </w:t>
      </w:r>
      <w:r w:rsidR="0003198C" w:rsidRPr="00A00C02">
        <w:rPr>
          <w:rFonts w:ascii="Times New Roman" w:hAnsi="Times New Roman"/>
          <w:b/>
          <w:color w:val="0000FF"/>
        </w:rPr>
        <w:t>D</w:t>
      </w:r>
      <w:r w:rsidRPr="00A00C02">
        <w:rPr>
          <w:rFonts w:ascii="Times New Roman" w:hAnsi="Times New Roman"/>
          <w:b/>
          <w:color w:val="0000FF"/>
        </w:rPr>
        <w:t>É</w:t>
      </w:r>
      <w:r w:rsidR="0003198C" w:rsidRPr="00A00C02">
        <w:rPr>
          <w:rFonts w:ascii="Times New Roman" w:hAnsi="Times New Roman"/>
          <w:b/>
          <w:color w:val="0000FF"/>
        </w:rPr>
        <w:t>C</w:t>
      </w:r>
      <w:r w:rsidRPr="00A00C02">
        <w:rPr>
          <w:rFonts w:ascii="Times New Roman" w:hAnsi="Times New Roman"/>
          <w:b/>
          <w:color w:val="0000FF"/>
        </w:rPr>
        <w:t>IMA</w:t>
      </w:r>
      <w:r w:rsidR="00A00C02">
        <w:rPr>
          <w:rFonts w:ascii="Times New Roman" w:hAnsi="Times New Roman"/>
          <w:b/>
          <w:color w:val="0000FF"/>
        </w:rPr>
        <w:t xml:space="preserve"> SEGUNDA</w:t>
      </w:r>
      <w:r w:rsidRPr="00A00C02">
        <w:rPr>
          <w:rFonts w:ascii="Times New Roman" w:hAnsi="Times New Roman"/>
          <w:b/>
          <w:color w:val="0000FF"/>
        </w:rPr>
        <w:t xml:space="preserve"> -</w:t>
      </w:r>
      <w:r w:rsidR="00A00C02" w:rsidRPr="00A00C02">
        <w:rPr>
          <w:rFonts w:ascii="Times New Roman" w:hAnsi="Times New Roman"/>
          <w:b/>
          <w:color w:val="0000FF"/>
        </w:rPr>
        <w:t xml:space="preserve"> </w:t>
      </w:r>
      <w:r w:rsidR="00CB2CDB" w:rsidRPr="00A00C02">
        <w:rPr>
          <w:rFonts w:ascii="Times New Roman" w:hAnsi="Times New Roman"/>
          <w:b/>
          <w:color w:val="0000FF"/>
        </w:rPr>
        <w:t>DA VIGÊNCIA</w:t>
      </w:r>
      <w:r w:rsidR="0003198C" w:rsidRPr="00A00C02">
        <w:rPr>
          <w:rFonts w:ascii="Times New Roman" w:hAnsi="Times New Roman"/>
          <w:b/>
          <w:color w:val="0000FF"/>
        </w:rPr>
        <w:t xml:space="preserve">: </w:t>
      </w:r>
      <w:r w:rsidR="0003198C" w:rsidRPr="00A00C02">
        <w:rPr>
          <w:rFonts w:ascii="Times New Roman" w:hAnsi="Times New Roman"/>
        </w:rPr>
        <w:t>O prazo de vigência do contrato é de 12 (doze) meses.</w:t>
      </w:r>
    </w:p>
    <w:p w:rsidR="00A00C02" w:rsidRPr="00A00C02" w:rsidRDefault="00C51F16" w:rsidP="00A00C02">
      <w:pPr>
        <w:pStyle w:val="NormalWeb"/>
        <w:spacing w:beforeAutospacing="1" w:afterAutospacing="1"/>
        <w:contextualSpacing/>
        <w:jc w:val="both"/>
        <w:rPr>
          <w:sz w:val="22"/>
          <w:szCs w:val="22"/>
        </w:rPr>
      </w:pPr>
      <w:r w:rsidRPr="00A00C02">
        <w:rPr>
          <w:b/>
          <w:color w:val="0000FF"/>
          <w:sz w:val="22"/>
          <w:szCs w:val="22"/>
        </w:rPr>
        <w:t xml:space="preserve">CLÁUSULA </w:t>
      </w:r>
      <w:r w:rsidR="00A00C02">
        <w:rPr>
          <w:b/>
          <w:color w:val="0000FF"/>
          <w:sz w:val="22"/>
          <w:szCs w:val="22"/>
        </w:rPr>
        <w:t>DÉCIMA TERCEIRA</w:t>
      </w:r>
      <w:r w:rsidR="0003198C" w:rsidRPr="00A00C02">
        <w:rPr>
          <w:b/>
          <w:color w:val="0000FF"/>
          <w:sz w:val="22"/>
          <w:szCs w:val="22"/>
        </w:rPr>
        <w:t xml:space="preserve"> </w:t>
      </w:r>
      <w:r w:rsidRPr="00A00C02">
        <w:rPr>
          <w:b/>
          <w:color w:val="0000FF"/>
          <w:sz w:val="22"/>
          <w:szCs w:val="22"/>
        </w:rPr>
        <w:t>-</w:t>
      </w:r>
      <w:r w:rsidR="00B35CBB" w:rsidRPr="00A00C02">
        <w:rPr>
          <w:b/>
          <w:color w:val="0000FF"/>
          <w:sz w:val="22"/>
          <w:szCs w:val="22"/>
        </w:rPr>
        <w:t xml:space="preserve"> DA RE</w:t>
      </w:r>
      <w:r w:rsidR="008302A6">
        <w:rPr>
          <w:b/>
          <w:color w:val="0000FF"/>
          <w:sz w:val="22"/>
          <w:szCs w:val="22"/>
        </w:rPr>
        <w:t>S</w:t>
      </w:r>
      <w:r w:rsidR="00B35CBB" w:rsidRPr="00A00C02">
        <w:rPr>
          <w:b/>
          <w:color w:val="0000FF"/>
          <w:sz w:val="22"/>
          <w:szCs w:val="22"/>
        </w:rPr>
        <w:t>CISÃO CONTRATUAL</w:t>
      </w:r>
      <w:r w:rsidR="0003198C" w:rsidRPr="00A00C02">
        <w:rPr>
          <w:b/>
          <w:color w:val="0000FF"/>
          <w:sz w:val="22"/>
          <w:szCs w:val="22"/>
        </w:rPr>
        <w:t xml:space="preserve">: </w:t>
      </w:r>
      <w:r w:rsidR="00A00C02" w:rsidRPr="00A00C02">
        <w:rPr>
          <w:sz w:val="22"/>
          <w:szCs w:val="22"/>
        </w:rPr>
        <w:t xml:space="preserve">Conforme </w:t>
      </w:r>
      <w:r w:rsidR="00A00C02" w:rsidRPr="00A00C02">
        <w:rPr>
          <w:b/>
          <w:sz w:val="22"/>
          <w:szCs w:val="22"/>
          <w:highlight w:val="yellow"/>
        </w:rPr>
        <w:t>item 25</w:t>
      </w:r>
      <w:r w:rsidR="00A00C02" w:rsidRPr="00A00C02">
        <w:rPr>
          <w:b/>
          <w:sz w:val="22"/>
          <w:szCs w:val="22"/>
        </w:rPr>
        <w:t xml:space="preserve"> </w:t>
      </w:r>
      <w:r w:rsidR="00A00C02" w:rsidRPr="00A00C02">
        <w:rPr>
          <w:sz w:val="22"/>
          <w:szCs w:val="22"/>
        </w:rPr>
        <w:t>do Anexo I - Termo de Referência do Edital.</w:t>
      </w:r>
    </w:p>
    <w:p w:rsidR="00B35CBB" w:rsidRPr="00A00C02" w:rsidRDefault="00C51F16" w:rsidP="0003198C">
      <w:pPr>
        <w:pStyle w:val="Ttulo9"/>
        <w:numPr>
          <w:ilvl w:val="8"/>
          <w:numId w:val="0"/>
        </w:numPr>
        <w:tabs>
          <w:tab w:val="num" w:pos="1584"/>
        </w:tabs>
        <w:suppressAutoHyphens/>
        <w:spacing w:before="0" w:after="0"/>
        <w:jc w:val="both"/>
        <w:rPr>
          <w:rFonts w:ascii="Times New Roman" w:hAnsi="Times New Roman"/>
          <w:b/>
          <w:color w:val="0000FF"/>
        </w:rPr>
      </w:pPr>
      <w:r w:rsidRPr="00A00C02">
        <w:rPr>
          <w:rFonts w:ascii="Times New Roman" w:hAnsi="Times New Roman"/>
          <w:b/>
          <w:color w:val="0000FF"/>
        </w:rPr>
        <w:t xml:space="preserve">CLÁSULA DÉCIMA </w:t>
      </w:r>
      <w:r w:rsidR="00A00C02">
        <w:rPr>
          <w:rFonts w:ascii="Times New Roman" w:hAnsi="Times New Roman"/>
          <w:b/>
          <w:color w:val="0000FF"/>
        </w:rPr>
        <w:t>QUARTA</w:t>
      </w:r>
      <w:r w:rsidR="0003198C" w:rsidRPr="00A00C02">
        <w:rPr>
          <w:rFonts w:ascii="Times New Roman" w:hAnsi="Times New Roman"/>
          <w:b/>
          <w:color w:val="0000FF"/>
        </w:rPr>
        <w:t xml:space="preserve"> </w:t>
      </w:r>
      <w:r w:rsidRPr="00A00C02">
        <w:rPr>
          <w:rFonts w:ascii="Times New Roman" w:hAnsi="Times New Roman"/>
          <w:b/>
          <w:color w:val="0000FF"/>
        </w:rPr>
        <w:t>-</w:t>
      </w:r>
      <w:r w:rsidR="00B35CBB" w:rsidRPr="00A00C02">
        <w:rPr>
          <w:rFonts w:ascii="Times New Roman" w:hAnsi="Times New Roman"/>
          <w:b/>
          <w:color w:val="0000FF"/>
        </w:rPr>
        <w:t xml:space="preserve"> DA FRAUDE E DA CORRUPÇÃO</w:t>
      </w:r>
      <w:r w:rsidR="0003198C" w:rsidRPr="00A00C02">
        <w:rPr>
          <w:rFonts w:ascii="Times New Roman" w:hAnsi="Times New Roman"/>
          <w:b/>
          <w:color w:val="0000FF"/>
        </w:rPr>
        <w:t xml:space="preserve">: </w:t>
      </w:r>
      <w:r w:rsidR="00B35CBB" w:rsidRPr="00A00C02">
        <w:rPr>
          <w:rFonts w:ascii="Times New Roman" w:hAnsi="Times New Roman"/>
        </w:rPr>
        <w:t>A CONTRATADA deverá observar os mais altos padrões éticos durante a execução do Contrato, estando sujeitas às sanções previstas na legislação em caso de inobservância.</w:t>
      </w:r>
    </w:p>
    <w:p w:rsidR="00B35CBB" w:rsidRPr="00A00C02" w:rsidRDefault="00B35CBB" w:rsidP="00B35CBB">
      <w:pPr>
        <w:ind w:left="-142"/>
        <w:jc w:val="both"/>
        <w:rPr>
          <w:b/>
          <w:sz w:val="22"/>
          <w:szCs w:val="22"/>
        </w:rPr>
      </w:pPr>
    </w:p>
    <w:p w:rsidR="00B35CBB" w:rsidRPr="00A00C02" w:rsidRDefault="00C51F16" w:rsidP="00C51F16">
      <w:pPr>
        <w:pStyle w:val="Corpodetexto21"/>
        <w:jc w:val="both"/>
        <w:rPr>
          <w:b/>
          <w:color w:val="0000FF"/>
          <w:sz w:val="22"/>
          <w:szCs w:val="22"/>
        </w:rPr>
      </w:pPr>
      <w:r w:rsidRPr="00A00C02">
        <w:rPr>
          <w:b/>
          <w:color w:val="0000FF"/>
          <w:sz w:val="22"/>
          <w:szCs w:val="22"/>
        </w:rPr>
        <w:t xml:space="preserve">CLÁUSULA DÉCIMA </w:t>
      </w:r>
      <w:r w:rsidR="00A00C02">
        <w:rPr>
          <w:b/>
          <w:color w:val="0000FF"/>
          <w:sz w:val="22"/>
          <w:szCs w:val="22"/>
        </w:rPr>
        <w:t>QUINTA</w:t>
      </w:r>
      <w:r w:rsidR="0003198C" w:rsidRPr="00A00C02">
        <w:rPr>
          <w:b/>
          <w:color w:val="0000FF"/>
          <w:sz w:val="22"/>
          <w:szCs w:val="22"/>
        </w:rPr>
        <w:t xml:space="preserve"> </w:t>
      </w:r>
      <w:r w:rsidRPr="00A00C02">
        <w:rPr>
          <w:b/>
          <w:color w:val="0000FF"/>
          <w:sz w:val="22"/>
          <w:szCs w:val="22"/>
        </w:rPr>
        <w:t>-</w:t>
      </w:r>
      <w:r w:rsidR="00B35CBB" w:rsidRPr="00A00C02">
        <w:rPr>
          <w:b/>
          <w:color w:val="0000FF"/>
          <w:sz w:val="22"/>
          <w:szCs w:val="22"/>
        </w:rPr>
        <w:t xml:space="preserve"> DAS DISPOSIÇÕES GERAIS</w:t>
      </w:r>
      <w:r w:rsidR="0003198C" w:rsidRPr="00A00C02">
        <w:rPr>
          <w:b/>
          <w:color w:val="0000FF"/>
          <w:sz w:val="22"/>
          <w:szCs w:val="22"/>
        </w:rPr>
        <w:t xml:space="preserve">: </w:t>
      </w:r>
      <w:r w:rsidR="0003198C" w:rsidRPr="00A00C02">
        <w:rPr>
          <w:snapToGrid w:val="0"/>
          <w:sz w:val="22"/>
          <w:szCs w:val="22"/>
        </w:rPr>
        <w:t>A CONTRATADA deverá suportar os acréscimos e/ou supressões até o limite previsto no artigo 65 da Lei n°. 8.666/93 e suas alterações, tendo como base os preços constantes na proposta apresentada.</w:t>
      </w:r>
    </w:p>
    <w:p w:rsidR="00B35CBB" w:rsidRPr="00A00C02" w:rsidRDefault="00B35CBB" w:rsidP="00C51F16">
      <w:pPr>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A00C02">
        <w:rPr>
          <w:rFonts w:ascii="Times New Roman" w:hAnsi="Times New Roman" w:cs="Times New Roman"/>
          <w:b/>
          <w:color w:val="0000FF"/>
          <w:sz w:val="22"/>
          <w:szCs w:val="22"/>
          <w:lang w:eastAsia="pt-BR"/>
        </w:rPr>
        <w:t xml:space="preserve">CLÁUSULA DÉCIMA </w:t>
      </w:r>
      <w:r w:rsidR="00A00C02">
        <w:rPr>
          <w:rFonts w:ascii="Times New Roman" w:hAnsi="Times New Roman" w:cs="Times New Roman"/>
          <w:b/>
          <w:color w:val="0000FF"/>
          <w:sz w:val="22"/>
          <w:szCs w:val="22"/>
          <w:lang w:eastAsia="pt-BR"/>
        </w:rPr>
        <w:t>SEXTA</w:t>
      </w:r>
      <w:r w:rsidRPr="00A00C02">
        <w:rPr>
          <w:rFonts w:ascii="Times New Roman" w:hAnsi="Times New Roman" w:cs="Times New Roman"/>
          <w:b/>
          <w:color w:val="0000FF"/>
          <w:sz w:val="22"/>
          <w:szCs w:val="22"/>
          <w:lang w:eastAsia="pt-BR"/>
        </w:rPr>
        <w:t xml:space="preserve"> -</w:t>
      </w:r>
      <w:r w:rsidR="00B35CBB" w:rsidRPr="00A00C02">
        <w:rPr>
          <w:rFonts w:ascii="Times New Roman" w:hAnsi="Times New Roman" w:cs="Times New Roman"/>
          <w:b/>
          <w:color w:val="0000FF"/>
          <w:sz w:val="22"/>
          <w:szCs w:val="22"/>
          <w:lang w:eastAsia="pt-BR"/>
        </w:rPr>
        <w:t xml:space="preserve"> DOS CASOS OMISSOS</w:t>
      </w:r>
      <w:r w:rsidR="0003198C" w:rsidRPr="00A00C02">
        <w:rPr>
          <w:rFonts w:ascii="Times New Roman" w:hAnsi="Times New Roman" w:cs="Times New Roman"/>
          <w:b/>
          <w:color w:val="0000FF"/>
          <w:sz w:val="22"/>
          <w:szCs w:val="22"/>
          <w:lang w:eastAsia="pt-BR"/>
        </w:rPr>
        <w:t xml:space="preserve">: </w:t>
      </w:r>
      <w:r w:rsidR="0003198C" w:rsidRPr="00A00C02">
        <w:rPr>
          <w:rFonts w:ascii="Times New Roman" w:hAnsi="Times New Roman" w:cs="Times New Roman"/>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B35CBB" w:rsidRPr="00A00C02" w:rsidRDefault="00B35CBB" w:rsidP="00C51F16">
      <w:pPr>
        <w:ind w:firstLine="1134"/>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A00C02">
        <w:rPr>
          <w:rFonts w:ascii="Times New Roman" w:hAnsi="Times New Roman" w:cs="Times New Roman"/>
          <w:b/>
          <w:color w:val="0000FF"/>
          <w:sz w:val="22"/>
          <w:szCs w:val="22"/>
          <w:lang w:eastAsia="pt-BR"/>
        </w:rPr>
        <w:t xml:space="preserve">CLÁUSULA DÉCIMA </w:t>
      </w:r>
      <w:r w:rsidR="00A00C02">
        <w:rPr>
          <w:rFonts w:ascii="Times New Roman" w:hAnsi="Times New Roman" w:cs="Times New Roman"/>
          <w:b/>
          <w:color w:val="0000FF"/>
          <w:sz w:val="22"/>
          <w:szCs w:val="22"/>
          <w:lang w:eastAsia="pt-BR"/>
        </w:rPr>
        <w:t>SÉTIMA</w:t>
      </w:r>
      <w:r w:rsidRPr="00A00C02">
        <w:rPr>
          <w:rFonts w:ascii="Times New Roman" w:hAnsi="Times New Roman" w:cs="Times New Roman"/>
          <w:b/>
          <w:color w:val="0000FF"/>
          <w:sz w:val="22"/>
          <w:szCs w:val="22"/>
          <w:lang w:eastAsia="pt-BR"/>
        </w:rPr>
        <w:t xml:space="preserve"> - </w:t>
      </w:r>
      <w:r w:rsidR="00B35CBB" w:rsidRPr="00A00C02">
        <w:rPr>
          <w:rFonts w:ascii="Times New Roman" w:hAnsi="Times New Roman" w:cs="Times New Roman"/>
          <w:b/>
          <w:color w:val="0000FF"/>
          <w:sz w:val="22"/>
          <w:szCs w:val="22"/>
          <w:lang w:eastAsia="pt-BR"/>
        </w:rPr>
        <w:t>DO FORO</w:t>
      </w:r>
      <w:r w:rsidR="0003198C" w:rsidRPr="00A00C02">
        <w:rPr>
          <w:rFonts w:ascii="Times New Roman" w:hAnsi="Times New Roman" w:cs="Times New Roman"/>
          <w:b/>
          <w:color w:val="0000FF"/>
          <w:sz w:val="22"/>
          <w:szCs w:val="22"/>
          <w:lang w:eastAsia="pt-BR"/>
        </w:rPr>
        <w:t>:</w:t>
      </w:r>
    </w:p>
    <w:p w:rsidR="00B35CBB" w:rsidRPr="00C51F16" w:rsidRDefault="00B35CBB" w:rsidP="00C51F16">
      <w:pPr>
        <w:jc w:val="both"/>
        <w:rPr>
          <w:b/>
          <w:sz w:val="22"/>
          <w:szCs w:val="22"/>
        </w:rPr>
      </w:pPr>
    </w:p>
    <w:p w:rsidR="00B35CBB" w:rsidRPr="00C51F16" w:rsidRDefault="00C51F16" w:rsidP="00C51F16">
      <w:pPr>
        <w:jc w:val="both"/>
        <w:rPr>
          <w:sz w:val="22"/>
          <w:szCs w:val="22"/>
        </w:rPr>
      </w:pPr>
      <w:r w:rsidRPr="00C51F16">
        <w:rPr>
          <w:sz w:val="22"/>
          <w:szCs w:val="22"/>
        </w:rPr>
        <w:t xml:space="preserve">PARAGRÁFO PRIMEIRO: </w:t>
      </w:r>
      <w:r w:rsidR="00B35CBB" w:rsidRPr="00C51F16">
        <w:rPr>
          <w:sz w:val="22"/>
          <w:szCs w:val="22"/>
        </w:rPr>
        <w:t xml:space="preserve">Fica eleito pelas partes o Foro da Comarca de Porto Velho, Capital do Estado de Rondônia, para dirimir todas e quaisquer questões oriundas do presente ajuste, inclusive às questões entre a empresa </w:t>
      </w:r>
      <w:r w:rsidR="00B35CBB" w:rsidRPr="00C51F16">
        <w:rPr>
          <w:b/>
          <w:sz w:val="22"/>
          <w:szCs w:val="22"/>
        </w:rPr>
        <w:t xml:space="preserve">CONTRATADA </w:t>
      </w:r>
      <w:r w:rsidR="00B35CBB" w:rsidRPr="00C51F16">
        <w:rPr>
          <w:sz w:val="22"/>
          <w:szCs w:val="22"/>
        </w:rPr>
        <w:t xml:space="preserve">e a </w:t>
      </w:r>
      <w:r w:rsidR="00B35CBB" w:rsidRPr="00C51F16">
        <w:rPr>
          <w:b/>
          <w:noProof/>
          <w:sz w:val="22"/>
          <w:szCs w:val="22"/>
        </w:rPr>
        <w:t xml:space="preserve">CONTRATANTE, </w:t>
      </w:r>
      <w:r w:rsidR="00B35CBB" w:rsidRPr="00C51F16">
        <w:rPr>
          <w:noProof/>
          <w:sz w:val="22"/>
          <w:szCs w:val="22"/>
        </w:rPr>
        <w:t xml:space="preserve">decorrentes da execução deste </w:t>
      </w:r>
      <w:r w:rsidR="00B35CBB" w:rsidRPr="00C51F16">
        <w:rPr>
          <w:b/>
          <w:noProof/>
          <w:sz w:val="22"/>
          <w:szCs w:val="22"/>
        </w:rPr>
        <w:t>CONTRATO</w:t>
      </w:r>
      <w:r w:rsidR="00B35CBB" w:rsidRPr="00C51F16">
        <w:rPr>
          <w:noProof/>
          <w:sz w:val="22"/>
          <w:szCs w:val="22"/>
        </w:rPr>
        <w:t>, com renúncia expressa de qualquer outro, por mais privilegiado que seja</w:t>
      </w:r>
      <w:r w:rsidR="00B35CBB" w:rsidRPr="00C51F16">
        <w:rPr>
          <w:b/>
          <w:sz w:val="22"/>
          <w:szCs w:val="22"/>
        </w:rPr>
        <w:t>.</w:t>
      </w:r>
    </w:p>
    <w:p w:rsidR="00B35CBB" w:rsidRPr="00C51F16" w:rsidRDefault="00B35CBB" w:rsidP="00C51F16">
      <w:pPr>
        <w:jc w:val="both"/>
        <w:rPr>
          <w:sz w:val="22"/>
          <w:szCs w:val="22"/>
        </w:rPr>
      </w:pPr>
    </w:p>
    <w:p w:rsidR="00B35CBB" w:rsidRPr="00C51F16" w:rsidRDefault="00C51F16" w:rsidP="00C51F16">
      <w:pPr>
        <w:jc w:val="both"/>
        <w:rPr>
          <w:sz w:val="22"/>
          <w:szCs w:val="22"/>
        </w:rPr>
      </w:pPr>
      <w:r w:rsidRPr="00C51F16">
        <w:rPr>
          <w:sz w:val="22"/>
          <w:szCs w:val="22"/>
        </w:rPr>
        <w:t xml:space="preserve">PARAGRÁFO SEGUNDO: </w:t>
      </w:r>
      <w:r w:rsidR="00B35CBB" w:rsidRPr="00C51F16">
        <w:rPr>
          <w:sz w:val="22"/>
          <w:szCs w:val="22"/>
        </w:rPr>
        <w:t xml:space="preserve">Para firmeza e como prova do acordado, é lavrado o presente </w:t>
      </w:r>
      <w:r w:rsidR="00B35CBB" w:rsidRPr="00C51F16">
        <w:rPr>
          <w:b/>
          <w:sz w:val="22"/>
          <w:szCs w:val="22"/>
        </w:rPr>
        <w:t xml:space="preserve">TERMO DE CONTRATO, </w:t>
      </w:r>
      <w:r w:rsidR="00B35CBB" w:rsidRPr="00C51F16">
        <w:rPr>
          <w:sz w:val="22"/>
          <w:szCs w:val="22"/>
        </w:rPr>
        <w:t xml:space="preserve">as </w:t>
      </w:r>
      <w:proofErr w:type="gramStart"/>
      <w:r w:rsidR="00B35CBB" w:rsidRPr="00C51F16">
        <w:rPr>
          <w:sz w:val="22"/>
          <w:szCs w:val="22"/>
        </w:rPr>
        <w:t>fls...</w:t>
      </w:r>
      <w:proofErr w:type="gramEnd"/>
      <w:r w:rsidR="00B35CBB" w:rsidRPr="00C51F16">
        <w:rPr>
          <w:sz w:val="22"/>
          <w:szCs w:val="22"/>
        </w:rPr>
        <w:t xml:space="preserve">à..., do Livro Especial de </w:t>
      </w:r>
      <w:r w:rsidR="00B35CBB" w:rsidRPr="00C51F16">
        <w:rPr>
          <w:b/>
          <w:sz w:val="22"/>
          <w:szCs w:val="22"/>
        </w:rPr>
        <w:t>CONTRATOS</w:t>
      </w:r>
      <w:r w:rsidR="00B35CBB" w:rsidRPr="00C51F16">
        <w:rPr>
          <w:sz w:val="22"/>
          <w:szCs w:val="22"/>
        </w:rPr>
        <w:t xml:space="preserve"> de N°..... </w:t>
      </w:r>
      <w:proofErr w:type="gramStart"/>
      <w:r w:rsidR="00B35CBB" w:rsidRPr="00C51F16">
        <w:rPr>
          <w:sz w:val="22"/>
          <w:szCs w:val="22"/>
        </w:rPr>
        <w:t>que</w:t>
      </w:r>
      <w:proofErr w:type="gramEnd"/>
      <w:r w:rsidR="00B35CBB" w:rsidRPr="00C51F16">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00B35CBB" w:rsidRPr="00C51F16">
        <w:rPr>
          <w:b/>
          <w:sz w:val="22"/>
          <w:szCs w:val="22"/>
          <w:u w:val="single"/>
        </w:rPr>
        <w:t>Procuradoria Geral do Estado – PGE.</w:t>
      </w:r>
    </w:p>
    <w:p w:rsidR="00B35CBB" w:rsidRPr="00C51F16" w:rsidRDefault="00B35CBB" w:rsidP="00C51F16">
      <w:pPr>
        <w:jc w:val="right"/>
        <w:rPr>
          <w:sz w:val="22"/>
          <w:szCs w:val="22"/>
        </w:rPr>
      </w:pPr>
      <w:r w:rsidRPr="00C51F16">
        <w:rPr>
          <w:sz w:val="22"/>
          <w:szCs w:val="22"/>
        </w:rPr>
        <w:t>Porto Velho/RO, .......de .................de 2017.</w:t>
      </w:r>
    </w:p>
    <w:p w:rsidR="00B35CBB" w:rsidRPr="00C51F16" w:rsidRDefault="00B35CBB" w:rsidP="00C51F16">
      <w:pPr>
        <w:jc w:val="right"/>
        <w:rPr>
          <w:sz w:val="22"/>
          <w:szCs w:val="22"/>
        </w:rPr>
      </w:pPr>
    </w:p>
    <w:p w:rsidR="00B35CBB" w:rsidRPr="00C51F16" w:rsidRDefault="00B35CBB" w:rsidP="00C51F16">
      <w:pPr>
        <w:jc w:val="center"/>
        <w:rPr>
          <w:b/>
          <w:sz w:val="22"/>
          <w:szCs w:val="22"/>
        </w:rPr>
      </w:pPr>
    </w:p>
    <w:p w:rsidR="00B35CBB" w:rsidRPr="00C51F16" w:rsidRDefault="00B35CBB" w:rsidP="00C51F16">
      <w:pPr>
        <w:jc w:val="center"/>
        <w:rPr>
          <w:b/>
          <w:sz w:val="22"/>
          <w:szCs w:val="22"/>
        </w:rPr>
      </w:pPr>
      <w:r w:rsidRPr="00C51F16">
        <w:rPr>
          <w:b/>
          <w:sz w:val="22"/>
          <w:szCs w:val="22"/>
        </w:rPr>
        <w:t xml:space="preserve">Titular da CONTRATANTE            </w:t>
      </w:r>
      <w:r w:rsidRPr="00C51F16">
        <w:rPr>
          <w:b/>
          <w:sz w:val="22"/>
          <w:szCs w:val="22"/>
        </w:rPr>
        <w:tab/>
        <w:t xml:space="preserve">              Titular da CONTRATADA</w:t>
      </w:r>
    </w:p>
    <w:p w:rsidR="00B35CBB" w:rsidRPr="00B35CBB" w:rsidRDefault="00B35CBB" w:rsidP="00C51F16">
      <w:pPr>
        <w:tabs>
          <w:tab w:val="left" w:pos="8789"/>
          <w:tab w:val="left" w:pos="8931"/>
          <w:tab w:val="left" w:pos="9496"/>
        </w:tabs>
        <w:rPr>
          <w:b/>
          <w:u w:val="single"/>
        </w:rPr>
      </w:pPr>
    </w:p>
    <w:sectPr w:rsidR="00B35CBB" w:rsidRPr="00B35CBB" w:rsidSect="00CC70F3">
      <w:headerReference w:type="default" r:id="rId19"/>
      <w:footerReference w:type="even" r:id="rId20"/>
      <w:footerReference w:type="default" r:id="rId21"/>
      <w:headerReference w:type="first" r:id="rId22"/>
      <w:footerReference w:type="first" r:id="rId23"/>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54" w:rsidRDefault="00A04354">
      <w:r>
        <w:separator/>
      </w:r>
    </w:p>
  </w:endnote>
  <w:endnote w:type="continuationSeparator" w:id="0">
    <w:p w:rsidR="00A04354" w:rsidRDefault="00A0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54" w:rsidRDefault="00A0435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354" w:rsidRDefault="00A043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54" w:rsidRPr="0052662C" w:rsidRDefault="00A04354"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6.7pt;margin-top:-.5pt;width:177pt;height:34.1pt;z-index:251657728;mso-width-relative:margin;mso-height-relative:margin" stroked="f">
          <v:textbox style="mso-next-textbox:#_x0000_s1217">
            <w:txbxContent>
              <w:p w:rsidR="00A04354" w:rsidRPr="00EA1066" w:rsidRDefault="00A04354" w:rsidP="006363BD">
                <w:pPr>
                  <w:jc w:val="center"/>
                  <w:rPr>
                    <w:sz w:val="12"/>
                    <w:szCs w:val="12"/>
                  </w:rPr>
                </w:pPr>
                <w:r w:rsidRPr="00EA1066">
                  <w:rPr>
                    <w:sz w:val="12"/>
                    <w:szCs w:val="12"/>
                  </w:rPr>
                  <w:t>Vivaldo Brito Mendes</w:t>
                </w:r>
              </w:p>
              <w:p w:rsidR="00A04354" w:rsidRPr="00EA1066" w:rsidRDefault="00A04354" w:rsidP="006363BD">
                <w:pPr>
                  <w:jc w:val="center"/>
                  <w:rPr>
                    <w:sz w:val="12"/>
                    <w:szCs w:val="12"/>
                  </w:rPr>
                </w:pPr>
                <w:r w:rsidRPr="00EA1066">
                  <w:rPr>
                    <w:sz w:val="12"/>
                    <w:szCs w:val="12"/>
                  </w:rPr>
                  <w:t>Pregoeiro da Equipe Kappa/SUPEL</w:t>
                </w:r>
              </w:p>
              <w:p w:rsidR="00A04354" w:rsidRPr="00EA1066" w:rsidRDefault="00A04354" w:rsidP="006363BD">
                <w:pPr>
                  <w:jc w:val="center"/>
                  <w:rPr>
                    <w:sz w:val="12"/>
                    <w:szCs w:val="12"/>
                  </w:rPr>
                </w:pPr>
                <w:r w:rsidRPr="00EA1066">
                  <w:rPr>
                    <w:sz w:val="12"/>
                    <w:szCs w:val="12"/>
                  </w:rPr>
                  <w:t>Mat. 300059453</w:t>
                </w:r>
              </w:p>
            </w:txbxContent>
          </v:textbox>
        </v:shape>
      </w:pict>
    </w:r>
    <w:r>
      <w:rPr>
        <w:sz w:val="12"/>
        <w:szCs w:val="12"/>
      </w:rPr>
      <w:t>Av. Farquar, nº 2.986 - Bairro</w:t>
    </w:r>
    <w:r w:rsidRPr="0052662C">
      <w:rPr>
        <w:sz w:val="12"/>
        <w:szCs w:val="12"/>
      </w:rPr>
      <w:t xml:space="preserve"> Pedrinhas CEP: 76.801-470, Tel: (69) 3216-5318</w:t>
    </w:r>
  </w:p>
  <w:p w:rsidR="00A04354" w:rsidRPr="0052662C" w:rsidRDefault="00A04354" w:rsidP="00351317">
    <w:pPr>
      <w:pStyle w:val="Rodap"/>
      <w:rPr>
        <w:sz w:val="12"/>
        <w:szCs w:val="12"/>
      </w:rPr>
    </w:pPr>
    <w:r>
      <w:rPr>
        <w:noProof/>
        <w:sz w:val="12"/>
        <w:szCs w:val="12"/>
        <w:lang w:eastAsia="en-US"/>
      </w:rPr>
      <w:t>ACO</w:t>
    </w:r>
  </w:p>
  <w:p w:rsidR="00A04354" w:rsidRPr="00351317" w:rsidRDefault="00A04354" w:rsidP="00351317">
    <w:pPr>
      <w:pStyle w:val="Rodap"/>
      <w:rPr>
        <w:szCs w:val="14"/>
      </w:rPr>
    </w:pPr>
  </w:p>
  <w:p w:rsidR="00A04354" w:rsidRDefault="00A04354"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54" w:rsidRPr="0052662C" w:rsidRDefault="00A04354" w:rsidP="00DD3523">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25" type="#_x0000_t202" style="position:absolute;margin-left:306.7pt;margin-top:6.35pt;width:177pt;height:34.1pt;z-index:251661824;mso-width-relative:margin;mso-height-relative:margin" stroked="f">
          <v:textbox style="mso-next-textbox:#_x0000_s1225">
            <w:txbxContent>
              <w:p w:rsidR="00A04354" w:rsidRPr="00BD4DE3" w:rsidRDefault="00A04354" w:rsidP="00DD3523">
                <w:pPr>
                  <w:jc w:val="center"/>
                  <w:rPr>
                    <w:sz w:val="12"/>
                    <w:szCs w:val="12"/>
                  </w:rPr>
                </w:pPr>
                <w:r w:rsidRPr="00BD4DE3">
                  <w:rPr>
                    <w:sz w:val="12"/>
                    <w:szCs w:val="12"/>
                  </w:rPr>
                  <w:t>Vivaldo Brito Mendes</w:t>
                </w:r>
              </w:p>
              <w:p w:rsidR="00A04354" w:rsidRPr="00BD4DE3" w:rsidRDefault="00A04354" w:rsidP="00DD3523">
                <w:pPr>
                  <w:jc w:val="center"/>
                  <w:rPr>
                    <w:sz w:val="12"/>
                    <w:szCs w:val="12"/>
                  </w:rPr>
                </w:pPr>
                <w:r w:rsidRPr="00BD4DE3">
                  <w:rPr>
                    <w:sz w:val="12"/>
                    <w:szCs w:val="12"/>
                  </w:rPr>
                  <w:t>Pregoeiro da Equipe Kappa/SUPEL</w:t>
                </w:r>
              </w:p>
              <w:p w:rsidR="00A04354" w:rsidRPr="008C1AFB" w:rsidRDefault="00A04354" w:rsidP="00DD3523">
                <w:pPr>
                  <w:jc w:val="center"/>
                  <w:rPr>
                    <w:sz w:val="12"/>
                    <w:szCs w:val="12"/>
                  </w:rPr>
                </w:pPr>
                <w:r w:rsidRPr="00BD4DE3">
                  <w:rPr>
                    <w:sz w:val="12"/>
                    <w:szCs w:val="12"/>
                  </w:rPr>
                  <w:t>Mat. 300059453</w:t>
                </w:r>
              </w:p>
            </w:txbxContent>
          </v:textbox>
        </v:shape>
      </w:pict>
    </w:r>
    <w:r>
      <w:rPr>
        <w:sz w:val="12"/>
        <w:szCs w:val="12"/>
      </w:rPr>
      <w:t>Av. Farquar, nº 2.986 - Bairro</w:t>
    </w:r>
    <w:r w:rsidRPr="0052662C">
      <w:rPr>
        <w:sz w:val="12"/>
        <w:szCs w:val="12"/>
      </w:rPr>
      <w:t xml:space="preserve"> Pedrinhas CEP: 76.801-470, Tel: (69) 3216-5318</w:t>
    </w:r>
  </w:p>
  <w:p w:rsidR="00A04354" w:rsidRPr="00BD4DE3" w:rsidRDefault="00A04354" w:rsidP="00DD3523">
    <w:pPr>
      <w:pStyle w:val="Rodap"/>
      <w:rPr>
        <w:sz w:val="12"/>
        <w:szCs w:val="12"/>
      </w:rPr>
    </w:pPr>
    <w:r>
      <w:rPr>
        <w:noProof/>
        <w:sz w:val="12"/>
        <w:szCs w:val="12"/>
        <w:lang w:eastAsia="en-US"/>
      </w:rPr>
      <w:t>ACO</w:t>
    </w:r>
  </w:p>
  <w:p w:rsidR="00A04354" w:rsidRPr="00351317" w:rsidRDefault="00A04354" w:rsidP="00DD3523">
    <w:pPr>
      <w:pStyle w:val="Rodap"/>
      <w:rPr>
        <w:szCs w:val="14"/>
      </w:rPr>
    </w:pPr>
  </w:p>
  <w:p w:rsidR="00A04354" w:rsidRDefault="00A04354" w:rsidP="00DD3523">
    <w:pPr>
      <w:ind w:left="6299"/>
      <w:jc w:val="center"/>
      <w:rPr>
        <w:rFonts w:ascii="Arial" w:hAnsi="Arial" w:cs="Arial"/>
        <w:b/>
        <w:sz w:val="16"/>
        <w:szCs w:val="16"/>
      </w:rPr>
    </w:pPr>
  </w:p>
  <w:p w:rsidR="00A04354" w:rsidRPr="00305F8A" w:rsidRDefault="00A04354" w:rsidP="00351317">
    <w:pPr>
      <w:pStyle w:val="Rodap"/>
      <w:rPr>
        <w:sz w:val="14"/>
        <w:szCs w:val="14"/>
      </w:rPr>
    </w:pPr>
  </w:p>
  <w:p w:rsidR="00A04354" w:rsidRPr="00351317" w:rsidRDefault="00A04354"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54" w:rsidRDefault="00A04354">
      <w:r>
        <w:separator/>
      </w:r>
    </w:p>
  </w:footnote>
  <w:footnote w:type="continuationSeparator" w:id="0">
    <w:p w:rsidR="00A04354" w:rsidRDefault="00A0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54" w:rsidRPr="00033BAF" w:rsidRDefault="00A04354" w:rsidP="003204B1">
    <w:pPr>
      <w:pStyle w:val="Cabealho"/>
      <w:jc w:val="center"/>
    </w:pPr>
    <w:r>
      <w:rPr>
        <w:noProof/>
        <w:lang w:eastAsia="zh-CN"/>
      </w:rPr>
      <w:pict>
        <v:oval id="_x0000_s1219" style="position:absolute;left:0;text-align:left;margin-left:392.75pt;margin-top:31.7pt;width:75.9pt;height:68.15pt;z-index:251658752" strokecolor="#1f497d" strokeweight="1pt">
          <v:stroke dashstyle="dash"/>
          <v:shadow color="#868686"/>
          <v:textbox style="mso-next-textbox:#_x0000_s1219">
            <w:txbxContent>
              <w:p w:rsidR="00A04354" w:rsidRPr="00A15C28" w:rsidRDefault="00A04354"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A04354" w:rsidRPr="00A15C28" w:rsidRDefault="00A04354" w:rsidP="003204B1">
                <w:pPr>
                  <w:jc w:val="center"/>
                  <w:rPr>
                    <w:sz w:val="16"/>
                    <w:szCs w:val="16"/>
                  </w:rPr>
                </w:pPr>
              </w:p>
              <w:p w:rsidR="00A04354" w:rsidRPr="00A15C28" w:rsidRDefault="00A04354" w:rsidP="003204B1">
                <w:pPr>
                  <w:jc w:val="center"/>
                  <w:rPr>
                    <w:sz w:val="16"/>
                    <w:szCs w:val="16"/>
                  </w:rPr>
                </w:pPr>
                <w:r w:rsidRPr="00A15C28">
                  <w:rPr>
                    <w:sz w:val="16"/>
                    <w:szCs w:val="16"/>
                  </w:rPr>
                  <w:t>_</w:t>
                </w:r>
                <w:r>
                  <w:rPr>
                    <w:sz w:val="16"/>
                    <w:szCs w:val="16"/>
                  </w:rPr>
                  <w:t>__</w:t>
                </w:r>
                <w:r w:rsidRPr="00A15C28">
                  <w:rPr>
                    <w:sz w:val="16"/>
                    <w:szCs w:val="16"/>
                  </w:rPr>
                  <w:t>_______</w:t>
                </w:r>
              </w:p>
              <w:p w:rsidR="00A04354" w:rsidRPr="00A15C28" w:rsidRDefault="00A04354"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A04354" w:rsidRPr="003204B1" w:rsidRDefault="00A04354" w:rsidP="003204B1">
    <w:pPr>
      <w:pStyle w:val="Cabealho"/>
      <w:spacing w:before="100" w:after="100"/>
      <w:contextualSpacing/>
      <w:jc w:val="center"/>
      <w:rPr>
        <w:sz w:val="16"/>
        <w:szCs w:val="16"/>
      </w:rPr>
    </w:pPr>
    <w:r w:rsidRPr="003204B1">
      <w:rPr>
        <w:sz w:val="16"/>
        <w:szCs w:val="16"/>
      </w:rPr>
      <w:t>SUPERINTENDÊNCIA ESTADUAL DE LICITAÇÕES - SUPEL</w:t>
    </w:r>
  </w:p>
  <w:p w:rsidR="00A04354" w:rsidRPr="003204B1" w:rsidRDefault="00A04354"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A04354" w:rsidRPr="003204B1" w:rsidRDefault="00A04354" w:rsidP="003204B1">
    <w:pPr>
      <w:pStyle w:val="Cabealho"/>
      <w:spacing w:before="100" w:after="100"/>
      <w:contextualSpacing/>
      <w:jc w:val="center"/>
      <w:rPr>
        <w:sz w:val="16"/>
        <w:szCs w:val="16"/>
      </w:rPr>
    </w:pPr>
    <w:r w:rsidRPr="003204B1">
      <w:rPr>
        <w:sz w:val="16"/>
        <w:szCs w:val="16"/>
      </w:rPr>
      <w:t xml:space="preserve">Porto Velho, Rondônia. </w:t>
    </w:r>
  </w:p>
  <w:p w:rsidR="00A04354" w:rsidRPr="003204B1" w:rsidRDefault="00A04354" w:rsidP="003204B1">
    <w:pPr>
      <w:pStyle w:val="Cabealho"/>
      <w:spacing w:before="100" w:after="100"/>
      <w:contextualSpacing/>
      <w:jc w:val="center"/>
    </w:pPr>
    <w:r w:rsidRPr="003204B1">
      <w:rPr>
        <w:sz w:val="16"/>
        <w:szCs w:val="16"/>
      </w:rPr>
      <w:t>Equipe de Licitação Kappa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54" w:rsidRPr="00033BAF" w:rsidRDefault="00A04354"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A04354" w:rsidRPr="00A15C28" w:rsidRDefault="00A04354"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A04354" w:rsidRPr="00A15C28" w:rsidRDefault="00A04354" w:rsidP="009B4D19">
                <w:pPr>
                  <w:jc w:val="center"/>
                  <w:rPr>
                    <w:sz w:val="16"/>
                    <w:szCs w:val="16"/>
                  </w:rPr>
                </w:pPr>
              </w:p>
              <w:p w:rsidR="00A04354" w:rsidRPr="00A15C28" w:rsidRDefault="00A04354" w:rsidP="009B4D19">
                <w:pPr>
                  <w:jc w:val="center"/>
                  <w:rPr>
                    <w:sz w:val="16"/>
                    <w:szCs w:val="16"/>
                  </w:rPr>
                </w:pPr>
                <w:r w:rsidRPr="00A15C28">
                  <w:rPr>
                    <w:sz w:val="16"/>
                    <w:szCs w:val="16"/>
                  </w:rPr>
                  <w:t>_</w:t>
                </w:r>
                <w:r>
                  <w:rPr>
                    <w:sz w:val="16"/>
                    <w:szCs w:val="16"/>
                  </w:rPr>
                  <w:t>__</w:t>
                </w:r>
                <w:r w:rsidRPr="00A15C28">
                  <w:rPr>
                    <w:sz w:val="16"/>
                    <w:szCs w:val="16"/>
                  </w:rPr>
                  <w:t>_______</w:t>
                </w:r>
              </w:p>
              <w:p w:rsidR="00A04354" w:rsidRPr="00A15C28" w:rsidRDefault="00A04354"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A04354" w:rsidRPr="003204B1" w:rsidRDefault="00A04354" w:rsidP="009B4D19">
    <w:pPr>
      <w:pStyle w:val="Cabealho"/>
      <w:spacing w:before="100" w:after="100"/>
      <w:contextualSpacing/>
      <w:jc w:val="center"/>
      <w:rPr>
        <w:sz w:val="16"/>
        <w:szCs w:val="16"/>
      </w:rPr>
    </w:pPr>
    <w:r w:rsidRPr="003204B1">
      <w:rPr>
        <w:sz w:val="16"/>
        <w:szCs w:val="16"/>
      </w:rPr>
      <w:t>SUPERINTENDÊNCIA ESTADUAL DE LICITAÇÕES - SUPEL</w:t>
    </w:r>
  </w:p>
  <w:p w:rsidR="00A04354" w:rsidRPr="003204B1" w:rsidRDefault="00A04354"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A04354" w:rsidRPr="003204B1" w:rsidRDefault="00A04354" w:rsidP="009B4D19">
    <w:pPr>
      <w:pStyle w:val="Cabealho"/>
      <w:spacing w:before="100" w:after="100"/>
      <w:contextualSpacing/>
      <w:jc w:val="center"/>
      <w:rPr>
        <w:sz w:val="16"/>
        <w:szCs w:val="16"/>
      </w:rPr>
    </w:pPr>
    <w:r w:rsidRPr="003204B1">
      <w:rPr>
        <w:sz w:val="16"/>
        <w:szCs w:val="16"/>
      </w:rPr>
      <w:t xml:space="preserve">Porto Velho, Rondônia. </w:t>
    </w:r>
  </w:p>
  <w:p w:rsidR="00A04354" w:rsidRPr="009B4D19" w:rsidRDefault="00A04354"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2CE620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0541BC"/>
    <w:multiLevelType w:val="multilevel"/>
    <w:tmpl w:val="118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0">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5">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num w:numId="1">
    <w:abstractNumId w:val="25"/>
  </w:num>
  <w:num w:numId="2">
    <w:abstractNumId w:val="28"/>
  </w:num>
  <w:num w:numId="3">
    <w:abstractNumId w:val="33"/>
  </w:num>
  <w:num w:numId="4">
    <w:abstractNumId w:val="34"/>
  </w:num>
  <w:num w:numId="5">
    <w:abstractNumId w:val="29"/>
  </w:num>
  <w:num w:numId="6">
    <w:abstractNumId w:val="21"/>
  </w:num>
  <w:num w:numId="7">
    <w:abstractNumId w:val="13"/>
  </w:num>
  <w:num w:numId="8">
    <w:abstractNumId w:val="16"/>
  </w:num>
  <w:num w:numId="9">
    <w:abstractNumId w:val="27"/>
  </w:num>
  <w:num w:numId="10">
    <w:abstractNumId w:val="17"/>
  </w:num>
  <w:num w:numId="11">
    <w:abstractNumId w:val="36"/>
  </w:num>
  <w:num w:numId="12">
    <w:abstractNumId w:val="20"/>
  </w:num>
  <w:num w:numId="13">
    <w:abstractNumId w:val="19"/>
  </w:num>
  <w:num w:numId="14">
    <w:abstractNumId w:val="24"/>
  </w:num>
  <w:num w:numId="15">
    <w:abstractNumId w:val="35"/>
  </w:num>
  <w:num w:numId="16">
    <w:abstractNumId w:val="32"/>
  </w:num>
  <w:num w:numId="17">
    <w:abstractNumId w:val="15"/>
  </w:num>
  <w:num w:numId="18">
    <w:abstractNumId w:val="37"/>
  </w:num>
  <w:num w:numId="19">
    <w:abstractNumId w:val="22"/>
  </w:num>
  <w:num w:numId="20">
    <w:abstractNumId w:val="30"/>
  </w:num>
  <w:num w:numId="21">
    <w:abstractNumId w:val="26"/>
  </w:num>
  <w:num w:numId="22">
    <w:abstractNumId w:val="14"/>
  </w:num>
  <w:num w:numId="23">
    <w:abstractNumId w:val="18"/>
  </w:num>
  <w:num w:numId="24">
    <w:abstractNumId w:val="3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124"/>
    <w:rsid w:val="00113293"/>
    <w:rsid w:val="0011347A"/>
    <w:rsid w:val="00113801"/>
    <w:rsid w:val="0011381E"/>
    <w:rsid w:val="00113D9A"/>
    <w:rsid w:val="00115537"/>
    <w:rsid w:val="00116B02"/>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FFD"/>
    <w:rsid w:val="001D00C9"/>
    <w:rsid w:val="001D04F6"/>
    <w:rsid w:val="001D099B"/>
    <w:rsid w:val="001D264F"/>
    <w:rsid w:val="001D3172"/>
    <w:rsid w:val="001D45B4"/>
    <w:rsid w:val="001D5233"/>
    <w:rsid w:val="001D58BB"/>
    <w:rsid w:val="001D5A1A"/>
    <w:rsid w:val="001D5E2C"/>
    <w:rsid w:val="001D6E18"/>
    <w:rsid w:val="001D772C"/>
    <w:rsid w:val="001E0D9B"/>
    <w:rsid w:val="001E1521"/>
    <w:rsid w:val="001E177E"/>
    <w:rsid w:val="001E219D"/>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21B9"/>
    <w:rsid w:val="00263576"/>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2A5"/>
    <w:rsid w:val="00296639"/>
    <w:rsid w:val="00296764"/>
    <w:rsid w:val="0029705E"/>
    <w:rsid w:val="00297B52"/>
    <w:rsid w:val="002A04F5"/>
    <w:rsid w:val="002A16AF"/>
    <w:rsid w:val="002A1FEC"/>
    <w:rsid w:val="002A26EF"/>
    <w:rsid w:val="002A2998"/>
    <w:rsid w:val="002A55A5"/>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4D5"/>
    <w:rsid w:val="002C7C8D"/>
    <w:rsid w:val="002D049E"/>
    <w:rsid w:val="002D0822"/>
    <w:rsid w:val="002D0C3E"/>
    <w:rsid w:val="002D1AC2"/>
    <w:rsid w:val="002D373E"/>
    <w:rsid w:val="002D379B"/>
    <w:rsid w:val="002D3C08"/>
    <w:rsid w:val="002D4CBC"/>
    <w:rsid w:val="002D4D6C"/>
    <w:rsid w:val="002D5029"/>
    <w:rsid w:val="002D51D2"/>
    <w:rsid w:val="002D523E"/>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6B"/>
    <w:rsid w:val="002F3CD7"/>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D2A"/>
    <w:rsid w:val="004A7234"/>
    <w:rsid w:val="004A74B9"/>
    <w:rsid w:val="004B125B"/>
    <w:rsid w:val="004B1335"/>
    <w:rsid w:val="004B14EB"/>
    <w:rsid w:val="004B1CDB"/>
    <w:rsid w:val="004B22D2"/>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509B"/>
    <w:rsid w:val="005050F7"/>
    <w:rsid w:val="00505572"/>
    <w:rsid w:val="00505975"/>
    <w:rsid w:val="00505A5E"/>
    <w:rsid w:val="00505DC0"/>
    <w:rsid w:val="00506A9F"/>
    <w:rsid w:val="0050747F"/>
    <w:rsid w:val="005102D1"/>
    <w:rsid w:val="0051089C"/>
    <w:rsid w:val="005116F2"/>
    <w:rsid w:val="00512988"/>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873"/>
    <w:rsid w:val="00584F6C"/>
    <w:rsid w:val="005850C7"/>
    <w:rsid w:val="005857B7"/>
    <w:rsid w:val="005859EB"/>
    <w:rsid w:val="00585F5D"/>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240"/>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B7362"/>
    <w:rsid w:val="008C0339"/>
    <w:rsid w:val="008C1271"/>
    <w:rsid w:val="008C186C"/>
    <w:rsid w:val="008C1AFB"/>
    <w:rsid w:val="008C248E"/>
    <w:rsid w:val="008C249E"/>
    <w:rsid w:val="008C267A"/>
    <w:rsid w:val="008C2D84"/>
    <w:rsid w:val="008C350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6B8"/>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45A8"/>
    <w:rsid w:val="009A63BC"/>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354"/>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541"/>
    <w:rsid w:val="00BD22E4"/>
    <w:rsid w:val="00BD239A"/>
    <w:rsid w:val="00BD24F0"/>
    <w:rsid w:val="00BD2887"/>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5557"/>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3196"/>
    <w:rsid w:val="00CB4710"/>
    <w:rsid w:val="00CB47DE"/>
    <w:rsid w:val="00CB60AA"/>
    <w:rsid w:val="00CB62A9"/>
    <w:rsid w:val="00CB65A9"/>
    <w:rsid w:val="00CB69B8"/>
    <w:rsid w:val="00CC0283"/>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5BA"/>
    <w:rsid w:val="00DA6E85"/>
    <w:rsid w:val="00DB0BB5"/>
    <w:rsid w:val="00DB0C3F"/>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1B0060AC-5C3A-4286-9022-D2693F5E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semiHidden/>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8A2240"/>
    <w:pPr>
      <w:spacing w:before="100" w:beforeAutospacing="1" w:after="100" w:afterAutospacing="1"/>
    </w:pPr>
    <w:rPr>
      <w:sz w:val="24"/>
      <w:szCs w:val="24"/>
    </w:rPr>
  </w:style>
  <w:style w:type="paragraph" w:customStyle="1" w:styleId="textocentralizado">
    <w:name w:val="texto_centralizado"/>
    <w:basedOn w:val="Normal"/>
    <w:rsid w:val="008A2240"/>
    <w:pPr>
      <w:spacing w:before="100" w:beforeAutospacing="1" w:after="100" w:afterAutospacing="1"/>
    </w:pPr>
    <w:rPr>
      <w:sz w:val="24"/>
      <w:szCs w:val="24"/>
    </w:rPr>
  </w:style>
  <w:style w:type="paragraph" w:customStyle="1" w:styleId="textojustificado">
    <w:name w:val="texto_justificado"/>
    <w:basedOn w:val="Normal"/>
    <w:rsid w:val="008A2240"/>
    <w:pPr>
      <w:spacing w:before="100" w:beforeAutospacing="1" w:after="100" w:afterAutospacing="1"/>
    </w:pPr>
    <w:rPr>
      <w:sz w:val="24"/>
      <w:szCs w:val="24"/>
    </w:rPr>
  </w:style>
  <w:style w:type="paragraph" w:customStyle="1" w:styleId="tabelatextocentralizado">
    <w:name w:val="tabela_texto_centralizado"/>
    <w:basedOn w:val="Normal"/>
    <w:rsid w:val="008A2240"/>
    <w:pPr>
      <w:spacing w:before="100" w:beforeAutospacing="1" w:after="100" w:afterAutospacing="1"/>
    </w:pPr>
    <w:rPr>
      <w:sz w:val="24"/>
      <w:szCs w:val="24"/>
    </w:rPr>
  </w:style>
  <w:style w:type="paragraph" w:customStyle="1" w:styleId="tabelatextoalinhadodireita">
    <w:name w:val="tabela_texto_alinhado_direita"/>
    <w:basedOn w:val="Normal"/>
    <w:rsid w:val="008A2240"/>
    <w:pPr>
      <w:spacing w:before="100" w:beforeAutospacing="1" w:after="100" w:afterAutospacing="1"/>
    </w:pPr>
    <w:rPr>
      <w:sz w:val="24"/>
      <w:szCs w:val="24"/>
    </w:rPr>
  </w:style>
  <w:style w:type="paragraph" w:customStyle="1" w:styleId="textoalinhadoesquerda">
    <w:name w:val="texto_alinhado_esquerda"/>
    <w:basedOn w:val="Normal"/>
    <w:rsid w:val="008A22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183908133">
      <w:bodyDiv w:val="1"/>
      <w:marLeft w:val="0"/>
      <w:marRight w:val="0"/>
      <w:marTop w:val="0"/>
      <w:marBottom w:val="0"/>
      <w:divBdr>
        <w:top w:val="none" w:sz="0" w:space="0" w:color="auto"/>
        <w:left w:val="none" w:sz="0" w:space="0" w:color="auto"/>
        <w:bottom w:val="none" w:sz="0" w:space="0" w:color="auto"/>
        <w:right w:val="none" w:sz="0" w:space="0" w:color="auto"/>
      </w:divBdr>
      <w:divsChild>
        <w:div w:id="496456227">
          <w:marLeft w:val="0"/>
          <w:marRight w:val="0"/>
          <w:marTop w:val="0"/>
          <w:marBottom w:val="0"/>
          <w:divBdr>
            <w:top w:val="none" w:sz="0" w:space="0" w:color="auto"/>
            <w:left w:val="none" w:sz="0" w:space="0" w:color="auto"/>
            <w:bottom w:val="none" w:sz="0" w:space="0" w:color="auto"/>
            <w:right w:val="none" w:sz="0" w:space="0" w:color="auto"/>
          </w:divBdr>
        </w:div>
      </w:divsChild>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kappa.supel@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el.kapp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l.kappa@gmail.com" TargetMode="External"/><Relationship Id="rId23"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CA3A4-5CEE-448F-B976-60BA696A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40</Pages>
  <Words>17790</Words>
  <Characters>96067</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113630</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Francilene Galdino Souza</cp:lastModifiedBy>
  <cp:revision>189</cp:revision>
  <cp:lastPrinted>2017-11-08T15:04:00Z</cp:lastPrinted>
  <dcterms:created xsi:type="dcterms:W3CDTF">2017-04-26T16:19:00Z</dcterms:created>
  <dcterms:modified xsi:type="dcterms:W3CDTF">2017-12-13T14:38:00Z</dcterms:modified>
</cp:coreProperties>
</file>