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227817" w:rsidRDefault="009D2314" w:rsidP="009D2314">
      <w:pPr>
        <w:jc w:val="both"/>
        <w:rPr>
          <w:rFonts w:ascii="Arial" w:hAnsi="Arial" w:cs="Arial"/>
          <w:b/>
          <w:sz w:val="16"/>
          <w:szCs w:val="16"/>
        </w:rPr>
      </w:pPr>
      <w:bookmarkStart w:id="1" w:name="_GoBack"/>
      <w:r w:rsidRPr="00227817">
        <w:rPr>
          <w:rFonts w:ascii="Arial" w:hAnsi="Arial" w:cs="Arial"/>
          <w:b/>
          <w:bCs/>
          <w:sz w:val="16"/>
          <w:szCs w:val="16"/>
        </w:rPr>
        <w:t xml:space="preserve">ATA DE REGISTRO DE PREÇOS: </w:t>
      </w:r>
      <w:r w:rsidRPr="00227817">
        <w:rPr>
          <w:rFonts w:ascii="Arial" w:hAnsi="Arial" w:cs="Arial"/>
          <w:b/>
          <w:sz w:val="16"/>
          <w:szCs w:val="16"/>
        </w:rPr>
        <w:t xml:space="preserve">N° </w:t>
      </w:r>
      <w:r w:rsidR="005A588B" w:rsidRPr="00227817">
        <w:rPr>
          <w:rFonts w:ascii="Arial" w:hAnsi="Arial" w:cs="Arial"/>
          <w:b/>
          <w:sz w:val="16"/>
          <w:szCs w:val="16"/>
        </w:rPr>
        <w:t>30</w:t>
      </w:r>
      <w:r w:rsidR="00227817" w:rsidRPr="00227817">
        <w:rPr>
          <w:rFonts w:ascii="Arial" w:hAnsi="Arial" w:cs="Arial"/>
          <w:b/>
          <w:sz w:val="16"/>
          <w:szCs w:val="16"/>
        </w:rPr>
        <w:t>3</w:t>
      </w:r>
      <w:r w:rsidR="00FD4EC5" w:rsidRPr="00227817">
        <w:rPr>
          <w:rFonts w:ascii="Arial" w:hAnsi="Arial" w:cs="Arial"/>
          <w:b/>
          <w:sz w:val="16"/>
          <w:szCs w:val="16"/>
        </w:rPr>
        <w:t>/</w:t>
      </w:r>
      <w:r w:rsidR="00946A1E" w:rsidRPr="00227817">
        <w:rPr>
          <w:rFonts w:ascii="Arial" w:hAnsi="Arial" w:cs="Arial"/>
          <w:b/>
          <w:sz w:val="16"/>
          <w:szCs w:val="16"/>
        </w:rPr>
        <w:t>2017</w:t>
      </w:r>
    </w:p>
    <w:p w:rsidR="009D2314" w:rsidRPr="00227817" w:rsidRDefault="009D2314" w:rsidP="009D2314">
      <w:pPr>
        <w:jc w:val="both"/>
        <w:rPr>
          <w:rFonts w:ascii="Arial" w:hAnsi="Arial" w:cs="Arial"/>
          <w:b/>
          <w:sz w:val="16"/>
          <w:szCs w:val="16"/>
        </w:rPr>
      </w:pPr>
      <w:r w:rsidRPr="00227817">
        <w:rPr>
          <w:rFonts w:ascii="Arial" w:hAnsi="Arial" w:cs="Arial"/>
          <w:b/>
          <w:bCs/>
          <w:sz w:val="16"/>
          <w:szCs w:val="16"/>
        </w:rPr>
        <w:t xml:space="preserve">PREGÃO </w:t>
      </w:r>
      <w:r w:rsidR="00F23872" w:rsidRPr="00227817">
        <w:rPr>
          <w:rFonts w:ascii="Arial" w:hAnsi="Arial" w:cs="Arial"/>
          <w:b/>
          <w:bCs/>
          <w:sz w:val="16"/>
          <w:szCs w:val="16"/>
        </w:rPr>
        <w:t>ELETRÔNICO:</w:t>
      </w:r>
      <w:r w:rsidR="00191834" w:rsidRPr="00227817">
        <w:rPr>
          <w:rFonts w:ascii="Arial" w:hAnsi="Arial" w:cs="Arial"/>
          <w:b/>
          <w:bCs/>
          <w:sz w:val="16"/>
          <w:szCs w:val="16"/>
        </w:rPr>
        <w:t xml:space="preserve"> Nº </w:t>
      </w:r>
      <w:r w:rsidR="00227817" w:rsidRPr="00227817">
        <w:rPr>
          <w:rFonts w:ascii="Arial" w:hAnsi="Arial" w:cs="Arial"/>
          <w:b/>
          <w:bCs/>
          <w:sz w:val="16"/>
          <w:szCs w:val="16"/>
        </w:rPr>
        <w:t>514</w:t>
      </w:r>
      <w:r w:rsidR="00191834" w:rsidRPr="00227817">
        <w:rPr>
          <w:rFonts w:ascii="Arial" w:hAnsi="Arial" w:cs="Arial"/>
          <w:b/>
          <w:bCs/>
          <w:sz w:val="16"/>
          <w:szCs w:val="16"/>
        </w:rPr>
        <w:t>/2017</w:t>
      </w:r>
    </w:p>
    <w:p w:rsidR="000F74A8" w:rsidRPr="00227817" w:rsidRDefault="009D2314" w:rsidP="009D2314">
      <w:pPr>
        <w:jc w:val="both"/>
        <w:rPr>
          <w:rFonts w:ascii="Arial" w:hAnsi="Arial" w:cs="Arial"/>
          <w:b/>
          <w:bCs/>
          <w:sz w:val="16"/>
          <w:szCs w:val="16"/>
        </w:rPr>
      </w:pPr>
      <w:r w:rsidRPr="00227817">
        <w:rPr>
          <w:rFonts w:ascii="Arial" w:hAnsi="Arial" w:cs="Arial"/>
          <w:b/>
          <w:bCs/>
          <w:sz w:val="16"/>
          <w:szCs w:val="16"/>
        </w:rPr>
        <w:t>PROCESSO:</w:t>
      </w:r>
      <w:r w:rsidR="00E60561" w:rsidRPr="00227817">
        <w:rPr>
          <w:rFonts w:ascii="Arial" w:hAnsi="Arial" w:cs="Arial"/>
          <w:b/>
          <w:bCs/>
          <w:sz w:val="16"/>
          <w:szCs w:val="16"/>
        </w:rPr>
        <w:t xml:space="preserve"> Nº</w:t>
      </w:r>
      <w:r w:rsidRPr="00227817">
        <w:rPr>
          <w:rFonts w:ascii="Arial" w:hAnsi="Arial" w:cs="Arial"/>
          <w:b/>
          <w:bCs/>
          <w:sz w:val="16"/>
          <w:szCs w:val="16"/>
        </w:rPr>
        <w:t xml:space="preserve"> </w:t>
      </w:r>
      <w:r w:rsidR="00227817" w:rsidRPr="00227817">
        <w:rPr>
          <w:rFonts w:ascii="Arial" w:hAnsi="Arial" w:cs="Arial"/>
          <w:b/>
          <w:bCs/>
          <w:sz w:val="16"/>
          <w:szCs w:val="16"/>
        </w:rPr>
        <w:t>0026.003697/2017-39</w:t>
      </w:r>
    </w:p>
    <w:p w:rsidR="009D2314" w:rsidRPr="00587C0E" w:rsidRDefault="009D2314" w:rsidP="00F73958">
      <w:pPr>
        <w:pStyle w:val="Cabealho"/>
        <w:jc w:val="both"/>
        <w:rPr>
          <w:rFonts w:ascii="Arial" w:hAnsi="Arial" w:cs="Arial"/>
          <w:b/>
          <w:sz w:val="16"/>
          <w:szCs w:val="16"/>
        </w:rPr>
      </w:pPr>
    </w:p>
    <w:p w:rsidR="009D2314" w:rsidRPr="00227817" w:rsidRDefault="002E300A" w:rsidP="007D7067">
      <w:pPr>
        <w:tabs>
          <w:tab w:val="left" w:pos="284"/>
        </w:tabs>
        <w:jc w:val="both"/>
        <w:rPr>
          <w:rFonts w:ascii="Arial" w:hAnsi="Arial" w:cs="Arial"/>
          <w:b/>
          <w:kern w:val="36"/>
          <w:sz w:val="16"/>
          <w:szCs w:val="16"/>
        </w:rPr>
      </w:pPr>
      <w:r w:rsidRPr="00227817">
        <w:rPr>
          <w:rFonts w:ascii="Arial" w:hAnsi="Arial" w:cs="Arial"/>
          <w:sz w:val="16"/>
          <w:szCs w:val="16"/>
        </w:rPr>
        <w:t xml:space="preserve">Pelo presente instrumento, o </w:t>
      </w:r>
      <w:r w:rsidR="00190648" w:rsidRPr="00227817">
        <w:rPr>
          <w:rFonts w:ascii="Arial" w:hAnsi="Arial" w:cs="Arial"/>
          <w:b/>
          <w:sz w:val="16"/>
          <w:szCs w:val="16"/>
        </w:rPr>
        <w:t>ESTADO DE RONDÔNIA</w:t>
      </w:r>
      <w:r w:rsidRPr="00227817">
        <w:rPr>
          <w:rFonts w:ascii="Arial" w:hAnsi="Arial" w:cs="Arial"/>
          <w:sz w:val="16"/>
          <w:szCs w:val="16"/>
        </w:rPr>
        <w:t>, através da SUPERINTENDÊNCIA ESTADUAL DE LICITAÇÕES – SUPEL situada à AV. FARQUAR N° 2986 COMPLEXO RIO MADEIRA EDIFÍCIO</w:t>
      </w:r>
      <w:r w:rsidR="00624815" w:rsidRPr="00227817">
        <w:rPr>
          <w:rFonts w:ascii="Arial" w:hAnsi="Arial" w:cs="Arial"/>
          <w:sz w:val="16"/>
          <w:szCs w:val="16"/>
        </w:rPr>
        <w:t xml:space="preserve">, </w:t>
      </w:r>
      <w:r w:rsidR="00801E16" w:rsidRPr="00227817">
        <w:rPr>
          <w:rFonts w:ascii="Arial" w:hAnsi="Arial" w:cs="Arial"/>
          <w:sz w:val="16"/>
          <w:szCs w:val="16"/>
        </w:rPr>
        <w:t>PRÉDIO CENTRAL RIO PACAÁS NOVOS 2º ANDAR – BAIRRO: PEDRINHAS</w:t>
      </w:r>
      <w:r w:rsidRPr="00227817">
        <w:rPr>
          <w:rFonts w:ascii="Arial" w:hAnsi="Arial" w:cs="Arial"/>
          <w:sz w:val="16"/>
          <w:szCs w:val="16"/>
        </w:rPr>
        <w:t>, neste ato representado pelo Superintendente da SUPEL, Senhor Márcio Rogério Gabriel e a(s) empresa(s) qualificada(s) no</w:t>
      </w:r>
      <w:r w:rsidR="00190648" w:rsidRPr="00227817">
        <w:rPr>
          <w:rFonts w:ascii="Arial" w:hAnsi="Arial" w:cs="Arial"/>
          <w:sz w:val="16"/>
          <w:szCs w:val="16"/>
        </w:rPr>
        <w:t xml:space="preserve"> Anexo Único desta Ata, resolvem</w:t>
      </w:r>
      <w:r w:rsidRPr="00227817">
        <w:rPr>
          <w:rFonts w:ascii="Arial" w:hAnsi="Arial" w:cs="Arial"/>
          <w:sz w:val="16"/>
          <w:szCs w:val="16"/>
        </w:rPr>
        <w:t xml:space="preserve"> </w:t>
      </w:r>
      <w:r w:rsidRPr="00227817">
        <w:rPr>
          <w:rFonts w:ascii="Arial" w:hAnsi="Arial" w:cs="Arial"/>
          <w:b/>
          <w:sz w:val="16"/>
          <w:szCs w:val="16"/>
        </w:rPr>
        <w:t>REGISTRAR O PREÇ</w:t>
      </w:r>
      <w:r w:rsidR="00F17DD3" w:rsidRPr="00227817">
        <w:rPr>
          <w:rFonts w:ascii="Arial" w:hAnsi="Arial" w:cs="Arial"/>
          <w:b/>
          <w:sz w:val="16"/>
          <w:szCs w:val="16"/>
        </w:rPr>
        <w:t>O</w:t>
      </w:r>
      <w:r w:rsidR="00F17DD3" w:rsidRPr="00227817">
        <w:rPr>
          <w:rFonts w:ascii="Arial" w:hAnsi="Arial" w:cs="Arial"/>
          <w:sz w:val="16"/>
          <w:szCs w:val="16"/>
        </w:rPr>
        <w:t xml:space="preserve"> </w:t>
      </w:r>
      <w:r w:rsidR="00227817" w:rsidRPr="00227817">
        <w:rPr>
          <w:rFonts w:ascii="Arial" w:hAnsi="Arial" w:cs="Arial"/>
          <w:sz w:val="16"/>
          <w:szCs w:val="16"/>
          <w:shd w:val="clear" w:color="auto" w:fill="FFFFFF"/>
        </w:rPr>
        <w:t>para Eventual e Futura Aquisição e Instalação de equipamentos de ginástica para implantação de 150 ACADEMIAS AO AR LIVRE PARA TERCEIRA IDADE, que atenderá os municípios e distritos do Estado de Rondônia,</w:t>
      </w:r>
      <w:r w:rsidR="006B6972">
        <w:rPr>
          <w:rFonts w:ascii="Arial" w:hAnsi="Arial" w:cs="Arial"/>
          <w:sz w:val="16"/>
          <w:szCs w:val="16"/>
          <w:shd w:val="clear" w:color="auto" w:fill="FFFFFF"/>
        </w:rPr>
        <w:t xml:space="preserve"> a pedido da </w:t>
      </w:r>
      <w:r w:rsidR="006B6972" w:rsidRPr="006B6972">
        <w:rPr>
          <w:rFonts w:ascii="Arial" w:hAnsi="Arial" w:cs="Arial"/>
          <w:sz w:val="16"/>
          <w:szCs w:val="16"/>
          <w:shd w:val="clear" w:color="auto" w:fill="FFFFFF"/>
        </w:rPr>
        <w:t>Secretaria de Estado da Assistência e do Desenvolvimento Social – SEAS</w:t>
      </w:r>
      <w:r w:rsidR="00227817" w:rsidRPr="00227817">
        <w:rPr>
          <w:rFonts w:ascii="Arial" w:hAnsi="Arial" w:cs="Arial"/>
          <w:sz w:val="16"/>
          <w:szCs w:val="16"/>
          <w:shd w:val="clear" w:color="auto" w:fill="FFFFFF"/>
        </w:rPr>
        <w:t xml:space="preserve"> por um período de 12 meses</w:t>
      </w:r>
      <w:r w:rsidR="00DF042C" w:rsidRPr="006B6972">
        <w:rPr>
          <w:rFonts w:ascii="Arial" w:hAnsi="Arial" w:cs="Arial"/>
          <w:sz w:val="16"/>
          <w:szCs w:val="16"/>
          <w:shd w:val="clear" w:color="auto" w:fill="FFFFFF"/>
        </w:rPr>
        <w:t xml:space="preserve">, </w:t>
      </w:r>
      <w:r w:rsidRPr="006B6972">
        <w:rPr>
          <w:rFonts w:ascii="Arial" w:hAnsi="Arial" w:cs="Arial"/>
          <w:sz w:val="16"/>
          <w:szCs w:val="16"/>
          <w:shd w:val="clear" w:color="auto" w:fill="FFFFFF"/>
        </w:rPr>
        <w:t>conforme</w:t>
      </w:r>
      <w:r w:rsidRPr="00227817">
        <w:rPr>
          <w:rFonts w:ascii="Arial" w:hAnsi="Arial" w:cs="Arial"/>
          <w:sz w:val="16"/>
          <w:szCs w:val="16"/>
        </w:rPr>
        <w:t xml:space="preserve"> Anexo Único desta ata, atendendo as condições previstas no instrumento convocatório e as constantes nesta Ata de Registro de Preços, sujeitando-se as partes às normas constantes da Lei nº. 8.666/93 e suas alterações, Decreto Estadual nº 1</w:t>
      </w:r>
      <w:r w:rsidR="0096128C" w:rsidRPr="00227817">
        <w:rPr>
          <w:rFonts w:ascii="Arial" w:hAnsi="Arial" w:cs="Arial"/>
          <w:sz w:val="16"/>
          <w:szCs w:val="16"/>
        </w:rPr>
        <w:t>8.340/13</w:t>
      </w:r>
      <w:r w:rsidRPr="00227817">
        <w:rPr>
          <w:rFonts w:ascii="Arial" w:hAnsi="Arial" w:cs="Arial"/>
          <w:sz w:val="16"/>
          <w:szCs w:val="16"/>
        </w:rPr>
        <w:t xml:space="preserve"> e suas alterações e em conformidade com as disposições a seguir.</w:t>
      </w:r>
    </w:p>
    <w:p w:rsidR="00261BF2" w:rsidRPr="00227817" w:rsidRDefault="00261BF2" w:rsidP="009D2314">
      <w:pPr>
        <w:jc w:val="both"/>
        <w:rPr>
          <w:rFonts w:ascii="Arial" w:hAnsi="Arial" w:cs="Arial"/>
          <w:b/>
          <w:sz w:val="16"/>
          <w:szCs w:val="16"/>
        </w:rPr>
      </w:pPr>
    </w:p>
    <w:p w:rsidR="009D2314" w:rsidRPr="00227817" w:rsidRDefault="009D2314" w:rsidP="009D2314">
      <w:pPr>
        <w:jc w:val="both"/>
        <w:rPr>
          <w:rFonts w:ascii="Arial" w:hAnsi="Arial" w:cs="Arial"/>
          <w:sz w:val="16"/>
          <w:szCs w:val="16"/>
        </w:rPr>
      </w:pPr>
      <w:r w:rsidRPr="00227817">
        <w:rPr>
          <w:rFonts w:ascii="Arial" w:hAnsi="Arial" w:cs="Arial"/>
          <w:b/>
          <w:bCs/>
          <w:sz w:val="16"/>
          <w:szCs w:val="16"/>
        </w:rPr>
        <w:t>1. DO OBJETO</w:t>
      </w:r>
    </w:p>
    <w:p w:rsidR="009D2314" w:rsidRPr="00227817" w:rsidRDefault="009D2314" w:rsidP="009D2314">
      <w:pPr>
        <w:jc w:val="both"/>
        <w:rPr>
          <w:rFonts w:ascii="Arial" w:hAnsi="Arial" w:cs="Arial"/>
          <w:sz w:val="16"/>
          <w:szCs w:val="16"/>
        </w:rPr>
      </w:pPr>
    </w:p>
    <w:p w:rsidR="005E79F5" w:rsidRPr="00227817" w:rsidRDefault="002E300A" w:rsidP="00EF2EB2">
      <w:pPr>
        <w:pStyle w:val="PargrafodaLista"/>
        <w:tabs>
          <w:tab w:val="left" w:pos="142"/>
          <w:tab w:val="left" w:pos="284"/>
        </w:tabs>
        <w:spacing w:line="276" w:lineRule="auto"/>
        <w:ind w:left="0"/>
        <w:jc w:val="both"/>
        <w:rPr>
          <w:rFonts w:ascii="Arial" w:hAnsi="Arial" w:cs="Arial"/>
          <w:b/>
          <w:sz w:val="16"/>
          <w:szCs w:val="16"/>
        </w:rPr>
      </w:pPr>
      <w:r w:rsidRPr="00227817">
        <w:rPr>
          <w:rFonts w:ascii="Arial" w:hAnsi="Arial" w:cs="Arial"/>
          <w:b/>
          <w:sz w:val="16"/>
          <w:szCs w:val="16"/>
        </w:rPr>
        <w:t>REGISTRAR O PREÇO</w:t>
      </w:r>
      <w:r w:rsidR="00524202" w:rsidRPr="00227817">
        <w:rPr>
          <w:rFonts w:ascii="Arial" w:hAnsi="Arial" w:cs="Arial"/>
          <w:sz w:val="16"/>
          <w:szCs w:val="16"/>
        </w:rPr>
        <w:t xml:space="preserve"> </w:t>
      </w:r>
      <w:r w:rsidR="006B6972" w:rsidRPr="00227817">
        <w:rPr>
          <w:rFonts w:ascii="Arial" w:hAnsi="Arial" w:cs="Arial"/>
          <w:sz w:val="16"/>
          <w:szCs w:val="16"/>
          <w:shd w:val="clear" w:color="auto" w:fill="FFFFFF"/>
        </w:rPr>
        <w:t>para Eventual e Futura Aquisição e Instalação de equipamentos de ginástica para implantação de 150 ACADEMIAS AO AR LIVRE PARA TERCEIRA IDADE, que atenderá os municípios e distritos do Estado de Rondônia,</w:t>
      </w:r>
      <w:r w:rsidR="006B6972">
        <w:rPr>
          <w:rFonts w:ascii="Arial" w:hAnsi="Arial" w:cs="Arial"/>
          <w:sz w:val="16"/>
          <w:szCs w:val="16"/>
          <w:shd w:val="clear" w:color="auto" w:fill="FFFFFF"/>
        </w:rPr>
        <w:t xml:space="preserve"> a pedido da </w:t>
      </w:r>
      <w:r w:rsidR="006B6972" w:rsidRPr="006B6972">
        <w:rPr>
          <w:rFonts w:ascii="Arial" w:hAnsi="Arial" w:cs="Arial"/>
          <w:sz w:val="16"/>
          <w:szCs w:val="16"/>
          <w:shd w:val="clear" w:color="auto" w:fill="FFFFFF"/>
        </w:rPr>
        <w:t>Secretaria de Estado da Assistência e do Desenvolvimento Social – SEAS</w:t>
      </w:r>
      <w:r w:rsidR="006B6972" w:rsidRPr="00227817">
        <w:rPr>
          <w:rFonts w:ascii="Arial" w:hAnsi="Arial" w:cs="Arial"/>
          <w:sz w:val="16"/>
          <w:szCs w:val="16"/>
          <w:shd w:val="clear" w:color="auto" w:fill="FFFFFF"/>
        </w:rPr>
        <w:t xml:space="preserve"> por um período de 12 meses</w:t>
      </w:r>
      <w:r w:rsidR="00227817" w:rsidRPr="00227817">
        <w:rPr>
          <w:rFonts w:ascii="Arial" w:hAnsi="Arial" w:cs="Arial"/>
          <w:sz w:val="16"/>
          <w:szCs w:val="16"/>
          <w:shd w:val="clear" w:color="auto" w:fill="FFFFFF"/>
        </w:rPr>
        <w:t>.</w:t>
      </w:r>
    </w:p>
    <w:p w:rsidR="00BE024B" w:rsidRPr="00CB5DC6" w:rsidRDefault="00BE024B" w:rsidP="008C7613">
      <w:pPr>
        <w:jc w:val="both"/>
        <w:rPr>
          <w:rFonts w:ascii="Arial" w:hAnsi="Arial" w:cs="Arial"/>
          <w:sz w:val="16"/>
          <w:szCs w:val="16"/>
        </w:rPr>
      </w:pPr>
    </w:p>
    <w:p w:rsidR="009D2314" w:rsidRPr="00CB5DC6" w:rsidRDefault="009D2314" w:rsidP="008C7613">
      <w:pPr>
        <w:jc w:val="both"/>
        <w:rPr>
          <w:rFonts w:ascii="Arial" w:hAnsi="Arial" w:cs="Arial"/>
          <w:b/>
          <w:bCs/>
          <w:sz w:val="16"/>
          <w:szCs w:val="16"/>
        </w:rPr>
      </w:pPr>
      <w:r w:rsidRPr="00CB5DC6">
        <w:rPr>
          <w:rFonts w:ascii="Arial" w:hAnsi="Arial" w:cs="Arial"/>
          <w:b/>
          <w:bCs/>
          <w:sz w:val="16"/>
          <w:szCs w:val="16"/>
        </w:rPr>
        <w:t>2. DA VIGÊNCIA</w:t>
      </w:r>
    </w:p>
    <w:p w:rsidR="009D2314" w:rsidRPr="00CB5DC6"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B057F9" w:rsidRDefault="007D5A8D" w:rsidP="00B057F9">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057F9" w:rsidRDefault="00B057F9" w:rsidP="00B057F9">
      <w:pPr>
        <w:pStyle w:val="Corpodetexto3"/>
        <w:tabs>
          <w:tab w:val="left" w:pos="900"/>
        </w:tabs>
        <w:ind w:left="360" w:right="47"/>
        <w:rPr>
          <w:rFonts w:ascii="Arial" w:hAnsi="Arial" w:cs="Arial"/>
          <w:sz w:val="16"/>
          <w:szCs w:val="16"/>
        </w:rPr>
      </w:pPr>
    </w:p>
    <w:p w:rsidR="00B057F9" w:rsidRPr="00B057F9" w:rsidRDefault="006B6972" w:rsidP="00B057F9">
      <w:pPr>
        <w:pStyle w:val="Corpodetexto3"/>
        <w:numPr>
          <w:ilvl w:val="1"/>
          <w:numId w:val="2"/>
        </w:numPr>
        <w:tabs>
          <w:tab w:val="left" w:pos="900"/>
        </w:tabs>
        <w:ind w:right="47"/>
        <w:rPr>
          <w:rFonts w:ascii="Arial" w:hAnsi="Arial" w:cs="Arial"/>
          <w:sz w:val="16"/>
          <w:szCs w:val="16"/>
        </w:rPr>
      </w:pPr>
      <w:r w:rsidRPr="00B057F9">
        <w:rPr>
          <w:rFonts w:ascii="Arial" w:hAnsi="Arial" w:cs="Arial"/>
          <w:b/>
          <w:bCs/>
          <w:color w:val="000000"/>
          <w:sz w:val="16"/>
          <w:szCs w:val="16"/>
        </w:rPr>
        <w:t>PRAZO PARA ENTREGA DOS MATERIAIS</w:t>
      </w:r>
      <w:r w:rsidR="00B057F9" w:rsidRPr="00B057F9">
        <w:rPr>
          <w:rFonts w:ascii="Arial" w:hAnsi="Arial" w:cs="Arial"/>
          <w:color w:val="000000"/>
          <w:sz w:val="16"/>
          <w:szCs w:val="16"/>
        </w:rPr>
        <w:t>: A entrega será efetuada em até 60 (sessenta) dias, após o recebimento da Nota Empenho e da Autorização de Fornecimento.</w:t>
      </w:r>
    </w:p>
    <w:p w:rsidR="00B057F9" w:rsidRPr="00B057F9" w:rsidRDefault="00B057F9" w:rsidP="00B057F9">
      <w:pPr>
        <w:pStyle w:val="Corpodetexto3"/>
        <w:tabs>
          <w:tab w:val="left" w:pos="900"/>
        </w:tabs>
        <w:ind w:right="47"/>
        <w:rPr>
          <w:rFonts w:ascii="Arial" w:hAnsi="Arial" w:cs="Arial"/>
          <w:sz w:val="16"/>
          <w:szCs w:val="16"/>
        </w:rPr>
      </w:pPr>
    </w:p>
    <w:p w:rsidR="00B057F9" w:rsidRPr="00B057F9" w:rsidRDefault="006B6972" w:rsidP="00B057F9">
      <w:pPr>
        <w:pStyle w:val="Corpodetexto3"/>
        <w:numPr>
          <w:ilvl w:val="1"/>
          <w:numId w:val="2"/>
        </w:numPr>
        <w:tabs>
          <w:tab w:val="left" w:pos="900"/>
        </w:tabs>
        <w:ind w:right="47"/>
        <w:rPr>
          <w:rFonts w:ascii="Arial" w:hAnsi="Arial" w:cs="Arial"/>
          <w:sz w:val="16"/>
          <w:szCs w:val="16"/>
        </w:rPr>
      </w:pPr>
      <w:r w:rsidRPr="00B057F9">
        <w:rPr>
          <w:rFonts w:ascii="Arial" w:hAnsi="Arial" w:cs="Arial"/>
          <w:b/>
          <w:bCs/>
          <w:color w:val="000000"/>
          <w:sz w:val="16"/>
          <w:szCs w:val="16"/>
        </w:rPr>
        <w:t>LOCAL DE ENTREGA DOS MATERIAIS:</w:t>
      </w:r>
      <w:r w:rsidRPr="00B057F9">
        <w:rPr>
          <w:rFonts w:ascii="Arial" w:hAnsi="Arial" w:cs="Arial"/>
          <w:color w:val="000000"/>
          <w:sz w:val="16"/>
          <w:szCs w:val="16"/>
        </w:rPr>
        <w:t> </w:t>
      </w:r>
      <w:r w:rsidR="00B057F9" w:rsidRPr="00B057F9">
        <w:rPr>
          <w:rFonts w:ascii="Arial" w:hAnsi="Arial" w:cs="Arial"/>
          <w:color w:val="000000"/>
          <w:sz w:val="16"/>
          <w:szCs w:val="16"/>
        </w:rPr>
        <w:t>Os equipamentos deverão ser entregues e instalados nas diversas localidades Estado de Rondônia</w:t>
      </w:r>
      <w:r w:rsidR="00B057F9" w:rsidRPr="00B057F9">
        <w:rPr>
          <w:rFonts w:ascii="Arial" w:hAnsi="Arial" w:cs="Arial"/>
          <w:b/>
          <w:bCs/>
          <w:color w:val="000000"/>
          <w:sz w:val="16"/>
          <w:szCs w:val="16"/>
        </w:rPr>
        <w:t>.</w:t>
      </w:r>
    </w:p>
    <w:p w:rsidR="00B057F9" w:rsidRPr="00B057F9" w:rsidRDefault="00B057F9" w:rsidP="00B057F9">
      <w:pPr>
        <w:pStyle w:val="Corpodetexto3"/>
        <w:tabs>
          <w:tab w:val="left" w:pos="900"/>
        </w:tabs>
        <w:ind w:right="47"/>
        <w:rPr>
          <w:rFonts w:ascii="Arial" w:hAnsi="Arial" w:cs="Arial"/>
          <w:sz w:val="16"/>
          <w:szCs w:val="16"/>
        </w:rPr>
      </w:pPr>
    </w:p>
    <w:p w:rsidR="00B057F9" w:rsidRPr="00B057F9" w:rsidRDefault="00B057F9" w:rsidP="00B057F9">
      <w:pPr>
        <w:pStyle w:val="Corpodetexto3"/>
        <w:numPr>
          <w:ilvl w:val="2"/>
          <w:numId w:val="2"/>
        </w:numPr>
        <w:tabs>
          <w:tab w:val="left" w:pos="900"/>
        </w:tabs>
        <w:ind w:right="47"/>
        <w:rPr>
          <w:rFonts w:ascii="Arial" w:hAnsi="Arial" w:cs="Arial"/>
          <w:sz w:val="16"/>
          <w:szCs w:val="16"/>
        </w:rPr>
      </w:pPr>
      <w:r w:rsidRPr="00B057F9">
        <w:rPr>
          <w:rFonts w:ascii="Arial" w:hAnsi="Arial" w:cs="Arial"/>
          <w:color w:val="000000"/>
          <w:sz w:val="16"/>
          <w:szCs w:val="16"/>
        </w:rPr>
        <w:t>A (s) Contratada (as), agendarão com o Contratante para inteirar-se do local onde serão instalados os equipamentos;</w:t>
      </w:r>
    </w:p>
    <w:p w:rsidR="00E5512C" w:rsidRPr="005A588B" w:rsidRDefault="00E5512C" w:rsidP="005A588B">
      <w:pPr>
        <w:pStyle w:val="Corpodetexto3"/>
        <w:tabs>
          <w:tab w:val="left" w:pos="900"/>
        </w:tabs>
        <w:ind w:left="360" w:right="47"/>
        <w:rPr>
          <w:rFonts w:ascii="Arial" w:hAnsi="Arial" w:cs="Arial"/>
          <w:sz w:val="16"/>
          <w:szCs w:val="16"/>
        </w:rPr>
      </w:pPr>
    </w:p>
    <w:p w:rsidR="00F61741" w:rsidRPr="005A588B"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CF05DA" w:rsidRDefault="00CF05DA" w:rsidP="00CF05DA">
      <w:pPr>
        <w:pStyle w:val="Cabealho"/>
        <w:numPr>
          <w:ilvl w:val="0"/>
          <w:numId w:val="4"/>
        </w:numPr>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DAS SANÇÕES:</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As multas previstas nesta seção não eximem a CONTRATADA da reparação dos eventuais danos, perdas ou prejuízos que seu ato punível venha causar à Administração.</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CF05DA" w:rsidRPr="00CF05DA" w:rsidRDefault="00CF05DA" w:rsidP="00CF05DA">
      <w:pPr>
        <w:pStyle w:val="Cabealho"/>
        <w:numPr>
          <w:ilvl w:val="1"/>
          <w:numId w:val="4"/>
        </w:numPr>
        <w:tabs>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 xml:space="preserve">São exemplos de infração administrativa penalizáveis, nos termos </w:t>
      </w:r>
      <w:proofErr w:type="gramStart"/>
      <w:r w:rsidRPr="00CF05DA">
        <w:rPr>
          <w:rFonts w:ascii="Arial" w:hAnsi="Arial" w:cs="Arial"/>
          <w:color w:val="000000"/>
          <w:sz w:val="16"/>
          <w:szCs w:val="16"/>
        </w:rPr>
        <w:t>da  Lei</w:t>
      </w:r>
      <w:proofErr w:type="gramEnd"/>
      <w:r w:rsidRPr="00CF05DA">
        <w:rPr>
          <w:rFonts w:ascii="Arial" w:hAnsi="Arial" w:cs="Arial"/>
          <w:color w:val="000000"/>
          <w:sz w:val="16"/>
          <w:szCs w:val="16"/>
        </w:rPr>
        <w:t xml:space="preserve"> nº 8.666, de 1993, da Lei nº 10.520, de 2002, do Decreto nº 3.555, de 2000, e do Decreto nº 5.450, de 2005:</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Inexecução total ou parcial do contrato;</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Apresentação de documentação falsa;</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Comportamento inidôneo;</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Fraude fiscal;</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Descumprimento de qualquer dos deveres elencados no Edital ou no Contrato.</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CF05DA" w:rsidRPr="00CF05DA" w:rsidRDefault="00CF05DA" w:rsidP="00CF05DA">
      <w:pPr>
        <w:pStyle w:val="Cabealho"/>
        <w:numPr>
          <w:ilvl w:val="2"/>
          <w:numId w:val="4"/>
        </w:numPr>
        <w:tabs>
          <w:tab w:val="clear" w:pos="720"/>
          <w:tab w:val="right" w:pos="709"/>
        </w:tabs>
        <w:spacing w:line="276" w:lineRule="auto"/>
        <w:jc w:val="both"/>
        <w:rPr>
          <w:rFonts w:ascii="Arial" w:hAnsi="Arial" w:cs="Arial"/>
          <w:b/>
          <w:snapToGrid w:val="0"/>
          <w:sz w:val="16"/>
          <w:szCs w:val="16"/>
        </w:rPr>
      </w:pPr>
      <w:r w:rsidRPr="00CF05DA">
        <w:rPr>
          <w:rFonts w:ascii="Arial" w:hAnsi="Arial" w:cs="Arial"/>
          <w:color w:val="000000"/>
          <w:sz w:val="16"/>
          <w:szCs w:val="16"/>
        </w:rPr>
        <w:t xml:space="preserve">Para efeito de aplicação de multas, às infrações são atribuídos graus, com percentuais de </w:t>
      </w:r>
      <w:proofErr w:type="gramStart"/>
      <w:r w:rsidRPr="00CF05DA">
        <w:rPr>
          <w:rFonts w:ascii="Arial" w:hAnsi="Arial" w:cs="Arial"/>
          <w:color w:val="000000"/>
          <w:sz w:val="16"/>
          <w:szCs w:val="16"/>
        </w:rPr>
        <w:t>multas  conforme</w:t>
      </w:r>
      <w:proofErr w:type="gramEnd"/>
      <w:r w:rsidRPr="00CF05DA">
        <w:rPr>
          <w:rFonts w:ascii="Arial" w:hAnsi="Arial" w:cs="Arial"/>
          <w:color w:val="000000"/>
          <w:sz w:val="16"/>
          <w:szCs w:val="16"/>
        </w:rPr>
        <w:t xml:space="preserv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8652"/>
        <w:gridCol w:w="644"/>
        <w:gridCol w:w="1032"/>
      </w:tblGrid>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Multa*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 xml:space="preserve">Permitir situação que crie a possibilidade ou cause </w:t>
            </w:r>
            <w:proofErr w:type="spellStart"/>
            <w:r w:rsidRPr="00CF05DA">
              <w:rPr>
                <w:rFonts w:ascii="Arial" w:hAnsi="Arial" w:cs="Arial"/>
                <w:color w:val="000000"/>
                <w:sz w:val="16"/>
                <w:szCs w:val="16"/>
              </w:rPr>
              <w:t>dano</w:t>
            </w:r>
            <w:proofErr w:type="spellEnd"/>
            <w:r w:rsidRPr="00CF05DA">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4,0 %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4,0 %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Suspender ou interromper fornecimento, salvo por motivo de força maior ou caso fortuito,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3,2 %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1,6 %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0,4 % por dia</w:t>
            </w:r>
          </w:p>
        </w:tc>
      </w:tr>
      <w:tr w:rsidR="00CF05DA" w:rsidRPr="00CF05DA" w:rsidTr="00FD5C3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Para os itens a seguir, DEIXAR DE:</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0,8 %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0,8 %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0,4 % por dia</w:t>
            </w:r>
          </w:p>
        </w:tc>
      </w:tr>
      <w:tr w:rsidR="00CF05DA" w:rsidRPr="00CF05DA" w:rsidTr="00FD5C3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F05DA" w:rsidRPr="00CF05DA" w:rsidRDefault="00CF05DA" w:rsidP="00FD5C3F">
            <w:pPr>
              <w:spacing w:before="120" w:after="120"/>
              <w:ind w:left="120" w:right="120"/>
              <w:jc w:val="both"/>
              <w:rPr>
                <w:rFonts w:ascii="Arial" w:hAnsi="Arial" w:cs="Arial"/>
                <w:color w:val="000000"/>
                <w:sz w:val="16"/>
                <w:szCs w:val="16"/>
              </w:rPr>
            </w:pPr>
            <w:r w:rsidRPr="00CF05DA">
              <w:rPr>
                <w:rFonts w:ascii="Arial" w:hAnsi="Arial" w:cs="Arial"/>
                <w:color w:val="000000"/>
                <w:sz w:val="16"/>
                <w:szCs w:val="16"/>
              </w:rPr>
              <w:t>0,2 % por dia</w:t>
            </w:r>
          </w:p>
        </w:tc>
      </w:tr>
    </w:tbl>
    <w:p w:rsidR="00CF05DA" w:rsidRDefault="00CF05DA" w:rsidP="00CF05DA">
      <w:pPr>
        <w:spacing w:before="120" w:after="120"/>
        <w:ind w:right="120"/>
        <w:jc w:val="both"/>
        <w:rPr>
          <w:rFonts w:ascii="Arial" w:hAnsi="Arial" w:cs="Arial"/>
          <w:color w:val="000000"/>
          <w:sz w:val="16"/>
          <w:szCs w:val="16"/>
        </w:rPr>
      </w:pPr>
    </w:p>
    <w:p w:rsid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9.9</w:t>
      </w:r>
      <w:r>
        <w:rPr>
          <w:rFonts w:ascii="Arial" w:hAnsi="Arial" w:cs="Arial"/>
          <w:color w:val="000000"/>
          <w:sz w:val="16"/>
          <w:szCs w:val="16"/>
        </w:rPr>
        <w:tab/>
        <w:t>A</w:t>
      </w:r>
      <w:r w:rsidRPr="00CF05DA">
        <w:rPr>
          <w:rFonts w:ascii="Arial" w:hAnsi="Arial" w:cs="Arial"/>
          <w:color w:val="000000"/>
          <w:sz w:val="16"/>
          <w:szCs w:val="16"/>
        </w:rPr>
        <w:t>s sanções aqui previstas poderão ser aplicadas concomitante, facultada a defesa prévia do interessado, no respectivo processo, no prazo de 05 (cinco) dias úteis.</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9.10</w:t>
      </w:r>
      <w:r>
        <w:rPr>
          <w:rFonts w:ascii="Arial" w:hAnsi="Arial" w:cs="Arial"/>
          <w:color w:val="000000"/>
          <w:sz w:val="16"/>
          <w:szCs w:val="16"/>
        </w:rPr>
        <w:tab/>
      </w:r>
      <w:r w:rsidRPr="00CF05DA">
        <w:rPr>
          <w:rFonts w:ascii="Arial" w:hAnsi="Arial" w:cs="Arial"/>
          <w:color w:val="000000"/>
          <w:sz w:val="16"/>
          <w:szCs w:val="16"/>
        </w:rPr>
        <w:t>Após 30 (trinta) dias da falta de execução do objeto, será considerada inexecução total do contrato, o que ensejará a rescisão contratual.</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9.11</w:t>
      </w:r>
      <w:r>
        <w:rPr>
          <w:rFonts w:ascii="Arial" w:hAnsi="Arial" w:cs="Arial"/>
          <w:color w:val="000000"/>
          <w:sz w:val="16"/>
          <w:szCs w:val="16"/>
        </w:rPr>
        <w:tab/>
      </w:r>
      <w:r w:rsidRPr="00CF05DA">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.12</w:t>
      </w:r>
      <w:r>
        <w:rPr>
          <w:rFonts w:ascii="Arial" w:hAnsi="Arial" w:cs="Arial"/>
          <w:color w:val="000000"/>
          <w:sz w:val="16"/>
          <w:szCs w:val="16"/>
        </w:rPr>
        <w:tab/>
      </w:r>
      <w:r w:rsidRPr="00CF05DA">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.13</w:t>
      </w:r>
      <w:r>
        <w:rPr>
          <w:rFonts w:ascii="Arial" w:hAnsi="Arial" w:cs="Arial"/>
          <w:color w:val="000000"/>
          <w:sz w:val="16"/>
          <w:szCs w:val="16"/>
        </w:rPr>
        <w:tab/>
      </w:r>
      <w:r w:rsidRPr="00CF05DA">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.14.</w:t>
      </w:r>
      <w:r>
        <w:rPr>
          <w:rFonts w:ascii="Arial" w:hAnsi="Arial" w:cs="Arial"/>
          <w:color w:val="000000"/>
          <w:sz w:val="16"/>
          <w:szCs w:val="16"/>
        </w:rPr>
        <w:tab/>
      </w:r>
      <w:r w:rsidRPr="00CF05DA">
        <w:rPr>
          <w:rFonts w:ascii="Arial" w:hAnsi="Arial" w:cs="Arial"/>
          <w:color w:val="000000"/>
          <w:sz w:val="16"/>
          <w:szCs w:val="16"/>
        </w:rPr>
        <w:t xml:space="preserve"> A sanção será obrigatoriamente registrada no Sistema de Cadastramento Unificado de Fornecedores – SICAF, bem como em sistemas Estaduais.</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.15</w:t>
      </w:r>
      <w:r>
        <w:rPr>
          <w:rFonts w:ascii="Arial" w:hAnsi="Arial" w:cs="Arial"/>
          <w:color w:val="000000"/>
          <w:sz w:val="16"/>
          <w:szCs w:val="16"/>
        </w:rPr>
        <w:tab/>
      </w:r>
      <w:r w:rsidRPr="00CF05DA">
        <w:rPr>
          <w:rFonts w:ascii="Arial" w:hAnsi="Arial" w:cs="Arial"/>
          <w:color w:val="000000"/>
          <w:sz w:val="16"/>
          <w:szCs w:val="16"/>
        </w:rPr>
        <w:t xml:space="preserve">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.16</w:t>
      </w:r>
      <w:r>
        <w:rPr>
          <w:rFonts w:ascii="Arial" w:hAnsi="Arial" w:cs="Arial"/>
          <w:color w:val="000000"/>
          <w:sz w:val="16"/>
          <w:szCs w:val="16"/>
        </w:rPr>
        <w:tab/>
      </w:r>
      <w:r w:rsidRPr="00CF05DA">
        <w:rPr>
          <w:rFonts w:ascii="Arial" w:hAnsi="Arial" w:cs="Arial"/>
          <w:color w:val="000000"/>
          <w:sz w:val="16"/>
          <w:szCs w:val="16"/>
        </w:rPr>
        <w:t xml:space="preserve"> Tenham sofrido condenações definitivas por praticarem, por meio dolosos, fraude fiscal no recolhimento de tributos;</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.17</w:t>
      </w:r>
      <w:r>
        <w:rPr>
          <w:rFonts w:ascii="Arial" w:hAnsi="Arial" w:cs="Arial"/>
          <w:color w:val="000000"/>
          <w:sz w:val="16"/>
          <w:szCs w:val="16"/>
        </w:rPr>
        <w:tab/>
      </w:r>
      <w:r w:rsidRPr="00CF05DA">
        <w:rPr>
          <w:rFonts w:ascii="Arial" w:hAnsi="Arial" w:cs="Arial"/>
          <w:color w:val="000000"/>
          <w:sz w:val="16"/>
          <w:szCs w:val="16"/>
        </w:rPr>
        <w:t xml:space="preserve"> Tenham praticado atos ilícitos visando a frustrar os objetivos da licitação;</w:t>
      </w:r>
    </w:p>
    <w:p w:rsidR="00CF05DA" w:rsidRPr="00CF05DA" w:rsidRDefault="00CF05DA" w:rsidP="00CF05DA">
      <w:pPr>
        <w:spacing w:before="120" w:after="120"/>
        <w:ind w:left="120" w:right="120"/>
        <w:jc w:val="both"/>
        <w:rPr>
          <w:rFonts w:ascii="Arial" w:hAnsi="Arial" w:cs="Arial"/>
          <w:color w:val="000000"/>
          <w:sz w:val="16"/>
          <w:szCs w:val="16"/>
        </w:rPr>
      </w:pPr>
      <w:r>
        <w:rPr>
          <w:rFonts w:ascii="Arial" w:hAnsi="Arial" w:cs="Arial"/>
          <w:color w:val="000000"/>
          <w:sz w:val="16"/>
          <w:szCs w:val="16"/>
        </w:rPr>
        <w:t>9</w:t>
      </w:r>
      <w:r w:rsidRPr="00CF05DA">
        <w:rPr>
          <w:rFonts w:ascii="Arial" w:hAnsi="Arial" w:cs="Arial"/>
          <w:color w:val="000000"/>
          <w:sz w:val="16"/>
          <w:szCs w:val="16"/>
        </w:rPr>
        <w:t>.1</w:t>
      </w:r>
      <w:r>
        <w:rPr>
          <w:rFonts w:ascii="Arial" w:hAnsi="Arial" w:cs="Arial"/>
          <w:color w:val="000000"/>
          <w:sz w:val="16"/>
          <w:szCs w:val="16"/>
        </w:rPr>
        <w:t>8</w:t>
      </w:r>
      <w:r>
        <w:rPr>
          <w:rFonts w:ascii="Arial" w:hAnsi="Arial" w:cs="Arial"/>
          <w:color w:val="000000"/>
          <w:sz w:val="16"/>
          <w:szCs w:val="16"/>
        </w:rPr>
        <w:tab/>
      </w:r>
      <w:r w:rsidRPr="00CF05DA">
        <w:rPr>
          <w:rFonts w:ascii="Arial" w:hAnsi="Arial" w:cs="Arial"/>
          <w:color w:val="000000"/>
          <w:sz w:val="16"/>
          <w:szCs w:val="16"/>
        </w:rPr>
        <w:t xml:space="preserve"> Demonstrem não possuir idoneidade para contratar com a Administração em virtude de atos ilícitos praticados.</w:t>
      </w:r>
    </w:p>
    <w:p w:rsidR="00B50B1D" w:rsidRPr="00CF05DA" w:rsidRDefault="00B50B1D" w:rsidP="00B50B1D">
      <w:pPr>
        <w:pStyle w:val="SemEspaamento"/>
        <w:tabs>
          <w:tab w:val="left" w:pos="142"/>
        </w:tabs>
        <w:suppressAutoHyphens/>
        <w:jc w:val="both"/>
        <w:rPr>
          <w:rFonts w:ascii="Arial" w:hAnsi="Arial" w:cs="Arial"/>
          <w:color w:val="FF0000"/>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BC12A8" w:rsidRDefault="00BC12A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BC12A8" w:rsidRDefault="00BC12A8"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B8107D" w:rsidRDefault="005E1530" w:rsidP="002C214A">
      <w:pPr>
        <w:pStyle w:val="Corpodetexto3"/>
        <w:tabs>
          <w:tab w:val="left" w:pos="900"/>
        </w:tabs>
        <w:ind w:left="426" w:right="47" w:hanging="426"/>
        <w:rPr>
          <w:rFonts w:ascii="Arial" w:hAnsi="Arial" w:cs="Arial"/>
          <w:sz w:val="16"/>
          <w:szCs w:val="16"/>
        </w:rPr>
      </w:pPr>
    </w:p>
    <w:p w:rsidR="00266E26" w:rsidRPr="00B8107D" w:rsidRDefault="00B8107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sz w:val="16"/>
          <w:szCs w:val="16"/>
        </w:rPr>
        <w:t>SEAS - Secretaria de Estado de Assistência e do Desenvolvimento Social.</w:t>
      </w:r>
    </w:p>
    <w:p w:rsidR="005E1530" w:rsidRPr="00B8107D"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B50B1D" w:rsidRPr="00B8107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B8107D"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B8107D">
        <w:rPr>
          <w:rFonts w:ascii="Arial" w:hAnsi="Arial" w:cs="Arial"/>
          <w:b/>
          <w:bCs/>
          <w:sz w:val="16"/>
          <w:szCs w:val="16"/>
        </w:rPr>
        <w:t>1</w:t>
      </w:r>
      <w:r w:rsidR="005E2FA0" w:rsidRPr="00B8107D">
        <w:rPr>
          <w:rFonts w:ascii="Arial" w:hAnsi="Arial" w:cs="Arial"/>
          <w:b/>
          <w:bCs/>
          <w:sz w:val="16"/>
          <w:szCs w:val="16"/>
        </w:rPr>
        <w:t>5</w:t>
      </w:r>
      <w:r w:rsidR="00155CDC" w:rsidRPr="00B8107D">
        <w:rPr>
          <w:rFonts w:ascii="Arial" w:hAnsi="Arial" w:cs="Arial"/>
          <w:b/>
          <w:bCs/>
          <w:sz w:val="16"/>
          <w:szCs w:val="16"/>
        </w:rPr>
        <w:t xml:space="preserve">. </w:t>
      </w:r>
      <w:r w:rsidRPr="00B8107D">
        <w:rPr>
          <w:rFonts w:ascii="Arial" w:hAnsi="Arial" w:cs="Arial"/>
          <w:b/>
          <w:bCs/>
          <w:sz w:val="16"/>
          <w:szCs w:val="16"/>
        </w:rPr>
        <w:t xml:space="preserve"> DISPOSIÇÕES GERAIS</w:t>
      </w:r>
    </w:p>
    <w:p w:rsidR="009D2314" w:rsidRPr="00B8107D" w:rsidRDefault="009D2314" w:rsidP="009D2314">
      <w:pPr>
        <w:jc w:val="both"/>
        <w:rPr>
          <w:rFonts w:ascii="Arial" w:hAnsi="Arial" w:cs="Arial"/>
          <w:b/>
          <w:bCs/>
          <w:sz w:val="16"/>
          <w:szCs w:val="16"/>
        </w:rPr>
      </w:pPr>
    </w:p>
    <w:p w:rsidR="009D2314" w:rsidRPr="00B8107D" w:rsidRDefault="009D2314" w:rsidP="009D2314">
      <w:pPr>
        <w:jc w:val="both"/>
        <w:rPr>
          <w:rFonts w:ascii="Arial" w:hAnsi="Arial" w:cs="Arial"/>
          <w:sz w:val="16"/>
          <w:szCs w:val="16"/>
        </w:rPr>
      </w:pPr>
      <w:r w:rsidRPr="00B8107D">
        <w:rPr>
          <w:rFonts w:ascii="Arial" w:hAnsi="Arial" w:cs="Arial"/>
          <w:sz w:val="16"/>
          <w:szCs w:val="16"/>
        </w:rPr>
        <w:t>1</w:t>
      </w:r>
      <w:r w:rsidR="005E2FA0" w:rsidRPr="00B8107D">
        <w:rPr>
          <w:rFonts w:ascii="Arial" w:hAnsi="Arial" w:cs="Arial"/>
          <w:sz w:val="16"/>
          <w:szCs w:val="16"/>
        </w:rPr>
        <w:t>5</w:t>
      </w:r>
      <w:r w:rsidRPr="00B8107D">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8107D" w:rsidRDefault="009D2314" w:rsidP="009D2314">
      <w:pPr>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a Detentora ciente que a</w:t>
      </w:r>
      <w:r w:rsidR="00811634" w:rsidRPr="00B8107D">
        <w:rPr>
          <w:rFonts w:ascii="Arial" w:hAnsi="Arial" w:cs="Arial"/>
          <w:sz w:val="16"/>
          <w:szCs w:val="16"/>
        </w:rPr>
        <w:t xml:space="preserve"> publicidade da ata de registro de preços na imprensa oficial terá efeito de compromisso nas condições</w:t>
      </w:r>
      <w:r w:rsidR="009D2314" w:rsidRPr="00B8107D">
        <w:rPr>
          <w:rFonts w:ascii="Arial" w:hAnsi="Arial" w:cs="Arial"/>
          <w:sz w:val="16"/>
          <w:szCs w:val="16"/>
        </w:rPr>
        <w:t xml:space="preserve"> </w:t>
      </w:r>
      <w:r w:rsidR="00C60FBD" w:rsidRPr="00B8107D">
        <w:rPr>
          <w:rFonts w:ascii="Arial" w:hAnsi="Arial" w:cs="Arial"/>
          <w:sz w:val="16"/>
          <w:szCs w:val="16"/>
        </w:rPr>
        <w:t xml:space="preserve">ofertadas e pactuadas na proposta apresentada à licitação. </w:t>
      </w:r>
    </w:p>
    <w:p w:rsidR="00F03D5F" w:rsidRPr="00B8107D" w:rsidRDefault="00F03D5F" w:rsidP="00F03D5F">
      <w:pPr>
        <w:pStyle w:val="PargrafodaLista"/>
        <w:ind w:left="360"/>
        <w:jc w:val="both"/>
        <w:rPr>
          <w:rFonts w:ascii="Arial" w:hAnsi="Arial" w:cs="Arial"/>
          <w:sz w:val="16"/>
          <w:szCs w:val="16"/>
        </w:rPr>
      </w:pPr>
    </w:p>
    <w:p w:rsidR="009D2314" w:rsidRPr="00B8107D" w:rsidRDefault="005E2FA0" w:rsidP="00963A95">
      <w:pPr>
        <w:pStyle w:val="PargrafodaLista"/>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A Ata de Registro de Preços, os ajustes dela decorrentes, suas alterações e rescisões obedecerão ao Decreto Estadual </w:t>
      </w:r>
      <w:r w:rsidR="00F03D5F" w:rsidRPr="00B8107D">
        <w:rPr>
          <w:rFonts w:ascii="Arial" w:hAnsi="Arial" w:cs="Arial"/>
          <w:sz w:val="16"/>
          <w:szCs w:val="16"/>
        </w:rPr>
        <w:t>18.340/13</w:t>
      </w:r>
      <w:r w:rsidR="009D2314" w:rsidRPr="00B8107D">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B8107D" w:rsidRDefault="009D2314" w:rsidP="009D2314">
      <w:pPr>
        <w:jc w:val="both"/>
        <w:rPr>
          <w:rFonts w:ascii="Arial" w:hAnsi="Arial" w:cs="Arial"/>
          <w:sz w:val="16"/>
          <w:szCs w:val="16"/>
        </w:rPr>
      </w:pPr>
    </w:p>
    <w:p w:rsidR="009D2314" w:rsidRPr="00B8107D" w:rsidRDefault="005E2FA0" w:rsidP="00963A95">
      <w:pPr>
        <w:numPr>
          <w:ilvl w:val="1"/>
          <w:numId w:val="5"/>
        </w:num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 xml:space="preserve">Fazem parte integrante desta Ata, para todos os efeitos legais: o Edital de Licitação e seus anexos, bem como, o ANEXO </w:t>
      </w:r>
      <w:r w:rsidR="00804D58" w:rsidRPr="00B8107D">
        <w:rPr>
          <w:rFonts w:ascii="Arial" w:hAnsi="Arial" w:cs="Arial"/>
          <w:sz w:val="16"/>
          <w:szCs w:val="16"/>
        </w:rPr>
        <w:t>I e II</w:t>
      </w:r>
      <w:r w:rsidR="009D2314" w:rsidRPr="00B8107D">
        <w:rPr>
          <w:rFonts w:ascii="Arial" w:hAnsi="Arial" w:cs="Arial"/>
          <w:sz w:val="16"/>
          <w:szCs w:val="16"/>
        </w:rPr>
        <w:t xml:space="preserve"> desta ata</w:t>
      </w:r>
      <w:r w:rsidR="00876638" w:rsidRPr="00B8107D">
        <w:rPr>
          <w:rFonts w:ascii="Arial" w:hAnsi="Arial" w:cs="Arial"/>
          <w:sz w:val="16"/>
          <w:szCs w:val="16"/>
        </w:rPr>
        <w:t xml:space="preserve"> </w:t>
      </w:r>
      <w:r w:rsidR="009D2314" w:rsidRPr="00B8107D">
        <w:rPr>
          <w:rFonts w:ascii="Arial" w:hAnsi="Arial" w:cs="Arial"/>
          <w:sz w:val="16"/>
          <w:szCs w:val="16"/>
        </w:rPr>
        <w:t>que contém os preços registrados e respectivos detentores.</w:t>
      </w:r>
    </w:p>
    <w:p w:rsidR="00BB6A9F" w:rsidRPr="00B8107D" w:rsidRDefault="00BB6A9F" w:rsidP="00BB6A9F">
      <w:pPr>
        <w:jc w:val="both"/>
        <w:rPr>
          <w:rFonts w:ascii="Arial" w:hAnsi="Arial" w:cs="Arial"/>
          <w:sz w:val="16"/>
          <w:szCs w:val="16"/>
        </w:rPr>
      </w:pPr>
    </w:p>
    <w:p w:rsidR="009D2314" w:rsidRPr="00B8107D" w:rsidRDefault="003B608D" w:rsidP="009D2314">
      <w:pPr>
        <w:jc w:val="both"/>
        <w:rPr>
          <w:rFonts w:ascii="Arial" w:hAnsi="Arial" w:cs="Arial"/>
          <w:sz w:val="16"/>
          <w:szCs w:val="16"/>
        </w:rPr>
      </w:pPr>
      <w:r w:rsidRPr="00B8107D">
        <w:rPr>
          <w:rFonts w:ascii="Arial" w:hAnsi="Arial" w:cs="Arial"/>
          <w:sz w:val="16"/>
          <w:szCs w:val="16"/>
        </w:rPr>
        <w:t xml:space="preserve">        </w:t>
      </w:r>
      <w:r w:rsidR="009D2314" w:rsidRPr="00B8107D">
        <w:rPr>
          <w:rFonts w:ascii="Arial" w:hAnsi="Arial" w:cs="Arial"/>
          <w:sz w:val="16"/>
          <w:szCs w:val="16"/>
        </w:rPr>
        <w:t>Fica eleito o foro do Município de Porto Velho/RO para dirimir as eventuais controvérsias decorrentes do presente ajuste.</w:t>
      </w:r>
    </w:p>
    <w:p w:rsidR="009D2314" w:rsidRPr="00B8107D" w:rsidRDefault="009D2314" w:rsidP="009D2314">
      <w:pPr>
        <w:ind w:right="47"/>
        <w:jc w:val="both"/>
        <w:rPr>
          <w:rFonts w:ascii="Arial" w:hAnsi="Arial" w:cs="Arial"/>
          <w:sz w:val="16"/>
          <w:szCs w:val="16"/>
        </w:rPr>
      </w:pPr>
    </w:p>
    <w:p w:rsidR="000B1908" w:rsidRPr="00B8107D" w:rsidRDefault="000B1908" w:rsidP="009D2314">
      <w:pPr>
        <w:ind w:right="47"/>
        <w:jc w:val="both"/>
        <w:rPr>
          <w:rFonts w:ascii="Arial" w:hAnsi="Arial" w:cs="Arial"/>
          <w:b/>
          <w:bCs/>
          <w:sz w:val="16"/>
          <w:szCs w:val="16"/>
        </w:rPr>
      </w:pPr>
    </w:p>
    <w:p w:rsidR="009D2314" w:rsidRPr="00B8107D" w:rsidRDefault="009D2314" w:rsidP="009D2314">
      <w:pPr>
        <w:ind w:right="47"/>
        <w:jc w:val="both"/>
        <w:rPr>
          <w:rFonts w:ascii="Arial" w:hAnsi="Arial" w:cs="Arial"/>
          <w:b/>
          <w:bCs/>
          <w:sz w:val="16"/>
          <w:szCs w:val="16"/>
        </w:rPr>
      </w:pPr>
      <w:r w:rsidRPr="00B8107D">
        <w:rPr>
          <w:rFonts w:ascii="Arial" w:hAnsi="Arial" w:cs="Arial"/>
          <w:b/>
          <w:bCs/>
          <w:sz w:val="16"/>
          <w:szCs w:val="16"/>
        </w:rPr>
        <w:t>ÓRGÃO GERENCIADOR:</w:t>
      </w:r>
    </w:p>
    <w:p w:rsidR="002B37D9" w:rsidRPr="00B8107D" w:rsidRDefault="002B37D9" w:rsidP="009D2314">
      <w:pPr>
        <w:ind w:right="47"/>
        <w:jc w:val="both"/>
        <w:rPr>
          <w:rFonts w:ascii="Arial" w:hAnsi="Arial" w:cs="Arial"/>
          <w:b/>
          <w:bCs/>
          <w:sz w:val="16"/>
          <w:szCs w:val="16"/>
        </w:rPr>
      </w:pPr>
    </w:p>
    <w:p w:rsidR="00A41308" w:rsidRPr="00B8107D" w:rsidRDefault="00A41308" w:rsidP="00590F87">
      <w:pPr>
        <w:ind w:right="47"/>
        <w:jc w:val="center"/>
        <w:rPr>
          <w:rFonts w:ascii="Arial" w:hAnsi="Arial" w:cs="Arial"/>
          <w:b/>
          <w:bCs/>
          <w:sz w:val="16"/>
          <w:szCs w:val="16"/>
        </w:rPr>
      </w:pPr>
    </w:p>
    <w:p w:rsidR="00AE6CA3" w:rsidRPr="00B8107D" w:rsidRDefault="00AE6CA3" w:rsidP="00AE6CA3">
      <w:pPr>
        <w:ind w:right="47"/>
        <w:rPr>
          <w:rFonts w:ascii="Arial" w:hAnsi="Arial" w:cs="Arial"/>
          <w:b/>
          <w:bCs/>
          <w:sz w:val="16"/>
          <w:szCs w:val="16"/>
        </w:rPr>
      </w:pPr>
      <w:r w:rsidRPr="00B8107D">
        <w:rPr>
          <w:rFonts w:ascii="Arial" w:hAnsi="Arial" w:cs="Arial"/>
          <w:b/>
          <w:bCs/>
          <w:sz w:val="16"/>
          <w:szCs w:val="16"/>
        </w:rPr>
        <w:t>MÁRCIO ROGÉRIO GABRIEL</w:t>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r>
      <w:r w:rsidRPr="00B8107D">
        <w:rPr>
          <w:rFonts w:ascii="Arial" w:hAnsi="Arial" w:cs="Arial"/>
          <w:b/>
          <w:bCs/>
          <w:sz w:val="16"/>
          <w:szCs w:val="16"/>
        </w:rPr>
        <w:tab/>
        <w:t xml:space="preserve">      </w:t>
      </w:r>
      <w:r w:rsidR="00230A61">
        <w:rPr>
          <w:rFonts w:ascii="Arial" w:hAnsi="Arial" w:cs="Arial"/>
          <w:b/>
          <w:bCs/>
          <w:sz w:val="16"/>
          <w:szCs w:val="16"/>
        </w:rPr>
        <w:t>SUÉLEN TORRES DA SILVA</w:t>
      </w:r>
    </w:p>
    <w:p w:rsidR="00AE6CA3" w:rsidRPr="00B8107D" w:rsidRDefault="00AE6CA3" w:rsidP="00AE6CA3">
      <w:pPr>
        <w:ind w:right="47"/>
        <w:rPr>
          <w:rFonts w:ascii="Arial" w:hAnsi="Arial" w:cs="Arial"/>
          <w:bCs/>
          <w:sz w:val="16"/>
          <w:szCs w:val="16"/>
        </w:rPr>
      </w:pPr>
      <w:r w:rsidRPr="00B8107D">
        <w:rPr>
          <w:rFonts w:ascii="Arial" w:hAnsi="Arial" w:cs="Arial"/>
          <w:bCs/>
          <w:sz w:val="16"/>
          <w:szCs w:val="16"/>
        </w:rPr>
        <w:t>Superintendente Estadual de Licitações</w:t>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r>
      <w:r w:rsidRPr="00B8107D">
        <w:rPr>
          <w:rFonts w:ascii="Arial" w:hAnsi="Arial" w:cs="Arial"/>
          <w:bCs/>
          <w:sz w:val="16"/>
          <w:szCs w:val="16"/>
        </w:rPr>
        <w:tab/>
        <w:t xml:space="preserve">      Gerente de Sistema de Registro de Preços</w:t>
      </w:r>
      <w:r w:rsidR="00230A61">
        <w:rPr>
          <w:rFonts w:ascii="Arial" w:hAnsi="Arial" w:cs="Arial"/>
          <w:bCs/>
          <w:sz w:val="16"/>
          <w:szCs w:val="16"/>
        </w:rPr>
        <w:t xml:space="preserve"> Interina</w:t>
      </w:r>
    </w:p>
    <w:p w:rsidR="00571E31" w:rsidRPr="00B8107D" w:rsidRDefault="00571E31" w:rsidP="005E1530">
      <w:pPr>
        <w:ind w:right="47"/>
        <w:rPr>
          <w:rFonts w:ascii="Arial" w:hAnsi="Arial" w:cs="Arial"/>
          <w:bCs/>
          <w:sz w:val="16"/>
          <w:szCs w:val="16"/>
        </w:rPr>
      </w:pPr>
    </w:p>
    <w:p w:rsidR="00571E31" w:rsidRPr="00B8107D" w:rsidRDefault="00571E31" w:rsidP="005E1530">
      <w:pPr>
        <w:ind w:right="47"/>
        <w:rPr>
          <w:rFonts w:ascii="Arial" w:hAnsi="Arial" w:cs="Arial"/>
          <w:bCs/>
          <w:sz w:val="16"/>
          <w:szCs w:val="16"/>
        </w:rPr>
      </w:pP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EMPRESA(S) DETENTORA(S):</w:t>
      </w:r>
    </w:p>
    <w:p w:rsidR="00571E31" w:rsidRPr="00B8107D" w:rsidRDefault="00571E31" w:rsidP="00571E31">
      <w:pPr>
        <w:ind w:right="47"/>
        <w:jc w:val="both"/>
        <w:rPr>
          <w:rFonts w:ascii="Arial" w:hAnsi="Arial" w:cs="Arial"/>
          <w:b/>
          <w:bCs/>
          <w:sz w:val="16"/>
          <w:szCs w:val="16"/>
        </w:rPr>
      </w:pPr>
      <w:r w:rsidRPr="00B8107D">
        <w:rPr>
          <w:rFonts w:ascii="Arial" w:hAnsi="Arial" w:cs="Arial"/>
          <w:b/>
          <w:bCs/>
          <w:sz w:val="16"/>
          <w:szCs w:val="16"/>
        </w:rPr>
        <w:t>Qualificada(s) no Anexo Único desta Ata</w:t>
      </w:r>
    </w:p>
    <w:bookmarkEnd w:id="1"/>
    <w:p w:rsidR="00571E31" w:rsidRPr="00B8107D" w:rsidRDefault="00571E31" w:rsidP="005E1530">
      <w:pPr>
        <w:ind w:right="47"/>
        <w:rPr>
          <w:rFonts w:ascii="Arial" w:hAnsi="Arial" w:cs="Arial"/>
          <w:bCs/>
          <w:sz w:val="16"/>
          <w:szCs w:val="16"/>
        </w:rPr>
      </w:pPr>
    </w:p>
    <w:p w:rsidR="00627D90" w:rsidRPr="00B8107D" w:rsidRDefault="00627D90" w:rsidP="00526790">
      <w:pPr>
        <w:ind w:right="47"/>
        <w:jc w:val="both"/>
        <w:rPr>
          <w:rFonts w:ascii="Arial" w:hAnsi="Arial" w:cs="Arial"/>
          <w:b/>
          <w:bCs/>
          <w:sz w:val="16"/>
          <w:szCs w:val="16"/>
        </w:rPr>
      </w:pPr>
    </w:p>
    <w:p w:rsidR="000E39B9" w:rsidRPr="00B8107D" w:rsidRDefault="000E39B9" w:rsidP="00526790">
      <w:pPr>
        <w:ind w:right="47"/>
        <w:jc w:val="both"/>
        <w:rPr>
          <w:rFonts w:ascii="Arial" w:hAnsi="Arial" w:cs="Arial"/>
          <w:b/>
          <w:bCs/>
          <w:sz w:val="10"/>
          <w:szCs w:val="10"/>
        </w:rPr>
      </w:pPr>
    </w:p>
    <w:p w:rsidR="00C50BF7" w:rsidRPr="00B8107D" w:rsidRDefault="00965B3F" w:rsidP="00526790">
      <w:pPr>
        <w:ind w:right="47"/>
        <w:jc w:val="both"/>
        <w:rPr>
          <w:rFonts w:ascii="Arial" w:hAnsi="Arial" w:cs="Arial"/>
          <w:b/>
          <w:bCs/>
          <w:sz w:val="10"/>
          <w:szCs w:val="10"/>
        </w:rPr>
      </w:pPr>
      <w:r w:rsidRPr="00B8107D">
        <w:rPr>
          <w:rFonts w:ascii="Arial" w:hAnsi="Arial" w:cs="Arial"/>
          <w:b/>
          <w:bCs/>
          <w:sz w:val="10"/>
          <w:szCs w:val="10"/>
        </w:rPr>
        <w:t>LMS</w:t>
      </w:r>
      <w:r w:rsidR="00DA06C9" w:rsidRPr="00B8107D">
        <w:rPr>
          <w:rFonts w:ascii="Arial" w:hAnsi="Arial" w:cs="Arial"/>
          <w:b/>
          <w:bCs/>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03F" w:rsidRDefault="00B8703F">
      <w:r>
        <w:separator/>
      </w:r>
    </w:p>
  </w:endnote>
  <w:endnote w:type="continuationSeparator" w:id="0">
    <w:p w:rsidR="00B8703F" w:rsidRDefault="00B8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03F" w:rsidRDefault="00B8703F">
      <w:r>
        <w:separator/>
      </w:r>
    </w:p>
  </w:footnote>
  <w:footnote w:type="continuationSeparator" w:id="0">
    <w:p w:rsidR="00B8703F" w:rsidRDefault="00B8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25" w:rsidRDefault="00F1642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B6F63E5"/>
    <w:multiLevelType w:val="multilevel"/>
    <w:tmpl w:val="215C4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5E22BB3"/>
    <w:multiLevelType w:val="multilevel"/>
    <w:tmpl w:val="663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20">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21">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B4173B8"/>
    <w:multiLevelType w:val="multilevel"/>
    <w:tmpl w:val="6584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E450E"/>
    <w:multiLevelType w:val="multilevel"/>
    <w:tmpl w:val="B504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B3D7872"/>
    <w:multiLevelType w:val="multilevel"/>
    <w:tmpl w:val="E9BA4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6E51E7B"/>
    <w:multiLevelType w:val="multilevel"/>
    <w:tmpl w:val="1FDA6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6">
    <w:nsid w:val="789B1827"/>
    <w:multiLevelType w:val="multilevel"/>
    <w:tmpl w:val="A604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23"/>
  </w:num>
  <w:num w:numId="3">
    <w:abstractNumId w:val="9"/>
  </w:num>
  <w:num w:numId="4">
    <w:abstractNumId w:val="8"/>
  </w:num>
  <w:num w:numId="5">
    <w:abstractNumId w:val="22"/>
  </w:num>
  <w:num w:numId="6">
    <w:abstractNumId w:val="35"/>
  </w:num>
  <w:num w:numId="7">
    <w:abstractNumId w:val="11"/>
  </w:num>
  <w:num w:numId="8">
    <w:abstractNumId w:val="29"/>
  </w:num>
  <w:num w:numId="9">
    <w:abstractNumId w:val="3"/>
  </w:num>
  <w:num w:numId="10">
    <w:abstractNumId w:val="15"/>
  </w:num>
  <w:num w:numId="11">
    <w:abstractNumId w:val="20"/>
  </w:num>
  <w:num w:numId="12">
    <w:abstractNumId w:val="41"/>
  </w:num>
  <w:num w:numId="13">
    <w:abstractNumId w:val="38"/>
  </w:num>
  <w:num w:numId="14">
    <w:abstractNumId w:val="34"/>
  </w:num>
  <w:num w:numId="15">
    <w:abstractNumId w:val="47"/>
  </w:num>
  <w:num w:numId="16">
    <w:abstractNumId w:val="26"/>
  </w:num>
  <w:num w:numId="17">
    <w:abstractNumId w:val="37"/>
  </w:num>
  <w:num w:numId="18">
    <w:abstractNumId w:val="4"/>
  </w:num>
  <w:num w:numId="19">
    <w:abstractNumId w:val="17"/>
  </w:num>
  <w:num w:numId="20">
    <w:abstractNumId w:val="39"/>
  </w:num>
  <w:num w:numId="21">
    <w:abstractNumId w:val="43"/>
  </w:num>
  <w:num w:numId="22">
    <w:abstractNumId w:val="13"/>
  </w:num>
  <w:num w:numId="23">
    <w:abstractNumId w:val="6"/>
  </w:num>
  <w:num w:numId="24">
    <w:abstractNumId w:val="16"/>
  </w:num>
  <w:num w:numId="25">
    <w:abstractNumId w:val="32"/>
  </w:num>
  <w:num w:numId="26">
    <w:abstractNumId w:val="44"/>
  </w:num>
  <w:num w:numId="27">
    <w:abstractNumId w:val="21"/>
  </w:num>
  <w:num w:numId="28">
    <w:abstractNumId w:val="30"/>
  </w:num>
  <w:num w:numId="29">
    <w:abstractNumId w:val="12"/>
  </w:num>
  <w:num w:numId="30">
    <w:abstractNumId w:val="28"/>
  </w:num>
  <w:num w:numId="31">
    <w:abstractNumId w:val="27"/>
  </w:num>
  <w:num w:numId="32">
    <w:abstractNumId w:val="45"/>
  </w:num>
  <w:num w:numId="33">
    <w:abstractNumId w:val="19"/>
  </w:num>
  <w:num w:numId="34">
    <w:abstractNumId w:val="14"/>
  </w:num>
  <w:num w:numId="35">
    <w:abstractNumId w:val="31"/>
  </w:num>
  <w:num w:numId="36">
    <w:abstractNumId w:val="42"/>
  </w:num>
  <w:num w:numId="37">
    <w:abstractNumId w:val="7"/>
  </w:num>
  <w:num w:numId="38">
    <w:abstractNumId w:val="18"/>
  </w:num>
  <w:num w:numId="39">
    <w:abstractNumId w:val="36"/>
  </w:num>
  <w:num w:numId="40">
    <w:abstractNumId w:val="25"/>
  </w:num>
  <w:num w:numId="41">
    <w:abstractNumId w:val="5"/>
    <w:lvlOverride w:ilvl="0">
      <w:startOverride w:val="2"/>
    </w:lvlOverride>
  </w:num>
  <w:num w:numId="42">
    <w:abstractNumId w:val="10"/>
    <w:lvlOverride w:ilvl="0">
      <w:startOverride w:val="3"/>
    </w:lvlOverride>
  </w:num>
  <w:num w:numId="43">
    <w:abstractNumId w:val="24"/>
    <w:lvlOverride w:ilvl="0">
      <w:startOverride w:val="4"/>
    </w:lvlOverride>
  </w:num>
  <w:num w:numId="44">
    <w:abstractNumId w:val="40"/>
    <w:lvlOverride w:ilvl="0">
      <w:startOverride w:val="5"/>
    </w:lvlOverride>
  </w:num>
  <w:num w:numId="45">
    <w:abstractNumId w:val="46"/>
    <w:lvlOverride w:ilvl="0">
      <w:startOverride w:val="6"/>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27817"/>
    <w:rsid w:val="00230A61"/>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6061"/>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697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4CC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65B3F"/>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57F9"/>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107D"/>
    <w:rsid w:val="00B8319C"/>
    <w:rsid w:val="00B845F6"/>
    <w:rsid w:val="00B8662B"/>
    <w:rsid w:val="00B86F85"/>
    <w:rsid w:val="00B8703F"/>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12A8"/>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B5DC6"/>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05DA"/>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44B5"/>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2281"/>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425"/>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F029A2-8FA1-4E84-A41A-AED62F7D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 w:type="paragraph" w:customStyle="1" w:styleId="textojustificado">
    <w:name w:val="texto_justificado"/>
    <w:basedOn w:val="Normal"/>
    <w:rsid w:val="00CB5DC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1100552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9584077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CE018D-5788-457F-AF7A-8E56B049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3037</Words>
  <Characters>16867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5</cp:revision>
  <cp:lastPrinted>2017-12-19T14:45:00Z</cp:lastPrinted>
  <dcterms:created xsi:type="dcterms:W3CDTF">2017-12-27T14:51:00Z</dcterms:created>
  <dcterms:modified xsi:type="dcterms:W3CDTF">2017-12-27T16:32:00Z</dcterms:modified>
</cp:coreProperties>
</file>