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35" w:rsidRPr="004C3ECC" w:rsidRDefault="00CD0435" w:rsidP="00CD0435">
      <w:pPr>
        <w:pStyle w:val="Ttulo2"/>
        <w:ind w:firstLine="284"/>
        <w:rPr>
          <w:sz w:val="22"/>
          <w:szCs w:val="22"/>
        </w:rPr>
      </w:pPr>
      <w:r w:rsidRPr="004C3ECC">
        <w:rPr>
          <w:sz w:val="22"/>
          <w:szCs w:val="22"/>
        </w:rPr>
        <w:t>ADENDO MODIFICADOR II</w:t>
      </w:r>
      <w:r w:rsidR="00901E68" w:rsidRPr="004C3ECC">
        <w:rPr>
          <w:sz w:val="22"/>
          <w:szCs w:val="22"/>
        </w:rPr>
        <w:t>I</w:t>
      </w:r>
    </w:p>
    <w:p w:rsidR="00CD0435" w:rsidRPr="004C3ECC" w:rsidRDefault="00CD0435" w:rsidP="00CD0435">
      <w:pPr>
        <w:pStyle w:val="Ttulo2"/>
        <w:jc w:val="both"/>
        <w:rPr>
          <w:sz w:val="22"/>
          <w:szCs w:val="22"/>
        </w:rPr>
      </w:pPr>
    </w:p>
    <w:p w:rsidR="00CD0435" w:rsidRPr="004C3ECC" w:rsidRDefault="00CD0435" w:rsidP="00CD0435">
      <w:pPr>
        <w:rPr>
          <w:sz w:val="22"/>
          <w:szCs w:val="22"/>
        </w:rPr>
      </w:pPr>
    </w:p>
    <w:p w:rsidR="00CD0435" w:rsidRPr="004C3ECC" w:rsidRDefault="00CD0435" w:rsidP="00CD0435">
      <w:pPr>
        <w:pStyle w:val="Ttulo2"/>
        <w:spacing w:line="360" w:lineRule="auto"/>
        <w:jc w:val="both"/>
        <w:rPr>
          <w:i/>
          <w:sz w:val="22"/>
          <w:szCs w:val="22"/>
        </w:rPr>
      </w:pPr>
      <w:r w:rsidRPr="004C3ECC">
        <w:rPr>
          <w:sz w:val="22"/>
          <w:szCs w:val="22"/>
        </w:rPr>
        <w:t>PREGÃO ELETRÔNICO Nº 547/2016/SUPEL/RO</w:t>
      </w:r>
    </w:p>
    <w:p w:rsidR="00CD0435" w:rsidRPr="004C3ECC" w:rsidRDefault="00CD0435" w:rsidP="00CD0435">
      <w:pPr>
        <w:ind w:right="-1"/>
        <w:rPr>
          <w:b/>
          <w:bCs/>
          <w:sz w:val="22"/>
          <w:szCs w:val="22"/>
        </w:rPr>
      </w:pPr>
      <w:r w:rsidRPr="004C3ECC">
        <w:rPr>
          <w:b/>
          <w:bCs/>
          <w:sz w:val="22"/>
          <w:szCs w:val="22"/>
        </w:rPr>
        <w:t>PROCESSO ADMINISTRATIVO Nº 01.1601.13342-00/2016</w:t>
      </w:r>
    </w:p>
    <w:p w:rsidR="00CD0435" w:rsidRPr="004C3ECC" w:rsidRDefault="00CD0435" w:rsidP="00CD0435">
      <w:pPr>
        <w:ind w:right="-1"/>
        <w:rPr>
          <w:b/>
          <w:bCs/>
          <w:sz w:val="22"/>
          <w:szCs w:val="22"/>
        </w:rPr>
      </w:pPr>
    </w:p>
    <w:p w:rsidR="00CD0435" w:rsidRPr="004C3ECC" w:rsidRDefault="00CD0435" w:rsidP="00CD0435">
      <w:pPr>
        <w:tabs>
          <w:tab w:val="left" w:pos="0"/>
        </w:tabs>
        <w:rPr>
          <w:color w:val="000000"/>
          <w:sz w:val="22"/>
          <w:szCs w:val="22"/>
        </w:rPr>
      </w:pPr>
      <w:r w:rsidRPr="004C3ECC">
        <w:rPr>
          <w:b/>
          <w:sz w:val="22"/>
          <w:szCs w:val="22"/>
        </w:rPr>
        <w:t xml:space="preserve">OBJETO: </w:t>
      </w:r>
      <w:r w:rsidRPr="004C3ECC">
        <w:rPr>
          <w:color w:val="000000"/>
          <w:sz w:val="22"/>
          <w:szCs w:val="22"/>
        </w:rPr>
        <w:t xml:space="preserve">Formação de registro de preços para futura e eventual aquisição pela Secretaria de Estado da Educação, de material permanente (aparelho de ar condicionado - aquisição com instalação), conforme especificação completa no Termo de Referência – Anexo I deste Edital. </w:t>
      </w:r>
    </w:p>
    <w:p w:rsidR="00CD0435" w:rsidRPr="004C3ECC" w:rsidRDefault="00CD0435" w:rsidP="00CD0435">
      <w:pPr>
        <w:pStyle w:val="PargrafodaLista"/>
        <w:tabs>
          <w:tab w:val="left" w:pos="2268"/>
        </w:tabs>
        <w:ind w:left="0"/>
        <w:rPr>
          <w:b/>
          <w:sz w:val="22"/>
          <w:szCs w:val="22"/>
        </w:rPr>
      </w:pPr>
    </w:p>
    <w:p w:rsidR="00CD0435" w:rsidRPr="004C3ECC" w:rsidRDefault="00CD0435" w:rsidP="00CD0435">
      <w:pPr>
        <w:pStyle w:val="Corpodetexto3"/>
        <w:spacing w:after="0"/>
        <w:ind w:firstLine="1418"/>
        <w:jc w:val="both"/>
        <w:rPr>
          <w:b w:val="0"/>
          <w:sz w:val="22"/>
          <w:szCs w:val="22"/>
        </w:rPr>
      </w:pPr>
      <w:r w:rsidRPr="004C3ECC">
        <w:rPr>
          <w:b w:val="0"/>
          <w:sz w:val="22"/>
          <w:szCs w:val="22"/>
        </w:rPr>
        <w:t xml:space="preserve">A Superintendência Estadual de Compras e Licitações – SUPEL, através da </w:t>
      </w:r>
      <w:proofErr w:type="spellStart"/>
      <w:r w:rsidRPr="004C3ECC">
        <w:rPr>
          <w:b w:val="0"/>
          <w:sz w:val="22"/>
          <w:szCs w:val="22"/>
        </w:rPr>
        <w:t>Pregoeira</w:t>
      </w:r>
      <w:proofErr w:type="spellEnd"/>
      <w:r w:rsidRPr="004C3ECC">
        <w:rPr>
          <w:b w:val="0"/>
          <w:sz w:val="22"/>
          <w:szCs w:val="22"/>
        </w:rPr>
        <w:t xml:space="preserve"> nomeada pela Portaria nº 013/GAB/SUPEL, de 02.05.2017, publicada no DOE, de 09.05.2017, torna público, aos interessados e, em especial, às empresas que retiraram o edital, que o mesmo, por parte do Órgão Requisitante, </w:t>
      </w:r>
      <w:r w:rsidRPr="004C3ECC">
        <w:rPr>
          <w:b w:val="0"/>
          <w:sz w:val="22"/>
          <w:szCs w:val="22"/>
          <w:u w:val="single"/>
        </w:rPr>
        <w:t>sofreu alteração no Termo de Referência</w:t>
      </w:r>
      <w:r w:rsidRPr="004C3ECC">
        <w:rPr>
          <w:b w:val="0"/>
          <w:sz w:val="22"/>
          <w:szCs w:val="22"/>
        </w:rPr>
        <w:t>,  e no Edital por parte desta Equipe de Pregão, conforme o que se segue:</w:t>
      </w:r>
    </w:p>
    <w:p w:rsidR="00CD0435" w:rsidRPr="004C3ECC" w:rsidRDefault="00CD0435" w:rsidP="00CD0435">
      <w:pPr>
        <w:pStyle w:val="Corpodetexto3"/>
        <w:spacing w:after="0"/>
        <w:jc w:val="both"/>
        <w:rPr>
          <w:b w:val="0"/>
          <w:sz w:val="22"/>
          <w:szCs w:val="22"/>
        </w:rPr>
      </w:pPr>
    </w:p>
    <w:p w:rsidR="00CD0435" w:rsidRPr="004C3ECC" w:rsidRDefault="00CD0435" w:rsidP="00CD0435">
      <w:pPr>
        <w:spacing w:line="240" w:lineRule="exact"/>
        <w:ind w:firstLine="709"/>
        <w:rPr>
          <w:color w:val="00000A"/>
          <w:sz w:val="22"/>
          <w:szCs w:val="22"/>
          <w:shd w:val="clear" w:color="auto" w:fill="FFFFFF"/>
        </w:rPr>
      </w:pPr>
    </w:p>
    <w:p w:rsidR="00CD0435" w:rsidRPr="004C3ECC" w:rsidRDefault="00AE5236" w:rsidP="00CD0435">
      <w:pPr>
        <w:tabs>
          <w:tab w:val="left" w:pos="284"/>
        </w:tabs>
        <w:spacing w:line="240" w:lineRule="exact"/>
        <w:rPr>
          <w:sz w:val="22"/>
          <w:szCs w:val="22"/>
        </w:rPr>
      </w:pPr>
      <w:r w:rsidRPr="004C3ECC">
        <w:rPr>
          <w:b/>
          <w:color w:val="00000A"/>
          <w:sz w:val="22"/>
          <w:szCs w:val="22"/>
          <w:shd w:val="clear" w:color="auto" w:fill="FFFFFF"/>
        </w:rPr>
        <w:t>I - FICA ALTERADO NO TERMO DE REFERÊNCIA – ANEXO I DO EDITAL - O ITEM 3.6:</w:t>
      </w:r>
    </w:p>
    <w:p w:rsidR="00CD0435" w:rsidRPr="004C3ECC" w:rsidRDefault="00CD0435" w:rsidP="00CD0435">
      <w:pPr>
        <w:pStyle w:val="PargrafodaLista"/>
        <w:tabs>
          <w:tab w:val="left" w:pos="5400"/>
        </w:tabs>
        <w:ind w:left="0"/>
        <w:rPr>
          <w:b/>
          <w:sz w:val="22"/>
          <w:szCs w:val="22"/>
        </w:rPr>
      </w:pPr>
    </w:p>
    <w:p w:rsidR="003778B0" w:rsidRPr="004C3ECC" w:rsidRDefault="003778B0" w:rsidP="003778B0">
      <w:pPr>
        <w:pStyle w:val="PargrafodaLista"/>
        <w:numPr>
          <w:ilvl w:val="0"/>
          <w:numId w:val="14"/>
        </w:numPr>
        <w:tabs>
          <w:tab w:val="left" w:pos="0"/>
          <w:tab w:val="left" w:pos="142"/>
        </w:tabs>
        <w:autoSpaceDE w:val="0"/>
        <w:autoSpaceDN w:val="0"/>
        <w:adjustRightInd w:val="0"/>
        <w:contextualSpacing w:val="0"/>
        <w:jc w:val="both"/>
        <w:rPr>
          <w:b/>
          <w:sz w:val="22"/>
          <w:szCs w:val="22"/>
        </w:rPr>
      </w:pPr>
      <w:r w:rsidRPr="004C3ECC">
        <w:rPr>
          <w:b/>
          <w:sz w:val="22"/>
          <w:szCs w:val="22"/>
        </w:rPr>
        <w:t xml:space="preserve">Onde se lê: </w:t>
      </w:r>
    </w:p>
    <w:p w:rsidR="003778B0" w:rsidRPr="004C3ECC" w:rsidRDefault="003778B0" w:rsidP="003778B0">
      <w:pPr>
        <w:pStyle w:val="PargrafodaLista"/>
        <w:tabs>
          <w:tab w:val="left" w:pos="0"/>
          <w:tab w:val="left" w:pos="142"/>
        </w:tabs>
        <w:autoSpaceDE w:val="0"/>
        <w:autoSpaceDN w:val="0"/>
        <w:adjustRightInd w:val="0"/>
        <w:ind w:left="0"/>
        <w:jc w:val="both"/>
        <w:rPr>
          <w:b/>
          <w:sz w:val="22"/>
          <w:szCs w:val="22"/>
        </w:rPr>
      </w:pPr>
    </w:p>
    <w:p w:rsidR="003778B0" w:rsidRPr="004C3ECC" w:rsidRDefault="003778B0" w:rsidP="003778B0">
      <w:pPr>
        <w:pStyle w:val="PargrafodaLista"/>
        <w:tabs>
          <w:tab w:val="left" w:pos="0"/>
          <w:tab w:val="left" w:pos="142"/>
        </w:tabs>
        <w:autoSpaceDE w:val="0"/>
        <w:autoSpaceDN w:val="0"/>
        <w:adjustRightInd w:val="0"/>
        <w:ind w:left="0"/>
        <w:jc w:val="both"/>
        <w:rPr>
          <w:color w:val="000000"/>
          <w:sz w:val="22"/>
          <w:szCs w:val="22"/>
        </w:rPr>
      </w:pPr>
      <w:r w:rsidRPr="004C3ECC">
        <w:rPr>
          <w:sz w:val="22"/>
          <w:szCs w:val="22"/>
        </w:rPr>
        <w:t xml:space="preserve">3.6. </w:t>
      </w:r>
      <w:r w:rsidRPr="004C3ECC">
        <w:rPr>
          <w:sz w:val="22"/>
          <w:szCs w:val="22"/>
          <w:u w:val="single"/>
        </w:rPr>
        <w:t>Da Garantia do Objeto</w:t>
      </w:r>
    </w:p>
    <w:p w:rsidR="003778B0" w:rsidRPr="004C3ECC" w:rsidRDefault="003778B0" w:rsidP="003778B0">
      <w:pPr>
        <w:pStyle w:val="PargrafodaLista"/>
        <w:tabs>
          <w:tab w:val="left" w:pos="0"/>
          <w:tab w:val="left" w:pos="142"/>
        </w:tabs>
        <w:ind w:left="0"/>
        <w:rPr>
          <w:b/>
          <w:color w:val="000000"/>
          <w:sz w:val="22"/>
          <w:szCs w:val="22"/>
        </w:rPr>
      </w:pPr>
    </w:p>
    <w:p w:rsidR="003778B0" w:rsidRPr="004C3ECC" w:rsidRDefault="003778B0" w:rsidP="003778B0">
      <w:pPr>
        <w:pStyle w:val="PargrafodaLista"/>
        <w:tabs>
          <w:tab w:val="left" w:pos="0"/>
          <w:tab w:val="left" w:pos="284"/>
        </w:tabs>
        <w:autoSpaceDE w:val="0"/>
        <w:autoSpaceDN w:val="0"/>
        <w:adjustRightInd w:val="0"/>
        <w:ind w:left="0"/>
        <w:jc w:val="both"/>
        <w:rPr>
          <w:b/>
          <w:color w:val="000000"/>
          <w:sz w:val="22"/>
          <w:szCs w:val="22"/>
        </w:rPr>
      </w:pPr>
      <w:r w:rsidRPr="004C3ECC">
        <w:rPr>
          <w:bCs/>
          <w:sz w:val="22"/>
          <w:szCs w:val="22"/>
        </w:rPr>
        <w:t xml:space="preserve">3.6.1. Garantia de fábrica de no mínimo 12 (doze) meses para o equipamento e 05(cinco) anos para o compressor, contra defeitos (vícios redibitórios) no que diz respeito à falhas ou defeitos ocultos existentes no objeto passível de o tornarem </w:t>
      </w:r>
      <w:proofErr w:type="spellStart"/>
      <w:r w:rsidRPr="004C3ECC">
        <w:rPr>
          <w:bCs/>
          <w:sz w:val="22"/>
          <w:szCs w:val="22"/>
        </w:rPr>
        <w:t>improprio</w:t>
      </w:r>
      <w:proofErr w:type="spellEnd"/>
      <w:r w:rsidRPr="004C3ECC">
        <w:rPr>
          <w:bCs/>
          <w:sz w:val="22"/>
          <w:szCs w:val="22"/>
        </w:rPr>
        <w:t xml:space="preserve"> ao uso a que se destina;</w:t>
      </w:r>
    </w:p>
    <w:p w:rsidR="003778B0" w:rsidRPr="004C3ECC" w:rsidRDefault="003778B0" w:rsidP="003778B0">
      <w:pPr>
        <w:autoSpaceDE w:val="0"/>
        <w:autoSpaceDN w:val="0"/>
        <w:adjustRightInd w:val="0"/>
        <w:rPr>
          <w:b/>
          <w:sz w:val="22"/>
          <w:szCs w:val="22"/>
        </w:rPr>
      </w:pPr>
    </w:p>
    <w:p w:rsidR="003778B0" w:rsidRPr="004C3ECC" w:rsidRDefault="003778B0" w:rsidP="003778B0">
      <w:pPr>
        <w:pStyle w:val="PargrafodaLista"/>
        <w:numPr>
          <w:ilvl w:val="0"/>
          <w:numId w:val="14"/>
        </w:numPr>
        <w:tabs>
          <w:tab w:val="left" w:pos="0"/>
          <w:tab w:val="left" w:pos="142"/>
        </w:tabs>
        <w:autoSpaceDE w:val="0"/>
        <w:autoSpaceDN w:val="0"/>
        <w:adjustRightInd w:val="0"/>
        <w:contextualSpacing w:val="0"/>
        <w:jc w:val="both"/>
        <w:rPr>
          <w:b/>
          <w:sz w:val="22"/>
          <w:szCs w:val="22"/>
        </w:rPr>
      </w:pPr>
      <w:r w:rsidRPr="004C3ECC">
        <w:rPr>
          <w:b/>
          <w:sz w:val="22"/>
          <w:szCs w:val="22"/>
        </w:rPr>
        <w:t>Leia-se</w:t>
      </w:r>
    </w:p>
    <w:p w:rsidR="003778B0" w:rsidRPr="004C3ECC" w:rsidRDefault="003778B0" w:rsidP="003778B0">
      <w:pPr>
        <w:pStyle w:val="PargrafodaLista"/>
        <w:tabs>
          <w:tab w:val="left" w:pos="0"/>
          <w:tab w:val="left" w:pos="142"/>
        </w:tabs>
        <w:autoSpaceDE w:val="0"/>
        <w:autoSpaceDN w:val="0"/>
        <w:adjustRightInd w:val="0"/>
        <w:ind w:left="0"/>
        <w:jc w:val="both"/>
        <w:rPr>
          <w:b/>
          <w:sz w:val="22"/>
          <w:szCs w:val="22"/>
        </w:rPr>
      </w:pPr>
    </w:p>
    <w:p w:rsidR="003778B0" w:rsidRPr="004C3ECC" w:rsidRDefault="003778B0" w:rsidP="003778B0">
      <w:pPr>
        <w:pStyle w:val="PargrafodaLista"/>
        <w:tabs>
          <w:tab w:val="left" w:pos="0"/>
          <w:tab w:val="left" w:pos="142"/>
        </w:tabs>
        <w:autoSpaceDE w:val="0"/>
        <w:autoSpaceDN w:val="0"/>
        <w:adjustRightInd w:val="0"/>
        <w:ind w:left="0"/>
        <w:jc w:val="both"/>
        <w:rPr>
          <w:color w:val="000000"/>
          <w:sz w:val="22"/>
          <w:szCs w:val="22"/>
        </w:rPr>
      </w:pPr>
      <w:r w:rsidRPr="004C3ECC">
        <w:rPr>
          <w:sz w:val="22"/>
          <w:szCs w:val="22"/>
        </w:rPr>
        <w:t xml:space="preserve">3.6. </w:t>
      </w:r>
      <w:r w:rsidRPr="004C3ECC">
        <w:rPr>
          <w:sz w:val="22"/>
          <w:szCs w:val="22"/>
          <w:u w:val="single"/>
        </w:rPr>
        <w:t>Da Garantia do Objeto</w:t>
      </w:r>
    </w:p>
    <w:p w:rsidR="003778B0" w:rsidRPr="004C3ECC" w:rsidRDefault="003778B0" w:rsidP="003778B0">
      <w:pPr>
        <w:pStyle w:val="PargrafodaLista"/>
        <w:tabs>
          <w:tab w:val="left" w:pos="0"/>
          <w:tab w:val="left" w:pos="142"/>
        </w:tabs>
        <w:ind w:left="0"/>
        <w:rPr>
          <w:b/>
          <w:color w:val="000000"/>
          <w:sz w:val="22"/>
          <w:szCs w:val="22"/>
        </w:rPr>
      </w:pPr>
    </w:p>
    <w:p w:rsidR="003778B0" w:rsidRPr="004C3ECC" w:rsidRDefault="003778B0" w:rsidP="003778B0">
      <w:pPr>
        <w:pStyle w:val="PargrafodaLista"/>
        <w:tabs>
          <w:tab w:val="left" w:pos="0"/>
          <w:tab w:val="left" w:pos="284"/>
        </w:tabs>
        <w:autoSpaceDE w:val="0"/>
        <w:autoSpaceDN w:val="0"/>
        <w:adjustRightInd w:val="0"/>
        <w:ind w:left="0"/>
        <w:jc w:val="both"/>
        <w:rPr>
          <w:b/>
          <w:color w:val="000000"/>
          <w:sz w:val="22"/>
          <w:szCs w:val="22"/>
        </w:rPr>
      </w:pPr>
      <w:r w:rsidRPr="004C3ECC">
        <w:rPr>
          <w:bCs/>
          <w:sz w:val="22"/>
          <w:szCs w:val="22"/>
        </w:rPr>
        <w:t xml:space="preserve">3.6.1. Garantia de fábrica de no mínimo 12 (doze) meses, contra defeitos (vícios redibitórios) no que diz respeito à falhas ou defeitos ocultos existentes no objeto passível de o tornarem </w:t>
      </w:r>
      <w:r w:rsidR="00133948" w:rsidRPr="004C3ECC">
        <w:rPr>
          <w:bCs/>
          <w:sz w:val="22"/>
          <w:szCs w:val="22"/>
        </w:rPr>
        <w:t>impróprio</w:t>
      </w:r>
      <w:r w:rsidRPr="004C3ECC">
        <w:rPr>
          <w:bCs/>
          <w:sz w:val="22"/>
          <w:szCs w:val="22"/>
        </w:rPr>
        <w:t xml:space="preserve"> ao uso a que se destina;</w:t>
      </w:r>
    </w:p>
    <w:p w:rsidR="003778B0" w:rsidRPr="004C3ECC" w:rsidRDefault="003778B0" w:rsidP="003778B0">
      <w:pPr>
        <w:autoSpaceDE w:val="0"/>
        <w:autoSpaceDN w:val="0"/>
        <w:adjustRightInd w:val="0"/>
        <w:rPr>
          <w:b/>
          <w:sz w:val="22"/>
          <w:szCs w:val="22"/>
        </w:rPr>
      </w:pPr>
    </w:p>
    <w:p w:rsidR="00C34AE9" w:rsidRPr="004C3ECC" w:rsidRDefault="00AE5236" w:rsidP="00C34AE9">
      <w:pPr>
        <w:tabs>
          <w:tab w:val="left" w:pos="284"/>
        </w:tabs>
        <w:rPr>
          <w:b/>
          <w:sz w:val="22"/>
          <w:szCs w:val="22"/>
          <w:u w:val="single"/>
        </w:rPr>
      </w:pPr>
      <w:r w:rsidRPr="004C3ECC">
        <w:rPr>
          <w:b/>
          <w:sz w:val="22"/>
          <w:szCs w:val="22"/>
        </w:rPr>
        <w:t xml:space="preserve">II - FICA ALTERADO O VALOR ESTIMADO DOS ITENS 07 E 08, CONFORME NOVO </w:t>
      </w:r>
      <w:r w:rsidRPr="004C3ECC">
        <w:rPr>
          <w:b/>
          <w:sz w:val="22"/>
          <w:szCs w:val="22"/>
          <w:u w:val="single"/>
        </w:rPr>
        <w:t>QUADRO ESTIMATIVO DE PREÇOS.</w:t>
      </w:r>
    </w:p>
    <w:p w:rsidR="00C34AE9" w:rsidRPr="004C3ECC" w:rsidRDefault="00C34AE9" w:rsidP="00C34AE9">
      <w:pPr>
        <w:tabs>
          <w:tab w:val="left" w:pos="284"/>
        </w:tabs>
        <w:rPr>
          <w:b/>
          <w:sz w:val="22"/>
          <w:szCs w:val="22"/>
          <w:u w:val="single"/>
        </w:rPr>
      </w:pPr>
    </w:p>
    <w:p w:rsidR="00C34AE9" w:rsidRPr="004C3ECC" w:rsidRDefault="00C34AE9" w:rsidP="00C34AE9">
      <w:pPr>
        <w:tabs>
          <w:tab w:val="left" w:pos="284"/>
        </w:tabs>
        <w:rPr>
          <w:b/>
          <w:sz w:val="22"/>
          <w:szCs w:val="22"/>
          <w:u w:val="single"/>
        </w:rPr>
      </w:pP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9"/>
        <w:gridCol w:w="3632"/>
        <w:gridCol w:w="567"/>
        <w:gridCol w:w="567"/>
        <w:gridCol w:w="851"/>
        <w:gridCol w:w="850"/>
        <w:gridCol w:w="992"/>
        <w:gridCol w:w="1276"/>
      </w:tblGrid>
      <w:tr w:rsidR="00C34AE9" w:rsidRPr="004C3ECC" w:rsidTr="00AE5236">
        <w:trPr>
          <w:trHeight w:val="2403"/>
        </w:trPr>
        <w:tc>
          <w:tcPr>
            <w:tcW w:w="489" w:type="dxa"/>
            <w:shd w:val="clear" w:color="auto" w:fill="D9D9D9"/>
            <w:textDirection w:val="btLr"/>
            <w:vAlign w:val="center"/>
            <w:hideMark/>
          </w:tcPr>
          <w:p w:rsidR="00C34AE9" w:rsidRPr="004C3ECC" w:rsidRDefault="00C34AE9" w:rsidP="009C682B">
            <w:pPr>
              <w:jc w:val="center"/>
              <w:rPr>
                <w:b/>
                <w:bCs/>
              </w:rPr>
            </w:pPr>
            <w:r w:rsidRPr="004C3ECC">
              <w:rPr>
                <w:b/>
                <w:bCs/>
              </w:rPr>
              <w:t>ITEM</w:t>
            </w:r>
          </w:p>
        </w:tc>
        <w:tc>
          <w:tcPr>
            <w:tcW w:w="3632" w:type="dxa"/>
            <w:shd w:val="clear" w:color="auto" w:fill="D9D9D9"/>
            <w:vAlign w:val="center"/>
            <w:hideMark/>
          </w:tcPr>
          <w:p w:rsidR="00C34AE9" w:rsidRPr="004C3ECC" w:rsidRDefault="00C34AE9" w:rsidP="009C682B">
            <w:pPr>
              <w:jc w:val="center"/>
              <w:rPr>
                <w:b/>
                <w:bCs/>
              </w:rPr>
            </w:pPr>
            <w:r w:rsidRPr="004C3ECC">
              <w:rPr>
                <w:b/>
                <w:bCs/>
              </w:rPr>
              <w:t>DESCRIÇÃO</w:t>
            </w:r>
          </w:p>
        </w:tc>
        <w:tc>
          <w:tcPr>
            <w:tcW w:w="567" w:type="dxa"/>
            <w:shd w:val="clear" w:color="auto" w:fill="D9D9D9"/>
            <w:textDirection w:val="btLr"/>
            <w:vAlign w:val="center"/>
            <w:hideMark/>
          </w:tcPr>
          <w:p w:rsidR="00C34AE9" w:rsidRPr="004C3ECC" w:rsidRDefault="00C34AE9" w:rsidP="009C682B">
            <w:pPr>
              <w:jc w:val="center"/>
              <w:rPr>
                <w:b/>
                <w:bCs/>
              </w:rPr>
            </w:pPr>
            <w:r w:rsidRPr="004C3ECC">
              <w:rPr>
                <w:b/>
                <w:bCs/>
              </w:rPr>
              <w:t>UNID</w:t>
            </w:r>
          </w:p>
        </w:tc>
        <w:tc>
          <w:tcPr>
            <w:tcW w:w="567" w:type="dxa"/>
            <w:shd w:val="clear" w:color="auto" w:fill="D9D9D9"/>
            <w:textDirection w:val="btLr"/>
            <w:vAlign w:val="center"/>
            <w:hideMark/>
          </w:tcPr>
          <w:p w:rsidR="00C34AE9" w:rsidRPr="004C3ECC" w:rsidRDefault="00C34AE9" w:rsidP="009C682B">
            <w:pPr>
              <w:jc w:val="center"/>
              <w:rPr>
                <w:b/>
                <w:bCs/>
              </w:rPr>
            </w:pPr>
            <w:r w:rsidRPr="004C3ECC">
              <w:rPr>
                <w:b/>
                <w:bCs/>
              </w:rPr>
              <w:t>QUANT. TOTAL</w:t>
            </w:r>
          </w:p>
        </w:tc>
        <w:tc>
          <w:tcPr>
            <w:tcW w:w="851" w:type="dxa"/>
            <w:shd w:val="clear" w:color="auto" w:fill="D9D9D9"/>
            <w:textDirection w:val="btLr"/>
            <w:vAlign w:val="center"/>
          </w:tcPr>
          <w:p w:rsidR="00C34AE9" w:rsidRPr="004C3ECC" w:rsidRDefault="00C34AE9" w:rsidP="009C682B">
            <w:pPr>
              <w:jc w:val="center"/>
              <w:rPr>
                <w:b/>
                <w:bCs/>
              </w:rPr>
            </w:pPr>
            <w:r w:rsidRPr="004C3ECC">
              <w:rPr>
                <w:b/>
                <w:bCs/>
              </w:rPr>
              <w:t>QUANT. EXCLUSIVA ME/EPP OU RESRVA DE COTA PARA ME/ EPP</w:t>
            </w:r>
          </w:p>
        </w:tc>
        <w:tc>
          <w:tcPr>
            <w:tcW w:w="850" w:type="dxa"/>
            <w:shd w:val="clear" w:color="auto" w:fill="D9D9D9"/>
            <w:textDirection w:val="btLr"/>
            <w:vAlign w:val="center"/>
          </w:tcPr>
          <w:p w:rsidR="00C34AE9" w:rsidRPr="004C3ECC" w:rsidRDefault="00C34AE9" w:rsidP="009C682B">
            <w:pPr>
              <w:jc w:val="center"/>
              <w:rPr>
                <w:b/>
                <w:bCs/>
              </w:rPr>
            </w:pPr>
            <w:r w:rsidRPr="004C3ECC">
              <w:rPr>
                <w:b/>
                <w:bCs/>
              </w:rPr>
              <w:t>QUANT. DEST. AMPLA CONCORRENCIA</w:t>
            </w:r>
          </w:p>
        </w:tc>
        <w:tc>
          <w:tcPr>
            <w:tcW w:w="992" w:type="dxa"/>
            <w:shd w:val="clear" w:color="auto" w:fill="D9D9D9"/>
            <w:textDirection w:val="btLr"/>
            <w:vAlign w:val="center"/>
            <w:hideMark/>
          </w:tcPr>
          <w:p w:rsidR="00C34AE9" w:rsidRPr="004C3ECC" w:rsidRDefault="00C34AE9" w:rsidP="009C682B">
            <w:pPr>
              <w:jc w:val="center"/>
              <w:rPr>
                <w:b/>
                <w:bCs/>
              </w:rPr>
            </w:pPr>
            <w:r w:rsidRPr="004C3ECC">
              <w:rPr>
                <w:b/>
                <w:bCs/>
              </w:rPr>
              <w:t xml:space="preserve">PREÇO MÉDIO </w:t>
            </w:r>
          </w:p>
        </w:tc>
        <w:tc>
          <w:tcPr>
            <w:tcW w:w="1276" w:type="dxa"/>
            <w:shd w:val="clear" w:color="auto" w:fill="D9D9D9"/>
            <w:textDirection w:val="btLr"/>
            <w:vAlign w:val="center"/>
            <w:hideMark/>
          </w:tcPr>
          <w:p w:rsidR="00C34AE9" w:rsidRPr="004C3ECC" w:rsidRDefault="00C34AE9" w:rsidP="009C682B">
            <w:pPr>
              <w:jc w:val="center"/>
              <w:rPr>
                <w:b/>
                <w:bCs/>
              </w:rPr>
            </w:pPr>
            <w:r w:rsidRPr="004C3ECC">
              <w:rPr>
                <w:b/>
                <w:bCs/>
              </w:rPr>
              <w:t xml:space="preserve">SUBTOTAL GERAL </w:t>
            </w:r>
          </w:p>
        </w:tc>
      </w:tr>
      <w:tr w:rsidR="00C34AE9" w:rsidRPr="004C3ECC" w:rsidTr="00AE5236">
        <w:trPr>
          <w:trHeight w:val="85"/>
        </w:trPr>
        <w:tc>
          <w:tcPr>
            <w:tcW w:w="489" w:type="dxa"/>
            <w:shd w:val="clear" w:color="auto" w:fill="auto"/>
            <w:noWrap/>
            <w:vAlign w:val="center"/>
            <w:hideMark/>
          </w:tcPr>
          <w:p w:rsidR="00C34AE9" w:rsidRPr="004C3ECC" w:rsidRDefault="00C34AE9" w:rsidP="009C682B">
            <w:pPr>
              <w:jc w:val="center"/>
              <w:rPr>
                <w:bCs/>
              </w:rPr>
            </w:pPr>
            <w:r w:rsidRPr="004C3ECC">
              <w:rPr>
                <w:bCs/>
              </w:rPr>
              <w:lastRenderedPageBreak/>
              <w:t>1</w:t>
            </w:r>
          </w:p>
        </w:tc>
        <w:tc>
          <w:tcPr>
            <w:tcW w:w="3632" w:type="dxa"/>
            <w:shd w:val="clear" w:color="auto" w:fill="auto"/>
            <w:vAlign w:val="center"/>
            <w:hideMark/>
          </w:tcPr>
          <w:p w:rsidR="00C34AE9" w:rsidRPr="004C3ECC" w:rsidRDefault="00C34AE9" w:rsidP="009C682B">
            <w:pPr>
              <w:rPr>
                <w:bCs/>
              </w:rPr>
            </w:pPr>
          </w:p>
          <w:p w:rsidR="00C34AE9" w:rsidRPr="004C3ECC" w:rsidRDefault="00C34AE9" w:rsidP="009C682B">
            <w:pPr>
              <w:rPr>
                <w:bCs/>
              </w:rPr>
            </w:pPr>
          </w:p>
          <w:p w:rsidR="00C34AE9" w:rsidRPr="004C3ECC" w:rsidRDefault="00C34AE9" w:rsidP="009C682B">
            <w:pPr>
              <w:rPr>
                <w:bCs/>
              </w:rPr>
            </w:pPr>
            <w:r w:rsidRPr="004C3ECC">
              <w:rPr>
                <w:bCs/>
              </w:rPr>
              <w:t>AR CONDICIONADO SPLIT, INVERTER 9.000 BTUS:</w:t>
            </w:r>
            <w:r w:rsidRPr="004C3ECC">
              <w:rPr>
                <w:bCs/>
              </w:rPr>
              <w:br/>
              <w:t xml:space="preserve">Características: Tipo </w:t>
            </w:r>
            <w:proofErr w:type="spellStart"/>
            <w:r w:rsidRPr="004C3ECC">
              <w:rPr>
                <w:bCs/>
              </w:rPr>
              <w:t>split</w:t>
            </w:r>
            <w:proofErr w:type="spellEnd"/>
            <w:r w:rsidRPr="004C3ECC">
              <w:rPr>
                <w:bCs/>
              </w:rPr>
              <w:t xml:space="preserve"> HI-WALL, Capacidade de refrigeração de 9.000 </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Tensão de alimentação: 220V - Bifásico.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p w:rsidR="00C34AE9" w:rsidRPr="004C3ECC" w:rsidRDefault="00C34AE9" w:rsidP="009C682B">
            <w:pPr>
              <w:rPr>
                <w:bCs/>
              </w:rPr>
            </w:pP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r w:rsidRPr="004C3ECC">
              <w:rPr>
                <w:bCs/>
              </w:rPr>
              <w:t>2</w:t>
            </w:r>
          </w:p>
        </w:tc>
        <w:tc>
          <w:tcPr>
            <w:tcW w:w="851" w:type="dxa"/>
          </w:tcPr>
          <w:p w:rsidR="00C34AE9" w:rsidRPr="004C3ECC" w:rsidRDefault="00C34AE9" w:rsidP="009C682B">
            <w:pPr>
              <w:jc w:val="center"/>
              <w:rPr>
                <w:bCs/>
              </w:rPr>
            </w:pPr>
          </w:p>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Pr>
              <w:jc w:val="center"/>
            </w:pPr>
          </w:p>
          <w:p w:rsidR="00C34AE9" w:rsidRPr="004C3ECC" w:rsidRDefault="00C34AE9" w:rsidP="009C682B">
            <w:pPr>
              <w:jc w:val="center"/>
            </w:pPr>
            <w:r w:rsidRPr="004C3ECC">
              <w:t>2</w:t>
            </w:r>
          </w:p>
        </w:tc>
        <w:tc>
          <w:tcPr>
            <w:tcW w:w="850" w:type="dxa"/>
          </w:tcPr>
          <w:p w:rsidR="00C34AE9" w:rsidRPr="004C3ECC" w:rsidRDefault="00C34AE9" w:rsidP="009C682B">
            <w:pPr>
              <w:jc w:val="center"/>
              <w:rPr>
                <w:bCs/>
              </w:rPr>
            </w:pPr>
          </w:p>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 w:rsidR="00C34AE9" w:rsidRPr="004C3ECC" w:rsidRDefault="00C34AE9" w:rsidP="009C682B">
            <w:pPr>
              <w:jc w:val="center"/>
            </w:pPr>
            <w:r w:rsidRPr="004C3ECC">
              <w:t>NÃO APLICÁVEL</w:t>
            </w:r>
          </w:p>
        </w:tc>
        <w:tc>
          <w:tcPr>
            <w:tcW w:w="992" w:type="dxa"/>
            <w:shd w:val="clear" w:color="auto" w:fill="auto"/>
            <w:noWrap/>
            <w:vAlign w:val="center"/>
            <w:hideMark/>
          </w:tcPr>
          <w:p w:rsidR="00C34AE9" w:rsidRPr="004C3ECC" w:rsidRDefault="00C34AE9" w:rsidP="009C682B">
            <w:pPr>
              <w:jc w:val="center"/>
              <w:rPr>
                <w:bCs/>
              </w:rPr>
            </w:pPr>
            <w:r w:rsidRPr="004C3ECC">
              <w:rPr>
                <w:bCs/>
              </w:rPr>
              <w:t>R$ 1.586,37</w:t>
            </w:r>
          </w:p>
        </w:tc>
        <w:tc>
          <w:tcPr>
            <w:tcW w:w="1276" w:type="dxa"/>
            <w:shd w:val="clear" w:color="auto" w:fill="auto"/>
            <w:noWrap/>
            <w:vAlign w:val="center"/>
            <w:hideMark/>
          </w:tcPr>
          <w:p w:rsidR="00C34AE9" w:rsidRPr="004C3ECC" w:rsidRDefault="00C34AE9" w:rsidP="009C682B">
            <w:pPr>
              <w:jc w:val="center"/>
              <w:rPr>
                <w:bCs/>
              </w:rPr>
            </w:pPr>
            <w:r w:rsidRPr="004C3ECC">
              <w:rPr>
                <w:bCs/>
              </w:rPr>
              <w:t>R$ 3.172,74</w:t>
            </w:r>
          </w:p>
        </w:tc>
      </w:tr>
      <w:tr w:rsidR="00C34AE9" w:rsidRPr="004C3ECC" w:rsidTr="00AE5236">
        <w:trPr>
          <w:trHeight w:val="5330"/>
        </w:trPr>
        <w:tc>
          <w:tcPr>
            <w:tcW w:w="489" w:type="dxa"/>
            <w:shd w:val="clear" w:color="auto" w:fill="auto"/>
            <w:noWrap/>
            <w:vAlign w:val="center"/>
            <w:hideMark/>
          </w:tcPr>
          <w:p w:rsidR="00C34AE9" w:rsidRPr="004C3ECC" w:rsidRDefault="00C34AE9" w:rsidP="009C682B">
            <w:pPr>
              <w:jc w:val="center"/>
              <w:rPr>
                <w:bCs/>
              </w:rPr>
            </w:pPr>
            <w:r w:rsidRPr="004C3ECC">
              <w:rPr>
                <w:bCs/>
              </w:rPr>
              <w:t>2</w:t>
            </w:r>
          </w:p>
        </w:tc>
        <w:tc>
          <w:tcPr>
            <w:tcW w:w="3632" w:type="dxa"/>
            <w:shd w:val="clear" w:color="auto" w:fill="auto"/>
            <w:vAlign w:val="center"/>
            <w:hideMark/>
          </w:tcPr>
          <w:p w:rsidR="00C34AE9" w:rsidRPr="004C3ECC" w:rsidRDefault="00C34AE9" w:rsidP="009C682B">
            <w:pPr>
              <w:rPr>
                <w:bCs/>
              </w:rPr>
            </w:pPr>
            <w:r w:rsidRPr="004C3ECC">
              <w:rPr>
                <w:bCs/>
              </w:rPr>
              <w:t xml:space="preserve">AR CONDICIONADO SPLIT, INVERTER 12.000 BTUS: </w:t>
            </w:r>
            <w:r w:rsidRPr="004C3ECC">
              <w:rPr>
                <w:bCs/>
              </w:rPr>
              <w:br/>
              <w:t xml:space="preserve">Características: Tipo </w:t>
            </w:r>
            <w:proofErr w:type="spellStart"/>
            <w:r w:rsidRPr="004C3ECC">
              <w:rPr>
                <w:bCs/>
              </w:rPr>
              <w:t>split</w:t>
            </w:r>
            <w:proofErr w:type="spellEnd"/>
            <w:r w:rsidRPr="004C3ECC">
              <w:rPr>
                <w:bCs/>
              </w:rPr>
              <w:t xml:space="preserve"> HI-WALL, Capacidade de refrigeração de 12.000 </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Tensão de alimentação: 220V - Bifásico. </w:t>
            </w:r>
            <w:r w:rsidRPr="004C3ECC">
              <w:rPr>
                <w:bCs/>
              </w:rPr>
              <w:br/>
              <w:t>Obs.: aquisição com instalação por conta da contratada conforme Itens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r w:rsidRPr="004C3ECC">
              <w:rPr>
                <w:bCs/>
              </w:rPr>
              <w:t>57</w:t>
            </w:r>
          </w:p>
        </w:tc>
        <w:tc>
          <w:tcPr>
            <w:tcW w:w="851" w:type="dxa"/>
          </w:tcPr>
          <w:p w:rsidR="00C34AE9" w:rsidRPr="004C3ECC" w:rsidRDefault="00C34AE9" w:rsidP="009C682B">
            <w:pPr>
              <w:jc w:val="center"/>
              <w:rPr>
                <w:bCs/>
              </w:rP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r w:rsidRPr="004C3ECC">
              <w:t>14</w:t>
            </w:r>
          </w:p>
        </w:tc>
        <w:tc>
          <w:tcPr>
            <w:tcW w:w="850" w:type="dxa"/>
          </w:tcPr>
          <w:p w:rsidR="00C34AE9" w:rsidRPr="004C3ECC" w:rsidRDefault="00C34AE9" w:rsidP="009C682B">
            <w:pPr>
              <w:jc w:val="center"/>
              <w:rPr>
                <w:bCs/>
              </w:rP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p>
          <w:p w:rsidR="00C34AE9" w:rsidRPr="004C3ECC" w:rsidRDefault="00C34AE9" w:rsidP="009C682B">
            <w:pPr>
              <w:jc w:val="center"/>
            </w:pPr>
            <w:r w:rsidRPr="004C3ECC">
              <w:t>43</w:t>
            </w:r>
          </w:p>
        </w:tc>
        <w:tc>
          <w:tcPr>
            <w:tcW w:w="992" w:type="dxa"/>
            <w:shd w:val="clear" w:color="auto" w:fill="auto"/>
            <w:noWrap/>
            <w:vAlign w:val="center"/>
            <w:hideMark/>
          </w:tcPr>
          <w:p w:rsidR="00C34AE9" w:rsidRPr="004C3ECC" w:rsidRDefault="00C34AE9" w:rsidP="009C682B">
            <w:pPr>
              <w:jc w:val="center"/>
              <w:rPr>
                <w:bCs/>
              </w:rPr>
            </w:pPr>
            <w:r w:rsidRPr="004C3ECC">
              <w:rPr>
                <w:bCs/>
              </w:rPr>
              <w:t>R$ 1.968,98</w:t>
            </w:r>
          </w:p>
        </w:tc>
        <w:tc>
          <w:tcPr>
            <w:tcW w:w="1276" w:type="dxa"/>
            <w:shd w:val="clear" w:color="auto" w:fill="auto"/>
            <w:noWrap/>
            <w:vAlign w:val="center"/>
            <w:hideMark/>
          </w:tcPr>
          <w:p w:rsidR="00C34AE9" w:rsidRPr="004C3ECC" w:rsidRDefault="00C34AE9" w:rsidP="009C682B">
            <w:pPr>
              <w:jc w:val="center"/>
              <w:rPr>
                <w:bCs/>
              </w:rPr>
            </w:pPr>
            <w:r w:rsidRPr="004C3ECC">
              <w:rPr>
                <w:bCs/>
              </w:rPr>
              <w:t>R$ 112.231,86</w:t>
            </w:r>
          </w:p>
        </w:tc>
      </w:tr>
      <w:tr w:rsidR="00C34AE9" w:rsidRPr="004C3ECC" w:rsidTr="00AE5236">
        <w:trPr>
          <w:trHeight w:val="5533"/>
        </w:trPr>
        <w:tc>
          <w:tcPr>
            <w:tcW w:w="489" w:type="dxa"/>
            <w:shd w:val="clear" w:color="auto" w:fill="auto"/>
            <w:noWrap/>
            <w:vAlign w:val="center"/>
            <w:hideMark/>
          </w:tcPr>
          <w:p w:rsidR="00C34AE9" w:rsidRPr="004C3ECC" w:rsidRDefault="00C34AE9" w:rsidP="009C682B">
            <w:pPr>
              <w:jc w:val="center"/>
              <w:rPr>
                <w:bCs/>
              </w:rPr>
            </w:pPr>
            <w:r w:rsidRPr="004C3ECC">
              <w:rPr>
                <w:bCs/>
              </w:rPr>
              <w:lastRenderedPageBreak/>
              <w:t>3</w:t>
            </w:r>
          </w:p>
        </w:tc>
        <w:tc>
          <w:tcPr>
            <w:tcW w:w="3632" w:type="dxa"/>
            <w:shd w:val="clear" w:color="auto" w:fill="auto"/>
            <w:vAlign w:val="center"/>
            <w:hideMark/>
          </w:tcPr>
          <w:p w:rsidR="00C34AE9" w:rsidRPr="004C3ECC" w:rsidRDefault="00C34AE9" w:rsidP="009C682B">
            <w:pPr>
              <w:rPr>
                <w:bCs/>
              </w:rPr>
            </w:pPr>
            <w:r w:rsidRPr="004C3ECC">
              <w:rPr>
                <w:bCs/>
              </w:rPr>
              <w:t>AR CONDICIONADO SPLIT, INVERTER 18.000 BTUS:</w:t>
            </w:r>
            <w:r w:rsidRPr="004C3ECC">
              <w:rPr>
                <w:bCs/>
              </w:rPr>
              <w:br/>
              <w:t xml:space="preserve">Características: Tipo </w:t>
            </w:r>
            <w:proofErr w:type="spellStart"/>
            <w:r w:rsidRPr="004C3ECC">
              <w:rPr>
                <w:bCs/>
              </w:rPr>
              <w:t>split</w:t>
            </w:r>
            <w:proofErr w:type="spellEnd"/>
            <w:r w:rsidRPr="004C3ECC">
              <w:rPr>
                <w:bCs/>
              </w:rPr>
              <w:t xml:space="preserve"> HI-WALL, Capacidade de refrigeração de 18.000 </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Tensão de alimentação: 220V - Bifásico.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r w:rsidRPr="004C3ECC">
              <w:rPr>
                <w:bCs/>
              </w:rPr>
              <w:t>264</w:t>
            </w:r>
          </w:p>
        </w:tc>
        <w:tc>
          <w:tcPr>
            <w:tcW w:w="851"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66</w:t>
            </w:r>
          </w:p>
        </w:tc>
        <w:tc>
          <w:tcPr>
            <w:tcW w:w="850"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198</w:t>
            </w:r>
          </w:p>
        </w:tc>
        <w:tc>
          <w:tcPr>
            <w:tcW w:w="992" w:type="dxa"/>
            <w:shd w:val="clear" w:color="auto" w:fill="auto"/>
            <w:noWrap/>
            <w:vAlign w:val="center"/>
            <w:hideMark/>
          </w:tcPr>
          <w:p w:rsidR="00C34AE9" w:rsidRPr="004C3ECC" w:rsidRDefault="00C34AE9" w:rsidP="009C682B">
            <w:pPr>
              <w:jc w:val="center"/>
              <w:rPr>
                <w:bCs/>
              </w:rPr>
            </w:pPr>
            <w:r w:rsidRPr="004C3ECC">
              <w:rPr>
                <w:bCs/>
              </w:rPr>
              <w:t>R$ 2.632,46</w:t>
            </w:r>
          </w:p>
        </w:tc>
        <w:tc>
          <w:tcPr>
            <w:tcW w:w="1276" w:type="dxa"/>
            <w:shd w:val="clear" w:color="auto" w:fill="auto"/>
            <w:noWrap/>
            <w:vAlign w:val="center"/>
            <w:hideMark/>
          </w:tcPr>
          <w:p w:rsidR="00C34AE9" w:rsidRPr="004C3ECC" w:rsidRDefault="00C34AE9" w:rsidP="009C682B">
            <w:pPr>
              <w:jc w:val="center"/>
              <w:rPr>
                <w:bCs/>
              </w:rPr>
            </w:pPr>
            <w:r w:rsidRPr="004C3ECC">
              <w:rPr>
                <w:bCs/>
              </w:rPr>
              <w:t>R$ 694.969,44</w:t>
            </w:r>
          </w:p>
        </w:tc>
      </w:tr>
      <w:tr w:rsidR="00C34AE9" w:rsidRPr="004C3ECC" w:rsidTr="00AE5236">
        <w:trPr>
          <w:trHeight w:val="3771"/>
        </w:trPr>
        <w:tc>
          <w:tcPr>
            <w:tcW w:w="489" w:type="dxa"/>
            <w:shd w:val="clear" w:color="auto" w:fill="auto"/>
            <w:noWrap/>
            <w:vAlign w:val="center"/>
            <w:hideMark/>
          </w:tcPr>
          <w:p w:rsidR="00C34AE9" w:rsidRPr="004C3ECC" w:rsidRDefault="00C34AE9" w:rsidP="009C682B">
            <w:pPr>
              <w:jc w:val="center"/>
              <w:rPr>
                <w:bCs/>
              </w:rPr>
            </w:pPr>
            <w:r w:rsidRPr="004C3ECC">
              <w:rPr>
                <w:bCs/>
              </w:rPr>
              <w:t>4</w:t>
            </w:r>
          </w:p>
        </w:tc>
        <w:tc>
          <w:tcPr>
            <w:tcW w:w="3632" w:type="dxa"/>
            <w:shd w:val="clear" w:color="auto" w:fill="auto"/>
            <w:vAlign w:val="center"/>
            <w:hideMark/>
          </w:tcPr>
          <w:p w:rsidR="00C34AE9" w:rsidRPr="004C3ECC" w:rsidRDefault="00C34AE9" w:rsidP="009C682B">
            <w:pPr>
              <w:rPr>
                <w:bCs/>
              </w:rPr>
            </w:pPr>
            <w:r w:rsidRPr="004C3ECC">
              <w:rPr>
                <w:bCs/>
              </w:rPr>
              <w:t>AR CONDICIONADO SPLIT INVERTER 24.000 BTUS:</w:t>
            </w:r>
            <w:r w:rsidRPr="004C3ECC">
              <w:rPr>
                <w:bCs/>
              </w:rPr>
              <w:br/>
              <w:t xml:space="preserve">Características: Tipo </w:t>
            </w:r>
            <w:proofErr w:type="spellStart"/>
            <w:r w:rsidRPr="004C3ECC">
              <w:rPr>
                <w:bCs/>
              </w:rPr>
              <w:t>split</w:t>
            </w:r>
            <w:proofErr w:type="spellEnd"/>
            <w:r w:rsidRPr="004C3ECC">
              <w:rPr>
                <w:bCs/>
              </w:rPr>
              <w:t xml:space="preserve"> HI-WALL, Capacidade de refrigeração de 24.000</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Tensão de alimentação: 220V - Bifásico.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p>
          <w:p w:rsidR="00C34AE9" w:rsidRPr="004C3ECC" w:rsidRDefault="00C34AE9" w:rsidP="009C682B">
            <w:pPr>
              <w:jc w:val="center"/>
              <w:rPr>
                <w:bCs/>
              </w:rPr>
            </w:pPr>
            <w:r w:rsidRPr="004C3ECC">
              <w:rPr>
                <w:bCs/>
              </w:rPr>
              <w:t>795</w:t>
            </w:r>
          </w:p>
        </w:tc>
        <w:tc>
          <w:tcPr>
            <w:tcW w:w="851"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198</w:t>
            </w:r>
          </w:p>
        </w:tc>
        <w:tc>
          <w:tcPr>
            <w:tcW w:w="850"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597</w:t>
            </w:r>
          </w:p>
        </w:tc>
        <w:tc>
          <w:tcPr>
            <w:tcW w:w="992" w:type="dxa"/>
            <w:shd w:val="clear" w:color="auto" w:fill="auto"/>
            <w:noWrap/>
            <w:vAlign w:val="center"/>
            <w:hideMark/>
          </w:tcPr>
          <w:p w:rsidR="00C34AE9" w:rsidRPr="004C3ECC" w:rsidRDefault="00C34AE9" w:rsidP="009C682B">
            <w:pPr>
              <w:jc w:val="center"/>
              <w:rPr>
                <w:bCs/>
              </w:rPr>
            </w:pPr>
            <w:r w:rsidRPr="004C3ECC">
              <w:rPr>
                <w:bCs/>
              </w:rPr>
              <w:t>R$ 3.895,59</w:t>
            </w:r>
          </w:p>
        </w:tc>
        <w:tc>
          <w:tcPr>
            <w:tcW w:w="1276" w:type="dxa"/>
            <w:shd w:val="clear" w:color="auto" w:fill="auto"/>
            <w:noWrap/>
            <w:vAlign w:val="center"/>
            <w:hideMark/>
          </w:tcPr>
          <w:p w:rsidR="00C34AE9" w:rsidRPr="004C3ECC" w:rsidRDefault="00C34AE9" w:rsidP="009C682B">
            <w:pPr>
              <w:jc w:val="center"/>
              <w:rPr>
                <w:bCs/>
              </w:rPr>
            </w:pPr>
            <w:r w:rsidRPr="004C3ECC">
              <w:rPr>
                <w:bCs/>
              </w:rPr>
              <w:t>R$ 3.096.994,05</w:t>
            </w:r>
          </w:p>
        </w:tc>
      </w:tr>
      <w:tr w:rsidR="00C34AE9" w:rsidRPr="004C3ECC" w:rsidTr="00AE5236">
        <w:trPr>
          <w:trHeight w:val="2212"/>
        </w:trPr>
        <w:tc>
          <w:tcPr>
            <w:tcW w:w="489" w:type="dxa"/>
            <w:shd w:val="clear" w:color="auto" w:fill="auto"/>
            <w:noWrap/>
            <w:vAlign w:val="center"/>
            <w:hideMark/>
          </w:tcPr>
          <w:p w:rsidR="00C34AE9" w:rsidRPr="004C3ECC" w:rsidRDefault="00C34AE9" w:rsidP="009C682B">
            <w:pPr>
              <w:jc w:val="center"/>
              <w:rPr>
                <w:bCs/>
              </w:rPr>
            </w:pPr>
            <w:r w:rsidRPr="004C3ECC">
              <w:rPr>
                <w:bCs/>
              </w:rPr>
              <w:lastRenderedPageBreak/>
              <w:t>5</w:t>
            </w:r>
          </w:p>
        </w:tc>
        <w:tc>
          <w:tcPr>
            <w:tcW w:w="3632" w:type="dxa"/>
            <w:shd w:val="clear" w:color="auto" w:fill="auto"/>
            <w:vAlign w:val="center"/>
            <w:hideMark/>
          </w:tcPr>
          <w:p w:rsidR="00C34AE9" w:rsidRPr="004C3ECC" w:rsidRDefault="00C34AE9" w:rsidP="009C682B">
            <w:pPr>
              <w:rPr>
                <w:bCs/>
              </w:rPr>
            </w:pPr>
            <w:r w:rsidRPr="004C3ECC">
              <w:rPr>
                <w:bCs/>
              </w:rPr>
              <w:t xml:space="preserve">AR CONDICIONADO SPLIT INVERTER, HI-WALL 30.000 BTUS: Características: Tipo </w:t>
            </w:r>
            <w:proofErr w:type="spellStart"/>
            <w:r w:rsidRPr="004C3ECC">
              <w:rPr>
                <w:bCs/>
              </w:rPr>
              <w:t>split</w:t>
            </w:r>
            <w:proofErr w:type="spellEnd"/>
            <w:r w:rsidRPr="004C3ECC">
              <w:rPr>
                <w:bCs/>
              </w:rPr>
              <w:t xml:space="preserve"> HI-WALL, Capacidade de refrigeração de 30.000 </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ou B”. Tensão de alimentação: 220V - Bifásico.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r w:rsidRPr="004C3ECC">
              <w:rPr>
                <w:bCs/>
              </w:rPr>
              <w:t>136</w:t>
            </w:r>
          </w:p>
        </w:tc>
        <w:tc>
          <w:tcPr>
            <w:tcW w:w="851"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34</w:t>
            </w:r>
          </w:p>
        </w:tc>
        <w:tc>
          <w:tcPr>
            <w:tcW w:w="850"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102</w:t>
            </w:r>
          </w:p>
        </w:tc>
        <w:tc>
          <w:tcPr>
            <w:tcW w:w="992" w:type="dxa"/>
            <w:shd w:val="clear" w:color="auto" w:fill="auto"/>
            <w:noWrap/>
            <w:vAlign w:val="center"/>
            <w:hideMark/>
          </w:tcPr>
          <w:p w:rsidR="00C34AE9" w:rsidRPr="004C3ECC" w:rsidRDefault="00C34AE9" w:rsidP="009C682B">
            <w:pPr>
              <w:jc w:val="center"/>
              <w:rPr>
                <w:bCs/>
              </w:rPr>
            </w:pPr>
            <w:r w:rsidRPr="004C3ECC">
              <w:rPr>
                <w:bCs/>
              </w:rPr>
              <w:t>R$ 4.669,75</w:t>
            </w:r>
          </w:p>
        </w:tc>
        <w:tc>
          <w:tcPr>
            <w:tcW w:w="1276" w:type="dxa"/>
            <w:shd w:val="clear" w:color="auto" w:fill="auto"/>
            <w:noWrap/>
            <w:vAlign w:val="center"/>
            <w:hideMark/>
          </w:tcPr>
          <w:p w:rsidR="00C34AE9" w:rsidRPr="004C3ECC" w:rsidRDefault="00C34AE9" w:rsidP="009C682B">
            <w:pPr>
              <w:jc w:val="center"/>
              <w:rPr>
                <w:bCs/>
              </w:rPr>
            </w:pPr>
            <w:r w:rsidRPr="004C3ECC">
              <w:rPr>
                <w:bCs/>
              </w:rPr>
              <w:t>R$ 635.086,00</w:t>
            </w:r>
          </w:p>
        </w:tc>
      </w:tr>
      <w:tr w:rsidR="00C34AE9" w:rsidRPr="004C3ECC" w:rsidTr="00AE5236">
        <w:trPr>
          <w:trHeight w:val="3345"/>
        </w:trPr>
        <w:tc>
          <w:tcPr>
            <w:tcW w:w="489" w:type="dxa"/>
            <w:shd w:val="clear" w:color="auto" w:fill="auto"/>
            <w:noWrap/>
            <w:vAlign w:val="center"/>
            <w:hideMark/>
          </w:tcPr>
          <w:p w:rsidR="00C34AE9" w:rsidRPr="004C3ECC" w:rsidRDefault="00C34AE9" w:rsidP="009C682B">
            <w:pPr>
              <w:jc w:val="center"/>
              <w:rPr>
                <w:bCs/>
              </w:rPr>
            </w:pPr>
            <w:r w:rsidRPr="004C3ECC">
              <w:rPr>
                <w:bCs/>
              </w:rPr>
              <w:t>6</w:t>
            </w:r>
          </w:p>
        </w:tc>
        <w:tc>
          <w:tcPr>
            <w:tcW w:w="3632" w:type="dxa"/>
            <w:shd w:val="clear" w:color="auto" w:fill="auto"/>
            <w:vAlign w:val="center"/>
            <w:hideMark/>
          </w:tcPr>
          <w:p w:rsidR="00C34AE9" w:rsidRPr="004C3ECC" w:rsidRDefault="00C34AE9" w:rsidP="009C682B">
            <w:pPr>
              <w:rPr>
                <w:bCs/>
              </w:rPr>
            </w:pPr>
            <w:r w:rsidRPr="004C3ECC">
              <w:rPr>
                <w:bCs/>
              </w:rPr>
              <w:t xml:space="preserve">AR CONDICIONADO SPLIT INVERTER, PISO-TETO 36.000 BTUS: Características: Tipo </w:t>
            </w:r>
            <w:proofErr w:type="spellStart"/>
            <w:r w:rsidRPr="004C3ECC">
              <w:rPr>
                <w:bCs/>
              </w:rPr>
              <w:t>split</w:t>
            </w:r>
            <w:proofErr w:type="spellEnd"/>
            <w:r w:rsidRPr="004C3ECC">
              <w:rPr>
                <w:bCs/>
              </w:rPr>
              <w:t xml:space="preserve"> PISO-TETO, Capacidade de refrigeração de 36.000</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ou B”. Tensão de alimentação: 220V - Bifásico.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54</w:t>
            </w:r>
          </w:p>
        </w:tc>
        <w:tc>
          <w:tcPr>
            <w:tcW w:w="851"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13</w:t>
            </w:r>
          </w:p>
        </w:tc>
        <w:tc>
          <w:tcPr>
            <w:tcW w:w="850"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41</w:t>
            </w:r>
          </w:p>
        </w:tc>
        <w:tc>
          <w:tcPr>
            <w:tcW w:w="992" w:type="dxa"/>
            <w:shd w:val="clear" w:color="auto" w:fill="auto"/>
            <w:noWrap/>
            <w:vAlign w:val="center"/>
            <w:hideMark/>
          </w:tcPr>
          <w:p w:rsidR="00C34AE9" w:rsidRPr="004C3ECC" w:rsidRDefault="00C34AE9" w:rsidP="009C682B">
            <w:pPr>
              <w:jc w:val="center"/>
              <w:rPr>
                <w:bCs/>
              </w:rPr>
            </w:pPr>
            <w:r w:rsidRPr="004C3ECC">
              <w:rPr>
                <w:bCs/>
              </w:rPr>
              <w:t>R$ 5.095,46</w:t>
            </w:r>
          </w:p>
        </w:tc>
        <w:tc>
          <w:tcPr>
            <w:tcW w:w="1276" w:type="dxa"/>
            <w:shd w:val="clear" w:color="auto" w:fill="auto"/>
            <w:noWrap/>
            <w:vAlign w:val="center"/>
            <w:hideMark/>
          </w:tcPr>
          <w:p w:rsidR="00C34AE9" w:rsidRPr="004C3ECC" w:rsidRDefault="00C34AE9" w:rsidP="009C682B">
            <w:pPr>
              <w:jc w:val="center"/>
              <w:rPr>
                <w:bCs/>
              </w:rPr>
            </w:pPr>
            <w:r w:rsidRPr="004C3ECC">
              <w:rPr>
                <w:bCs/>
              </w:rPr>
              <w:t>R$ 275.154,84</w:t>
            </w:r>
          </w:p>
        </w:tc>
      </w:tr>
      <w:tr w:rsidR="00C34AE9" w:rsidRPr="004C3ECC" w:rsidTr="00AE5236">
        <w:trPr>
          <w:trHeight w:val="708"/>
        </w:trPr>
        <w:tc>
          <w:tcPr>
            <w:tcW w:w="489" w:type="dxa"/>
            <w:shd w:val="clear" w:color="auto" w:fill="auto"/>
            <w:noWrap/>
            <w:vAlign w:val="center"/>
            <w:hideMark/>
          </w:tcPr>
          <w:p w:rsidR="00C34AE9" w:rsidRPr="004C3ECC" w:rsidRDefault="00C34AE9" w:rsidP="009C682B">
            <w:pPr>
              <w:jc w:val="center"/>
              <w:rPr>
                <w:bCs/>
              </w:rPr>
            </w:pPr>
            <w:r w:rsidRPr="004C3ECC">
              <w:rPr>
                <w:bCs/>
              </w:rPr>
              <w:t>7</w:t>
            </w:r>
          </w:p>
        </w:tc>
        <w:tc>
          <w:tcPr>
            <w:tcW w:w="3632" w:type="dxa"/>
            <w:shd w:val="clear" w:color="auto" w:fill="auto"/>
            <w:vAlign w:val="center"/>
            <w:hideMark/>
          </w:tcPr>
          <w:p w:rsidR="00C34AE9" w:rsidRPr="004C3ECC" w:rsidRDefault="00C34AE9" w:rsidP="009C682B">
            <w:pPr>
              <w:rPr>
                <w:bCs/>
              </w:rPr>
            </w:pPr>
            <w:r w:rsidRPr="004C3ECC">
              <w:rPr>
                <w:bCs/>
              </w:rPr>
              <w:t>AR CONDICIONADO SPLIT INVERTER, PISO - TETO DE 48.000 BTUS:</w:t>
            </w:r>
            <w:r w:rsidRPr="004C3ECC">
              <w:rPr>
                <w:bCs/>
              </w:rPr>
              <w:br/>
              <w:t xml:space="preserve">Características: Tipo </w:t>
            </w:r>
            <w:proofErr w:type="spellStart"/>
            <w:r w:rsidRPr="004C3ECC">
              <w:rPr>
                <w:bCs/>
              </w:rPr>
              <w:t>split</w:t>
            </w:r>
            <w:proofErr w:type="spellEnd"/>
            <w:r w:rsidRPr="004C3ECC">
              <w:rPr>
                <w:bCs/>
              </w:rPr>
              <w:t xml:space="preserve"> PISO-TETO, Capacidade de refrigeração de 48.000 </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w:t>
            </w:r>
            <w:r w:rsidRPr="004C3ECC">
              <w:rPr>
                <w:bCs/>
              </w:rPr>
              <w:lastRenderedPageBreak/>
              <w:t xml:space="preserve">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B OU C”. Tensão de alimentação: 220V - Trifásico.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lastRenderedPageBreak/>
              <w:t>UNIDADE</w:t>
            </w:r>
          </w:p>
        </w:tc>
        <w:tc>
          <w:tcPr>
            <w:tcW w:w="567" w:type="dxa"/>
            <w:shd w:val="clear" w:color="auto" w:fill="auto"/>
            <w:vAlign w:val="center"/>
            <w:hideMark/>
          </w:tcPr>
          <w:p w:rsidR="00C34AE9" w:rsidRPr="004C3ECC" w:rsidRDefault="00C34AE9" w:rsidP="009C682B">
            <w:pPr>
              <w:jc w:val="center"/>
              <w:rPr>
                <w:bCs/>
              </w:rPr>
            </w:pPr>
            <w:r w:rsidRPr="004C3ECC">
              <w:rPr>
                <w:bCs/>
              </w:rPr>
              <w:t>59</w:t>
            </w:r>
          </w:p>
        </w:tc>
        <w:tc>
          <w:tcPr>
            <w:tcW w:w="851"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14</w:t>
            </w:r>
          </w:p>
        </w:tc>
        <w:tc>
          <w:tcPr>
            <w:tcW w:w="850"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r w:rsidRPr="004C3ECC">
              <w:rPr>
                <w:bCs/>
              </w:rPr>
              <w:t>45</w:t>
            </w:r>
          </w:p>
        </w:tc>
        <w:tc>
          <w:tcPr>
            <w:tcW w:w="992" w:type="dxa"/>
            <w:shd w:val="clear" w:color="auto" w:fill="auto"/>
            <w:noWrap/>
            <w:vAlign w:val="center"/>
            <w:hideMark/>
          </w:tcPr>
          <w:p w:rsidR="00AE5236" w:rsidRDefault="00AE5236" w:rsidP="009C682B">
            <w:pPr>
              <w:jc w:val="center"/>
              <w:rPr>
                <w:bCs/>
              </w:rPr>
            </w:pPr>
            <w:r>
              <w:rPr>
                <w:bCs/>
              </w:rPr>
              <w:t>R$</w:t>
            </w:r>
          </w:p>
          <w:p w:rsidR="00C34AE9" w:rsidRPr="004C3ECC" w:rsidRDefault="003C60E9" w:rsidP="009C682B">
            <w:pPr>
              <w:jc w:val="center"/>
              <w:rPr>
                <w:bCs/>
              </w:rPr>
            </w:pPr>
            <w:r w:rsidRPr="004C3ECC">
              <w:rPr>
                <w:bCs/>
              </w:rPr>
              <w:t>12.574,75</w:t>
            </w:r>
          </w:p>
        </w:tc>
        <w:tc>
          <w:tcPr>
            <w:tcW w:w="1276" w:type="dxa"/>
            <w:shd w:val="clear" w:color="auto" w:fill="auto"/>
            <w:noWrap/>
            <w:vAlign w:val="center"/>
            <w:hideMark/>
          </w:tcPr>
          <w:p w:rsidR="00AE5236" w:rsidRDefault="00AE5236" w:rsidP="009C682B">
            <w:pPr>
              <w:jc w:val="center"/>
              <w:rPr>
                <w:bCs/>
              </w:rPr>
            </w:pPr>
            <w:r>
              <w:rPr>
                <w:bCs/>
              </w:rPr>
              <w:t>R$</w:t>
            </w:r>
          </w:p>
          <w:p w:rsidR="00C34AE9" w:rsidRPr="004C3ECC" w:rsidRDefault="003C60E9" w:rsidP="009C682B">
            <w:pPr>
              <w:jc w:val="center"/>
              <w:rPr>
                <w:bCs/>
              </w:rPr>
            </w:pPr>
            <w:r w:rsidRPr="004C3ECC">
              <w:rPr>
                <w:bCs/>
              </w:rPr>
              <w:t>741.910,25</w:t>
            </w:r>
          </w:p>
        </w:tc>
      </w:tr>
      <w:tr w:rsidR="00C34AE9" w:rsidRPr="004C3ECC" w:rsidTr="00AE5236">
        <w:trPr>
          <w:trHeight w:val="5833"/>
        </w:trPr>
        <w:tc>
          <w:tcPr>
            <w:tcW w:w="489" w:type="dxa"/>
            <w:shd w:val="clear" w:color="auto" w:fill="auto"/>
            <w:noWrap/>
            <w:vAlign w:val="center"/>
            <w:hideMark/>
          </w:tcPr>
          <w:p w:rsidR="00C34AE9" w:rsidRPr="004C3ECC" w:rsidRDefault="00C34AE9" w:rsidP="009C682B">
            <w:pPr>
              <w:jc w:val="center"/>
              <w:rPr>
                <w:bCs/>
              </w:rPr>
            </w:pPr>
            <w:r w:rsidRPr="004C3ECC">
              <w:rPr>
                <w:bCs/>
              </w:rPr>
              <w:lastRenderedPageBreak/>
              <w:t>8</w:t>
            </w:r>
          </w:p>
        </w:tc>
        <w:tc>
          <w:tcPr>
            <w:tcW w:w="3632" w:type="dxa"/>
            <w:shd w:val="clear" w:color="auto" w:fill="auto"/>
            <w:vAlign w:val="center"/>
            <w:hideMark/>
          </w:tcPr>
          <w:p w:rsidR="00C34AE9" w:rsidRPr="004C3ECC" w:rsidRDefault="00C34AE9" w:rsidP="009C682B">
            <w:pPr>
              <w:rPr>
                <w:bCs/>
              </w:rPr>
            </w:pPr>
            <w:r w:rsidRPr="004C3ECC">
              <w:rPr>
                <w:bCs/>
              </w:rPr>
              <w:t>AR CONDICIONADO SPLIT INVERTER, PISO-TETO 60.000 BTUS:</w:t>
            </w:r>
            <w:r w:rsidRPr="004C3ECC">
              <w:rPr>
                <w:bCs/>
              </w:rPr>
              <w:br/>
              <w:t xml:space="preserve">Características: Tipo </w:t>
            </w:r>
            <w:proofErr w:type="spellStart"/>
            <w:r w:rsidRPr="004C3ECC">
              <w:rPr>
                <w:bCs/>
              </w:rPr>
              <w:t>split</w:t>
            </w:r>
            <w:proofErr w:type="spellEnd"/>
            <w:r w:rsidRPr="004C3ECC">
              <w:rPr>
                <w:bCs/>
              </w:rPr>
              <w:t xml:space="preserve"> PISO-TETO, Capacidade de refrigeração de 60.000 </w:t>
            </w:r>
            <w:proofErr w:type="spellStart"/>
            <w:r w:rsidRPr="004C3ECC">
              <w:rPr>
                <w:bCs/>
              </w:rPr>
              <w:t>Btus</w:t>
            </w:r>
            <w:proofErr w:type="spellEnd"/>
            <w:r w:rsidRPr="004C3ECC">
              <w:rPr>
                <w:bCs/>
              </w:rPr>
              <w:t xml:space="preserve">. Gás ecológico R410A. Compressor tipo rotativo ou </w:t>
            </w:r>
            <w:proofErr w:type="spellStart"/>
            <w:r w:rsidRPr="004C3ECC">
              <w:rPr>
                <w:bCs/>
              </w:rPr>
              <w:t>scroll</w:t>
            </w:r>
            <w:proofErr w:type="spellEnd"/>
            <w:r w:rsidRPr="004C3ECC">
              <w:rPr>
                <w:bCs/>
              </w:rPr>
              <w:t xml:space="preserve">. Filtro anti odores e anti bactérias. Filtro para retenção de partículas de poeira. Função Timer: Liga e desliga. Função </w:t>
            </w:r>
            <w:proofErr w:type="spellStart"/>
            <w:r w:rsidRPr="004C3ECC">
              <w:rPr>
                <w:bCs/>
              </w:rPr>
              <w:t>desumidificar</w:t>
            </w:r>
            <w:proofErr w:type="spellEnd"/>
            <w:r w:rsidRPr="004C3ECC">
              <w:rPr>
                <w:bCs/>
              </w:rPr>
              <w:t xml:space="preserve">. Display digital. Função Auto. Ajuste preciso da posição das </w:t>
            </w:r>
            <w:proofErr w:type="spellStart"/>
            <w:r w:rsidRPr="004C3ECC">
              <w:rPr>
                <w:bCs/>
              </w:rPr>
              <w:t>aletas</w:t>
            </w:r>
            <w:proofErr w:type="spellEnd"/>
            <w:r w:rsidRPr="004C3ECC">
              <w:rPr>
                <w:bCs/>
              </w:rPr>
              <w:t xml:space="preserve">. Controle remoto, preferencialmente em português (com pilhas inclusas. Deverão dispor da ENCE- Etiqueta Nacional de Conservação de Energia emitida pelo INMETRO tipo “A, B OU C”. Tensão de alimentação: 220V - Trifásico. </w:t>
            </w:r>
            <w:r w:rsidRPr="004C3ECC">
              <w:rPr>
                <w:bCs/>
              </w:rPr>
              <w:br/>
              <w:t>Obs.: aquisição com instalação por conta da contratada conforme Item 3.4.  Assistência técnica autorizada no Estado de Rondônia. Garantia conforme item 3.6. Manual de uso e instruções de serviço na língua portuguesa;</w:t>
            </w:r>
          </w:p>
        </w:tc>
        <w:tc>
          <w:tcPr>
            <w:tcW w:w="567" w:type="dxa"/>
            <w:shd w:val="clear" w:color="auto" w:fill="auto"/>
            <w:textDirection w:val="btLr"/>
            <w:vAlign w:val="center"/>
            <w:hideMark/>
          </w:tcPr>
          <w:p w:rsidR="00C34AE9" w:rsidRPr="004C3ECC" w:rsidRDefault="00C34AE9" w:rsidP="009C682B">
            <w:pPr>
              <w:jc w:val="center"/>
              <w:rPr>
                <w:bCs/>
              </w:rPr>
            </w:pPr>
            <w:r w:rsidRPr="004C3ECC">
              <w:rPr>
                <w:bCs/>
              </w:rPr>
              <w:t>UNIDADE</w:t>
            </w:r>
          </w:p>
        </w:tc>
        <w:tc>
          <w:tcPr>
            <w:tcW w:w="567" w:type="dxa"/>
            <w:shd w:val="clear" w:color="auto" w:fill="auto"/>
            <w:vAlign w:val="center"/>
            <w:hideMark/>
          </w:tcPr>
          <w:p w:rsidR="00C34AE9" w:rsidRPr="004C3ECC" w:rsidRDefault="00C34AE9" w:rsidP="009C682B">
            <w:pPr>
              <w:jc w:val="center"/>
              <w:rPr>
                <w:bCs/>
              </w:rPr>
            </w:pPr>
            <w:r w:rsidRPr="004C3ECC">
              <w:rPr>
                <w:bCs/>
              </w:rPr>
              <w:t>19</w:t>
            </w:r>
          </w:p>
        </w:tc>
        <w:tc>
          <w:tcPr>
            <w:tcW w:w="851"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86450E" w:rsidRDefault="0086450E" w:rsidP="009C682B">
            <w:pPr>
              <w:jc w:val="center"/>
              <w:rPr>
                <w:bCs/>
              </w:rPr>
            </w:pPr>
          </w:p>
          <w:p w:rsidR="00C34AE9" w:rsidRPr="004C3ECC" w:rsidRDefault="00C34AE9" w:rsidP="009C682B">
            <w:pPr>
              <w:jc w:val="center"/>
              <w:rPr>
                <w:bCs/>
              </w:rPr>
            </w:pPr>
            <w:r w:rsidRPr="004C3ECC">
              <w:rPr>
                <w:bCs/>
              </w:rPr>
              <w:t>4</w:t>
            </w:r>
          </w:p>
        </w:tc>
        <w:tc>
          <w:tcPr>
            <w:tcW w:w="850" w:type="dxa"/>
          </w:tcPr>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C34AE9" w:rsidRPr="004C3ECC" w:rsidRDefault="00C34AE9" w:rsidP="009C682B">
            <w:pPr>
              <w:jc w:val="center"/>
              <w:rPr>
                <w:bCs/>
              </w:rPr>
            </w:pPr>
          </w:p>
          <w:p w:rsidR="0086450E" w:rsidRDefault="0086450E" w:rsidP="009C682B">
            <w:pPr>
              <w:jc w:val="center"/>
              <w:rPr>
                <w:bCs/>
              </w:rPr>
            </w:pPr>
          </w:p>
          <w:p w:rsidR="00C34AE9" w:rsidRPr="004C3ECC" w:rsidRDefault="00C34AE9" w:rsidP="009C682B">
            <w:pPr>
              <w:jc w:val="center"/>
              <w:rPr>
                <w:bCs/>
              </w:rPr>
            </w:pPr>
            <w:r w:rsidRPr="004C3ECC">
              <w:rPr>
                <w:bCs/>
              </w:rPr>
              <w:t>15</w:t>
            </w:r>
          </w:p>
        </w:tc>
        <w:tc>
          <w:tcPr>
            <w:tcW w:w="992" w:type="dxa"/>
            <w:shd w:val="clear" w:color="auto" w:fill="auto"/>
            <w:noWrap/>
            <w:vAlign w:val="center"/>
            <w:hideMark/>
          </w:tcPr>
          <w:p w:rsidR="00C34AE9" w:rsidRPr="004C3ECC" w:rsidRDefault="00C34AE9" w:rsidP="003C60E9">
            <w:pPr>
              <w:jc w:val="center"/>
              <w:rPr>
                <w:bCs/>
              </w:rPr>
            </w:pPr>
            <w:r w:rsidRPr="004C3ECC">
              <w:rPr>
                <w:bCs/>
              </w:rPr>
              <w:t xml:space="preserve">R$ </w:t>
            </w:r>
            <w:r w:rsidR="003C60E9" w:rsidRPr="004C3ECC">
              <w:rPr>
                <w:bCs/>
              </w:rPr>
              <w:t>13.505,02</w:t>
            </w:r>
          </w:p>
        </w:tc>
        <w:tc>
          <w:tcPr>
            <w:tcW w:w="1276" w:type="dxa"/>
            <w:shd w:val="clear" w:color="auto" w:fill="auto"/>
            <w:noWrap/>
            <w:vAlign w:val="center"/>
            <w:hideMark/>
          </w:tcPr>
          <w:p w:rsidR="00C34AE9" w:rsidRPr="004C3ECC" w:rsidRDefault="00C34AE9" w:rsidP="003C60E9">
            <w:pPr>
              <w:jc w:val="center"/>
              <w:rPr>
                <w:bCs/>
              </w:rPr>
            </w:pPr>
            <w:r w:rsidRPr="004C3ECC">
              <w:rPr>
                <w:bCs/>
              </w:rPr>
              <w:t xml:space="preserve">R$ </w:t>
            </w:r>
            <w:r w:rsidR="003C60E9" w:rsidRPr="004C3ECC">
              <w:rPr>
                <w:bCs/>
              </w:rPr>
              <w:t>256.595,38</w:t>
            </w:r>
          </w:p>
        </w:tc>
      </w:tr>
      <w:tr w:rsidR="00C34AE9" w:rsidRPr="004C3ECC" w:rsidTr="00AE5236">
        <w:trPr>
          <w:trHeight w:val="211"/>
        </w:trPr>
        <w:tc>
          <w:tcPr>
            <w:tcW w:w="6956" w:type="dxa"/>
            <w:gridSpan w:val="6"/>
            <w:shd w:val="clear" w:color="auto" w:fill="F2F2F2"/>
            <w:noWrap/>
            <w:vAlign w:val="center"/>
            <w:hideMark/>
          </w:tcPr>
          <w:p w:rsidR="00C34AE9" w:rsidRPr="004C3ECC" w:rsidRDefault="00C34AE9" w:rsidP="009C682B">
            <w:pPr>
              <w:jc w:val="center"/>
              <w:rPr>
                <w:b/>
                <w:bCs/>
              </w:rPr>
            </w:pPr>
            <w:r w:rsidRPr="004C3ECC">
              <w:rPr>
                <w:b/>
                <w:bCs/>
              </w:rPr>
              <w:t>VALOR TOTAL</w:t>
            </w:r>
          </w:p>
        </w:tc>
        <w:tc>
          <w:tcPr>
            <w:tcW w:w="2268" w:type="dxa"/>
            <w:gridSpan w:val="2"/>
            <w:shd w:val="clear" w:color="auto" w:fill="F2F2F2"/>
            <w:noWrap/>
            <w:vAlign w:val="center"/>
            <w:hideMark/>
          </w:tcPr>
          <w:p w:rsidR="00C34AE9" w:rsidRPr="004C3ECC" w:rsidRDefault="00C34AE9" w:rsidP="003C60E9">
            <w:pPr>
              <w:jc w:val="center"/>
              <w:rPr>
                <w:bCs/>
              </w:rPr>
            </w:pPr>
            <w:r w:rsidRPr="004C3ECC">
              <w:rPr>
                <w:b/>
                <w:bCs/>
              </w:rPr>
              <w:t xml:space="preserve">R$ </w:t>
            </w:r>
            <w:r w:rsidR="003C60E9" w:rsidRPr="004C3ECC">
              <w:rPr>
                <w:b/>
                <w:bCs/>
              </w:rPr>
              <w:t>5.816.114,58</w:t>
            </w:r>
          </w:p>
        </w:tc>
      </w:tr>
    </w:tbl>
    <w:p w:rsidR="00CD0435" w:rsidRPr="004C3ECC" w:rsidRDefault="00CD0435" w:rsidP="00D76F90">
      <w:pPr>
        <w:spacing w:line="276" w:lineRule="auto"/>
        <w:rPr>
          <w:b/>
          <w:sz w:val="22"/>
          <w:szCs w:val="22"/>
        </w:rPr>
      </w:pPr>
    </w:p>
    <w:p w:rsidR="00CD0435" w:rsidRPr="004C3ECC" w:rsidRDefault="00CD0435" w:rsidP="00CD0435">
      <w:pPr>
        <w:rPr>
          <w:sz w:val="22"/>
          <w:szCs w:val="22"/>
        </w:rPr>
      </w:pPr>
    </w:p>
    <w:p w:rsidR="004C3ECC" w:rsidRPr="004C3ECC" w:rsidRDefault="0086450E" w:rsidP="004C3ECC">
      <w:pPr>
        <w:pStyle w:val="Corpodetexto3"/>
        <w:spacing w:after="0"/>
        <w:jc w:val="both"/>
        <w:rPr>
          <w:sz w:val="22"/>
          <w:szCs w:val="22"/>
        </w:rPr>
      </w:pPr>
      <w:r>
        <w:rPr>
          <w:sz w:val="22"/>
          <w:szCs w:val="22"/>
        </w:rPr>
        <w:t>II</w:t>
      </w:r>
      <w:r w:rsidR="004C3ECC" w:rsidRPr="004C3ECC">
        <w:rPr>
          <w:sz w:val="22"/>
          <w:szCs w:val="22"/>
        </w:rPr>
        <w:t>I - FICA ALTERADO O VALOR ESTIMADO DA LICITAÇÃO.</w:t>
      </w:r>
    </w:p>
    <w:p w:rsidR="004C3ECC" w:rsidRPr="004C3ECC" w:rsidRDefault="004C3ECC" w:rsidP="004C3ECC">
      <w:pPr>
        <w:pStyle w:val="Corpodetexto3"/>
        <w:spacing w:after="0"/>
        <w:jc w:val="both"/>
        <w:rPr>
          <w:sz w:val="22"/>
          <w:szCs w:val="22"/>
        </w:rPr>
      </w:pPr>
    </w:p>
    <w:p w:rsidR="004C3ECC" w:rsidRPr="004C3ECC" w:rsidRDefault="004C3ECC" w:rsidP="004C3ECC">
      <w:pPr>
        <w:numPr>
          <w:ilvl w:val="0"/>
          <w:numId w:val="12"/>
        </w:numPr>
        <w:rPr>
          <w:sz w:val="22"/>
          <w:szCs w:val="22"/>
        </w:rPr>
      </w:pPr>
      <w:r w:rsidRPr="004C3ECC">
        <w:rPr>
          <w:b/>
          <w:sz w:val="22"/>
          <w:szCs w:val="22"/>
        </w:rPr>
        <w:t>Onde se lê:</w:t>
      </w:r>
      <w:r w:rsidRPr="004C3ECC">
        <w:rPr>
          <w:sz w:val="22"/>
          <w:szCs w:val="22"/>
        </w:rPr>
        <w:t xml:space="preserve"> VALOR ESTIMADO: R$ 5.350.953,41</w:t>
      </w:r>
    </w:p>
    <w:p w:rsidR="004C3ECC" w:rsidRPr="004C3ECC" w:rsidRDefault="004C3ECC" w:rsidP="004C3ECC">
      <w:pPr>
        <w:ind w:left="720"/>
        <w:rPr>
          <w:sz w:val="22"/>
          <w:szCs w:val="22"/>
        </w:rPr>
      </w:pPr>
    </w:p>
    <w:p w:rsidR="004C3ECC" w:rsidRPr="004C3ECC" w:rsidRDefault="004C3ECC" w:rsidP="004C3ECC">
      <w:pPr>
        <w:numPr>
          <w:ilvl w:val="0"/>
          <w:numId w:val="12"/>
        </w:numPr>
        <w:rPr>
          <w:sz w:val="22"/>
          <w:szCs w:val="22"/>
        </w:rPr>
      </w:pPr>
      <w:r w:rsidRPr="004C3ECC">
        <w:rPr>
          <w:b/>
          <w:sz w:val="22"/>
          <w:szCs w:val="22"/>
        </w:rPr>
        <w:t>Leia-se:</w:t>
      </w:r>
      <w:r w:rsidRPr="004C3ECC">
        <w:rPr>
          <w:sz w:val="22"/>
          <w:szCs w:val="22"/>
        </w:rPr>
        <w:t xml:space="preserve"> VALOR ESTIMADO: R$ </w:t>
      </w:r>
      <w:r w:rsidRPr="004C3ECC">
        <w:rPr>
          <w:b/>
          <w:bCs/>
          <w:sz w:val="22"/>
          <w:szCs w:val="22"/>
        </w:rPr>
        <w:t>5.816.114,58</w:t>
      </w:r>
    </w:p>
    <w:p w:rsidR="004C3ECC" w:rsidRPr="004C3ECC" w:rsidRDefault="004C3ECC" w:rsidP="004C3ECC">
      <w:pPr>
        <w:rPr>
          <w:sz w:val="22"/>
          <w:szCs w:val="22"/>
        </w:rPr>
      </w:pPr>
    </w:p>
    <w:p w:rsidR="00CD0435" w:rsidRPr="004C3ECC" w:rsidRDefault="00CD0435" w:rsidP="00CD0435">
      <w:pPr>
        <w:rPr>
          <w:sz w:val="22"/>
          <w:szCs w:val="22"/>
        </w:rPr>
      </w:pPr>
    </w:p>
    <w:p w:rsidR="00CD0435" w:rsidRPr="004C3ECC" w:rsidRDefault="0086450E" w:rsidP="0086450E">
      <w:pPr>
        <w:rPr>
          <w:color w:val="000000"/>
          <w:sz w:val="22"/>
          <w:szCs w:val="22"/>
        </w:rPr>
      </w:pPr>
      <w:r>
        <w:rPr>
          <w:b/>
          <w:bCs/>
          <w:color w:val="000000"/>
          <w:sz w:val="22"/>
          <w:szCs w:val="22"/>
        </w:rPr>
        <w:t>I</w:t>
      </w:r>
      <w:r w:rsidR="00CD0435" w:rsidRPr="004C3ECC">
        <w:rPr>
          <w:b/>
          <w:bCs/>
          <w:color w:val="000000"/>
          <w:sz w:val="22"/>
          <w:szCs w:val="22"/>
        </w:rPr>
        <w:t xml:space="preserve">V – </w:t>
      </w:r>
      <w:r w:rsidR="00CD0435" w:rsidRPr="004C3ECC">
        <w:rPr>
          <w:bCs/>
          <w:color w:val="000000"/>
          <w:sz w:val="22"/>
          <w:szCs w:val="22"/>
        </w:rPr>
        <w:t>E</w:t>
      </w:r>
      <w:r w:rsidR="00CD0435" w:rsidRPr="004C3ECC">
        <w:rPr>
          <w:sz w:val="22"/>
          <w:szCs w:val="22"/>
        </w:rPr>
        <w:t>m atendimento ao disposto no Artigo 20 do Decreto Estadual 12.205/06,</w:t>
      </w:r>
      <w:r w:rsidR="00CD0435" w:rsidRPr="004C3ECC">
        <w:rPr>
          <w:color w:val="000000"/>
          <w:sz w:val="22"/>
          <w:szCs w:val="22"/>
        </w:rPr>
        <w:t xml:space="preserve"> e ainda, ao § 4º, do Art. 21, da Lei 8.666/93, a qual se aplica subsidiariamente a modalidade Pregão, fica </w:t>
      </w:r>
      <w:r w:rsidR="00CD0435" w:rsidRPr="004C3ECC">
        <w:rPr>
          <w:bCs/>
          <w:color w:val="000000"/>
          <w:sz w:val="22"/>
          <w:szCs w:val="22"/>
        </w:rPr>
        <w:t>alterada a data de abertura da sessão pública para recebimento das propostas</w:t>
      </w:r>
      <w:r w:rsidR="00CD0435" w:rsidRPr="004C3ECC">
        <w:rPr>
          <w:color w:val="000000"/>
          <w:sz w:val="22"/>
          <w:szCs w:val="22"/>
        </w:rPr>
        <w:t xml:space="preserve"> conforme abaixo:</w:t>
      </w:r>
    </w:p>
    <w:p w:rsidR="00CD0435" w:rsidRPr="004C3ECC" w:rsidRDefault="00CD0435" w:rsidP="00CD0435">
      <w:pPr>
        <w:rPr>
          <w:b/>
          <w:sz w:val="22"/>
          <w:szCs w:val="22"/>
        </w:rPr>
      </w:pPr>
    </w:p>
    <w:p w:rsidR="00CD0435" w:rsidRPr="004C3ECC" w:rsidRDefault="00CD0435" w:rsidP="00CD0435">
      <w:pPr>
        <w:rPr>
          <w:b/>
          <w:sz w:val="22"/>
          <w:szCs w:val="22"/>
        </w:rPr>
      </w:pPr>
      <w:r w:rsidRPr="004C3ECC">
        <w:rPr>
          <w:b/>
          <w:sz w:val="22"/>
          <w:szCs w:val="22"/>
        </w:rPr>
        <w:t xml:space="preserve">Data de Abertura: </w:t>
      </w:r>
      <w:r w:rsidR="0086450E">
        <w:rPr>
          <w:b/>
          <w:sz w:val="22"/>
          <w:szCs w:val="22"/>
        </w:rPr>
        <w:t xml:space="preserve">17 de novembro </w:t>
      </w:r>
      <w:r w:rsidRPr="004C3ECC">
        <w:rPr>
          <w:b/>
          <w:sz w:val="22"/>
          <w:szCs w:val="22"/>
        </w:rPr>
        <w:t>de 2017 às 1</w:t>
      </w:r>
      <w:r w:rsidR="0086450E">
        <w:rPr>
          <w:b/>
          <w:sz w:val="22"/>
          <w:szCs w:val="22"/>
        </w:rPr>
        <w:t>0</w:t>
      </w:r>
      <w:r w:rsidRPr="004C3ECC">
        <w:rPr>
          <w:b/>
          <w:sz w:val="22"/>
          <w:szCs w:val="22"/>
        </w:rPr>
        <w:t>h30min (horário oficial de Brasília/DF).</w:t>
      </w:r>
    </w:p>
    <w:p w:rsidR="00CD0435" w:rsidRPr="004C3ECC" w:rsidRDefault="00CD0435" w:rsidP="00CD0435">
      <w:pPr>
        <w:tabs>
          <w:tab w:val="left" w:pos="0"/>
        </w:tabs>
        <w:rPr>
          <w:b/>
          <w:bCs/>
          <w:color w:val="0000FF"/>
          <w:sz w:val="22"/>
          <w:szCs w:val="22"/>
          <w:u w:val="single"/>
        </w:rPr>
      </w:pPr>
      <w:r w:rsidRPr="004C3ECC">
        <w:rPr>
          <w:b/>
          <w:bCs/>
          <w:sz w:val="22"/>
          <w:szCs w:val="22"/>
        </w:rPr>
        <w:t xml:space="preserve">Endereço: no site de licitações </w:t>
      </w:r>
      <w:hyperlink r:id="rId7" w:history="1">
        <w:r w:rsidRPr="004C3ECC">
          <w:rPr>
            <w:rStyle w:val="Hyperlink"/>
            <w:bCs/>
            <w:sz w:val="22"/>
            <w:szCs w:val="22"/>
          </w:rPr>
          <w:t>www.comprasnet.gov.br</w:t>
        </w:r>
      </w:hyperlink>
    </w:p>
    <w:p w:rsidR="00CD0435" w:rsidRPr="004C3ECC" w:rsidRDefault="00CD0435" w:rsidP="00CD0435">
      <w:pPr>
        <w:jc w:val="left"/>
        <w:rPr>
          <w:sz w:val="22"/>
          <w:szCs w:val="22"/>
        </w:rPr>
      </w:pPr>
    </w:p>
    <w:p w:rsidR="00CD0435" w:rsidRPr="004C3ECC" w:rsidRDefault="00CD0435" w:rsidP="00CD0435">
      <w:pPr>
        <w:ind w:firstLine="708"/>
        <w:rPr>
          <w:b/>
          <w:bCs/>
          <w:color w:val="0000FF"/>
          <w:sz w:val="22"/>
          <w:szCs w:val="22"/>
          <w:u w:val="single"/>
        </w:rPr>
      </w:pPr>
      <w:r w:rsidRPr="004C3ECC">
        <w:rPr>
          <w:sz w:val="22"/>
          <w:szCs w:val="22"/>
        </w:rPr>
        <w:t>Prevalecem inalteradas as demais cláusulas do edital.</w:t>
      </w:r>
    </w:p>
    <w:p w:rsidR="00CD0435" w:rsidRPr="004C3ECC" w:rsidRDefault="00CD0435" w:rsidP="00CD0435">
      <w:pPr>
        <w:tabs>
          <w:tab w:val="left" w:pos="0"/>
        </w:tabs>
        <w:ind w:firstLine="1418"/>
        <w:rPr>
          <w:sz w:val="22"/>
          <w:szCs w:val="22"/>
        </w:rPr>
      </w:pPr>
      <w:r w:rsidRPr="004C3ECC">
        <w:rPr>
          <w:sz w:val="22"/>
          <w:szCs w:val="22"/>
        </w:rPr>
        <w:tab/>
      </w:r>
      <w:r w:rsidRPr="004C3ECC">
        <w:rPr>
          <w:sz w:val="22"/>
          <w:szCs w:val="22"/>
        </w:rPr>
        <w:tab/>
      </w:r>
    </w:p>
    <w:p w:rsidR="00CD0435" w:rsidRPr="004C3ECC" w:rsidRDefault="00CD0435" w:rsidP="00CD0435">
      <w:pPr>
        <w:ind w:firstLine="1418"/>
        <w:rPr>
          <w:rStyle w:val="Hyperlink"/>
          <w:bCs/>
          <w:sz w:val="22"/>
          <w:szCs w:val="22"/>
        </w:rPr>
      </w:pPr>
      <w:r w:rsidRPr="004C3ECC">
        <w:rPr>
          <w:bCs/>
          <w:sz w:val="22"/>
          <w:szCs w:val="22"/>
        </w:rPr>
        <w:t xml:space="preserve">Eventuais dúvidas poderão ser sanadas junto </w:t>
      </w:r>
      <w:proofErr w:type="spellStart"/>
      <w:r w:rsidRPr="004C3ECC">
        <w:rPr>
          <w:bCs/>
          <w:sz w:val="22"/>
          <w:szCs w:val="22"/>
        </w:rPr>
        <w:t>àEquipe</w:t>
      </w:r>
      <w:proofErr w:type="spellEnd"/>
      <w:r w:rsidRPr="004C3ECC">
        <w:rPr>
          <w:bCs/>
          <w:sz w:val="22"/>
          <w:szCs w:val="22"/>
        </w:rPr>
        <w:t xml:space="preserve"> de Pregão ÔMEGA/SUPEL através do telefone (69) 3216-5366 ou pelo email </w:t>
      </w:r>
      <w:hyperlink r:id="rId8" w:history="1">
        <w:r w:rsidRPr="004C3ECC">
          <w:rPr>
            <w:rStyle w:val="Hyperlink"/>
            <w:bCs/>
            <w:sz w:val="22"/>
            <w:szCs w:val="22"/>
          </w:rPr>
          <w:t>supel.omega@gmail.com</w:t>
        </w:r>
      </w:hyperlink>
    </w:p>
    <w:p w:rsidR="00CD0435" w:rsidRPr="004C3ECC" w:rsidRDefault="00CD0435" w:rsidP="00CD0435">
      <w:pPr>
        <w:ind w:firstLine="1418"/>
        <w:rPr>
          <w:rStyle w:val="Hyperlink"/>
          <w:bCs/>
          <w:sz w:val="22"/>
          <w:szCs w:val="22"/>
        </w:rPr>
      </w:pPr>
    </w:p>
    <w:p w:rsidR="00CD0435" w:rsidRPr="004C3ECC" w:rsidRDefault="00CD0435" w:rsidP="00CD0435">
      <w:pPr>
        <w:ind w:firstLine="1418"/>
        <w:rPr>
          <w:rStyle w:val="Hyperlink"/>
          <w:bCs/>
          <w:sz w:val="22"/>
          <w:szCs w:val="22"/>
        </w:rPr>
      </w:pPr>
    </w:p>
    <w:p w:rsidR="00CD0435" w:rsidRPr="004C3ECC" w:rsidRDefault="00CD0435" w:rsidP="00CD0435">
      <w:pPr>
        <w:ind w:firstLine="1418"/>
        <w:rPr>
          <w:bCs/>
          <w:sz w:val="22"/>
          <w:szCs w:val="22"/>
        </w:rPr>
      </w:pPr>
      <w:r w:rsidRPr="004C3ECC">
        <w:rPr>
          <w:bCs/>
          <w:sz w:val="22"/>
          <w:szCs w:val="22"/>
        </w:rPr>
        <w:t xml:space="preserve">Publique-se.  </w:t>
      </w:r>
    </w:p>
    <w:p w:rsidR="00CD0435" w:rsidRPr="004C3ECC" w:rsidRDefault="00CD0435" w:rsidP="00CD0435">
      <w:pPr>
        <w:ind w:firstLine="1418"/>
        <w:rPr>
          <w:sz w:val="22"/>
          <w:szCs w:val="22"/>
        </w:rPr>
      </w:pPr>
      <w:r w:rsidRPr="004C3ECC">
        <w:rPr>
          <w:sz w:val="22"/>
          <w:szCs w:val="22"/>
        </w:rPr>
        <w:t xml:space="preserve">Porto Velho - RO, </w:t>
      </w:r>
      <w:r w:rsidR="0086450E">
        <w:rPr>
          <w:sz w:val="22"/>
          <w:szCs w:val="22"/>
        </w:rPr>
        <w:t>30 de outubro</w:t>
      </w:r>
      <w:r w:rsidRPr="004C3ECC">
        <w:rPr>
          <w:sz w:val="22"/>
          <w:szCs w:val="22"/>
        </w:rPr>
        <w:t xml:space="preserve"> de 2017.</w:t>
      </w:r>
    </w:p>
    <w:p w:rsidR="00CD0435" w:rsidRPr="004C3ECC" w:rsidRDefault="00CD0435" w:rsidP="00CD0435">
      <w:pPr>
        <w:ind w:firstLine="1418"/>
        <w:rPr>
          <w:sz w:val="22"/>
          <w:szCs w:val="22"/>
        </w:rPr>
      </w:pPr>
    </w:p>
    <w:p w:rsidR="00CD0435" w:rsidRPr="004C3ECC" w:rsidRDefault="00CD0435" w:rsidP="00CD0435">
      <w:pPr>
        <w:tabs>
          <w:tab w:val="left" w:pos="1843"/>
        </w:tabs>
        <w:rPr>
          <w:sz w:val="22"/>
          <w:szCs w:val="22"/>
        </w:rPr>
      </w:pPr>
    </w:p>
    <w:p w:rsidR="00CD0435" w:rsidRPr="004C3ECC" w:rsidRDefault="00CD0435" w:rsidP="00CD0435">
      <w:pPr>
        <w:tabs>
          <w:tab w:val="left" w:pos="1843"/>
        </w:tabs>
        <w:rPr>
          <w:sz w:val="22"/>
          <w:szCs w:val="22"/>
        </w:rPr>
      </w:pPr>
    </w:p>
    <w:p w:rsidR="00CD0435" w:rsidRPr="004C3ECC" w:rsidRDefault="00CD0435" w:rsidP="00CD0435">
      <w:pPr>
        <w:tabs>
          <w:tab w:val="left" w:pos="1843"/>
        </w:tabs>
        <w:rPr>
          <w:sz w:val="22"/>
          <w:szCs w:val="22"/>
        </w:rPr>
      </w:pPr>
    </w:p>
    <w:p w:rsidR="00CD0435" w:rsidRPr="004C3ECC" w:rsidRDefault="00CD0435" w:rsidP="00CD0435">
      <w:pPr>
        <w:pStyle w:val="Rodap"/>
        <w:ind w:right="-1"/>
        <w:jc w:val="center"/>
        <w:rPr>
          <w:b/>
          <w:sz w:val="22"/>
          <w:szCs w:val="22"/>
        </w:rPr>
      </w:pPr>
      <w:r w:rsidRPr="004C3ECC">
        <w:rPr>
          <w:b/>
          <w:sz w:val="22"/>
          <w:szCs w:val="22"/>
        </w:rPr>
        <w:t>MARIA DO CARMO DO PRADO</w:t>
      </w:r>
    </w:p>
    <w:p w:rsidR="00CD0435" w:rsidRPr="004C3ECC" w:rsidRDefault="00CD0435" w:rsidP="00CD0435">
      <w:pPr>
        <w:pStyle w:val="Rodap"/>
        <w:ind w:right="-1"/>
        <w:jc w:val="center"/>
        <w:rPr>
          <w:bCs/>
          <w:sz w:val="22"/>
          <w:szCs w:val="22"/>
        </w:rPr>
      </w:pPr>
      <w:proofErr w:type="spellStart"/>
      <w:r w:rsidRPr="004C3ECC">
        <w:rPr>
          <w:sz w:val="22"/>
          <w:szCs w:val="22"/>
        </w:rPr>
        <w:t>Pregoeira</w:t>
      </w:r>
      <w:proofErr w:type="spellEnd"/>
      <w:r w:rsidRPr="004C3ECC">
        <w:rPr>
          <w:sz w:val="22"/>
          <w:szCs w:val="22"/>
        </w:rPr>
        <w:t xml:space="preserve"> ÔMEGA/SUPEL/RO - Mat. </w:t>
      </w:r>
      <w:r w:rsidRPr="004C3ECC">
        <w:rPr>
          <w:bCs/>
          <w:sz w:val="22"/>
          <w:szCs w:val="22"/>
        </w:rPr>
        <w:t>300131839</w:t>
      </w:r>
    </w:p>
    <w:p w:rsidR="00CD0435" w:rsidRPr="004C3ECC" w:rsidRDefault="00CD0435" w:rsidP="00CD0435">
      <w:pPr>
        <w:tabs>
          <w:tab w:val="left" w:pos="1843"/>
        </w:tabs>
        <w:jc w:val="center"/>
        <w:rPr>
          <w:sz w:val="22"/>
          <w:szCs w:val="22"/>
        </w:rPr>
      </w:pPr>
    </w:p>
    <w:p w:rsidR="00692ECC" w:rsidRPr="004C3ECC" w:rsidRDefault="00692ECC" w:rsidP="00CD0435">
      <w:pPr>
        <w:rPr>
          <w:sz w:val="22"/>
          <w:szCs w:val="22"/>
        </w:rPr>
      </w:pPr>
    </w:p>
    <w:sectPr w:rsidR="00692ECC" w:rsidRPr="004C3ECC" w:rsidSect="00C171E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90" w:rsidRDefault="00D76F90" w:rsidP="005F748A">
      <w:r>
        <w:separator/>
      </w:r>
    </w:p>
  </w:endnote>
  <w:endnote w:type="continuationSeparator" w:id="0">
    <w:p w:rsidR="00D76F90" w:rsidRDefault="00D76F90"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90" w:rsidRDefault="00D76F90" w:rsidP="005F748A">
      <w:r>
        <w:separator/>
      </w:r>
    </w:p>
  </w:footnote>
  <w:footnote w:type="continuationSeparator" w:id="0">
    <w:p w:rsidR="00D76F90" w:rsidRDefault="00D76F90"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90" w:rsidRDefault="00D76F90" w:rsidP="005F748A">
    <w:pPr>
      <w:pStyle w:val="Cabealho"/>
      <w:jc w:val="center"/>
    </w:pPr>
    <w:r>
      <w:rPr>
        <w:noProof/>
      </w:rPr>
      <w:drawing>
        <wp:inline distT="0" distB="0" distL="0" distR="0">
          <wp:extent cx="1982745" cy="551935"/>
          <wp:effectExtent l="19050" t="0" r="0" b="0"/>
          <wp:docPr id="3" name="Imagem 3"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5010" cy="552566"/>
                  </a:xfrm>
                  <a:prstGeom prst="rect">
                    <a:avLst/>
                  </a:prstGeom>
                  <a:noFill/>
                  <a:ln w="9525">
                    <a:noFill/>
                    <a:miter lim="800000"/>
                    <a:headEnd/>
                    <a:tailEnd/>
                  </a:ln>
                </pic:spPr>
              </pic:pic>
            </a:graphicData>
          </a:graphic>
        </wp:inline>
      </w:drawing>
    </w:r>
  </w:p>
  <w:p w:rsidR="00D76F90" w:rsidRPr="0068390A" w:rsidRDefault="00D76F90" w:rsidP="005F748A">
    <w:pPr>
      <w:pStyle w:val="Cabealho"/>
      <w:spacing w:before="100" w:after="100"/>
      <w:contextualSpacing/>
      <w:jc w:val="center"/>
      <w:rPr>
        <w:b/>
      </w:rPr>
    </w:pPr>
    <w:r w:rsidRPr="0068390A">
      <w:rPr>
        <w:b/>
      </w:rPr>
      <w:t>SUPERINTENDÊNCIA ESTADUAL DE LICITAÇÕES - SUPEL</w:t>
    </w:r>
  </w:p>
  <w:p w:rsidR="00D76F90" w:rsidRPr="0068390A" w:rsidRDefault="00D76F90" w:rsidP="005F748A">
    <w:pPr>
      <w:pStyle w:val="Cabealho"/>
      <w:spacing w:before="100" w:after="100"/>
      <w:contextualSpacing/>
      <w:jc w:val="center"/>
    </w:pPr>
    <w:r w:rsidRPr="0068390A">
      <w:t xml:space="preserve">Complexo Rio Madeira - Ed. </w:t>
    </w:r>
    <w:r>
      <w:t>Central</w:t>
    </w:r>
    <w:r w:rsidRPr="0068390A">
      <w:t xml:space="preserve"> -  Rio </w:t>
    </w:r>
    <w:r>
      <w:t>Pacaás Novos</w:t>
    </w:r>
    <w:r w:rsidRPr="0068390A">
      <w:t xml:space="preserve"> </w:t>
    </w:r>
    <w:r>
      <w:t>2</w:t>
    </w:r>
    <w:r w:rsidRPr="0068390A">
      <w:t>º Andar</w:t>
    </w:r>
  </w:p>
  <w:p w:rsidR="00D76F90" w:rsidRPr="0068390A" w:rsidRDefault="00D76F90" w:rsidP="005F748A">
    <w:pPr>
      <w:pStyle w:val="Cabealho"/>
      <w:spacing w:before="100" w:after="100"/>
      <w:contextualSpacing/>
      <w:jc w:val="center"/>
    </w:pPr>
    <w:r w:rsidRPr="0068390A">
      <w:t>Porto Velho, Rondônia.</w:t>
    </w:r>
  </w:p>
  <w:p w:rsidR="00D76F90" w:rsidRPr="007F543B" w:rsidRDefault="00D76F90" w:rsidP="005F748A">
    <w:pPr>
      <w:pStyle w:val="Cabealho"/>
      <w:spacing w:before="100" w:after="100"/>
      <w:contextualSpacing/>
      <w:jc w:val="center"/>
      <w:rPr>
        <w:sz w:val="18"/>
        <w:szCs w:val="18"/>
      </w:rPr>
    </w:pPr>
    <w:r w:rsidRPr="007F543B">
      <w:rPr>
        <w:sz w:val="18"/>
        <w:szCs w:val="18"/>
      </w:rPr>
      <w:t>Equipe de Licitações ÔMEGA - Tel. (69) 3216-5318</w:t>
    </w:r>
  </w:p>
  <w:p w:rsidR="00D76F90" w:rsidRPr="005F748A" w:rsidRDefault="00D76F90" w:rsidP="005F748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376"/>
    <w:multiLevelType w:val="hybridMultilevel"/>
    <w:tmpl w:val="23480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724CA8"/>
    <w:multiLevelType w:val="hybridMultilevel"/>
    <w:tmpl w:val="207EC2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7A43DF"/>
    <w:multiLevelType w:val="multilevel"/>
    <w:tmpl w:val="CA1ABC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EFE4A69"/>
    <w:multiLevelType w:val="multilevel"/>
    <w:tmpl w:val="2EEC9AAE"/>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375295"/>
    <w:multiLevelType w:val="multilevel"/>
    <w:tmpl w:val="6492B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3E4CA7"/>
    <w:multiLevelType w:val="hybridMultilevel"/>
    <w:tmpl w:val="A3824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7">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B890A77"/>
    <w:multiLevelType w:val="multilevel"/>
    <w:tmpl w:val="D7709C5C"/>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4D0CD4"/>
    <w:multiLevelType w:val="multilevel"/>
    <w:tmpl w:val="2A94C768"/>
    <w:lvl w:ilvl="0">
      <w:start w:val="7"/>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5E778D0"/>
    <w:multiLevelType w:val="multilevel"/>
    <w:tmpl w:val="CD9688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suff w:val="nothing"/>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7"/>
  </w:num>
  <w:num w:numId="6">
    <w:abstractNumId w:val="12"/>
  </w:num>
  <w:num w:numId="7">
    <w:abstractNumId w:val="4"/>
  </w:num>
  <w:num w:numId="8">
    <w:abstractNumId w:val="9"/>
  </w:num>
  <w:num w:numId="9">
    <w:abstractNumId w:val="3"/>
  </w:num>
  <w:num w:numId="10">
    <w:abstractNumId w:val="2"/>
  </w:num>
  <w:num w:numId="11">
    <w:abstractNumId w:val="10"/>
  </w:num>
  <w:num w:numId="12">
    <w:abstractNumId w:val="5"/>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5F748A"/>
    <w:rsid w:val="00004935"/>
    <w:rsid w:val="0000686C"/>
    <w:rsid w:val="000621BB"/>
    <w:rsid w:val="00083560"/>
    <w:rsid w:val="000D436B"/>
    <w:rsid w:val="00133948"/>
    <w:rsid w:val="00196C92"/>
    <w:rsid w:val="00205A4B"/>
    <w:rsid w:val="0022147E"/>
    <w:rsid w:val="002668A0"/>
    <w:rsid w:val="00297D5E"/>
    <w:rsid w:val="002D7F2D"/>
    <w:rsid w:val="00331464"/>
    <w:rsid w:val="003778B0"/>
    <w:rsid w:val="003C60E9"/>
    <w:rsid w:val="00423C4F"/>
    <w:rsid w:val="00436FAF"/>
    <w:rsid w:val="004C3ECC"/>
    <w:rsid w:val="004F4241"/>
    <w:rsid w:val="005710A7"/>
    <w:rsid w:val="005F1348"/>
    <w:rsid w:val="005F748A"/>
    <w:rsid w:val="00611DD8"/>
    <w:rsid w:val="00656E8E"/>
    <w:rsid w:val="00692ECC"/>
    <w:rsid w:val="006A4BBE"/>
    <w:rsid w:val="00813D4F"/>
    <w:rsid w:val="008268A3"/>
    <w:rsid w:val="0086450E"/>
    <w:rsid w:val="008914B2"/>
    <w:rsid w:val="00901E68"/>
    <w:rsid w:val="00A548CE"/>
    <w:rsid w:val="00AE5236"/>
    <w:rsid w:val="00AF70C6"/>
    <w:rsid w:val="00BC2721"/>
    <w:rsid w:val="00C03C4C"/>
    <w:rsid w:val="00C171E8"/>
    <w:rsid w:val="00C34AE9"/>
    <w:rsid w:val="00CA645E"/>
    <w:rsid w:val="00CB555B"/>
    <w:rsid w:val="00CD0435"/>
    <w:rsid w:val="00D76F90"/>
    <w:rsid w:val="00E343E5"/>
    <w:rsid w:val="00E673D7"/>
    <w:rsid w:val="00F36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paragraph" w:styleId="Corpodetexto">
    <w:name w:val="Body Text"/>
    <w:basedOn w:val="Normal"/>
    <w:link w:val="CorpodetextoChar"/>
    <w:uiPriority w:val="99"/>
    <w:unhideWhenUsed/>
    <w:rsid w:val="00A548CE"/>
    <w:pPr>
      <w:spacing w:after="120"/>
    </w:pPr>
  </w:style>
  <w:style w:type="character" w:customStyle="1" w:styleId="CorpodetextoChar">
    <w:name w:val="Corpo de texto Char"/>
    <w:basedOn w:val="Fontepargpadro"/>
    <w:link w:val="Corpodetexto"/>
    <w:uiPriority w:val="99"/>
    <w:rsid w:val="00A548CE"/>
    <w:rPr>
      <w:rFonts w:ascii="Times New Roman" w:eastAsia="Times New Roman" w:hAnsi="Times New Roman" w:cs="Times New Roman"/>
      <w:sz w:val="20"/>
      <w:szCs w:val="20"/>
      <w:lang w:eastAsia="pt-BR"/>
    </w:rPr>
  </w:style>
  <w:style w:type="paragraph" w:styleId="SemEspaamento">
    <w:name w:val="No Spacing"/>
    <w:link w:val="SemEspaamentoChar"/>
    <w:uiPriority w:val="1"/>
    <w:qFormat/>
    <w:rsid w:val="00CD0435"/>
    <w:pPr>
      <w:spacing w:before="100" w:beforeAutospacing="1" w:after="100" w:afterAutospacing="1" w:line="240" w:lineRule="auto"/>
      <w:ind w:left="567" w:right="-142"/>
      <w:jc w:val="both"/>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locked/>
    <w:rsid w:val="00CD043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1539</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94597871268</dc:creator>
  <cp:lastModifiedBy>78057248220</cp:lastModifiedBy>
  <cp:revision>27</cp:revision>
  <cp:lastPrinted>2017-10-30T15:47:00Z</cp:lastPrinted>
  <dcterms:created xsi:type="dcterms:W3CDTF">2016-01-12T16:38:00Z</dcterms:created>
  <dcterms:modified xsi:type="dcterms:W3CDTF">2017-10-30T15:47:00Z</dcterms:modified>
</cp:coreProperties>
</file>