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273B2">
        <w:rPr>
          <w:rFonts w:ascii="Arial" w:hAnsi="Arial" w:cs="Arial"/>
          <w:b/>
          <w:sz w:val="16"/>
          <w:szCs w:val="16"/>
        </w:rPr>
        <w:t>229</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w:t>
      </w:r>
      <w:r w:rsidR="00C345C3">
        <w:rPr>
          <w:rFonts w:ascii="Arial" w:hAnsi="Arial" w:cs="Arial"/>
          <w:b/>
          <w:bCs/>
          <w:sz w:val="16"/>
          <w:szCs w:val="16"/>
        </w:rPr>
        <w:t xml:space="preserve"> </w:t>
      </w:r>
      <w:r w:rsidR="00D273B2">
        <w:rPr>
          <w:rFonts w:ascii="Arial" w:hAnsi="Arial" w:cs="Arial"/>
          <w:b/>
          <w:bCs/>
          <w:sz w:val="16"/>
          <w:szCs w:val="16"/>
        </w:rPr>
        <w:t>353/2017</w:t>
      </w:r>
    </w:p>
    <w:p w:rsidR="009D2314" w:rsidRDefault="009D2314" w:rsidP="00A40112">
      <w:pPr>
        <w:jc w:val="both"/>
        <w:rPr>
          <w:rFonts w:ascii="Arial" w:hAnsi="Arial" w:cs="Arial"/>
          <w:b/>
          <w:noProof/>
          <w:sz w:val="16"/>
          <w:szCs w:val="16"/>
        </w:rPr>
      </w:pPr>
      <w:r w:rsidRPr="00FF1F0B">
        <w:rPr>
          <w:rFonts w:ascii="Arial" w:hAnsi="Arial" w:cs="Arial"/>
          <w:b/>
          <w:bCs/>
          <w:sz w:val="16"/>
          <w:szCs w:val="16"/>
        </w:rPr>
        <w:t>PROCESSO:</w:t>
      </w:r>
      <w:r w:rsidR="00C345C3">
        <w:rPr>
          <w:rFonts w:ascii="Arial" w:hAnsi="Arial" w:cs="Arial"/>
          <w:b/>
          <w:bCs/>
          <w:sz w:val="16"/>
          <w:szCs w:val="16"/>
        </w:rPr>
        <w:t xml:space="preserve"> Nº</w:t>
      </w:r>
      <w:r w:rsidRPr="00FF1F0B">
        <w:rPr>
          <w:rFonts w:ascii="Arial" w:hAnsi="Arial" w:cs="Arial"/>
          <w:b/>
          <w:bCs/>
          <w:sz w:val="16"/>
          <w:szCs w:val="16"/>
        </w:rPr>
        <w:t xml:space="preserve"> </w:t>
      </w:r>
      <w:r w:rsidR="00A40112">
        <w:rPr>
          <w:rFonts w:ascii="Arial" w:hAnsi="Arial" w:cs="Arial"/>
          <w:b/>
          <w:noProof/>
          <w:sz w:val="16"/>
          <w:szCs w:val="16"/>
        </w:rPr>
        <w:t>01-1712.04400-00/2016</w:t>
      </w:r>
    </w:p>
    <w:p w:rsidR="00A40112" w:rsidRPr="00587C0E" w:rsidRDefault="00A40112" w:rsidP="00A40112">
      <w:pPr>
        <w:jc w:val="both"/>
        <w:rPr>
          <w:rFonts w:ascii="Arial" w:hAnsi="Arial" w:cs="Arial"/>
          <w:b/>
          <w:sz w:val="16"/>
          <w:szCs w:val="16"/>
        </w:rPr>
      </w:pPr>
    </w:p>
    <w:p w:rsidR="009D2314" w:rsidRPr="00E66DE6" w:rsidRDefault="002E300A" w:rsidP="00E66DE6">
      <w:pPr>
        <w:jc w:val="both"/>
        <w:rPr>
          <w:rFonts w:ascii="Arial" w:hAnsi="Arial" w:cs="Arial"/>
          <w:color w:val="000000"/>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w:t>
      </w:r>
      <w:r w:rsidRPr="00306E68">
        <w:rPr>
          <w:rFonts w:ascii="Arial" w:hAnsi="Arial" w:cs="Arial"/>
          <w:sz w:val="16"/>
          <w:szCs w:val="16"/>
        </w:rPr>
        <w:t>representado pelo Superintendente da SUPEL, Senhor Márcio Rogério Gabriel e a(s) empresa(s) qualificada(s) no</w:t>
      </w:r>
      <w:r w:rsidR="00190648" w:rsidRPr="00306E68">
        <w:rPr>
          <w:rFonts w:ascii="Arial" w:hAnsi="Arial" w:cs="Arial"/>
          <w:sz w:val="16"/>
          <w:szCs w:val="16"/>
        </w:rPr>
        <w:t xml:space="preserve"> Anexo Único desta Ata, resolvem</w:t>
      </w:r>
      <w:r w:rsidRPr="00306E68">
        <w:rPr>
          <w:rFonts w:ascii="Arial" w:hAnsi="Arial" w:cs="Arial"/>
          <w:sz w:val="16"/>
          <w:szCs w:val="16"/>
        </w:rPr>
        <w:t xml:space="preserve"> </w:t>
      </w:r>
      <w:r w:rsidRPr="00306E68">
        <w:rPr>
          <w:rFonts w:ascii="Arial" w:hAnsi="Arial" w:cs="Arial"/>
          <w:b/>
          <w:sz w:val="16"/>
          <w:szCs w:val="16"/>
        </w:rPr>
        <w:t>REGISTRAR O PREÇ</w:t>
      </w:r>
      <w:r w:rsidR="00F17DD3" w:rsidRPr="00306E68">
        <w:rPr>
          <w:rFonts w:ascii="Arial" w:hAnsi="Arial" w:cs="Arial"/>
          <w:b/>
          <w:sz w:val="16"/>
          <w:szCs w:val="16"/>
        </w:rPr>
        <w:t>O</w:t>
      </w:r>
      <w:r w:rsidR="00F17DD3" w:rsidRPr="00306E68">
        <w:rPr>
          <w:rFonts w:ascii="Arial" w:hAnsi="Arial" w:cs="Arial"/>
          <w:sz w:val="16"/>
          <w:szCs w:val="16"/>
        </w:rPr>
        <w:t xml:space="preserve"> </w:t>
      </w:r>
      <w:r w:rsidR="00306E68" w:rsidRPr="00306E68">
        <w:rPr>
          <w:rFonts w:ascii="Arial" w:hAnsi="Arial" w:cs="Arial"/>
          <w:sz w:val="16"/>
          <w:szCs w:val="16"/>
        </w:rPr>
        <w:t xml:space="preserve">para Eventual e Futura </w:t>
      </w:r>
      <w:r w:rsidR="00D273B2" w:rsidRPr="00D273B2">
        <w:rPr>
          <w:rFonts w:ascii="Arial" w:hAnsi="Arial" w:cs="Arial"/>
          <w:sz w:val="16"/>
          <w:szCs w:val="16"/>
        </w:rPr>
        <w:t>Aquisição do Sistema de Digitalização de Imagens - visando atender as unidades hospitalares da Secretária de Saúde do Estado de Rondônia</w:t>
      </w:r>
      <w:r w:rsidR="00D273B2">
        <w:rPr>
          <w:rFonts w:ascii="Arial" w:hAnsi="Arial" w:cs="Arial"/>
          <w:sz w:val="16"/>
          <w:szCs w:val="16"/>
        </w:rPr>
        <w:t xml:space="preserve">, a pedido da </w:t>
      </w:r>
      <w:r w:rsidR="00D273B2" w:rsidRPr="00D273B2">
        <w:rPr>
          <w:rFonts w:ascii="Arial" w:hAnsi="Arial" w:cs="Arial"/>
          <w:sz w:val="16"/>
          <w:szCs w:val="16"/>
        </w:rPr>
        <w:t>Secretária de Saúde do Estado de Rondônia –</w:t>
      </w:r>
      <w:r w:rsidR="00D273B2">
        <w:rPr>
          <w:bCs/>
          <w:sz w:val="22"/>
          <w:szCs w:val="22"/>
        </w:rPr>
        <w:t xml:space="preserve"> SESAU/RO</w:t>
      </w:r>
      <w:r w:rsidR="00E66DE6" w:rsidRPr="00306E68">
        <w:rPr>
          <w:rFonts w:ascii="Arial" w:hAnsi="Arial" w:cs="Arial"/>
          <w:sz w:val="16"/>
          <w:szCs w:val="16"/>
        </w:rPr>
        <w:t xml:space="preserve">, </w:t>
      </w:r>
      <w:r w:rsidR="00DF042C" w:rsidRPr="00306E68">
        <w:rPr>
          <w:rFonts w:ascii="Arial" w:hAnsi="Arial" w:cs="Arial"/>
          <w:sz w:val="16"/>
          <w:szCs w:val="16"/>
        </w:rPr>
        <w:t xml:space="preserve">por um período de 12 (doze) meses, </w:t>
      </w:r>
      <w:r w:rsidRPr="00306E68">
        <w:rPr>
          <w:rFonts w:ascii="Arial" w:hAnsi="Arial" w:cs="Arial"/>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DB505B" w:rsidRDefault="002E300A" w:rsidP="008C7613">
      <w:pPr>
        <w:jc w:val="both"/>
        <w:rPr>
          <w:rFonts w:ascii="Arial" w:hAnsi="Arial" w:cs="Arial"/>
          <w:sz w:val="16"/>
          <w:szCs w:val="16"/>
        </w:rPr>
      </w:pPr>
      <w:r w:rsidRPr="00CA0238">
        <w:rPr>
          <w:rFonts w:ascii="Arial" w:hAnsi="Arial" w:cs="Arial"/>
          <w:b/>
          <w:sz w:val="16"/>
          <w:szCs w:val="16"/>
        </w:rPr>
        <w:t>REGISTRAR O PREÇO</w:t>
      </w:r>
      <w:r w:rsidR="00524202" w:rsidRPr="00CA0238">
        <w:rPr>
          <w:rFonts w:ascii="Arial" w:hAnsi="Arial" w:cs="Arial"/>
          <w:sz w:val="16"/>
          <w:szCs w:val="16"/>
        </w:rPr>
        <w:t xml:space="preserve"> </w:t>
      </w:r>
      <w:r w:rsidR="00306E68" w:rsidRPr="00306E68">
        <w:rPr>
          <w:rFonts w:ascii="Arial" w:hAnsi="Arial" w:cs="Arial"/>
          <w:sz w:val="16"/>
          <w:szCs w:val="16"/>
        </w:rPr>
        <w:t xml:space="preserve">para Eventual e Futura </w:t>
      </w:r>
      <w:r w:rsidR="00D273B2" w:rsidRPr="00D273B2">
        <w:rPr>
          <w:rFonts w:ascii="Arial" w:hAnsi="Arial" w:cs="Arial"/>
          <w:sz w:val="16"/>
          <w:szCs w:val="16"/>
        </w:rPr>
        <w:t>Aquisição do Sistema de Digitalização de Imagens, visando atender as unidades hospitalares da Secretária de Saúde do Estado de Rondônia</w:t>
      </w:r>
      <w:r w:rsidR="00D273B2">
        <w:rPr>
          <w:rFonts w:ascii="Arial" w:hAnsi="Arial" w:cs="Arial"/>
          <w:sz w:val="16"/>
          <w:szCs w:val="16"/>
        </w:rPr>
        <w:t xml:space="preserve"> – SESAU/RO</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3F5A5F" w:rsidRDefault="00117F8A" w:rsidP="00117F8A">
      <w:pPr>
        <w:pStyle w:val="PargrafodaLista"/>
        <w:numPr>
          <w:ilvl w:val="0"/>
          <w:numId w:val="1"/>
        </w:numPr>
        <w:spacing w:line="360" w:lineRule="auto"/>
        <w:rPr>
          <w:rFonts w:ascii="Arial" w:hAnsi="Arial" w:cs="Arial"/>
          <w:b/>
          <w:bCs/>
          <w:color w:val="000000"/>
          <w:sz w:val="16"/>
          <w:szCs w:val="16"/>
        </w:rPr>
      </w:pPr>
      <w:r>
        <w:rPr>
          <w:rFonts w:ascii="Arial" w:hAnsi="Arial" w:cs="Arial"/>
          <w:b/>
          <w:bCs/>
          <w:color w:val="000000"/>
          <w:sz w:val="16"/>
          <w:szCs w:val="16"/>
        </w:rPr>
        <w:t xml:space="preserve">PRAZOS DE </w:t>
      </w:r>
      <w:r w:rsidR="003F5A5F" w:rsidRPr="00117F8A">
        <w:rPr>
          <w:rFonts w:ascii="Arial" w:hAnsi="Arial" w:cs="Arial"/>
          <w:b/>
          <w:bCs/>
          <w:color w:val="000000"/>
          <w:sz w:val="16"/>
          <w:szCs w:val="16"/>
        </w:rPr>
        <w:t>ENTREGA E INSTALAÇÃO:</w:t>
      </w:r>
    </w:p>
    <w:p w:rsidR="00117F8A" w:rsidRPr="00117F8A" w:rsidRDefault="00117F8A" w:rsidP="00117F8A">
      <w:pPr>
        <w:pStyle w:val="PargrafodaLista"/>
        <w:spacing w:line="360" w:lineRule="auto"/>
        <w:ind w:left="360"/>
        <w:rPr>
          <w:rFonts w:ascii="Arial" w:hAnsi="Arial" w:cs="Arial"/>
          <w:b/>
          <w:bCs/>
          <w:color w:val="000000"/>
          <w:sz w:val="16"/>
          <w:szCs w:val="16"/>
        </w:rPr>
      </w:pPr>
    </w:p>
    <w:p w:rsidR="00117F8A" w:rsidRDefault="00117F8A" w:rsidP="00117F8A">
      <w:pPr>
        <w:pStyle w:val="NormalWeb"/>
        <w:numPr>
          <w:ilvl w:val="1"/>
          <w:numId w:val="1"/>
        </w:numPr>
        <w:spacing w:before="0" w:after="0" w:line="360" w:lineRule="auto"/>
        <w:rPr>
          <w:rFonts w:ascii="Arial" w:hAnsi="Arial" w:cs="Arial"/>
          <w:sz w:val="16"/>
          <w:szCs w:val="16"/>
        </w:rPr>
      </w:pPr>
      <w:r w:rsidRPr="00117F8A">
        <w:rPr>
          <w:rFonts w:ascii="Arial" w:hAnsi="Arial" w:cs="Arial"/>
          <w:b/>
          <w:sz w:val="16"/>
          <w:szCs w:val="16"/>
        </w:rPr>
        <w:t xml:space="preserve"> PRAZOS/CRONOGRAMA:</w:t>
      </w:r>
      <w:r w:rsidRPr="003F5A5F">
        <w:rPr>
          <w:rFonts w:ascii="Arial" w:hAnsi="Arial" w:cs="Arial"/>
          <w:sz w:val="16"/>
          <w:szCs w:val="16"/>
        </w:rPr>
        <w:t xml:space="preserve"> O prazo para entrega e instalação será de até 30 (trinta) dias após o recebimento da Nota de Empenho.</w:t>
      </w:r>
    </w:p>
    <w:p w:rsidR="003F5A5F" w:rsidRDefault="00A40112" w:rsidP="003F5A5F">
      <w:pPr>
        <w:pStyle w:val="NormalWeb"/>
        <w:numPr>
          <w:ilvl w:val="1"/>
          <w:numId w:val="1"/>
        </w:numPr>
        <w:spacing w:before="0" w:after="0" w:line="360" w:lineRule="auto"/>
        <w:rPr>
          <w:rFonts w:ascii="Arial" w:hAnsi="Arial" w:cs="Arial"/>
          <w:sz w:val="16"/>
          <w:szCs w:val="16"/>
        </w:rPr>
      </w:pPr>
      <w:r w:rsidRPr="00117F8A">
        <w:rPr>
          <w:rFonts w:ascii="Arial" w:hAnsi="Arial" w:cs="Arial"/>
          <w:b/>
          <w:sz w:val="16"/>
          <w:szCs w:val="16"/>
        </w:rPr>
        <w:t>LOCAL E HORÁRIO:</w:t>
      </w:r>
      <w:r w:rsidRPr="00117F8A">
        <w:rPr>
          <w:rFonts w:ascii="Arial" w:hAnsi="Arial" w:cs="Arial"/>
          <w:sz w:val="16"/>
          <w:szCs w:val="16"/>
        </w:rPr>
        <w:t xml:space="preserve"> </w:t>
      </w:r>
      <w:r w:rsidR="003F5A5F" w:rsidRPr="00117F8A">
        <w:rPr>
          <w:rFonts w:ascii="Arial" w:hAnsi="Arial" w:cs="Arial"/>
          <w:sz w:val="16"/>
          <w:szCs w:val="16"/>
        </w:rPr>
        <w:t xml:space="preserve">A entrega do  objeto do processo em tela, deverá ser na Gerência de Almoxarifado e Patrimônio - GAP, para conferência, tombamento e emissão de cessão de uso. Após os procedimentos, a GAP entregará o equipamento conforme mencionado no Item 6.3 Local e destinação do bem.  </w:t>
      </w:r>
      <w:r w:rsidR="00117F8A" w:rsidRPr="003F5A5F">
        <w:rPr>
          <w:rFonts w:ascii="Arial" w:hAnsi="Arial" w:cs="Arial"/>
          <w:sz w:val="16"/>
          <w:szCs w:val="16"/>
        </w:rPr>
        <w:t>Endereço da Gerência de Almoxarifado e Patrimônio - GAP: Avenida Rio Madeira, 603 Bairro Lagoa – Porto Velho/RO. Horário de Segunda a Sexta-Feira das 7:30h às 13:30h</w:t>
      </w:r>
      <w:r w:rsidR="00117F8A">
        <w:rPr>
          <w:rFonts w:ascii="Arial" w:hAnsi="Arial" w:cs="Arial"/>
          <w:sz w:val="16"/>
          <w:szCs w:val="16"/>
        </w:rPr>
        <w:t>.</w:t>
      </w:r>
    </w:p>
    <w:p w:rsidR="00117F8A" w:rsidRDefault="00117F8A" w:rsidP="00117F8A">
      <w:pPr>
        <w:pStyle w:val="NormalWeb"/>
        <w:spacing w:before="0" w:after="0" w:line="360" w:lineRule="auto"/>
        <w:ind w:left="360"/>
        <w:rPr>
          <w:rFonts w:ascii="Arial" w:hAnsi="Arial" w:cs="Arial"/>
          <w:sz w:val="16"/>
          <w:szCs w:val="16"/>
        </w:rPr>
      </w:pPr>
    </w:p>
    <w:p w:rsidR="00117F8A" w:rsidRPr="00117F8A" w:rsidRDefault="00117F8A" w:rsidP="003F5A5F">
      <w:pPr>
        <w:pStyle w:val="NormalWeb"/>
        <w:numPr>
          <w:ilvl w:val="1"/>
          <w:numId w:val="1"/>
        </w:numPr>
        <w:spacing w:before="0" w:after="0" w:line="360" w:lineRule="auto"/>
        <w:rPr>
          <w:rFonts w:ascii="Arial" w:hAnsi="Arial" w:cs="Arial"/>
          <w:sz w:val="16"/>
          <w:szCs w:val="16"/>
        </w:rPr>
      </w:pPr>
      <w:r w:rsidRPr="00117F8A">
        <w:rPr>
          <w:rFonts w:ascii="Arial" w:hAnsi="Arial" w:cs="Arial"/>
          <w:b/>
          <w:sz w:val="16"/>
          <w:szCs w:val="16"/>
        </w:rPr>
        <w:t xml:space="preserve">LOCAL E DESTINAÇÃO DO BEM: </w:t>
      </w:r>
      <w:r w:rsidRPr="00117F8A">
        <w:rPr>
          <w:rFonts w:ascii="Arial" w:hAnsi="Arial" w:cs="Arial"/>
          <w:sz w:val="16"/>
          <w:szCs w:val="16"/>
        </w:rPr>
        <w:t>Os materiais permanentes serão utilizados nas Unidades De Saúde da Secretaria de Estad</w:t>
      </w:r>
      <w:r>
        <w:rPr>
          <w:rFonts w:ascii="Arial" w:hAnsi="Arial" w:cs="Arial"/>
          <w:sz w:val="16"/>
          <w:szCs w:val="16"/>
        </w:rPr>
        <w:t>o da Saúde de Rondônia:</w:t>
      </w:r>
    </w:p>
    <w:p w:rsidR="003F5A5F" w:rsidRPr="003F5A5F" w:rsidRDefault="003F5A5F" w:rsidP="003F5A5F">
      <w:pPr>
        <w:numPr>
          <w:ilvl w:val="0"/>
          <w:numId w:val="43"/>
        </w:numPr>
        <w:spacing w:line="360" w:lineRule="auto"/>
        <w:jc w:val="both"/>
        <w:rPr>
          <w:rFonts w:ascii="Arial" w:hAnsi="Arial" w:cs="Arial"/>
          <w:sz w:val="16"/>
          <w:szCs w:val="16"/>
        </w:rPr>
      </w:pPr>
      <w:r w:rsidRPr="003F5A5F">
        <w:rPr>
          <w:rFonts w:ascii="Arial" w:hAnsi="Arial" w:cs="Arial"/>
          <w:sz w:val="16"/>
          <w:szCs w:val="16"/>
        </w:rPr>
        <w:t>HOSPITAL DE BASE DR. ARY PINHEIRO - Av. Jorge Teixeira, 3766 - Bairro Industrial - CEP: 76.821-092 - 69 3216-5700 -  Porto Velho/RO</w:t>
      </w:r>
    </w:p>
    <w:p w:rsidR="003F5A5F" w:rsidRPr="003F5A5F" w:rsidRDefault="003F5A5F" w:rsidP="003F5A5F">
      <w:pPr>
        <w:numPr>
          <w:ilvl w:val="0"/>
          <w:numId w:val="43"/>
        </w:numPr>
        <w:spacing w:line="360" w:lineRule="auto"/>
        <w:jc w:val="both"/>
        <w:rPr>
          <w:rFonts w:ascii="Arial" w:hAnsi="Arial" w:cs="Arial"/>
          <w:sz w:val="16"/>
          <w:szCs w:val="16"/>
        </w:rPr>
      </w:pPr>
      <w:r w:rsidRPr="003F5A5F">
        <w:rPr>
          <w:rFonts w:ascii="Arial" w:hAnsi="Arial" w:cs="Arial"/>
          <w:sz w:val="16"/>
          <w:szCs w:val="16"/>
        </w:rPr>
        <w:lastRenderedPageBreak/>
        <w:t>HOSPITAL INFANTIL COSME E DAMIÃO - Rua Benedito de Souza Brito, 4045 - Setor Industrial - CEP: 76.821-080 -  69 3216-5773 - Porto Velho/RO.</w:t>
      </w:r>
    </w:p>
    <w:p w:rsidR="003F5A5F" w:rsidRPr="003F5A5F" w:rsidRDefault="003F5A5F" w:rsidP="003F5A5F">
      <w:pPr>
        <w:numPr>
          <w:ilvl w:val="0"/>
          <w:numId w:val="43"/>
        </w:numPr>
        <w:spacing w:line="360" w:lineRule="auto"/>
        <w:jc w:val="both"/>
        <w:rPr>
          <w:rFonts w:ascii="Arial" w:hAnsi="Arial" w:cs="Arial"/>
          <w:sz w:val="16"/>
          <w:szCs w:val="16"/>
        </w:rPr>
      </w:pPr>
      <w:r w:rsidRPr="003F5A5F">
        <w:rPr>
          <w:rFonts w:ascii="Arial" w:hAnsi="Arial" w:cs="Arial"/>
          <w:sz w:val="16"/>
          <w:szCs w:val="16"/>
        </w:rPr>
        <w:t>HOSPITAL REGIONAL DE CACOAL - Av. Malaquita, 3581 - Bairro Josino Brito - CEP: 78.965-000 - 69 3441-6458 - Cacoal/RO.</w:t>
      </w:r>
    </w:p>
    <w:p w:rsidR="002A0D03" w:rsidRPr="00117F8A" w:rsidRDefault="003F5A5F" w:rsidP="00117F8A">
      <w:pPr>
        <w:numPr>
          <w:ilvl w:val="0"/>
          <w:numId w:val="43"/>
        </w:numPr>
        <w:spacing w:line="360" w:lineRule="auto"/>
        <w:jc w:val="both"/>
        <w:rPr>
          <w:rFonts w:ascii="Arial" w:hAnsi="Arial" w:cs="Arial"/>
          <w:sz w:val="16"/>
          <w:szCs w:val="16"/>
        </w:rPr>
      </w:pPr>
      <w:r w:rsidRPr="003F5A5F">
        <w:rPr>
          <w:rFonts w:ascii="Arial" w:hAnsi="Arial" w:cs="Arial"/>
          <w:sz w:val="16"/>
          <w:szCs w:val="16"/>
        </w:rPr>
        <w:t>AMI - ASSISTÊNCIA MÉDICA INTENSIVA - Rua Geraldo Siqueira, nº. 4406 esquina com Rua Thomas Edson, Bairro Cidade Nova - CEP: 76.803-746 - 69 3210-0491 -  Porto Velho/RO.</w:t>
      </w:r>
    </w:p>
    <w:p w:rsidR="00946A1E" w:rsidRPr="002645AD" w:rsidRDefault="00946A1E" w:rsidP="00946A1E">
      <w:pPr>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5E1530" w:rsidRPr="00AE76CE" w:rsidRDefault="005E1530" w:rsidP="00AE76CE">
      <w:pPr>
        <w:tabs>
          <w:tab w:val="left" w:pos="993"/>
          <w:tab w:val="left" w:pos="1276"/>
        </w:tabs>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empresa detentora da Ata apresentará a Gerência Financeira do Órgão requisitante a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com as informações que motivaram sua rejeição, contando-se o prazo estabelecido no subitem 6.2. a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w:t>
      </w:r>
      <w:r w:rsidR="00590E8B">
        <w:rPr>
          <w:rFonts w:ascii="Arial" w:hAnsi="Arial" w:cs="Arial"/>
          <w:sz w:val="16"/>
          <w:szCs w:val="16"/>
        </w:rPr>
        <w:t>a data do aceite da nota fiscal.</w:t>
      </w:r>
    </w:p>
    <w:p w:rsidR="00590E8B" w:rsidRDefault="00590E8B" w:rsidP="00590E8B">
      <w:pPr>
        <w:pStyle w:val="PargrafodaLista"/>
        <w:rPr>
          <w:rFonts w:ascii="Arial" w:hAnsi="Arial" w:cs="Arial"/>
          <w:sz w:val="16"/>
          <w:szCs w:val="16"/>
        </w:rPr>
      </w:pPr>
    </w:p>
    <w:p w:rsidR="00590E8B" w:rsidRPr="002645AD" w:rsidRDefault="00590E8B" w:rsidP="00590E8B">
      <w:pPr>
        <w:ind w:left="360"/>
        <w:jc w:val="both"/>
        <w:rPr>
          <w:rFonts w:ascii="Arial" w:hAnsi="Arial" w:cs="Arial"/>
          <w:sz w:val="16"/>
          <w:szCs w:val="16"/>
        </w:rPr>
      </w:pPr>
    </w:p>
    <w:p w:rsidR="009D2314" w:rsidRPr="002645AD" w:rsidRDefault="009D2314" w:rsidP="009D2314">
      <w:pPr>
        <w:pStyle w:val="Corpodetexto2"/>
        <w:ind w:right="-1" w:firstLine="0"/>
        <w:rPr>
          <w:sz w:val="16"/>
          <w:szCs w:val="16"/>
        </w:rPr>
      </w:pPr>
    </w:p>
    <w:p w:rsidR="009D2314" w:rsidRDefault="009D2314" w:rsidP="00590E8B">
      <w:pPr>
        <w:pStyle w:val="NormalWeb"/>
        <w:numPr>
          <w:ilvl w:val="0"/>
          <w:numId w:val="3"/>
        </w:numPr>
        <w:spacing w:before="0" w:beforeAutospacing="0" w:after="0" w:afterAutospacing="0"/>
        <w:jc w:val="both"/>
        <w:rPr>
          <w:rFonts w:ascii="Arial" w:hAnsi="Arial" w:cs="Arial"/>
          <w:b/>
          <w:bCs/>
          <w:sz w:val="16"/>
          <w:szCs w:val="16"/>
        </w:rPr>
      </w:pPr>
      <w:r w:rsidRPr="002645AD">
        <w:rPr>
          <w:rFonts w:ascii="Arial" w:hAnsi="Arial" w:cs="Arial"/>
          <w:b/>
          <w:bCs/>
          <w:sz w:val="16"/>
          <w:szCs w:val="16"/>
        </w:rPr>
        <w:t>DA DOTAÇÃO ORÇAMENTÁRIA</w:t>
      </w:r>
    </w:p>
    <w:p w:rsidR="00590E8B" w:rsidRPr="002645AD" w:rsidRDefault="00590E8B" w:rsidP="00590E8B">
      <w:pPr>
        <w:pStyle w:val="NormalWeb"/>
        <w:spacing w:before="0" w:beforeAutospacing="0" w:after="0" w:afterAutospacing="0"/>
        <w:ind w:left="360"/>
        <w:jc w:val="both"/>
        <w:rPr>
          <w:rFonts w:ascii="Arial" w:hAnsi="Arial" w:cs="Arial"/>
          <w:b/>
          <w:bCs/>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2645AD" w:rsidRDefault="009D2314" w:rsidP="00160FB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262622" w:rsidRPr="002645AD" w:rsidRDefault="00262622" w:rsidP="008E4E8A">
      <w:pPr>
        <w:pStyle w:val="NormalWeb"/>
        <w:spacing w:before="0" w:beforeAutospacing="0" w:after="0" w:afterAutospacing="0"/>
        <w:ind w:left="360"/>
        <w:jc w:val="both"/>
        <w:rPr>
          <w:rFonts w:ascii="Arial" w:hAnsi="Arial" w:cs="Arial"/>
          <w:sz w:val="16"/>
          <w:szCs w:val="16"/>
        </w:rPr>
      </w:pPr>
    </w:p>
    <w:p w:rsidR="002645AD" w:rsidRPr="00806775" w:rsidRDefault="00806775" w:rsidP="002645AD">
      <w:pPr>
        <w:pStyle w:val="Cabealho"/>
        <w:numPr>
          <w:ilvl w:val="0"/>
          <w:numId w:val="4"/>
        </w:numPr>
        <w:tabs>
          <w:tab w:val="right" w:pos="709"/>
        </w:tabs>
        <w:spacing w:line="276" w:lineRule="auto"/>
        <w:jc w:val="both"/>
        <w:rPr>
          <w:rFonts w:ascii="Arial" w:hAnsi="Arial" w:cs="Arial"/>
          <w:b/>
          <w:bCs/>
          <w:sz w:val="16"/>
          <w:szCs w:val="16"/>
        </w:rPr>
      </w:pPr>
      <w:r w:rsidRPr="00806775">
        <w:rPr>
          <w:rFonts w:ascii="Arial" w:hAnsi="Arial" w:cs="Arial"/>
          <w:b/>
          <w:bCs/>
          <w:sz w:val="16"/>
          <w:szCs w:val="16"/>
        </w:rPr>
        <w:t>DAS SANÇÕES ADMINISTRATIVAS</w:t>
      </w:r>
      <w:r w:rsidR="002645AD" w:rsidRPr="00806775">
        <w:rPr>
          <w:rFonts w:ascii="Arial" w:hAnsi="Arial" w:cs="Arial"/>
          <w:b/>
          <w:bCs/>
          <w:sz w:val="16"/>
          <w:szCs w:val="16"/>
        </w:rPr>
        <w:t>:</w:t>
      </w:r>
    </w:p>
    <w:p w:rsidR="00946A1E" w:rsidRDefault="00946A1E" w:rsidP="00946A1E">
      <w:pPr>
        <w:pStyle w:val="Cabealho"/>
        <w:tabs>
          <w:tab w:val="right" w:pos="709"/>
        </w:tabs>
        <w:spacing w:line="276" w:lineRule="auto"/>
        <w:ind w:left="360"/>
        <w:jc w:val="both"/>
        <w:rPr>
          <w:rFonts w:ascii="Arial" w:hAnsi="Arial" w:cs="Arial"/>
          <w:b/>
          <w:snapToGrid w:val="0"/>
          <w:sz w:val="16"/>
          <w:szCs w:val="16"/>
        </w:rPr>
      </w:pPr>
    </w:p>
    <w:p w:rsidR="003F5A5F" w:rsidRPr="003F5A5F" w:rsidRDefault="003F5A5F" w:rsidP="003F5A5F">
      <w:pPr>
        <w:spacing w:line="360" w:lineRule="auto"/>
        <w:rPr>
          <w:rFonts w:ascii="Arial" w:hAnsi="Arial" w:cs="Arial"/>
          <w:sz w:val="16"/>
          <w:szCs w:val="16"/>
        </w:rPr>
      </w:pPr>
      <w:r>
        <w:rPr>
          <w:rFonts w:ascii="Arial" w:hAnsi="Arial" w:cs="Arial"/>
          <w:sz w:val="16"/>
          <w:szCs w:val="16"/>
        </w:rPr>
        <w:t>9</w:t>
      </w:r>
      <w:r w:rsidRPr="003F5A5F">
        <w:rPr>
          <w:rFonts w:ascii="Arial" w:hAnsi="Arial" w:cs="Arial"/>
          <w:sz w:val="16"/>
          <w:szCs w:val="16"/>
        </w:rPr>
        <w:t>.1 À contratada que , sem justa causa, não cumprir as obrigações, assumidas ou infringir os preceitos os preceitos legais, ressalvadas  os casos fortuitos ou de força maior, devidamente justificados e comprovados, aplicar-se-ão, conforme a natureza e gravidade da falta cometida, sem prejuízo de outras sanções pertinentes à espécie(prescritas pela Leis n° 8.666/93 e 10.520/02, e previstas no Edital e/ ou Contrato), as seguintes penalidades:</w:t>
      </w:r>
    </w:p>
    <w:p w:rsidR="003F5A5F" w:rsidRPr="003F5A5F" w:rsidRDefault="003F5A5F" w:rsidP="003F5A5F">
      <w:pPr>
        <w:spacing w:line="360" w:lineRule="auto"/>
        <w:rPr>
          <w:rFonts w:ascii="Arial" w:hAnsi="Arial" w:cs="Arial"/>
          <w:sz w:val="16"/>
          <w:szCs w:val="16"/>
        </w:rPr>
      </w:pPr>
      <w:r w:rsidRPr="003F5A5F">
        <w:rPr>
          <w:rFonts w:ascii="Arial" w:hAnsi="Arial" w:cs="Arial"/>
          <w:sz w:val="16"/>
          <w:szCs w:val="16"/>
        </w:rPr>
        <w:t>I - Advertência;</w:t>
      </w:r>
    </w:p>
    <w:p w:rsidR="003F5A5F" w:rsidRPr="003F5A5F" w:rsidRDefault="003F5A5F" w:rsidP="003F5A5F">
      <w:pPr>
        <w:spacing w:line="360" w:lineRule="auto"/>
        <w:rPr>
          <w:rFonts w:ascii="Arial" w:hAnsi="Arial" w:cs="Arial"/>
          <w:sz w:val="16"/>
          <w:szCs w:val="16"/>
        </w:rPr>
      </w:pPr>
      <w:r w:rsidRPr="003F5A5F">
        <w:rPr>
          <w:rFonts w:ascii="Arial" w:hAnsi="Arial" w:cs="Arial"/>
          <w:sz w:val="16"/>
          <w:szCs w:val="16"/>
        </w:rPr>
        <w:t>II - Multa, nos seguintes percentuais:</w:t>
      </w:r>
    </w:p>
    <w:p w:rsidR="003F5A5F" w:rsidRPr="003F5A5F" w:rsidRDefault="003F5A5F" w:rsidP="003F5A5F">
      <w:pPr>
        <w:spacing w:line="360" w:lineRule="auto"/>
        <w:rPr>
          <w:rFonts w:ascii="Arial" w:hAnsi="Arial" w:cs="Arial"/>
          <w:sz w:val="16"/>
          <w:szCs w:val="16"/>
        </w:rPr>
      </w:pPr>
      <w:r w:rsidRPr="003F5A5F">
        <w:rPr>
          <w:rFonts w:ascii="Arial" w:hAnsi="Arial" w:cs="Arial"/>
          <w:sz w:val="16"/>
          <w:szCs w:val="16"/>
        </w:rPr>
        <w:t>a) No atraso injustificado da entrega do objeto contratado, ou por ocorrência de descumprimento contratual, 0,33%(trinta e três por cento) por dia sobre o valor total do empenho, limitado a 10% (dez por cento);</w:t>
      </w:r>
    </w:p>
    <w:p w:rsidR="003F5A5F" w:rsidRPr="003F5A5F" w:rsidRDefault="003F5A5F" w:rsidP="003F5A5F">
      <w:pPr>
        <w:spacing w:line="360" w:lineRule="auto"/>
        <w:rPr>
          <w:rFonts w:ascii="Arial" w:hAnsi="Arial" w:cs="Arial"/>
          <w:sz w:val="16"/>
          <w:szCs w:val="16"/>
        </w:rPr>
      </w:pPr>
      <w:r w:rsidRPr="003F5A5F">
        <w:rPr>
          <w:rFonts w:ascii="Arial" w:hAnsi="Arial" w:cs="Arial"/>
          <w:sz w:val="16"/>
          <w:szCs w:val="16"/>
        </w:rPr>
        <w:t>b) Nas hipóteses em que o atraso injustificado no adimplemento das obrigações  seja medido em hora, aplica-se-á mora de 0,33% (trinta e três centésimos por cento) por hora sobre o valor total do empenho, limitado a 10% (dez por cento);</w:t>
      </w:r>
    </w:p>
    <w:p w:rsidR="003F5A5F" w:rsidRPr="003F5A5F" w:rsidRDefault="003F5A5F" w:rsidP="003F5A5F">
      <w:pPr>
        <w:spacing w:line="360" w:lineRule="auto"/>
        <w:rPr>
          <w:rFonts w:ascii="Arial" w:hAnsi="Arial" w:cs="Arial"/>
          <w:sz w:val="16"/>
          <w:szCs w:val="16"/>
        </w:rPr>
      </w:pPr>
      <w:r w:rsidRPr="003F5A5F">
        <w:rPr>
          <w:rFonts w:ascii="Arial" w:hAnsi="Arial" w:cs="Arial"/>
          <w:sz w:val="16"/>
          <w:szCs w:val="16"/>
        </w:rPr>
        <w:t>c) No caso de atraso injustificado para substituição do objeto, 0,5%(cinco décimos por cento) ao dia sobre o valor do produto, incidência  limitada a 10(dez) dias;</w:t>
      </w:r>
    </w:p>
    <w:p w:rsidR="003F5A5F" w:rsidRPr="003F5A5F" w:rsidRDefault="003F5A5F" w:rsidP="003F5A5F">
      <w:pPr>
        <w:spacing w:line="360" w:lineRule="auto"/>
        <w:rPr>
          <w:rFonts w:ascii="Arial" w:hAnsi="Arial" w:cs="Arial"/>
          <w:sz w:val="16"/>
          <w:szCs w:val="16"/>
        </w:rPr>
      </w:pPr>
      <w:r w:rsidRPr="003F5A5F">
        <w:rPr>
          <w:rFonts w:ascii="Arial" w:hAnsi="Arial" w:cs="Arial"/>
          <w:sz w:val="16"/>
          <w:szCs w:val="16"/>
        </w:rPr>
        <w:t>d) Na hipótese de atraso injustificado para substituição do objetos, superior a 10(dez) dias, 8% (oito por cento) sobre o valor do produto;</w:t>
      </w:r>
    </w:p>
    <w:p w:rsidR="003F5A5F" w:rsidRPr="003F5A5F" w:rsidRDefault="003F5A5F" w:rsidP="003F5A5F">
      <w:pPr>
        <w:spacing w:line="360" w:lineRule="auto"/>
        <w:rPr>
          <w:rFonts w:ascii="Arial" w:hAnsi="Arial" w:cs="Arial"/>
          <w:sz w:val="16"/>
          <w:szCs w:val="16"/>
        </w:rPr>
      </w:pPr>
      <w:r w:rsidRPr="003F5A5F">
        <w:rPr>
          <w:rFonts w:ascii="Arial" w:hAnsi="Arial" w:cs="Arial"/>
          <w:sz w:val="16"/>
          <w:szCs w:val="16"/>
        </w:rPr>
        <w:t>e) Em caso de reincidência no acaso de que tratam as alíneas " a", "b" e "c" quando da ocorrência do 3°(terceiro) atraso, poderá ser aplicada sanção mais grave prevista no inciso III deste item, concomitantes e sem prejuízo de outras cominações;</w:t>
      </w:r>
    </w:p>
    <w:p w:rsidR="003F5A5F" w:rsidRPr="003F5A5F" w:rsidRDefault="003F5A5F" w:rsidP="003F5A5F">
      <w:pPr>
        <w:spacing w:line="360" w:lineRule="auto"/>
        <w:rPr>
          <w:rFonts w:ascii="Arial" w:hAnsi="Arial" w:cs="Arial"/>
          <w:sz w:val="16"/>
          <w:szCs w:val="16"/>
        </w:rPr>
      </w:pPr>
      <w:r w:rsidRPr="003F5A5F">
        <w:rPr>
          <w:rFonts w:ascii="Arial" w:hAnsi="Arial" w:cs="Arial"/>
          <w:sz w:val="16"/>
          <w:szCs w:val="16"/>
        </w:rPr>
        <w:t>f) Caso a multa a ser aplicada ultrapasse os limites fixados nas alíneas "a" e "b ", poderá ser aplicada sanção mais grave prevista no inciso III deste item, concomitantes e sem prejuízo de outras cominações;</w:t>
      </w:r>
    </w:p>
    <w:p w:rsidR="003F5A5F" w:rsidRPr="003F5A5F" w:rsidRDefault="003F5A5F" w:rsidP="003F5A5F">
      <w:pPr>
        <w:spacing w:line="360" w:lineRule="auto"/>
        <w:rPr>
          <w:rFonts w:ascii="Arial" w:hAnsi="Arial" w:cs="Arial"/>
          <w:sz w:val="16"/>
          <w:szCs w:val="16"/>
        </w:rPr>
      </w:pPr>
      <w:r w:rsidRPr="003F5A5F">
        <w:rPr>
          <w:rFonts w:ascii="Arial" w:hAnsi="Arial" w:cs="Arial"/>
          <w:sz w:val="16"/>
          <w:szCs w:val="16"/>
        </w:rPr>
        <w:t>III- Inadimplemento absoluto das obrigações sujeita o contratado à aplicação das seguintes multas:</w:t>
      </w:r>
    </w:p>
    <w:p w:rsidR="003F5A5F" w:rsidRPr="003F5A5F" w:rsidRDefault="003F5A5F" w:rsidP="003F5A5F">
      <w:pPr>
        <w:spacing w:line="360" w:lineRule="auto"/>
        <w:rPr>
          <w:rFonts w:ascii="Arial" w:hAnsi="Arial" w:cs="Arial"/>
          <w:sz w:val="16"/>
          <w:szCs w:val="16"/>
        </w:rPr>
      </w:pPr>
      <w:r w:rsidRPr="003F5A5F">
        <w:rPr>
          <w:rFonts w:ascii="Arial" w:hAnsi="Arial" w:cs="Arial"/>
          <w:sz w:val="16"/>
          <w:szCs w:val="16"/>
        </w:rPr>
        <w:t>a) Pelo descumprimento total, será aplicada multa de 10% sobre o valor contratado;</w:t>
      </w:r>
    </w:p>
    <w:p w:rsidR="003F5A5F" w:rsidRPr="003F5A5F" w:rsidRDefault="003F5A5F" w:rsidP="003F5A5F">
      <w:pPr>
        <w:spacing w:line="360" w:lineRule="auto"/>
        <w:rPr>
          <w:rFonts w:ascii="Arial" w:hAnsi="Arial" w:cs="Arial"/>
          <w:sz w:val="16"/>
          <w:szCs w:val="16"/>
        </w:rPr>
      </w:pPr>
      <w:r w:rsidRPr="003F5A5F">
        <w:rPr>
          <w:rFonts w:ascii="Arial" w:hAnsi="Arial" w:cs="Arial"/>
          <w:sz w:val="16"/>
          <w:szCs w:val="16"/>
        </w:rPr>
        <w:t>b) Pelo descumprimento parcial, será aplicada multa de até 10% sobre o valor do contrato, levando em consideração para fixação do valor final, a relevância da parcela inadimplida.</w:t>
      </w:r>
    </w:p>
    <w:p w:rsidR="003F5A5F" w:rsidRPr="003F5A5F" w:rsidRDefault="003F5A5F" w:rsidP="003F5A5F">
      <w:pPr>
        <w:spacing w:line="360" w:lineRule="auto"/>
        <w:rPr>
          <w:rFonts w:ascii="Arial" w:hAnsi="Arial" w:cs="Arial"/>
          <w:sz w:val="16"/>
          <w:szCs w:val="16"/>
        </w:rPr>
      </w:pPr>
      <w:r w:rsidRPr="003F5A5F">
        <w:rPr>
          <w:rFonts w:ascii="Arial" w:hAnsi="Arial" w:cs="Arial"/>
          <w:sz w:val="16"/>
          <w:szCs w:val="16"/>
        </w:rPr>
        <w:t>c) Na hipótese da empresa recusa-se a formalizar o contrato no prazo informado, durante a vigência da proposta, caracteriza-se a inexecução total da obrigação assumida.</w:t>
      </w:r>
    </w:p>
    <w:p w:rsidR="003F5A5F" w:rsidRPr="003F5A5F" w:rsidRDefault="003F5A5F" w:rsidP="003F5A5F">
      <w:pPr>
        <w:spacing w:line="360" w:lineRule="auto"/>
        <w:rPr>
          <w:rFonts w:ascii="Arial" w:hAnsi="Arial" w:cs="Arial"/>
          <w:sz w:val="16"/>
          <w:szCs w:val="16"/>
        </w:rPr>
      </w:pPr>
      <w:r w:rsidRPr="003F5A5F">
        <w:rPr>
          <w:rFonts w:ascii="Arial" w:hAnsi="Arial" w:cs="Arial"/>
          <w:sz w:val="16"/>
          <w:szCs w:val="16"/>
        </w:rPr>
        <w:t>IV- Suspensão temporária de participação em licitação e impedimento de contratar com a administração por prazo não superior a 05(cinco) anos, de acordo com o Decreto n° 5.450/05 aplicado conforme a gravidade das faltas cometidas.</w:t>
      </w:r>
    </w:p>
    <w:p w:rsidR="003F5A5F" w:rsidRDefault="003F5A5F" w:rsidP="00590E8B">
      <w:pPr>
        <w:rPr>
          <w:rFonts w:ascii="Arial" w:hAnsi="Arial" w:cs="Arial"/>
          <w:sz w:val="16"/>
          <w:szCs w:val="16"/>
        </w:rPr>
      </w:pPr>
      <w:r w:rsidRPr="003F5A5F">
        <w:rPr>
          <w:rFonts w:ascii="Arial" w:hAnsi="Arial" w:cs="Arial"/>
          <w:sz w:val="16"/>
          <w:szCs w:val="16"/>
        </w:rPr>
        <w:t>V- Declaração de inidoneidade de participação em licitação ou contratar com a União, Estados, Distrito Federal ou Municípios, com fulcro no Art. 87, IV da Lei Federal n° 8.666/93, quando a CONTRATADA deixar de cumprir as obrigações assumidas, praticando falta grave, dolosa ou revestida de má-fé.</w:t>
      </w:r>
    </w:p>
    <w:p w:rsidR="00590E8B" w:rsidRPr="003F5A5F" w:rsidRDefault="00590E8B" w:rsidP="00590E8B">
      <w:pPr>
        <w:rPr>
          <w:rFonts w:ascii="Arial" w:hAnsi="Arial" w:cs="Arial"/>
          <w:sz w:val="16"/>
          <w:szCs w:val="16"/>
        </w:rPr>
      </w:pPr>
    </w:p>
    <w:p w:rsidR="003F5A5F" w:rsidRDefault="003F5A5F" w:rsidP="00590E8B">
      <w:pPr>
        <w:rPr>
          <w:rFonts w:ascii="Arial" w:hAnsi="Arial" w:cs="Arial"/>
          <w:sz w:val="16"/>
          <w:szCs w:val="16"/>
        </w:rPr>
      </w:pPr>
      <w:r>
        <w:rPr>
          <w:rFonts w:ascii="Arial" w:hAnsi="Arial" w:cs="Arial"/>
          <w:sz w:val="16"/>
          <w:szCs w:val="16"/>
        </w:rPr>
        <w:t>9</w:t>
      </w:r>
      <w:r w:rsidRPr="003F5A5F">
        <w:rPr>
          <w:rFonts w:ascii="Arial" w:hAnsi="Arial" w:cs="Arial"/>
          <w:sz w:val="16"/>
          <w:szCs w:val="16"/>
        </w:rPr>
        <w:t>.2 A aplicação de quaisquer das penalidades ora previstas não impede a rescisão contratual.</w:t>
      </w:r>
    </w:p>
    <w:p w:rsidR="00590E8B" w:rsidRPr="003F5A5F" w:rsidRDefault="00590E8B" w:rsidP="00590E8B">
      <w:pPr>
        <w:rPr>
          <w:rFonts w:ascii="Arial" w:hAnsi="Arial" w:cs="Arial"/>
          <w:sz w:val="16"/>
          <w:szCs w:val="16"/>
        </w:rPr>
      </w:pPr>
    </w:p>
    <w:p w:rsidR="003F5A5F" w:rsidRDefault="003F5A5F" w:rsidP="00590E8B">
      <w:pPr>
        <w:rPr>
          <w:rFonts w:ascii="Arial" w:hAnsi="Arial" w:cs="Arial"/>
          <w:sz w:val="16"/>
          <w:szCs w:val="16"/>
        </w:rPr>
      </w:pPr>
      <w:r>
        <w:rPr>
          <w:rFonts w:ascii="Arial" w:hAnsi="Arial" w:cs="Arial"/>
          <w:sz w:val="16"/>
          <w:szCs w:val="16"/>
        </w:rPr>
        <w:t>9</w:t>
      </w:r>
      <w:r w:rsidRPr="003F5A5F">
        <w:rPr>
          <w:rFonts w:ascii="Arial" w:hAnsi="Arial" w:cs="Arial"/>
          <w:sz w:val="16"/>
          <w:szCs w:val="16"/>
        </w:rPr>
        <w:t>.3 A aplicação das penalidades será precedida da concessão de oportunidade para exercício da ampla defesa e do contraditório, por parte do contratado, na forma da lei.</w:t>
      </w:r>
    </w:p>
    <w:p w:rsidR="00590E8B" w:rsidRPr="003F5A5F" w:rsidRDefault="00590E8B" w:rsidP="00590E8B">
      <w:pPr>
        <w:rPr>
          <w:rFonts w:ascii="Arial" w:hAnsi="Arial" w:cs="Arial"/>
          <w:sz w:val="16"/>
          <w:szCs w:val="16"/>
        </w:rPr>
      </w:pPr>
    </w:p>
    <w:p w:rsidR="003F5A5F" w:rsidRDefault="003F5A5F" w:rsidP="00590E8B">
      <w:pPr>
        <w:rPr>
          <w:rFonts w:ascii="Arial" w:hAnsi="Arial" w:cs="Arial"/>
          <w:sz w:val="16"/>
          <w:szCs w:val="16"/>
        </w:rPr>
      </w:pPr>
      <w:r>
        <w:rPr>
          <w:rFonts w:ascii="Arial" w:hAnsi="Arial" w:cs="Arial"/>
          <w:sz w:val="16"/>
          <w:szCs w:val="16"/>
        </w:rPr>
        <w:t>9</w:t>
      </w:r>
      <w:r w:rsidRPr="003F5A5F">
        <w:rPr>
          <w:rFonts w:ascii="Arial" w:hAnsi="Arial" w:cs="Arial"/>
          <w:sz w:val="16"/>
          <w:szCs w:val="16"/>
        </w:rPr>
        <w:t>.4 Reabilitação perante a autorização que aplicou a penalidade será concedida sempre que o contratado ressarcir a Administração pelos prejuízos resultantes e após decorrido o prazo da sanção aplicada.</w:t>
      </w:r>
    </w:p>
    <w:p w:rsidR="00590E8B" w:rsidRPr="003F5A5F" w:rsidRDefault="00590E8B" w:rsidP="00590E8B">
      <w:pPr>
        <w:rPr>
          <w:rFonts w:ascii="Arial" w:hAnsi="Arial" w:cs="Arial"/>
          <w:sz w:val="16"/>
          <w:szCs w:val="16"/>
        </w:rPr>
      </w:pPr>
    </w:p>
    <w:p w:rsidR="003F5A5F" w:rsidRDefault="003F5A5F" w:rsidP="00590E8B">
      <w:pPr>
        <w:rPr>
          <w:rFonts w:ascii="Arial" w:hAnsi="Arial" w:cs="Arial"/>
          <w:sz w:val="16"/>
          <w:szCs w:val="16"/>
        </w:rPr>
      </w:pPr>
      <w:r>
        <w:rPr>
          <w:rFonts w:ascii="Arial" w:hAnsi="Arial" w:cs="Arial"/>
          <w:sz w:val="16"/>
          <w:szCs w:val="16"/>
        </w:rPr>
        <w:t>9</w:t>
      </w:r>
      <w:r w:rsidRPr="003F5A5F">
        <w:rPr>
          <w:rFonts w:ascii="Arial" w:hAnsi="Arial" w:cs="Arial"/>
          <w:sz w:val="16"/>
          <w:szCs w:val="16"/>
        </w:rPr>
        <w:t>.5 Os prazos para adimplemento das obrigações consignadas no presente termo admitem prorrogação nos casos e condições especificas no § 1° do art.57 da Lei n° 8.666/93, devendo a solicitação dilatória, sempre por escrito, ser fundamentada e instruída com os documento necessários à alegação das comprovações, recebida contemporaneamente ao fato que ensejá-la, sendo considerados injustificados os atrasos não precedidos da competente prorrogação.</w:t>
      </w:r>
    </w:p>
    <w:p w:rsidR="00590E8B" w:rsidRPr="003F5A5F" w:rsidRDefault="00590E8B" w:rsidP="00590E8B">
      <w:pPr>
        <w:rPr>
          <w:rFonts w:ascii="Arial" w:hAnsi="Arial" w:cs="Arial"/>
          <w:sz w:val="16"/>
          <w:szCs w:val="16"/>
        </w:rPr>
      </w:pPr>
    </w:p>
    <w:p w:rsidR="003F5A5F" w:rsidRDefault="003F5A5F" w:rsidP="00590E8B">
      <w:pPr>
        <w:rPr>
          <w:rFonts w:ascii="Arial" w:hAnsi="Arial" w:cs="Arial"/>
          <w:sz w:val="16"/>
          <w:szCs w:val="16"/>
        </w:rPr>
      </w:pPr>
      <w:r>
        <w:rPr>
          <w:rFonts w:ascii="Arial" w:hAnsi="Arial" w:cs="Arial"/>
          <w:sz w:val="16"/>
          <w:szCs w:val="16"/>
        </w:rPr>
        <w:t>9</w:t>
      </w:r>
      <w:r w:rsidRPr="003F5A5F">
        <w:rPr>
          <w:rFonts w:ascii="Arial" w:hAnsi="Arial" w:cs="Arial"/>
          <w:sz w:val="16"/>
          <w:szCs w:val="16"/>
        </w:rPr>
        <w:t>.6 As multas, aplicadas após regular processo administrativo, serão descontadas dos pagamentos eventualmente devidos ao Contratado.</w:t>
      </w:r>
    </w:p>
    <w:p w:rsidR="00590E8B" w:rsidRPr="003F5A5F" w:rsidRDefault="00590E8B" w:rsidP="00590E8B">
      <w:pPr>
        <w:rPr>
          <w:rFonts w:ascii="Arial" w:hAnsi="Arial" w:cs="Arial"/>
          <w:sz w:val="16"/>
          <w:szCs w:val="16"/>
        </w:rPr>
      </w:pPr>
    </w:p>
    <w:p w:rsidR="00D9528D" w:rsidRPr="0011594B" w:rsidRDefault="00D9528D" w:rsidP="002645AD">
      <w:pPr>
        <w:pStyle w:val="Lista2"/>
        <w:ind w:left="0" w:firstLine="0"/>
        <w:jc w:val="both"/>
        <w:rPr>
          <w:sz w:val="16"/>
          <w:szCs w:val="16"/>
        </w:rPr>
      </w:pPr>
    </w:p>
    <w:p w:rsidR="009D2314" w:rsidRDefault="005E2FA0" w:rsidP="009D2314">
      <w:pPr>
        <w:jc w:val="both"/>
        <w:rPr>
          <w:rFonts w:ascii="Arial" w:hAnsi="Arial" w:cs="Arial"/>
          <w:b/>
          <w:sz w:val="16"/>
          <w:szCs w:val="16"/>
        </w:rPr>
      </w:pPr>
      <w:r w:rsidRPr="0011594B">
        <w:rPr>
          <w:rFonts w:ascii="Arial" w:hAnsi="Arial" w:cs="Arial"/>
          <w:b/>
          <w:sz w:val="16"/>
          <w:szCs w:val="16"/>
        </w:rPr>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590E8B" w:rsidRPr="0011594B" w:rsidRDefault="00590E8B" w:rsidP="009D2314">
      <w:pPr>
        <w:jc w:val="both"/>
        <w:rPr>
          <w:rFonts w:ascii="Arial" w:hAnsi="Arial" w:cs="Arial"/>
          <w:b/>
          <w:sz w:val="16"/>
          <w:szCs w:val="16"/>
        </w:rPr>
      </w:pPr>
    </w:p>
    <w:p w:rsidR="009D2314" w:rsidRPr="0011594B" w:rsidRDefault="009D2314" w:rsidP="009D2314">
      <w:pPr>
        <w:jc w:val="both"/>
        <w:rPr>
          <w:rFonts w:ascii="Arial" w:hAnsi="Arial" w:cs="Arial"/>
          <w:sz w:val="16"/>
          <w:szCs w:val="16"/>
        </w:rPr>
      </w:pPr>
    </w:p>
    <w:p w:rsidR="00334F76" w:rsidRPr="0011594B" w:rsidRDefault="00EF2B1B"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334F76"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11594B">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5E2FA0" w:rsidP="00262622">
      <w:pPr>
        <w:pStyle w:val="PargrafodaLista1"/>
        <w:numPr>
          <w:ilvl w:val="1"/>
          <w:numId w:val="8"/>
        </w:numPr>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590E8B" w:rsidRPr="0011594B" w:rsidRDefault="00590E8B" w:rsidP="00262622">
      <w:pPr>
        <w:pStyle w:val="PargrafodaLista1"/>
        <w:ind w:left="709" w:hanging="709"/>
        <w:rPr>
          <w:rFonts w:ascii="Arial" w:eastAsia="Times New Roman" w:hAnsi="Arial" w:cs="Arial"/>
          <w:kern w:val="0"/>
          <w:sz w:val="16"/>
          <w:szCs w:val="16"/>
          <w:lang w:eastAsia="pt-BR" w:bidi="ar-SA"/>
        </w:rPr>
      </w:pPr>
    </w:p>
    <w:p w:rsidR="0010657B" w:rsidRDefault="005E2FA0" w:rsidP="00262622">
      <w:pPr>
        <w:pStyle w:val="PargrafodaLista"/>
        <w:numPr>
          <w:ilvl w:val="1"/>
          <w:numId w:val="8"/>
        </w:numPr>
        <w:ind w:left="709" w:hanging="709"/>
        <w:jc w:val="both"/>
        <w:rPr>
          <w:rFonts w:ascii="Arial" w:hAnsi="Arial" w:cs="Arial"/>
          <w:sz w:val="16"/>
          <w:szCs w:val="16"/>
        </w:rPr>
      </w:pPr>
      <w:r w:rsidRPr="0011594B">
        <w:rPr>
          <w:rFonts w:ascii="Arial" w:hAnsi="Arial" w:cs="Arial"/>
          <w:sz w:val="16"/>
          <w:szCs w:val="16"/>
        </w:rPr>
        <w:t xml:space="preserve"> </w:t>
      </w:r>
      <w:r w:rsidR="0010657B" w:rsidRPr="0011594B">
        <w:rPr>
          <w:rFonts w:ascii="Arial" w:hAnsi="Arial" w:cs="Arial"/>
          <w:sz w:val="16"/>
          <w:szCs w:val="16"/>
        </w:rPr>
        <w:t>Caberá ao órgão que se utilizar da ata, verificar a vantagem econômica da adesão a este Registro de Pre</w:t>
      </w:r>
      <w:r w:rsidR="00A41308" w:rsidRPr="0011594B">
        <w:rPr>
          <w:rFonts w:ascii="Arial" w:hAnsi="Arial" w:cs="Arial"/>
          <w:sz w:val="16"/>
          <w:szCs w:val="16"/>
        </w:rPr>
        <w:t>ço.</w:t>
      </w:r>
    </w:p>
    <w:p w:rsidR="00590E8B" w:rsidRPr="00590E8B" w:rsidRDefault="00590E8B" w:rsidP="00590E8B">
      <w:pPr>
        <w:jc w:val="both"/>
        <w:rPr>
          <w:rFonts w:ascii="Arial" w:hAnsi="Arial" w:cs="Arial"/>
          <w:sz w:val="16"/>
          <w:szCs w:val="16"/>
        </w:rPr>
      </w:pP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5E1530" w:rsidRPr="0011594B" w:rsidRDefault="005E1530" w:rsidP="005E2FA0">
      <w:pPr>
        <w:spacing w:line="360" w:lineRule="auto"/>
        <w:jc w:val="both"/>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590E8B" w:rsidRPr="009A54D1" w:rsidRDefault="00590E8B"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90E8B" w:rsidRDefault="00590E8B" w:rsidP="009D2314">
      <w:pPr>
        <w:tabs>
          <w:tab w:val="left" w:pos="1134"/>
        </w:tabs>
        <w:jc w:val="both"/>
        <w:rPr>
          <w:rFonts w:ascii="Arial" w:hAnsi="Arial" w:cs="Arial"/>
          <w:sz w:val="16"/>
          <w:szCs w:val="16"/>
        </w:rPr>
      </w:pPr>
    </w:p>
    <w:p w:rsidR="00590E8B" w:rsidRDefault="00590E8B"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590E8B" w:rsidRPr="009A54D1" w:rsidRDefault="00590E8B"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8A6817" w:rsidRDefault="00590E8B"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b/>
          <w:sz w:val="16"/>
          <w:szCs w:val="16"/>
        </w:rPr>
        <w:t>SESAU</w:t>
      </w:r>
      <w:r w:rsidR="008A6817" w:rsidRPr="008A6817">
        <w:rPr>
          <w:rFonts w:ascii="Arial" w:hAnsi="Arial" w:cs="Arial"/>
          <w:sz w:val="16"/>
          <w:szCs w:val="16"/>
        </w:rPr>
        <w:t xml:space="preserve"> </w:t>
      </w:r>
      <w:r>
        <w:rPr>
          <w:rFonts w:ascii="Arial" w:hAnsi="Arial" w:cs="Arial"/>
          <w:sz w:val="16"/>
          <w:szCs w:val="16"/>
        </w:rPr>
        <w:t>–</w:t>
      </w:r>
      <w:r w:rsidR="008A6817" w:rsidRPr="008A6817">
        <w:rPr>
          <w:rFonts w:ascii="Arial" w:hAnsi="Arial" w:cs="Arial"/>
          <w:sz w:val="16"/>
          <w:szCs w:val="16"/>
        </w:rPr>
        <w:t xml:space="preserve"> </w:t>
      </w:r>
      <w:r w:rsidRPr="00D273B2">
        <w:rPr>
          <w:rFonts w:ascii="Arial" w:hAnsi="Arial" w:cs="Arial"/>
          <w:sz w:val="16"/>
          <w:szCs w:val="16"/>
        </w:rPr>
        <w:t>Secretária de Saúde do Estado de Rondônia</w:t>
      </w:r>
      <w:r w:rsidR="008A6817">
        <w:rPr>
          <w:rFonts w:ascii="Arial" w:hAnsi="Arial" w:cs="Arial"/>
          <w:sz w:val="16"/>
          <w:szCs w:val="16"/>
        </w:rPr>
        <w:t>.</w:t>
      </w:r>
      <w:r w:rsidR="008A6817" w:rsidRPr="008A6817">
        <w:rPr>
          <w:rFonts w:ascii="Arial" w:hAnsi="Arial" w:cs="Arial"/>
          <w:sz w:val="16"/>
          <w:szCs w:val="16"/>
        </w:rPr>
        <w:t xml:space="preserve"> </w:t>
      </w:r>
    </w:p>
    <w:p w:rsidR="00590E8B" w:rsidRDefault="00590E8B"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p>
    <w:p w:rsidR="00590E8B" w:rsidRPr="008A6817" w:rsidRDefault="00590E8B"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p>
    <w:p w:rsidR="008A6817" w:rsidRDefault="008A6817"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590E8B" w:rsidRPr="009A54D1" w:rsidRDefault="00590E8B"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Default="000B1908" w:rsidP="009D2314">
      <w:pPr>
        <w:ind w:right="47"/>
        <w:jc w:val="both"/>
        <w:rPr>
          <w:rFonts w:ascii="Arial" w:hAnsi="Arial" w:cs="Arial"/>
          <w:b/>
          <w:bCs/>
          <w:color w:val="000000"/>
          <w:sz w:val="16"/>
          <w:szCs w:val="16"/>
        </w:rPr>
      </w:pPr>
    </w:p>
    <w:p w:rsidR="00590E8B" w:rsidRDefault="00590E8B" w:rsidP="009D2314">
      <w:pPr>
        <w:ind w:right="47"/>
        <w:jc w:val="both"/>
        <w:rPr>
          <w:rFonts w:ascii="Arial" w:hAnsi="Arial" w:cs="Arial"/>
          <w:b/>
          <w:bCs/>
          <w:color w:val="000000"/>
          <w:sz w:val="16"/>
          <w:szCs w:val="16"/>
        </w:rPr>
      </w:pPr>
    </w:p>
    <w:p w:rsidR="00590E8B" w:rsidRDefault="00590E8B" w:rsidP="009D2314">
      <w:pPr>
        <w:ind w:right="47"/>
        <w:jc w:val="both"/>
        <w:rPr>
          <w:rFonts w:ascii="Arial" w:hAnsi="Arial" w:cs="Arial"/>
          <w:b/>
          <w:bCs/>
          <w:color w:val="000000"/>
          <w:sz w:val="16"/>
          <w:szCs w:val="16"/>
        </w:rPr>
      </w:pPr>
    </w:p>
    <w:p w:rsidR="00590E8B" w:rsidRDefault="00590E8B" w:rsidP="009D2314">
      <w:pPr>
        <w:ind w:right="47"/>
        <w:jc w:val="both"/>
        <w:rPr>
          <w:rFonts w:ascii="Arial" w:hAnsi="Arial" w:cs="Arial"/>
          <w:b/>
          <w:bCs/>
          <w:color w:val="000000"/>
          <w:sz w:val="16"/>
          <w:szCs w:val="16"/>
        </w:rPr>
      </w:pPr>
    </w:p>
    <w:p w:rsidR="00590E8B" w:rsidRPr="009A54D1" w:rsidRDefault="00590E8B"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117F8A">
        <w:rPr>
          <w:rFonts w:ascii="Arial" w:hAnsi="Arial" w:cs="Arial"/>
          <w:b/>
          <w:bCs/>
          <w:color w:val="000000"/>
          <w:sz w:val="16"/>
          <w:szCs w:val="16"/>
        </w:rPr>
        <w:t>SUÉLEN TORRES DA SILVA</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r w:rsidR="00117F8A">
        <w:rPr>
          <w:rFonts w:ascii="Arial" w:hAnsi="Arial" w:cs="Arial"/>
          <w:bCs/>
          <w:color w:val="000000"/>
          <w:sz w:val="16"/>
          <w:szCs w:val="16"/>
        </w:rPr>
        <w:t xml:space="preserve"> Interina</w:t>
      </w:r>
    </w:p>
    <w:p w:rsidR="00E746DF" w:rsidRDefault="00E746DF" w:rsidP="00674210">
      <w:pPr>
        <w:ind w:right="47"/>
        <w:jc w:val="center"/>
        <w:rPr>
          <w:rFonts w:ascii="Arial" w:hAnsi="Arial" w:cs="Arial"/>
          <w:color w:val="000000"/>
          <w:sz w:val="16"/>
          <w:szCs w:val="16"/>
        </w:rPr>
      </w:pPr>
    </w:p>
    <w:p w:rsidR="00EB0D62" w:rsidRPr="009A54D1" w:rsidRDefault="00EB0D62" w:rsidP="00674210">
      <w:pPr>
        <w:ind w:right="47"/>
        <w:jc w:val="center"/>
        <w:rPr>
          <w:rFonts w:ascii="Arial" w:hAnsi="Arial" w:cs="Arial"/>
          <w:color w:val="000000"/>
          <w:sz w:val="16"/>
          <w:szCs w:val="16"/>
        </w:rPr>
      </w:pPr>
    </w:p>
    <w:p w:rsidR="00EB0D62" w:rsidRPr="009A54D1" w:rsidRDefault="00EB0D62" w:rsidP="00EB0D62">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EB0D62" w:rsidRDefault="00EB0D62" w:rsidP="00EB0D62">
      <w:pPr>
        <w:ind w:right="47"/>
        <w:jc w:val="both"/>
        <w:rPr>
          <w:rFonts w:ascii="Arial" w:hAnsi="Arial" w:cs="Arial"/>
          <w:b/>
          <w:bCs/>
          <w:color w:val="000000"/>
          <w:sz w:val="8"/>
          <w:szCs w:val="8"/>
        </w:rPr>
      </w:pPr>
      <w:r w:rsidRPr="009A54D1">
        <w:rPr>
          <w:rFonts w:ascii="Arial" w:hAnsi="Arial" w:cs="Arial"/>
          <w:b/>
          <w:bCs/>
          <w:color w:val="000000"/>
          <w:sz w:val="16"/>
          <w:szCs w:val="16"/>
        </w:rPr>
        <w:t>Qualificada(s) no Anexo Único desta Ata</w:t>
      </w: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627D90" w:rsidRDefault="00627D90" w:rsidP="00526790">
      <w:pPr>
        <w:ind w:right="47"/>
        <w:jc w:val="both"/>
        <w:rPr>
          <w:rFonts w:ascii="Arial" w:hAnsi="Arial" w:cs="Arial"/>
          <w:b/>
          <w:bCs/>
          <w:color w:val="000000"/>
          <w:sz w:val="16"/>
          <w:szCs w:val="16"/>
        </w:rPr>
      </w:pPr>
    </w:p>
    <w:p w:rsidR="00C50BF7" w:rsidRPr="005E1530" w:rsidRDefault="00590E8B"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DA06C9">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112" w:rsidRDefault="00A40112">
      <w:r>
        <w:separator/>
      </w:r>
    </w:p>
  </w:endnote>
  <w:endnote w:type="continuationSeparator" w:id="1">
    <w:p w:rsidR="00A40112" w:rsidRDefault="00A401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112" w:rsidRDefault="00A40112">
      <w:r>
        <w:separator/>
      </w:r>
    </w:p>
  </w:footnote>
  <w:footnote w:type="continuationSeparator" w:id="1">
    <w:p w:rsidR="00A40112" w:rsidRDefault="00A401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112" w:rsidRDefault="00A4011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55A034F"/>
    <w:multiLevelType w:val="hybridMultilevel"/>
    <w:tmpl w:val="4A06470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6853F3"/>
    <w:multiLevelType w:val="multilevel"/>
    <w:tmpl w:val="838E45B8"/>
    <w:lvl w:ilvl="0">
      <w:start w:val="1"/>
      <w:numFmt w:val="decimal"/>
      <w:lvlText w:val="%1."/>
      <w:lvlJc w:val="left"/>
      <w:pPr>
        <w:ind w:left="360" w:hanging="360"/>
      </w:pPr>
      <w:rPr>
        <w:rFonts w:hint="default"/>
        <w:b/>
      </w:rPr>
    </w:lvl>
    <w:lvl w:ilvl="1">
      <w:start w:val="1"/>
      <w:numFmt w:val="decimal"/>
      <w:isLgl/>
      <w:lvlText w:val="%1.%2."/>
      <w:lvlJc w:val="left"/>
      <w:pPr>
        <w:ind w:left="435" w:hanging="43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7">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C7D3644"/>
    <w:multiLevelType w:val="multilevel"/>
    <w:tmpl w:val="29CA9AEC"/>
    <w:lvl w:ilvl="0">
      <w:start w:val="22"/>
      <w:numFmt w:val="decimal"/>
      <w:lvlText w:val="%1."/>
      <w:lvlJc w:val="left"/>
      <w:pPr>
        <w:ind w:left="780" w:hanging="780"/>
      </w:pPr>
      <w:rPr>
        <w:rFonts w:hint="default"/>
      </w:rPr>
    </w:lvl>
    <w:lvl w:ilvl="1">
      <w:start w:val="14"/>
      <w:numFmt w:val="decimal"/>
      <w:lvlText w:val="%1.%2."/>
      <w:lvlJc w:val="left"/>
      <w:pPr>
        <w:ind w:left="960" w:hanging="780"/>
      </w:pPr>
      <w:rPr>
        <w:rFonts w:hint="default"/>
      </w:rPr>
    </w:lvl>
    <w:lvl w:ilvl="2">
      <w:start w:val="1"/>
      <w:numFmt w:val="decimal"/>
      <w:lvlText w:val="%1.%2.%3."/>
      <w:lvlJc w:val="left"/>
      <w:pPr>
        <w:ind w:left="1140" w:hanging="780"/>
      </w:pPr>
      <w:rPr>
        <w:rFonts w:hint="default"/>
        <w:b/>
      </w:rPr>
    </w:lvl>
    <w:lvl w:ilvl="3">
      <w:start w:val="1"/>
      <w:numFmt w:val="decimal"/>
      <w:lvlText w:val="%1.%2.%3.%4."/>
      <w:lvlJc w:val="left"/>
      <w:pPr>
        <w:ind w:left="1320" w:hanging="7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7">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0">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1">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9884AE6"/>
    <w:multiLevelType w:val="multilevel"/>
    <w:tmpl w:val="4412B6B8"/>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6">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9">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4CA406AE"/>
    <w:multiLevelType w:val="hybridMultilevel"/>
    <w:tmpl w:val="5A8C235E"/>
    <w:lvl w:ilvl="0" w:tplc="457E6A4C">
      <w:start w:val="1"/>
      <w:numFmt w:val="lowerLetter"/>
      <w:lvlText w:val="%1)"/>
      <w:lvlJc w:val="left"/>
      <w:pPr>
        <w:ind w:left="749" w:hanging="465"/>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2">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5">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8">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1">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3">
    <w:nsid w:val="7B9846E1"/>
    <w:multiLevelType w:val="hybridMultilevel"/>
    <w:tmpl w:val="D0D62FAE"/>
    <w:lvl w:ilvl="0" w:tplc="8D5A26D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3"/>
  </w:num>
  <w:num w:numId="2">
    <w:abstractNumId w:val="23"/>
  </w:num>
  <w:num w:numId="3">
    <w:abstractNumId w:val="11"/>
  </w:num>
  <w:num w:numId="4">
    <w:abstractNumId w:val="10"/>
  </w:num>
  <w:num w:numId="5">
    <w:abstractNumId w:val="27"/>
  </w:num>
  <w:num w:numId="6">
    <w:abstractNumId w:val="24"/>
  </w:num>
  <w:num w:numId="7">
    <w:abstractNumId w:val="39"/>
  </w:num>
  <w:num w:numId="8">
    <w:abstractNumId w:val="18"/>
  </w:num>
  <w:num w:numId="9">
    <w:abstractNumId w:val="22"/>
  </w:num>
  <w:num w:numId="10">
    <w:abstractNumId w:val="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35"/>
  </w:num>
  <w:num w:numId="14">
    <w:abstractNumId w:val="42"/>
  </w:num>
  <w:num w:numId="15">
    <w:abstractNumId w:val="3"/>
  </w:num>
  <w:num w:numId="16">
    <w:abstractNumId w:val="5"/>
  </w:num>
  <w:num w:numId="17">
    <w:abstractNumId w:val="25"/>
  </w:num>
  <w:num w:numId="18">
    <w:abstractNumId w:val="41"/>
  </w:num>
  <w:num w:numId="19">
    <w:abstractNumId w:val="17"/>
  </w:num>
  <w:num w:numId="20">
    <w:abstractNumId w:val="37"/>
  </w:num>
  <w:num w:numId="21">
    <w:abstractNumId w:val="12"/>
  </w:num>
  <w:num w:numId="22">
    <w:abstractNumId w:val="19"/>
  </w:num>
  <w:num w:numId="23">
    <w:abstractNumId w:val="28"/>
  </w:num>
  <w:num w:numId="24">
    <w:abstractNumId w:val="32"/>
  </w:num>
  <w:num w:numId="25">
    <w:abstractNumId w:val="30"/>
  </w:num>
  <w:num w:numId="26">
    <w:abstractNumId w:val="1"/>
  </w:num>
  <w:num w:numId="27">
    <w:abstractNumId w:val="2"/>
  </w:num>
  <w:num w:numId="28">
    <w:abstractNumId w:val="14"/>
  </w:num>
  <w:num w:numId="29">
    <w:abstractNumId w:val="13"/>
  </w:num>
  <w:num w:numId="30">
    <w:abstractNumId w:val="36"/>
  </w:num>
  <w:num w:numId="31">
    <w:abstractNumId w:val="34"/>
  </w:num>
  <w:num w:numId="32">
    <w:abstractNumId w:val="21"/>
  </w:num>
  <w:num w:numId="33">
    <w:abstractNumId w:val="29"/>
  </w:num>
  <w:num w:numId="34">
    <w:abstractNumId w:val="20"/>
  </w:num>
  <w:num w:numId="35">
    <w:abstractNumId w:val="38"/>
  </w:num>
  <w:num w:numId="36">
    <w:abstractNumId w:val="7"/>
  </w:num>
  <w:num w:numId="37">
    <w:abstractNumId w:val="16"/>
  </w:num>
  <w:num w:numId="38">
    <w:abstractNumId w:val="6"/>
  </w:num>
  <w:num w:numId="39">
    <w:abstractNumId w:val="31"/>
  </w:num>
  <w:num w:numId="40">
    <w:abstractNumId w:val="8"/>
  </w:num>
  <w:num w:numId="41">
    <w:abstractNumId w:val="4"/>
  </w:num>
  <w:num w:numId="42">
    <w:abstractNumId w:val="43"/>
  </w:num>
  <w:num w:numId="43">
    <w:abstractNumId w:val="2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4E32"/>
    <w:rsid w:val="00105005"/>
    <w:rsid w:val="0010657B"/>
    <w:rsid w:val="0010778E"/>
    <w:rsid w:val="001101E5"/>
    <w:rsid w:val="00110EB4"/>
    <w:rsid w:val="00110F0D"/>
    <w:rsid w:val="001140FE"/>
    <w:rsid w:val="001149DB"/>
    <w:rsid w:val="0011594B"/>
    <w:rsid w:val="00116604"/>
    <w:rsid w:val="00117DED"/>
    <w:rsid w:val="00117F8A"/>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719A5"/>
    <w:rsid w:val="00282B83"/>
    <w:rsid w:val="0028355D"/>
    <w:rsid w:val="00284428"/>
    <w:rsid w:val="00286A75"/>
    <w:rsid w:val="00294FBA"/>
    <w:rsid w:val="002A000F"/>
    <w:rsid w:val="002A0D03"/>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06E68"/>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D7A5D"/>
    <w:rsid w:val="003E2102"/>
    <w:rsid w:val="003F5A5F"/>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154F"/>
    <w:rsid w:val="00446A16"/>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1AEC"/>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E8B"/>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57A3"/>
    <w:rsid w:val="00606A46"/>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25C"/>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05BC"/>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6775"/>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5650"/>
    <w:rsid w:val="008A6817"/>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9F476D"/>
    <w:rsid w:val="00A03750"/>
    <w:rsid w:val="00A03BE6"/>
    <w:rsid w:val="00A0491E"/>
    <w:rsid w:val="00A11893"/>
    <w:rsid w:val="00A162C1"/>
    <w:rsid w:val="00A16F8B"/>
    <w:rsid w:val="00A172C9"/>
    <w:rsid w:val="00A30C5B"/>
    <w:rsid w:val="00A30C71"/>
    <w:rsid w:val="00A323F8"/>
    <w:rsid w:val="00A37077"/>
    <w:rsid w:val="00A370EA"/>
    <w:rsid w:val="00A40112"/>
    <w:rsid w:val="00A41308"/>
    <w:rsid w:val="00A43BC1"/>
    <w:rsid w:val="00A44BCD"/>
    <w:rsid w:val="00A475E0"/>
    <w:rsid w:val="00A523DE"/>
    <w:rsid w:val="00A52F4F"/>
    <w:rsid w:val="00A60041"/>
    <w:rsid w:val="00A6220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E76C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4C3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842"/>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45C3"/>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3F91"/>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273B2"/>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6DE6"/>
    <w:rsid w:val="00E717DD"/>
    <w:rsid w:val="00E71CF0"/>
    <w:rsid w:val="00E727D5"/>
    <w:rsid w:val="00E72C3A"/>
    <w:rsid w:val="00E732A9"/>
    <w:rsid w:val="00E746DF"/>
    <w:rsid w:val="00E93F3F"/>
    <w:rsid w:val="00E94593"/>
    <w:rsid w:val="00EA17EC"/>
    <w:rsid w:val="00EB0D62"/>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6DB2"/>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customStyle="1" w:styleId="ecxmsonormal">
    <w:name w:val="ecxmsonormal"/>
    <w:basedOn w:val="Normal"/>
    <w:rsid w:val="00A370EA"/>
    <w:pPr>
      <w:spacing w:after="324"/>
    </w:pPr>
    <w:rPr>
      <w:sz w:val="24"/>
      <w:szCs w:val="24"/>
    </w:rPr>
  </w:style>
  <w:style w:type="character" w:customStyle="1" w:styleId="NormalWebChar1">
    <w:name w:val="Normal (Web) Char1"/>
    <w:aliases w:val="Normal (Web) Char Char"/>
    <w:uiPriority w:val="99"/>
    <w:rsid w:val="003F5A5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B3E6F0-D067-4C79-9CEE-C2616D151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2625</Words>
  <Characters>14563</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6</cp:revision>
  <cp:lastPrinted>2017-09-22T13:48:00Z</cp:lastPrinted>
  <dcterms:created xsi:type="dcterms:W3CDTF">2017-09-22T12:53:00Z</dcterms:created>
  <dcterms:modified xsi:type="dcterms:W3CDTF">2017-09-22T13:48:00Z</dcterms:modified>
</cp:coreProperties>
</file>