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53EAE">
        <w:rPr>
          <w:rFonts w:ascii="Arial" w:hAnsi="Arial" w:cs="Arial"/>
          <w:b/>
          <w:sz w:val="16"/>
          <w:szCs w:val="16"/>
        </w:rPr>
        <w:t>221</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392697">
        <w:rPr>
          <w:rFonts w:ascii="Arial" w:hAnsi="Arial" w:cs="Arial"/>
          <w:b/>
          <w:bCs/>
          <w:sz w:val="16"/>
          <w:szCs w:val="16"/>
        </w:rPr>
        <w:t xml:space="preserve"> </w:t>
      </w:r>
      <w:r w:rsidR="00A53EAE">
        <w:rPr>
          <w:rFonts w:ascii="Arial" w:hAnsi="Arial" w:cs="Arial"/>
          <w:b/>
          <w:bCs/>
          <w:sz w:val="16"/>
          <w:szCs w:val="16"/>
        </w:rPr>
        <w:t>426</w:t>
      </w:r>
      <w:r w:rsidR="004E161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00F30DEF">
        <w:rPr>
          <w:rFonts w:ascii="Arial" w:hAnsi="Arial" w:cs="Arial"/>
          <w:b/>
          <w:bCs/>
          <w:sz w:val="16"/>
          <w:szCs w:val="16"/>
        </w:rPr>
        <w:t xml:space="preserve"> </w:t>
      </w:r>
      <w:r w:rsidR="00F276EA">
        <w:rPr>
          <w:rFonts w:ascii="Arial" w:hAnsi="Arial" w:cs="Arial"/>
          <w:b/>
          <w:noProof/>
          <w:sz w:val="16"/>
          <w:szCs w:val="16"/>
        </w:rPr>
        <w:t>01.</w:t>
      </w:r>
      <w:r w:rsidR="004C43BD">
        <w:rPr>
          <w:rFonts w:ascii="Arial" w:hAnsi="Arial" w:cs="Arial"/>
          <w:b/>
          <w:noProof/>
          <w:sz w:val="16"/>
          <w:szCs w:val="16"/>
        </w:rPr>
        <w:t>1712.0</w:t>
      </w:r>
      <w:r w:rsidR="00A53EAE">
        <w:rPr>
          <w:rFonts w:ascii="Arial" w:hAnsi="Arial" w:cs="Arial"/>
          <w:b/>
          <w:noProof/>
          <w:sz w:val="16"/>
          <w:szCs w:val="16"/>
        </w:rPr>
        <w:t>1365</w:t>
      </w:r>
      <w:r w:rsidR="003D468B">
        <w:rPr>
          <w:rFonts w:ascii="Arial" w:hAnsi="Arial" w:cs="Arial"/>
          <w:b/>
          <w:noProof/>
          <w:sz w:val="16"/>
          <w:szCs w:val="16"/>
        </w:rPr>
        <w:t>-0</w:t>
      </w:r>
      <w:r w:rsidR="004C43BD">
        <w:rPr>
          <w:rFonts w:ascii="Arial" w:hAnsi="Arial" w:cs="Arial"/>
          <w:b/>
          <w:noProof/>
          <w:sz w:val="16"/>
          <w:szCs w:val="16"/>
        </w:rPr>
        <w:t>0</w:t>
      </w:r>
      <w:r w:rsidR="00392697">
        <w:rPr>
          <w:rFonts w:ascii="Arial" w:hAnsi="Arial" w:cs="Arial"/>
          <w:b/>
          <w:noProof/>
          <w:sz w:val="16"/>
          <w:szCs w:val="16"/>
        </w:rPr>
        <w:t>/2017</w:t>
      </w:r>
    </w:p>
    <w:p w:rsidR="009D2314" w:rsidRPr="00587C0E" w:rsidRDefault="009D2314" w:rsidP="00F73958">
      <w:pPr>
        <w:pStyle w:val="Cabealho"/>
        <w:jc w:val="both"/>
        <w:rPr>
          <w:rFonts w:ascii="Arial" w:hAnsi="Arial" w:cs="Arial"/>
          <w:b/>
          <w:sz w:val="16"/>
          <w:szCs w:val="16"/>
        </w:rPr>
      </w:pPr>
    </w:p>
    <w:p w:rsidR="009D2314" w:rsidRPr="004C43BD" w:rsidRDefault="002E300A" w:rsidP="004C43BD">
      <w:pPr>
        <w:tabs>
          <w:tab w:val="left" w:pos="709"/>
        </w:tabs>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00F30DEF">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4C43BD">
        <w:rPr>
          <w:rFonts w:ascii="Arial" w:hAnsi="Arial" w:cs="Arial"/>
          <w:b/>
          <w:color w:val="000000"/>
          <w:sz w:val="16"/>
          <w:szCs w:val="16"/>
        </w:rPr>
        <w:t xml:space="preserve"> </w:t>
      </w:r>
      <w:r w:rsidR="004C43BD" w:rsidRPr="004C43BD">
        <w:rPr>
          <w:rFonts w:ascii="Arial" w:hAnsi="Arial" w:cs="Arial"/>
          <w:color w:val="000000"/>
          <w:sz w:val="16"/>
          <w:szCs w:val="16"/>
        </w:rPr>
        <w:t xml:space="preserve">para Futura e Eventual Aquisição de </w:t>
      </w:r>
      <w:r w:rsidR="00173CC0" w:rsidRPr="00173CC0">
        <w:rPr>
          <w:rFonts w:ascii="Arial" w:hAnsi="Arial" w:cs="Arial"/>
          <w:color w:val="000000"/>
          <w:sz w:val="16"/>
          <w:szCs w:val="16"/>
        </w:rPr>
        <w:t>material permanente (aparelho de raio - x), visando atender as necessidades do Hospital Regional de VilhenaAdamastor Teixeira de Oliveira, Hospital Regional de Buritis, Unidade Mista Costa Marques, Hospital Municipal Sandoval de Araujo Dantas</w:t>
      </w:r>
      <w:r w:rsidR="00891C60" w:rsidRPr="002F3912">
        <w:rPr>
          <w:rFonts w:ascii="Arial" w:hAnsi="Arial" w:cs="Arial"/>
          <w:color w:val="000000"/>
          <w:sz w:val="16"/>
          <w:szCs w:val="16"/>
        </w:rPr>
        <w:t>,</w:t>
      </w:r>
      <w:r w:rsidR="004C43BD">
        <w:rPr>
          <w:rFonts w:ascii="Arial" w:hAnsi="Arial" w:cs="Arial"/>
          <w:color w:val="000000"/>
          <w:sz w:val="16"/>
          <w:szCs w:val="16"/>
        </w:rPr>
        <w:t xml:space="preserve"> a pedido da Secretaria de Estado da Saúde-SESAU,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5E79F5" w:rsidRDefault="002E300A" w:rsidP="004C43BD">
      <w:pPr>
        <w:tabs>
          <w:tab w:val="left" w:pos="709"/>
        </w:tabs>
        <w:jc w:val="both"/>
        <w:rPr>
          <w:rFonts w:ascii="Arial" w:hAnsi="Arial" w:cs="Arial"/>
          <w:color w:val="000000"/>
          <w:sz w:val="16"/>
          <w:szCs w:val="16"/>
        </w:rPr>
      </w:pPr>
      <w:r w:rsidRPr="00CA0238">
        <w:rPr>
          <w:rFonts w:ascii="Arial" w:hAnsi="Arial" w:cs="Arial"/>
          <w:b/>
          <w:sz w:val="16"/>
          <w:szCs w:val="16"/>
        </w:rPr>
        <w:t>REGISTRAR O PREÇO</w:t>
      </w:r>
      <w:r w:rsidR="004C43BD">
        <w:rPr>
          <w:rFonts w:ascii="Arial" w:hAnsi="Arial" w:cs="Arial"/>
          <w:b/>
          <w:sz w:val="16"/>
          <w:szCs w:val="16"/>
        </w:rPr>
        <w:t xml:space="preserve"> </w:t>
      </w:r>
      <w:r w:rsidR="004C43BD" w:rsidRPr="004C43BD">
        <w:rPr>
          <w:rFonts w:ascii="Arial" w:hAnsi="Arial" w:cs="Arial"/>
          <w:color w:val="000000"/>
          <w:sz w:val="16"/>
          <w:szCs w:val="16"/>
        </w:rPr>
        <w:t xml:space="preserve">para Futura e Eventual Aquisição de </w:t>
      </w:r>
      <w:r w:rsidR="00173CC0" w:rsidRPr="00173CC0">
        <w:rPr>
          <w:rFonts w:ascii="Arial" w:hAnsi="Arial" w:cs="Arial"/>
          <w:color w:val="000000"/>
          <w:sz w:val="16"/>
          <w:szCs w:val="16"/>
        </w:rPr>
        <w:t>material permanente (aparelho de raio - x), visando atender as necessidades do Hospital Regional de VilhenaAdamastor Teixeira de Oliveira, Hospital Regional de Buritis, Unidade Mista Costa Marques, Hospital Municipal Sandoval de Araujo Dantas</w:t>
      </w:r>
      <w:r w:rsidR="004C43BD" w:rsidRPr="002F3912">
        <w:rPr>
          <w:rFonts w:ascii="Arial" w:hAnsi="Arial" w:cs="Arial"/>
          <w:color w:val="000000"/>
          <w:sz w:val="16"/>
          <w:szCs w:val="16"/>
        </w:rPr>
        <w:t>,</w:t>
      </w:r>
      <w:r w:rsidR="004C43BD">
        <w:rPr>
          <w:rFonts w:ascii="Arial" w:hAnsi="Arial" w:cs="Arial"/>
          <w:color w:val="000000"/>
          <w:sz w:val="16"/>
          <w:szCs w:val="16"/>
        </w:rPr>
        <w:t xml:space="preserve"> a pedido da Secretaria de Estado da Saúde-SESAU, </w:t>
      </w:r>
      <w:r w:rsidR="004C43BD" w:rsidRPr="002F3912">
        <w:rPr>
          <w:rFonts w:ascii="Arial" w:hAnsi="Arial" w:cs="Arial"/>
          <w:color w:val="000000"/>
          <w:sz w:val="16"/>
          <w:szCs w:val="16"/>
        </w:rPr>
        <w:t>por um período de 12 (doze) meses</w:t>
      </w:r>
      <w:r w:rsidR="004C43BD">
        <w:rPr>
          <w:rFonts w:ascii="Arial" w:hAnsi="Arial" w:cs="Arial"/>
          <w:color w:val="000000"/>
          <w:sz w:val="16"/>
          <w:szCs w:val="16"/>
        </w:rPr>
        <w:t>.</w:t>
      </w:r>
    </w:p>
    <w:p w:rsidR="00C848B5" w:rsidRDefault="00C848B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Pr="009A54D1">
        <w:rPr>
          <w:rFonts w:ascii="Arial" w:hAnsi="Arial" w:cs="Arial"/>
          <w:b/>
          <w:bCs/>
          <w:sz w:val="16"/>
          <w:szCs w:val="16"/>
        </w:rPr>
        <w:t>12</w:t>
      </w:r>
      <w:r w:rsidR="00C81030" w:rsidRPr="009A54D1">
        <w:rPr>
          <w:rFonts w:ascii="Arial" w:hAnsi="Arial" w:cs="Arial"/>
          <w:b/>
          <w:bCs/>
          <w:sz w:val="16"/>
          <w:szCs w:val="16"/>
        </w:rPr>
        <w:t xml:space="preserve"> (doze)</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p>
    <w:p w:rsidR="00D9528D" w:rsidRPr="00C848B5" w:rsidRDefault="009D2314" w:rsidP="00C848B5">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6E118A" w:rsidRDefault="006E118A" w:rsidP="00D9528D">
      <w:pPr>
        <w:pStyle w:val="PargrafodaLista"/>
        <w:ind w:left="360"/>
        <w:jc w:val="both"/>
        <w:rPr>
          <w:rFonts w:ascii="Arial" w:hAnsi="Arial" w:cs="Arial"/>
          <w:sz w:val="16"/>
          <w:szCs w:val="16"/>
        </w:rPr>
      </w:pPr>
    </w:p>
    <w:p w:rsidR="00D9528D" w:rsidRDefault="00D9528D" w:rsidP="00C848B5">
      <w:pPr>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C848B5" w:rsidRPr="009A54D1" w:rsidRDefault="00C848B5" w:rsidP="00C848B5">
      <w:pPr>
        <w:jc w:val="both"/>
        <w:rPr>
          <w:rFonts w:ascii="Arial" w:hAnsi="Arial" w:cs="Arial"/>
          <w:b/>
          <w:bCs/>
          <w:sz w:val="16"/>
          <w:szCs w:val="16"/>
        </w:rPr>
      </w:pPr>
    </w:p>
    <w:p w:rsidR="00D9528D" w:rsidRPr="009A54D1" w:rsidRDefault="00D9528D" w:rsidP="00C848B5">
      <w:pPr>
        <w:pStyle w:val="Recuodecorpodetexto3"/>
        <w:spacing w:before="0" w:beforeAutospacing="0"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C848B5" w:rsidRDefault="00D9528D" w:rsidP="00C848B5">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30DEF" w:rsidRDefault="00F30DEF" w:rsidP="00F30DEF">
      <w:pPr>
        <w:pStyle w:val="Corpodetexto3"/>
        <w:tabs>
          <w:tab w:val="left" w:pos="900"/>
        </w:tabs>
        <w:ind w:left="360" w:right="47"/>
        <w:rPr>
          <w:rFonts w:ascii="Arial" w:hAnsi="Arial" w:cs="Arial"/>
          <w:sz w:val="16"/>
          <w:szCs w:val="16"/>
        </w:rPr>
      </w:pPr>
    </w:p>
    <w:p w:rsidR="00D47D82" w:rsidRPr="00D47D82" w:rsidRDefault="00712074" w:rsidP="00712074">
      <w:pPr>
        <w:pStyle w:val="Corpodetexto3"/>
        <w:tabs>
          <w:tab w:val="num" w:pos="0"/>
          <w:tab w:val="left" w:pos="284"/>
        </w:tabs>
        <w:ind w:right="47"/>
        <w:rPr>
          <w:rFonts w:ascii="Arial" w:hAnsi="Arial" w:cs="Arial"/>
          <w:sz w:val="16"/>
          <w:szCs w:val="16"/>
        </w:rPr>
      </w:pPr>
      <w:r>
        <w:rPr>
          <w:rFonts w:ascii="Arial" w:hAnsi="Arial" w:cs="Arial"/>
          <w:b/>
          <w:sz w:val="16"/>
          <w:szCs w:val="16"/>
        </w:rPr>
        <w:t xml:space="preserve">6.3. </w:t>
      </w:r>
      <w:r w:rsidR="00F30DEF" w:rsidRPr="00F30DEF">
        <w:rPr>
          <w:rFonts w:ascii="Arial" w:hAnsi="Arial" w:cs="Arial"/>
          <w:b/>
          <w:sz w:val="16"/>
          <w:szCs w:val="16"/>
        </w:rPr>
        <w:t>PRAZOS/CRONOGRAMA</w:t>
      </w:r>
      <w:r w:rsidR="00C345C3" w:rsidRPr="00F30DEF">
        <w:rPr>
          <w:rFonts w:ascii="Arial" w:hAnsi="Arial" w:cs="Arial"/>
          <w:sz w:val="16"/>
          <w:szCs w:val="16"/>
        </w:rPr>
        <w:t>:</w:t>
      </w:r>
      <w:r w:rsidR="00D47D82">
        <w:rPr>
          <w:rFonts w:ascii="Arial" w:hAnsi="Arial" w:cs="Arial"/>
          <w:sz w:val="16"/>
          <w:szCs w:val="16"/>
        </w:rPr>
        <w:t xml:space="preserve"> </w:t>
      </w:r>
      <w:r w:rsidR="00D47D82" w:rsidRPr="00D47D82">
        <w:rPr>
          <w:rFonts w:ascii="Arial" w:hAnsi="Arial" w:cs="Arial"/>
          <w:sz w:val="16"/>
          <w:szCs w:val="16"/>
        </w:rPr>
        <w:t>O prazo para entrega será de até 30 (trinta) diasapós o recebimento da Nota de Empenho.</w:t>
      </w:r>
    </w:p>
    <w:p w:rsidR="00C848B5" w:rsidRDefault="00C848B5" w:rsidP="00F30DEF">
      <w:pPr>
        <w:pStyle w:val="Corpodetexto3"/>
        <w:tabs>
          <w:tab w:val="left" w:pos="900"/>
        </w:tabs>
        <w:ind w:right="47"/>
        <w:rPr>
          <w:rFonts w:ascii="Arial" w:hAnsi="Arial" w:cs="Arial"/>
          <w:sz w:val="16"/>
          <w:szCs w:val="16"/>
        </w:rPr>
      </w:pPr>
    </w:p>
    <w:p w:rsidR="00F30DEF" w:rsidRDefault="00F30DEF" w:rsidP="00F30DEF">
      <w:pPr>
        <w:pStyle w:val="PargrafodaLista"/>
        <w:rPr>
          <w:rFonts w:ascii="Arial" w:hAnsi="Arial" w:cs="Arial"/>
          <w:sz w:val="16"/>
          <w:szCs w:val="16"/>
        </w:rPr>
      </w:pPr>
    </w:p>
    <w:p w:rsidR="00D47D82" w:rsidRPr="00D47D82" w:rsidRDefault="00D47D82" w:rsidP="00D47D82">
      <w:pPr>
        <w:contextualSpacing/>
        <w:jc w:val="both"/>
        <w:rPr>
          <w:rFonts w:ascii="Arial" w:hAnsi="Arial" w:cs="Arial"/>
          <w:sz w:val="16"/>
          <w:szCs w:val="16"/>
        </w:rPr>
      </w:pPr>
      <w:r w:rsidRPr="00712074">
        <w:rPr>
          <w:rFonts w:ascii="Arial" w:hAnsi="Arial" w:cs="Arial"/>
          <w:b/>
          <w:sz w:val="16"/>
          <w:szCs w:val="16"/>
        </w:rPr>
        <w:t>6.</w:t>
      </w:r>
      <w:r w:rsidR="00712074" w:rsidRPr="00712074">
        <w:rPr>
          <w:rFonts w:ascii="Arial" w:hAnsi="Arial" w:cs="Arial"/>
          <w:b/>
          <w:sz w:val="16"/>
          <w:szCs w:val="16"/>
        </w:rPr>
        <w:t>4.</w:t>
      </w:r>
      <w:r w:rsidR="00712074">
        <w:rPr>
          <w:rFonts w:ascii="Arial" w:hAnsi="Arial" w:cs="Arial"/>
          <w:sz w:val="16"/>
          <w:szCs w:val="16"/>
        </w:rPr>
        <w:t xml:space="preserve"> </w:t>
      </w:r>
      <w:r w:rsidR="00C345C3" w:rsidRPr="00D47D82">
        <w:rPr>
          <w:rFonts w:ascii="Arial" w:hAnsi="Arial" w:cs="Arial"/>
          <w:b/>
          <w:sz w:val="16"/>
          <w:szCs w:val="16"/>
        </w:rPr>
        <w:t xml:space="preserve">DO LOCAL/HORÁRIO DE ENTREGA: </w:t>
      </w:r>
      <w:r w:rsidRPr="00D47D82">
        <w:rPr>
          <w:rFonts w:ascii="Arial" w:hAnsi="Arial" w:cs="Arial"/>
          <w:sz w:val="16"/>
          <w:szCs w:val="16"/>
        </w:rPr>
        <w:t>Os equipamentos deverão ser entregues nas Unidades Hospitalares contempladas neste Termo de Referência, sendo:</w:t>
      </w:r>
    </w:p>
    <w:p w:rsidR="00D47D82" w:rsidRPr="00D47D82" w:rsidRDefault="00D47D82" w:rsidP="00D47D82">
      <w:pPr>
        <w:contextualSpacing/>
        <w:jc w:val="both"/>
        <w:rPr>
          <w:rFonts w:ascii="Arial" w:hAnsi="Arial" w:cs="Arial"/>
          <w:sz w:val="16"/>
          <w:szCs w:val="16"/>
        </w:rPr>
      </w:pPr>
    </w:p>
    <w:p w:rsidR="00D47D82" w:rsidRPr="00D47D82" w:rsidRDefault="00D47D82" w:rsidP="00D47D82">
      <w:pPr>
        <w:contextualSpacing/>
        <w:jc w:val="both"/>
        <w:rPr>
          <w:rFonts w:ascii="Arial" w:hAnsi="Arial" w:cs="Arial"/>
          <w:sz w:val="16"/>
          <w:szCs w:val="16"/>
        </w:rPr>
      </w:pPr>
      <w:r w:rsidRPr="00D47D82">
        <w:rPr>
          <w:rFonts w:ascii="Arial" w:hAnsi="Arial" w:cs="Arial"/>
          <w:sz w:val="16"/>
          <w:szCs w:val="16"/>
        </w:rPr>
        <w:t>a) Hospital Regional de Vilhena Adamastor Teixeira de Oliveira, no endereço: Av. Sabino Bezerra Queiroz, 4531, Bairro Jardim America, Vilhena - RO, Fone (69) 3321-4338 e (69) 3322-2945</w:t>
      </w:r>
    </w:p>
    <w:p w:rsidR="00D47D82" w:rsidRPr="00D47D82" w:rsidRDefault="00D47D82" w:rsidP="00D47D82">
      <w:pPr>
        <w:contextualSpacing/>
        <w:jc w:val="both"/>
        <w:rPr>
          <w:rFonts w:ascii="Arial" w:hAnsi="Arial" w:cs="Arial"/>
          <w:sz w:val="16"/>
          <w:szCs w:val="16"/>
        </w:rPr>
      </w:pPr>
    </w:p>
    <w:p w:rsidR="00D47D82" w:rsidRPr="00D47D82" w:rsidRDefault="00D47D82" w:rsidP="00D47D82">
      <w:pPr>
        <w:contextualSpacing/>
        <w:jc w:val="both"/>
        <w:rPr>
          <w:rFonts w:ascii="Arial" w:hAnsi="Arial" w:cs="Arial"/>
          <w:sz w:val="16"/>
          <w:szCs w:val="16"/>
        </w:rPr>
      </w:pPr>
      <w:r w:rsidRPr="00D47D82">
        <w:rPr>
          <w:rFonts w:ascii="Arial" w:hAnsi="Arial" w:cs="Arial"/>
          <w:sz w:val="16"/>
          <w:szCs w:val="16"/>
        </w:rPr>
        <w:t>b) Hospital Regional de Buritis - HRB: Rua Vale Do Paraíso, 2.340, Setor 03, CEP 78.967-800, Fone (69) 3238-2408/2406.</w:t>
      </w:r>
    </w:p>
    <w:p w:rsidR="00D47D82" w:rsidRPr="00D47D82" w:rsidRDefault="00D47D82" w:rsidP="00D47D82">
      <w:pPr>
        <w:contextualSpacing/>
        <w:jc w:val="both"/>
        <w:rPr>
          <w:rFonts w:ascii="Arial" w:hAnsi="Arial" w:cs="Arial"/>
          <w:sz w:val="16"/>
          <w:szCs w:val="16"/>
        </w:rPr>
      </w:pPr>
    </w:p>
    <w:p w:rsidR="00D47D82" w:rsidRPr="00D47D82" w:rsidRDefault="00D47D82" w:rsidP="00D47D82">
      <w:pPr>
        <w:contextualSpacing/>
        <w:jc w:val="both"/>
        <w:rPr>
          <w:rFonts w:ascii="Arial" w:hAnsi="Arial" w:cs="Arial"/>
          <w:sz w:val="16"/>
          <w:szCs w:val="16"/>
        </w:rPr>
      </w:pPr>
      <w:r w:rsidRPr="00D47D82">
        <w:rPr>
          <w:rFonts w:ascii="Arial" w:hAnsi="Arial" w:cs="Arial"/>
          <w:sz w:val="16"/>
          <w:szCs w:val="16"/>
        </w:rPr>
        <w:t>c) Unidade Mista de Costa Marques - Av. Cabixi, 2026 - St 1, Costa Marques - RO, CEP 76.937-000, Fone (69)3651 2303</w:t>
      </w:r>
    </w:p>
    <w:p w:rsidR="00D47D82" w:rsidRPr="00D47D82" w:rsidRDefault="00D47D82" w:rsidP="00D47D82">
      <w:pPr>
        <w:rPr>
          <w:rFonts w:ascii="Arial" w:hAnsi="Arial" w:cs="Arial"/>
          <w:sz w:val="16"/>
          <w:szCs w:val="16"/>
        </w:rPr>
      </w:pPr>
    </w:p>
    <w:p w:rsidR="00F219D8" w:rsidRPr="00D47D82" w:rsidRDefault="00D47D82" w:rsidP="00D47D82">
      <w:pPr>
        <w:pStyle w:val="Corpodetexto3"/>
        <w:tabs>
          <w:tab w:val="left" w:pos="900"/>
        </w:tabs>
        <w:ind w:right="47"/>
        <w:rPr>
          <w:rFonts w:ascii="Arial" w:hAnsi="Arial" w:cs="Arial"/>
          <w:sz w:val="16"/>
          <w:szCs w:val="16"/>
        </w:rPr>
      </w:pPr>
      <w:r w:rsidRPr="00D47D82">
        <w:rPr>
          <w:rFonts w:ascii="Arial" w:hAnsi="Arial" w:cs="Arial"/>
          <w:sz w:val="16"/>
          <w:szCs w:val="16"/>
        </w:rPr>
        <w:lastRenderedPageBreak/>
        <w:t>d) Hospital Municipal Sandoval de Araujo Dantas - Rua Florianópolis, 1710, Setor 7, Jaru, CEP:78940-000 , Fone: 35212678</w:t>
      </w:r>
    </w:p>
    <w:p w:rsidR="00D47D82" w:rsidRPr="002645AD" w:rsidRDefault="00D47D82" w:rsidP="00D47D82">
      <w:pPr>
        <w:pStyle w:val="Corpodetexto3"/>
        <w:tabs>
          <w:tab w:val="left" w:pos="900"/>
        </w:tabs>
        <w:ind w:right="47"/>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C848B5" w:rsidRDefault="005E1530" w:rsidP="00C848B5">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com as informações que motivaram sua rejeição, contando-se o prazo estabelecido no subitem 6.2. a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6E118A" w:rsidRPr="002645AD" w:rsidRDefault="006E118A"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6E118A">
      <w:pPr>
        <w:pStyle w:val="Cabealho"/>
        <w:numPr>
          <w:ilvl w:val="0"/>
          <w:numId w:val="4"/>
        </w:numPr>
        <w:tabs>
          <w:tab w:val="clear" w:pos="360"/>
          <w:tab w:val="num" w:pos="284"/>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bookmarkStart w:id="1" w:name="_GoBack"/>
      <w:bookmarkEnd w:id="1"/>
    </w:p>
    <w:p w:rsidR="00217DEF" w:rsidRPr="00217DEF" w:rsidRDefault="004C43BD" w:rsidP="00217DEF">
      <w:pPr>
        <w:pStyle w:val="SemEspaamento"/>
        <w:tabs>
          <w:tab w:val="left" w:pos="993"/>
        </w:tabs>
        <w:suppressAutoHyphens/>
        <w:jc w:val="both"/>
        <w:rPr>
          <w:rFonts w:ascii="Arial" w:hAnsi="Arial" w:cs="Arial"/>
          <w:sz w:val="16"/>
          <w:szCs w:val="16"/>
        </w:rPr>
      </w:pPr>
      <w:r>
        <w:rPr>
          <w:rFonts w:ascii="Arial" w:hAnsi="Arial" w:cs="Arial"/>
          <w:sz w:val="16"/>
          <w:szCs w:val="16"/>
        </w:rPr>
        <w:t>9</w:t>
      </w:r>
      <w:r w:rsidRPr="004C43BD">
        <w:rPr>
          <w:rFonts w:ascii="Arial" w:hAnsi="Arial" w:cs="Arial"/>
          <w:sz w:val="16"/>
          <w:szCs w:val="16"/>
        </w:rPr>
        <w:t xml:space="preserve">.1. </w:t>
      </w:r>
      <w:r w:rsidR="00217DEF" w:rsidRPr="00217DEF">
        <w:rPr>
          <w:rFonts w:ascii="Arial" w:hAnsi="Arial" w:cs="Arial"/>
          <w:sz w:val="16"/>
          <w:szCs w:val="16"/>
        </w:rPr>
        <w:t>Sem prejuízo das sanções cominadas no art. 7 da Lei nº 10.520/02, pela inexecução total ou parcial do contrato, a Administração poderá, garantida a prévia e ampla defesa, aplicar à CONTRATADA multa de até 10% (dez por cento) sobre o valor da parte inadimplida.</w:t>
      </w:r>
    </w:p>
    <w:p w:rsidR="00217DEF" w:rsidRPr="00217DEF" w:rsidRDefault="00217DEF" w:rsidP="00217DEF">
      <w:pPr>
        <w:pStyle w:val="SemEspaamento"/>
        <w:tabs>
          <w:tab w:val="left" w:pos="993"/>
        </w:tabs>
        <w:suppressAutoHyphens/>
        <w:jc w:val="both"/>
        <w:rPr>
          <w:rFonts w:ascii="Arial" w:hAnsi="Arial" w:cs="Arial"/>
          <w:sz w:val="16"/>
          <w:szCs w:val="16"/>
        </w:rPr>
      </w:pPr>
    </w:p>
    <w:p w:rsidR="00217DEF" w:rsidRPr="00217DEF" w:rsidRDefault="00217DEF" w:rsidP="00217DEF">
      <w:pPr>
        <w:pStyle w:val="SemEspaamento"/>
        <w:tabs>
          <w:tab w:val="left" w:pos="993"/>
        </w:tabs>
        <w:suppressAutoHyphens/>
        <w:jc w:val="both"/>
        <w:rPr>
          <w:rFonts w:ascii="Arial" w:hAnsi="Arial" w:cs="Arial"/>
          <w:sz w:val="16"/>
          <w:szCs w:val="16"/>
        </w:rPr>
      </w:pPr>
      <w:r w:rsidRPr="00217DEF">
        <w:rPr>
          <w:rFonts w:ascii="Arial" w:hAnsi="Arial" w:cs="Arial"/>
          <w:sz w:val="16"/>
          <w:szCs w:val="16"/>
        </w:rPr>
        <w:t>9.2</w:t>
      </w:r>
      <w:r>
        <w:rPr>
          <w:rFonts w:ascii="Arial" w:hAnsi="Arial" w:cs="Arial"/>
          <w:sz w:val="16"/>
          <w:szCs w:val="16"/>
        </w:rPr>
        <w:t xml:space="preserve">. </w:t>
      </w:r>
      <w:r w:rsidRPr="00217DEF">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217DEF" w:rsidRPr="00217DEF" w:rsidRDefault="00217DEF" w:rsidP="00217DEF">
      <w:pPr>
        <w:pStyle w:val="SemEspaamento"/>
        <w:tabs>
          <w:tab w:val="left" w:pos="993"/>
        </w:tabs>
        <w:suppressAutoHyphens/>
        <w:jc w:val="both"/>
        <w:rPr>
          <w:rFonts w:ascii="Arial" w:hAnsi="Arial" w:cs="Arial"/>
          <w:sz w:val="16"/>
          <w:szCs w:val="16"/>
        </w:rPr>
      </w:pPr>
    </w:p>
    <w:p w:rsidR="00217DEF" w:rsidRPr="00217DEF" w:rsidRDefault="00217DEF" w:rsidP="00217DEF">
      <w:pPr>
        <w:pStyle w:val="SemEspaamento"/>
        <w:tabs>
          <w:tab w:val="left" w:pos="993"/>
        </w:tabs>
        <w:suppressAutoHyphens/>
        <w:jc w:val="both"/>
        <w:rPr>
          <w:rFonts w:ascii="Arial" w:hAnsi="Arial" w:cs="Arial"/>
          <w:sz w:val="16"/>
          <w:szCs w:val="16"/>
        </w:rPr>
      </w:pPr>
      <w:r w:rsidRPr="00217DEF">
        <w:rPr>
          <w:rFonts w:ascii="Arial" w:hAnsi="Arial" w:cs="Arial"/>
          <w:sz w:val="16"/>
          <w:szCs w:val="16"/>
        </w:rPr>
        <w:t>9.3</w:t>
      </w:r>
      <w:r>
        <w:rPr>
          <w:rFonts w:ascii="Arial" w:hAnsi="Arial" w:cs="Arial"/>
          <w:sz w:val="16"/>
          <w:szCs w:val="16"/>
        </w:rPr>
        <w:t>.</w:t>
      </w:r>
      <w:r w:rsidRPr="00217DEF">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217DEF" w:rsidRPr="00217DEF" w:rsidRDefault="00217DEF" w:rsidP="00217DEF">
      <w:pPr>
        <w:pStyle w:val="SemEspaamento"/>
        <w:tabs>
          <w:tab w:val="left" w:pos="993"/>
        </w:tabs>
        <w:suppressAutoHyphens/>
        <w:jc w:val="both"/>
        <w:rPr>
          <w:rFonts w:ascii="Arial" w:hAnsi="Arial" w:cs="Arial"/>
          <w:sz w:val="16"/>
          <w:szCs w:val="16"/>
        </w:rPr>
      </w:pPr>
    </w:p>
    <w:p w:rsidR="00217DEF" w:rsidRDefault="00217DEF" w:rsidP="00217DEF">
      <w:pPr>
        <w:pStyle w:val="SemEspaamento"/>
        <w:tabs>
          <w:tab w:val="left" w:pos="993"/>
        </w:tabs>
        <w:suppressAutoHyphens/>
        <w:jc w:val="both"/>
        <w:rPr>
          <w:rFonts w:ascii="Arial" w:hAnsi="Arial" w:cs="Arial"/>
          <w:sz w:val="16"/>
          <w:szCs w:val="16"/>
        </w:rPr>
      </w:pPr>
      <w:r w:rsidRPr="00217DEF">
        <w:rPr>
          <w:rFonts w:ascii="Arial" w:hAnsi="Arial" w:cs="Arial"/>
          <w:sz w:val="16"/>
          <w:szCs w:val="16"/>
        </w:rPr>
        <w:t>9.4</w:t>
      </w:r>
      <w:r>
        <w:rPr>
          <w:rFonts w:ascii="Arial" w:hAnsi="Arial" w:cs="Arial"/>
          <w:sz w:val="16"/>
          <w:szCs w:val="16"/>
        </w:rPr>
        <w:t>.</w:t>
      </w:r>
      <w:r w:rsidRPr="00217DEF">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17DEF" w:rsidRPr="00217DEF" w:rsidRDefault="00217DEF" w:rsidP="00217DEF">
      <w:pPr>
        <w:pStyle w:val="SemEspaamento"/>
        <w:tabs>
          <w:tab w:val="left" w:pos="993"/>
        </w:tabs>
        <w:suppressAutoHyphens/>
        <w:jc w:val="both"/>
        <w:rPr>
          <w:rFonts w:ascii="Arial" w:hAnsi="Arial" w:cs="Arial"/>
          <w:sz w:val="16"/>
          <w:szCs w:val="16"/>
        </w:rPr>
      </w:pPr>
    </w:p>
    <w:p w:rsidR="00217DEF" w:rsidRPr="00217DEF" w:rsidRDefault="00217DEF" w:rsidP="00217DEF">
      <w:pPr>
        <w:pStyle w:val="SemEspaamento"/>
        <w:tabs>
          <w:tab w:val="left" w:pos="-142"/>
          <w:tab w:val="left" w:pos="567"/>
        </w:tabs>
        <w:suppressAutoHyphens/>
        <w:jc w:val="both"/>
        <w:rPr>
          <w:rFonts w:ascii="Arial" w:hAnsi="Arial" w:cs="Arial"/>
          <w:sz w:val="16"/>
          <w:szCs w:val="16"/>
        </w:rPr>
      </w:pPr>
      <w:r>
        <w:rPr>
          <w:rFonts w:ascii="Arial" w:hAnsi="Arial" w:cs="Arial"/>
          <w:sz w:val="16"/>
          <w:szCs w:val="16"/>
        </w:rPr>
        <w:t>9</w:t>
      </w:r>
      <w:r w:rsidRPr="00217DEF">
        <w:rPr>
          <w:rFonts w:ascii="Arial" w:hAnsi="Arial" w:cs="Arial"/>
          <w:sz w:val="16"/>
          <w:szCs w:val="16"/>
        </w:rPr>
        <w:t>.5</w:t>
      </w:r>
      <w:r>
        <w:rPr>
          <w:rFonts w:ascii="Arial" w:hAnsi="Arial" w:cs="Arial"/>
          <w:sz w:val="16"/>
          <w:szCs w:val="16"/>
        </w:rPr>
        <w:t>.</w:t>
      </w:r>
      <w:r w:rsidRPr="00217DEF">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217DEF" w:rsidRPr="00217DEF" w:rsidRDefault="00217DEF" w:rsidP="00217DEF">
      <w:pPr>
        <w:pStyle w:val="SemEspaamento"/>
        <w:tabs>
          <w:tab w:val="left" w:pos="-142"/>
          <w:tab w:val="left" w:pos="567"/>
        </w:tabs>
        <w:suppressAutoHyphens/>
        <w:jc w:val="both"/>
        <w:rPr>
          <w:rFonts w:ascii="Arial" w:hAnsi="Arial" w:cs="Arial"/>
          <w:sz w:val="16"/>
          <w:szCs w:val="16"/>
        </w:rPr>
      </w:pPr>
    </w:p>
    <w:p w:rsidR="00217DEF" w:rsidRPr="00217DEF" w:rsidRDefault="00217DEF" w:rsidP="00217DEF">
      <w:pPr>
        <w:pStyle w:val="SemEspaamento"/>
        <w:tabs>
          <w:tab w:val="left" w:pos="-142"/>
          <w:tab w:val="left" w:pos="567"/>
        </w:tabs>
        <w:suppressAutoHyphens/>
        <w:jc w:val="both"/>
        <w:rPr>
          <w:rFonts w:ascii="Arial" w:hAnsi="Arial" w:cs="Arial"/>
          <w:sz w:val="16"/>
          <w:szCs w:val="16"/>
        </w:rPr>
      </w:pPr>
      <w:r w:rsidRPr="00217DEF">
        <w:rPr>
          <w:rFonts w:ascii="Arial" w:hAnsi="Arial" w:cs="Arial"/>
          <w:sz w:val="16"/>
          <w:szCs w:val="16"/>
        </w:rPr>
        <w:t>9.6</w:t>
      </w:r>
      <w:r>
        <w:rPr>
          <w:rFonts w:ascii="Arial" w:hAnsi="Arial" w:cs="Arial"/>
          <w:sz w:val="16"/>
          <w:szCs w:val="16"/>
        </w:rPr>
        <w:t>.</w:t>
      </w:r>
      <w:r w:rsidRPr="00217DEF">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17DEF" w:rsidRPr="00217DEF" w:rsidRDefault="00217DEF" w:rsidP="00217DEF">
      <w:pPr>
        <w:pStyle w:val="SemEspaamento"/>
        <w:tabs>
          <w:tab w:val="left" w:pos="-142"/>
          <w:tab w:val="left" w:pos="567"/>
        </w:tabs>
        <w:suppressAutoHyphens/>
        <w:jc w:val="both"/>
        <w:rPr>
          <w:rFonts w:ascii="Arial" w:hAnsi="Arial" w:cs="Arial"/>
          <w:sz w:val="16"/>
          <w:szCs w:val="16"/>
        </w:rPr>
      </w:pPr>
    </w:p>
    <w:p w:rsidR="00217DEF" w:rsidRPr="00217DEF" w:rsidRDefault="00217DEF" w:rsidP="00217DEF">
      <w:pPr>
        <w:pStyle w:val="SemEspaamento"/>
        <w:tabs>
          <w:tab w:val="left" w:pos="-142"/>
          <w:tab w:val="left" w:pos="567"/>
        </w:tabs>
        <w:suppressAutoHyphens/>
        <w:jc w:val="both"/>
        <w:rPr>
          <w:rFonts w:ascii="Arial" w:hAnsi="Arial" w:cs="Arial"/>
          <w:sz w:val="16"/>
          <w:szCs w:val="16"/>
        </w:rPr>
      </w:pPr>
      <w:r w:rsidRPr="00217DEF">
        <w:rPr>
          <w:rFonts w:ascii="Arial" w:hAnsi="Arial" w:cs="Arial"/>
          <w:sz w:val="16"/>
          <w:szCs w:val="16"/>
        </w:rPr>
        <w:t>9.7</w:t>
      </w:r>
      <w:r>
        <w:rPr>
          <w:rFonts w:ascii="Arial" w:hAnsi="Arial" w:cs="Arial"/>
          <w:sz w:val="16"/>
          <w:szCs w:val="16"/>
        </w:rPr>
        <w:t>.</w:t>
      </w:r>
      <w:r w:rsidRPr="00217DEF">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17DEF" w:rsidRPr="00217DEF" w:rsidRDefault="00217DEF" w:rsidP="00217DEF">
      <w:pPr>
        <w:pStyle w:val="SemEspaamento"/>
        <w:tabs>
          <w:tab w:val="left" w:pos="-142"/>
          <w:tab w:val="left" w:pos="567"/>
        </w:tabs>
        <w:suppressAutoHyphens/>
        <w:jc w:val="both"/>
        <w:rPr>
          <w:rFonts w:ascii="Arial" w:hAnsi="Arial" w:cs="Arial"/>
          <w:sz w:val="16"/>
          <w:szCs w:val="16"/>
        </w:rPr>
      </w:pPr>
    </w:p>
    <w:p w:rsidR="00217DEF" w:rsidRDefault="00217DEF" w:rsidP="00217DEF">
      <w:pPr>
        <w:pStyle w:val="SemEspaamento"/>
        <w:tabs>
          <w:tab w:val="left" w:pos="-142"/>
          <w:tab w:val="left" w:pos="567"/>
        </w:tabs>
        <w:suppressAutoHyphens/>
        <w:jc w:val="both"/>
        <w:rPr>
          <w:rFonts w:ascii="Arial" w:hAnsi="Arial" w:cs="Arial"/>
          <w:sz w:val="16"/>
          <w:szCs w:val="16"/>
        </w:rPr>
      </w:pPr>
      <w:r w:rsidRPr="00217DEF">
        <w:rPr>
          <w:rFonts w:ascii="Arial" w:hAnsi="Arial" w:cs="Arial"/>
          <w:sz w:val="16"/>
          <w:szCs w:val="16"/>
        </w:rPr>
        <w:t>9.8</w:t>
      </w:r>
      <w:r>
        <w:rPr>
          <w:rFonts w:ascii="Arial" w:hAnsi="Arial" w:cs="Arial"/>
          <w:sz w:val="16"/>
          <w:szCs w:val="16"/>
        </w:rPr>
        <w:t>.</w:t>
      </w:r>
      <w:r w:rsidRPr="00217DEF">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217DEF" w:rsidRPr="00217DEF" w:rsidRDefault="00217DEF" w:rsidP="00217DEF">
      <w:pPr>
        <w:pStyle w:val="SemEspaamento"/>
        <w:tabs>
          <w:tab w:val="left" w:pos="-142"/>
          <w:tab w:val="left" w:pos="567"/>
        </w:tabs>
        <w:suppressAutoHyphens/>
        <w:jc w:val="both"/>
        <w:rPr>
          <w:rFonts w:ascii="Arial" w:hAnsi="Arial" w:cs="Arial"/>
          <w:sz w:val="16"/>
          <w:szCs w:val="16"/>
        </w:rPr>
      </w:pPr>
    </w:p>
    <w:p w:rsidR="00217DEF" w:rsidRPr="00217DEF" w:rsidRDefault="00217DEF" w:rsidP="00217DEF">
      <w:pPr>
        <w:numPr>
          <w:ilvl w:val="0"/>
          <w:numId w:val="12"/>
        </w:numPr>
        <w:tabs>
          <w:tab w:val="left" w:pos="1134"/>
        </w:tabs>
        <w:ind w:left="0" w:firstLine="851"/>
        <w:contextualSpacing/>
        <w:jc w:val="both"/>
        <w:rPr>
          <w:rFonts w:ascii="Arial" w:hAnsi="Arial" w:cs="Arial"/>
          <w:sz w:val="16"/>
          <w:szCs w:val="16"/>
        </w:rPr>
      </w:pPr>
      <w:r w:rsidRPr="00217DEF">
        <w:rPr>
          <w:rFonts w:ascii="Arial" w:hAnsi="Arial" w:cs="Arial"/>
          <w:sz w:val="16"/>
          <w:szCs w:val="16"/>
        </w:rPr>
        <w:t>Inexecução total ou parcial do contrato;</w:t>
      </w:r>
    </w:p>
    <w:p w:rsidR="00217DEF" w:rsidRPr="00217DEF" w:rsidRDefault="00217DEF" w:rsidP="00217DEF">
      <w:pPr>
        <w:numPr>
          <w:ilvl w:val="0"/>
          <w:numId w:val="12"/>
        </w:numPr>
        <w:tabs>
          <w:tab w:val="left" w:pos="1134"/>
        </w:tabs>
        <w:ind w:left="0" w:firstLine="851"/>
        <w:contextualSpacing/>
        <w:jc w:val="both"/>
        <w:rPr>
          <w:rFonts w:ascii="Arial" w:hAnsi="Arial" w:cs="Arial"/>
          <w:sz w:val="16"/>
          <w:szCs w:val="16"/>
        </w:rPr>
      </w:pPr>
      <w:r w:rsidRPr="00217DEF">
        <w:rPr>
          <w:rFonts w:ascii="Arial" w:hAnsi="Arial" w:cs="Arial"/>
          <w:sz w:val="16"/>
          <w:szCs w:val="16"/>
        </w:rPr>
        <w:t>Apresentação de documentação falsa;</w:t>
      </w:r>
    </w:p>
    <w:p w:rsidR="00217DEF" w:rsidRPr="00217DEF" w:rsidRDefault="00217DEF" w:rsidP="00217DEF">
      <w:pPr>
        <w:numPr>
          <w:ilvl w:val="0"/>
          <w:numId w:val="12"/>
        </w:numPr>
        <w:tabs>
          <w:tab w:val="left" w:pos="1134"/>
        </w:tabs>
        <w:ind w:left="0" w:firstLine="851"/>
        <w:contextualSpacing/>
        <w:jc w:val="both"/>
        <w:rPr>
          <w:rFonts w:ascii="Arial" w:hAnsi="Arial" w:cs="Arial"/>
          <w:sz w:val="16"/>
          <w:szCs w:val="16"/>
        </w:rPr>
      </w:pPr>
      <w:r w:rsidRPr="00217DEF">
        <w:rPr>
          <w:rFonts w:ascii="Arial" w:hAnsi="Arial" w:cs="Arial"/>
          <w:sz w:val="16"/>
          <w:szCs w:val="16"/>
        </w:rPr>
        <w:t>Comportamento inidôneo;</w:t>
      </w:r>
    </w:p>
    <w:p w:rsidR="00217DEF" w:rsidRPr="00217DEF" w:rsidRDefault="00217DEF" w:rsidP="00217DEF">
      <w:pPr>
        <w:numPr>
          <w:ilvl w:val="0"/>
          <w:numId w:val="12"/>
        </w:numPr>
        <w:tabs>
          <w:tab w:val="left" w:pos="1134"/>
        </w:tabs>
        <w:ind w:left="0" w:firstLine="851"/>
        <w:contextualSpacing/>
        <w:jc w:val="both"/>
        <w:rPr>
          <w:rFonts w:ascii="Arial" w:hAnsi="Arial" w:cs="Arial"/>
          <w:sz w:val="16"/>
          <w:szCs w:val="16"/>
        </w:rPr>
      </w:pPr>
      <w:r w:rsidRPr="00217DEF">
        <w:rPr>
          <w:rFonts w:ascii="Arial" w:hAnsi="Arial" w:cs="Arial"/>
          <w:sz w:val="16"/>
          <w:szCs w:val="16"/>
        </w:rPr>
        <w:t>Fraude fiscal;</w:t>
      </w:r>
    </w:p>
    <w:p w:rsidR="00217DEF" w:rsidRPr="00217DEF" w:rsidRDefault="00217DEF" w:rsidP="00217DEF">
      <w:pPr>
        <w:numPr>
          <w:ilvl w:val="0"/>
          <w:numId w:val="12"/>
        </w:numPr>
        <w:tabs>
          <w:tab w:val="left" w:pos="1134"/>
        </w:tabs>
        <w:ind w:left="0" w:firstLine="851"/>
        <w:contextualSpacing/>
        <w:jc w:val="both"/>
        <w:rPr>
          <w:rFonts w:ascii="Arial" w:hAnsi="Arial" w:cs="Arial"/>
          <w:sz w:val="16"/>
          <w:szCs w:val="16"/>
        </w:rPr>
      </w:pPr>
      <w:r w:rsidRPr="00217DEF">
        <w:rPr>
          <w:rFonts w:ascii="Arial" w:hAnsi="Arial" w:cs="Arial"/>
          <w:sz w:val="16"/>
          <w:szCs w:val="16"/>
        </w:rPr>
        <w:t>Descumprimento de qualquer dos deveres elencados no Edital ou no Contrato.</w:t>
      </w:r>
    </w:p>
    <w:p w:rsidR="00217DEF" w:rsidRPr="00217DEF" w:rsidRDefault="00217DEF" w:rsidP="00217DEF">
      <w:pPr>
        <w:pStyle w:val="SemEspaamento"/>
        <w:tabs>
          <w:tab w:val="left" w:pos="567"/>
        </w:tabs>
        <w:suppressAutoHyphens/>
        <w:jc w:val="both"/>
        <w:rPr>
          <w:rFonts w:ascii="Arial" w:hAnsi="Arial" w:cs="Arial"/>
          <w:sz w:val="16"/>
          <w:szCs w:val="16"/>
        </w:rPr>
      </w:pPr>
    </w:p>
    <w:p w:rsidR="00217DEF" w:rsidRPr="00217DEF" w:rsidRDefault="00217DEF" w:rsidP="00217DEF">
      <w:pPr>
        <w:pStyle w:val="SemEspaamento"/>
        <w:tabs>
          <w:tab w:val="left" w:pos="567"/>
        </w:tabs>
        <w:suppressAutoHyphens/>
        <w:jc w:val="both"/>
        <w:rPr>
          <w:rFonts w:ascii="Arial" w:hAnsi="Arial" w:cs="Arial"/>
          <w:sz w:val="16"/>
          <w:szCs w:val="16"/>
        </w:rPr>
      </w:pPr>
      <w:r w:rsidRPr="00217DEF">
        <w:rPr>
          <w:rFonts w:ascii="Arial" w:hAnsi="Arial" w:cs="Arial"/>
          <w:sz w:val="16"/>
          <w:szCs w:val="16"/>
        </w:rPr>
        <w:t>9.9</w:t>
      </w:r>
      <w:r>
        <w:rPr>
          <w:rFonts w:ascii="Arial" w:hAnsi="Arial" w:cs="Arial"/>
          <w:sz w:val="16"/>
          <w:szCs w:val="16"/>
        </w:rPr>
        <w:t>.</w:t>
      </w:r>
      <w:r w:rsidRPr="00217DEF">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217DEF" w:rsidRPr="00217DEF" w:rsidRDefault="00217DEF" w:rsidP="00217DEF">
      <w:pPr>
        <w:pStyle w:val="SemEspaamento"/>
        <w:tabs>
          <w:tab w:val="left" w:pos="567"/>
        </w:tabs>
        <w:suppressAutoHyphens/>
        <w:jc w:val="both"/>
        <w:rPr>
          <w:rFonts w:ascii="Arial" w:hAnsi="Arial" w:cs="Arial"/>
          <w:sz w:val="16"/>
          <w:szCs w:val="16"/>
        </w:rPr>
      </w:pPr>
    </w:p>
    <w:p w:rsidR="00217DEF" w:rsidRPr="00217DEF" w:rsidRDefault="00217DEF" w:rsidP="00217DEF">
      <w:pPr>
        <w:pStyle w:val="SemEspaamento"/>
        <w:tabs>
          <w:tab w:val="left" w:pos="567"/>
        </w:tabs>
        <w:suppressAutoHyphens/>
        <w:jc w:val="both"/>
        <w:rPr>
          <w:rFonts w:ascii="Arial" w:hAnsi="Arial" w:cs="Arial"/>
          <w:sz w:val="16"/>
          <w:szCs w:val="16"/>
        </w:rPr>
      </w:pPr>
      <w:r w:rsidRPr="00217DEF">
        <w:rPr>
          <w:rFonts w:ascii="Arial" w:hAnsi="Arial" w:cs="Arial"/>
          <w:sz w:val="16"/>
          <w:szCs w:val="16"/>
        </w:rPr>
        <w:t>9.10</w:t>
      </w:r>
      <w:r>
        <w:rPr>
          <w:rFonts w:ascii="Arial" w:hAnsi="Arial" w:cs="Arial"/>
          <w:sz w:val="16"/>
          <w:szCs w:val="16"/>
        </w:rPr>
        <w:t>.</w:t>
      </w:r>
      <w:r w:rsidRPr="00217DEF">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217DEF" w:rsidRPr="00217DEF" w:rsidRDefault="00217DEF" w:rsidP="00217DEF">
      <w:pPr>
        <w:pStyle w:val="SemEspaamento"/>
        <w:tabs>
          <w:tab w:val="left" w:pos="567"/>
        </w:tabs>
        <w:suppressAutoHyphens/>
        <w:ind w:right="-1"/>
        <w:jc w:val="center"/>
        <w:rPr>
          <w:rFonts w:ascii="Arial" w:hAnsi="Arial" w:cs="Arial"/>
          <w:sz w:val="16"/>
          <w:szCs w:val="16"/>
        </w:rPr>
      </w:pPr>
    </w:p>
    <w:tbl>
      <w:tblPr>
        <w:tblW w:w="93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9"/>
        <w:gridCol w:w="5812"/>
        <w:gridCol w:w="992"/>
        <w:gridCol w:w="1701"/>
      </w:tblGrid>
      <w:tr w:rsidR="00217DEF" w:rsidRPr="00217DEF" w:rsidTr="00FE6018">
        <w:trPr>
          <w:jc w:val="right"/>
        </w:trPr>
        <w:tc>
          <w:tcPr>
            <w:tcW w:w="879" w:type="dxa"/>
            <w:shd w:val="clear" w:color="auto" w:fill="DBE5F1"/>
            <w:vAlign w:val="center"/>
          </w:tcPr>
          <w:p w:rsidR="00217DEF" w:rsidRPr="00217DEF" w:rsidRDefault="00217DEF" w:rsidP="00FE6018">
            <w:pPr>
              <w:autoSpaceDE w:val="0"/>
              <w:autoSpaceDN w:val="0"/>
              <w:adjustRightInd w:val="0"/>
              <w:ind w:left="-82" w:right="-147"/>
              <w:jc w:val="center"/>
              <w:rPr>
                <w:rFonts w:ascii="Arial" w:hAnsi="Arial" w:cs="Arial"/>
                <w:sz w:val="16"/>
                <w:szCs w:val="16"/>
              </w:rPr>
            </w:pPr>
            <w:r w:rsidRPr="00217DEF">
              <w:rPr>
                <w:rFonts w:ascii="Arial" w:hAnsi="Arial" w:cs="Arial"/>
                <w:sz w:val="16"/>
                <w:szCs w:val="16"/>
              </w:rPr>
              <w:t>ITEM</w:t>
            </w:r>
          </w:p>
        </w:tc>
        <w:tc>
          <w:tcPr>
            <w:tcW w:w="5812" w:type="dxa"/>
            <w:shd w:val="clear" w:color="auto" w:fill="DBE5F1"/>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DESCRIÇÃO DA INFRAÇÃO</w:t>
            </w:r>
          </w:p>
        </w:tc>
        <w:tc>
          <w:tcPr>
            <w:tcW w:w="992" w:type="dxa"/>
            <w:shd w:val="clear" w:color="auto" w:fill="DBE5F1"/>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GRAU</w:t>
            </w:r>
          </w:p>
        </w:tc>
        <w:tc>
          <w:tcPr>
            <w:tcW w:w="1701" w:type="dxa"/>
            <w:shd w:val="clear" w:color="auto" w:fill="DBE5F1"/>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MULTA*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33"/>
              <w:contextualSpacing w:val="0"/>
              <w:jc w:val="center"/>
              <w:rPr>
                <w:rFonts w:ascii="Arial" w:hAnsi="Arial" w:cs="Arial"/>
                <w:sz w:val="16"/>
                <w:szCs w:val="16"/>
              </w:rPr>
            </w:pPr>
            <w:r w:rsidRPr="00217DEF">
              <w:rPr>
                <w:rFonts w:ascii="Arial" w:hAnsi="Arial" w:cs="Arial"/>
                <w:sz w:val="16"/>
                <w:szCs w:val="16"/>
              </w:rPr>
              <w:t>1</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06</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4,0%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33"/>
              <w:contextualSpacing w:val="0"/>
              <w:jc w:val="center"/>
              <w:rPr>
                <w:rFonts w:ascii="Arial" w:hAnsi="Arial" w:cs="Arial"/>
                <w:sz w:val="16"/>
                <w:szCs w:val="16"/>
              </w:rPr>
            </w:pPr>
            <w:r w:rsidRPr="00217DEF">
              <w:rPr>
                <w:rFonts w:ascii="Arial" w:hAnsi="Arial" w:cs="Arial"/>
                <w:sz w:val="16"/>
                <w:szCs w:val="16"/>
              </w:rPr>
              <w:t>2</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Usar indevidamente informações sigilosas a que teve acesso; por ocorrencia.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06</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4,0%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3</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Recusar-se a entregar os bens determinado pela FISCALIZAÇÃO, sem motivo justificado;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04</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1,6%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4</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Realizar entrega incompleta, paliativo substitutivo como por caráter permanente, ou deixar de providenciar recomposição complementar;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02</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0,4%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5</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Fornecer informação pérfida quanto ao objeto ou substituição de material;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02</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0,4% por dia</w:t>
            </w:r>
          </w:p>
        </w:tc>
      </w:tr>
      <w:tr w:rsidR="00217DEF" w:rsidRPr="00217DEF" w:rsidTr="00FE6018">
        <w:trPr>
          <w:jc w:val="right"/>
        </w:trPr>
        <w:tc>
          <w:tcPr>
            <w:tcW w:w="9384" w:type="dxa"/>
            <w:gridSpan w:val="4"/>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Para os itens a seguir, deixar de:</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6</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Efetuar reposição de equipamentos danificados, por motivo e por dia;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04</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1,6%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7</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 xml:space="preserve">Cumprir quaisquer dos itens do Edital e seus anexos, mesmo que não </w:t>
            </w:r>
            <w:r w:rsidRPr="00217DEF">
              <w:rPr>
                <w:rFonts w:ascii="Arial" w:hAnsi="Arial" w:cs="Arial"/>
                <w:sz w:val="16"/>
                <w:szCs w:val="16"/>
              </w:rPr>
              <w:lastRenderedPageBreak/>
              <w:t>previstos nesta tabela de multas, após reincidência formalmente notificada pela FISCALIZAÇÃO;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lastRenderedPageBreak/>
              <w:t>03</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0,8% por dia</w:t>
            </w:r>
          </w:p>
        </w:tc>
      </w:tr>
      <w:tr w:rsidR="00217DEF" w:rsidRPr="00217DEF" w:rsidTr="00FE6018">
        <w:trPr>
          <w:trHeight w:val="797"/>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lastRenderedPageBreak/>
              <w:t>8</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Cumprir determinação formal ou instrução complementar da FISCALIZAÇÃO,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03</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0,8%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9</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Iniciar a entrega dos materiais permanentes nos prazos estabelecidos, observados os limites mínimos estabelecidos no Termo de Referência;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02</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0,4% por dia</w:t>
            </w:r>
          </w:p>
        </w:tc>
      </w:tr>
      <w:tr w:rsidR="00217DEF" w:rsidRPr="00217DEF" w:rsidTr="00FE6018">
        <w:trPr>
          <w:trHeight w:val="219"/>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10</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Manter a documentação de habilitação atualizada; por item, por ocorrência.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01</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0,2% por dia</w:t>
            </w:r>
          </w:p>
        </w:tc>
      </w:tr>
      <w:tr w:rsidR="00217DEF" w:rsidRPr="00217DEF" w:rsidTr="00FE6018">
        <w:trPr>
          <w:jc w:val="right"/>
        </w:trPr>
        <w:tc>
          <w:tcPr>
            <w:tcW w:w="879" w:type="dxa"/>
            <w:vAlign w:val="center"/>
          </w:tcPr>
          <w:p w:rsidR="00217DEF" w:rsidRPr="00217DEF" w:rsidRDefault="00217DEF" w:rsidP="00FE6018">
            <w:pPr>
              <w:pStyle w:val="PargrafodaLista"/>
              <w:autoSpaceDE w:val="0"/>
              <w:autoSpaceDN w:val="0"/>
              <w:adjustRightInd w:val="0"/>
              <w:ind w:left="0"/>
              <w:contextualSpacing w:val="0"/>
              <w:jc w:val="center"/>
              <w:rPr>
                <w:rFonts w:ascii="Arial" w:hAnsi="Arial" w:cs="Arial"/>
                <w:sz w:val="16"/>
                <w:szCs w:val="16"/>
              </w:rPr>
            </w:pPr>
            <w:r w:rsidRPr="00217DEF">
              <w:rPr>
                <w:rFonts w:ascii="Arial" w:hAnsi="Arial" w:cs="Arial"/>
                <w:sz w:val="16"/>
                <w:szCs w:val="16"/>
              </w:rPr>
              <w:t>11</w:t>
            </w:r>
          </w:p>
        </w:tc>
        <w:tc>
          <w:tcPr>
            <w:tcW w:w="5812" w:type="dxa"/>
            <w:vAlign w:val="center"/>
          </w:tcPr>
          <w:p w:rsidR="00217DEF" w:rsidRPr="00217DEF" w:rsidRDefault="00217DEF" w:rsidP="00FE6018">
            <w:pPr>
              <w:autoSpaceDE w:val="0"/>
              <w:autoSpaceDN w:val="0"/>
              <w:adjustRightInd w:val="0"/>
              <w:jc w:val="both"/>
              <w:rPr>
                <w:rFonts w:ascii="Arial" w:hAnsi="Arial" w:cs="Arial"/>
                <w:sz w:val="16"/>
                <w:szCs w:val="16"/>
              </w:rPr>
            </w:pPr>
            <w:r w:rsidRPr="00217DEF">
              <w:rPr>
                <w:rFonts w:ascii="Arial" w:hAnsi="Arial" w:cs="Arial"/>
                <w:sz w:val="16"/>
                <w:szCs w:val="16"/>
              </w:rPr>
              <w:t>Fornecer suporte técnico à Contratante, por ocorrência e por dia.</w:t>
            </w:r>
          </w:p>
        </w:tc>
        <w:tc>
          <w:tcPr>
            <w:tcW w:w="992"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01</w:t>
            </w:r>
          </w:p>
        </w:tc>
        <w:tc>
          <w:tcPr>
            <w:tcW w:w="1701" w:type="dxa"/>
            <w:vAlign w:val="center"/>
          </w:tcPr>
          <w:p w:rsidR="00217DEF" w:rsidRPr="00217DEF" w:rsidRDefault="00217DEF" w:rsidP="00FE6018">
            <w:pPr>
              <w:autoSpaceDE w:val="0"/>
              <w:autoSpaceDN w:val="0"/>
              <w:adjustRightInd w:val="0"/>
              <w:jc w:val="center"/>
              <w:rPr>
                <w:rFonts w:ascii="Arial" w:hAnsi="Arial" w:cs="Arial"/>
                <w:sz w:val="16"/>
                <w:szCs w:val="16"/>
              </w:rPr>
            </w:pPr>
            <w:r w:rsidRPr="00217DEF">
              <w:rPr>
                <w:rFonts w:ascii="Arial" w:hAnsi="Arial" w:cs="Arial"/>
                <w:sz w:val="16"/>
                <w:szCs w:val="16"/>
              </w:rPr>
              <w:t>0,2% por dia</w:t>
            </w:r>
          </w:p>
        </w:tc>
      </w:tr>
    </w:tbl>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r w:rsidRPr="00217DEF">
        <w:rPr>
          <w:rFonts w:ascii="Arial" w:hAnsi="Arial" w:cs="Arial"/>
          <w:sz w:val="16"/>
          <w:szCs w:val="16"/>
        </w:rPr>
        <w:t>9.11</w:t>
      </w:r>
      <w:r>
        <w:rPr>
          <w:rFonts w:ascii="Arial" w:hAnsi="Arial" w:cs="Arial"/>
          <w:sz w:val="16"/>
          <w:szCs w:val="16"/>
        </w:rPr>
        <w:t xml:space="preserve">. </w:t>
      </w:r>
      <w:r w:rsidRPr="00217DEF">
        <w:rPr>
          <w:rFonts w:ascii="Arial" w:hAnsi="Arial" w:cs="Arial"/>
          <w:sz w:val="16"/>
          <w:szCs w:val="16"/>
        </w:rPr>
        <w:t>As sanções aqui previstas poderão ser aplicadas concomitantemente, facultada a defesa prévia do interessado, no respectivo processo, no prazo de 05 (cinco) dias úteis.</w:t>
      </w: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r w:rsidRPr="00217DEF">
        <w:rPr>
          <w:rFonts w:ascii="Arial" w:hAnsi="Arial" w:cs="Arial"/>
          <w:sz w:val="16"/>
          <w:szCs w:val="16"/>
        </w:rPr>
        <w:t>9.12</w:t>
      </w:r>
      <w:r>
        <w:rPr>
          <w:rFonts w:ascii="Arial" w:hAnsi="Arial" w:cs="Arial"/>
          <w:sz w:val="16"/>
          <w:szCs w:val="16"/>
        </w:rPr>
        <w:t>.</w:t>
      </w:r>
      <w:r w:rsidRPr="00217DEF">
        <w:rPr>
          <w:rFonts w:ascii="Arial" w:hAnsi="Arial" w:cs="Arial"/>
          <w:sz w:val="16"/>
          <w:szCs w:val="16"/>
        </w:rPr>
        <w:t xml:space="preserve"> Após 30 (trinta) dias da falta de execução do objeto, será considerada inexecução total do contrato, o que ensejará a rescisão contratual.</w:t>
      </w: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r w:rsidRPr="00217DEF">
        <w:rPr>
          <w:rFonts w:ascii="Arial" w:hAnsi="Arial" w:cs="Arial"/>
          <w:sz w:val="16"/>
          <w:szCs w:val="16"/>
        </w:rPr>
        <w:t>9.13</w:t>
      </w:r>
      <w:r>
        <w:rPr>
          <w:rFonts w:ascii="Arial" w:hAnsi="Arial" w:cs="Arial"/>
          <w:sz w:val="16"/>
          <w:szCs w:val="16"/>
        </w:rPr>
        <w:t>.</w:t>
      </w:r>
      <w:r w:rsidRPr="00217DEF">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p>
    <w:p w:rsidR="00217DEF" w:rsidRPr="00217DEF" w:rsidRDefault="00217DEF" w:rsidP="00217DEF">
      <w:pPr>
        <w:pStyle w:val="SemEspaamento"/>
        <w:tabs>
          <w:tab w:val="left" w:pos="426"/>
          <w:tab w:val="left" w:pos="9071"/>
        </w:tabs>
        <w:suppressAutoHyphens/>
        <w:ind w:right="-1"/>
        <w:jc w:val="both"/>
        <w:rPr>
          <w:rFonts w:ascii="Arial" w:hAnsi="Arial" w:cs="Arial"/>
          <w:sz w:val="16"/>
          <w:szCs w:val="16"/>
        </w:rPr>
      </w:pPr>
      <w:r w:rsidRPr="00217DEF">
        <w:rPr>
          <w:rFonts w:ascii="Arial" w:hAnsi="Arial" w:cs="Arial"/>
          <w:sz w:val="16"/>
          <w:szCs w:val="16"/>
        </w:rPr>
        <w:t>9.14</w:t>
      </w:r>
      <w:r>
        <w:rPr>
          <w:rFonts w:ascii="Arial" w:hAnsi="Arial" w:cs="Arial"/>
          <w:sz w:val="16"/>
          <w:szCs w:val="16"/>
        </w:rPr>
        <w:t>.</w:t>
      </w:r>
      <w:r w:rsidRPr="00217DE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r w:rsidRPr="00217DEF">
        <w:rPr>
          <w:rFonts w:ascii="Arial" w:hAnsi="Arial" w:cs="Arial"/>
          <w:sz w:val="16"/>
          <w:szCs w:val="16"/>
        </w:rPr>
        <w:t>9.15</w:t>
      </w:r>
      <w:r>
        <w:rPr>
          <w:rFonts w:ascii="Arial" w:hAnsi="Arial" w:cs="Arial"/>
          <w:sz w:val="16"/>
          <w:szCs w:val="16"/>
        </w:rPr>
        <w:t>.</w:t>
      </w:r>
      <w:r w:rsidRPr="00217DEF">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r w:rsidRPr="00217DEF">
        <w:rPr>
          <w:rFonts w:ascii="Arial" w:hAnsi="Arial" w:cs="Arial"/>
          <w:sz w:val="16"/>
          <w:szCs w:val="16"/>
        </w:rPr>
        <w:t>9.16</w:t>
      </w:r>
      <w:r>
        <w:rPr>
          <w:rFonts w:ascii="Arial" w:hAnsi="Arial" w:cs="Arial"/>
          <w:sz w:val="16"/>
          <w:szCs w:val="16"/>
        </w:rPr>
        <w:t>.</w:t>
      </w:r>
      <w:r w:rsidRPr="00217DEF">
        <w:rPr>
          <w:rFonts w:ascii="Arial" w:hAnsi="Arial" w:cs="Arial"/>
          <w:sz w:val="16"/>
          <w:szCs w:val="16"/>
        </w:rPr>
        <w:t xml:space="preserve"> A sanção será obrigatoriamente registrada no Sistema de Cadastramento Unificado de Fornecedores – SICAF, bem como em sistemas Estaduais.</w:t>
      </w: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r w:rsidRPr="00217DEF">
        <w:rPr>
          <w:rFonts w:ascii="Arial" w:hAnsi="Arial" w:cs="Arial"/>
          <w:sz w:val="16"/>
          <w:szCs w:val="16"/>
        </w:rPr>
        <w:t>9.17</w:t>
      </w:r>
      <w:r>
        <w:rPr>
          <w:rFonts w:ascii="Arial" w:hAnsi="Arial" w:cs="Arial"/>
          <w:sz w:val="16"/>
          <w:szCs w:val="16"/>
        </w:rPr>
        <w:t>.</w:t>
      </w:r>
      <w:r w:rsidRPr="00217DEF">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17DEF" w:rsidRPr="00217DEF" w:rsidRDefault="00217DEF" w:rsidP="00217DEF">
      <w:pPr>
        <w:pStyle w:val="SemEspaamento"/>
        <w:tabs>
          <w:tab w:val="left" w:pos="426"/>
          <w:tab w:val="left" w:pos="9071"/>
        </w:tabs>
        <w:suppressAutoHyphens/>
        <w:jc w:val="both"/>
        <w:rPr>
          <w:rFonts w:ascii="Arial" w:hAnsi="Arial" w:cs="Arial"/>
          <w:sz w:val="16"/>
          <w:szCs w:val="16"/>
        </w:rPr>
      </w:pPr>
    </w:p>
    <w:p w:rsidR="00217DEF" w:rsidRPr="00217DEF" w:rsidRDefault="00217DEF" w:rsidP="00217DEF">
      <w:pPr>
        <w:tabs>
          <w:tab w:val="left" w:pos="9071"/>
        </w:tabs>
        <w:jc w:val="both"/>
        <w:rPr>
          <w:rFonts w:ascii="Arial" w:hAnsi="Arial" w:cs="Arial"/>
          <w:sz w:val="16"/>
          <w:szCs w:val="16"/>
        </w:rPr>
      </w:pPr>
      <w:r w:rsidRPr="00217DEF">
        <w:rPr>
          <w:rFonts w:ascii="Arial" w:hAnsi="Arial" w:cs="Arial"/>
          <w:sz w:val="16"/>
          <w:szCs w:val="16"/>
        </w:rPr>
        <w:t>a) Tenham sofrido condenações definitivas por praticarem, por meio dolosos, fraude fiscal no recolhimento de tributos;</w:t>
      </w:r>
    </w:p>
    <w:p w:rsidR="00217DEF" w:rsidRPr="00217DEF" w:rsidRDefault="00217DEF" w:rsidP="00217DEF">
      <w:pPr>
        <w:tabs>
          <w:tab w:val="left" w:pos="9071"/>
        </w:tabs>
        <w:jc w:val="both"/>
        <w:rPr>
          <w:rFonts w:ascii="Arial" w:hAnsi="Arial" w:cs="Arial"/>
          <w:sz w:val="16"/>
          <w:szCs w:val="16"/>
        </w:rPr>
      </w:pPr>
      <w:r w:rsidRPr="00217DEF">
        <w:rPr>
          <w:rFonts w:ascii="Arial" w:hAnsi="Arial" w:cs="Arial"/>
          <w:sz w:val="16"/>
          <w:szCs w:val="16"/>
        </w:rPr>
        <w:t>b) Tenham praticado atos ilícitos visando a frustrar os objetivos da licitação;</w:t>
      </w:r>
    </w:p>
    <w:p w:rsidR="00217DEF" w:rsidRPr="00217DEF" w:rsidRDefault="00217DEF" w:rsidP="00217DEF">
      <w:pPr>
        <w:pStyle w:val="Recuodecorpodetexto"/>
        <w:tabs>
          <w:tab w:val="left" w:pos="9071"/>
        </w:tabs>
        <w:autoSpaceDE w:val="0"/>
        <w:autoSpaceDN w:val="0"/>
        <w:adjustRightInd w:val="0"/>
        <w:ind w:left="0"/>
        <w:jc w:val="both"/>
        <w:rPr>
          <w:rFonts w:ascii="Arial" w:hAnsi="Arial" w:cs="Arial"/>
          <w:sz w:val="16"/>
          <w:szCs w:val="16"/>
          <w:lang w:val="pt-BR"/>
        </w:rPr>
      </w:pPr>
      <w:r w:rsidRPr="00217DEF">
        <w:rPr>
          <w:rFonts w:ascii="Arial" w:hAnsi="Arial" w:cs="Arial"/>
          <w:sz w:val="16"/>
          <w:szCs w:val="16"/>
          <w:lang w:val="pt-BR"/>
        </w:rPr>
        <w:t>c) Demonstrem não possuir idoneidade para contratar com a Administração em virtude de atos ilícitos praticados.</w:t>
      </w:r>
    </w:p>
    <w:p w:rsidR="004C43BD" w:rsidRDefault="004C43BD" w:rsidP="00217DEF">
      <w:pPr>
        <w:tabs>
          <w:tab w:val="left" w:pos="709"/>
        </w:tabs>
        <w:jc w:val="both"/>
        <w:rPr>
          <w:sz w:val="22"/>
          <w:szCs w:val="22"/>
        </w:rPr>
      </w:pPr>
    </w:p>
    <w:p w:rsidR="0011594B" w:rsidRPr="0011594B" w:rsidRDefault="0011594B" w:rsidP="0011594B">
      <w:pPr>
        <w:jc w:val="both"/>
        <w:rPr>
          <w:rFonts w:ascii="Arial" w:hAnsi="Arial" w:cs="Arial"/>
          <w:sz w:val="16"/>
          <w:szCs w:val="16"/>
        </w:rPr>
      </w:pPr>
    </w:p>
    <w:p w:rsidR="006E118A" w:rsidRPr="006E118A" w:rsidRDefault="00A41308" w:rsidP="006E118A">
      <w:pPr>
        <w:pStyle w:val="PargrafodaLista"/>
        <w:numPr>
          <w:ilvl w:val="0"/>
          <w:numId w:val="8"/>
        </w:numPr>
        <w:ind w:left="284" w:hanging="284"/>
        <w:jc w:val="both"/>
        <w:rPr>
          <w:rFonts w:ascii="Arial" w:hAnsi="Arial" w:cs="Arial"/>
          <w:b/>
          <w:sz w:val="16"/>
          <w:szCs w:val="16"/>
        </w:rPr>
      </w:pPr>
      <w:r w:rsidRPr="006E118A">
        <w:rPr>
          <w:rFonts w:ascii="Arial" w:hAnsi="Arial" w:cs="Arial"/>
          <w:b/>
          <w:sz w:val="16"/>
          <w:szCs w:val="16"/>
        </w:rPr>
        <w:t xml:space="preserve">DA </w:t>
      </w:r>
      <w:r w:rsidR="009D2314" w:rsidRPr="006E118A">
        <w:rPr>
          <w:rFonts w:ascii="Arial" w:hAnsi="Arial" w:cs="Arial"/>
          <w:b/>
          <w:sz w:val="16"/>
          <w:szCs w:val="16"/>
        </w:rPr>
        <w:t xml:space="preserve">UTILIZAÇÃO DA ATA </w:t>
      </w:r>
    </w:p>
    <w:p w:rsidR="006E118A" w:rsidRDefault="006E118A" w:rsidP="006E118A">
      <w:pPr>
        <w:jc w:val="both"/>
        <w:rPr>
          <w:rFonts w:ascii="Arial" w:hAnsi="Arial" w:cs="Arial"/>
          <w:b/>
          <w:sz w:val="16"/>
          <w:szCs w:val="16"/>
        </w:rPr>
      </w:pPr>
    </w:p>
    <w:p w:rsidR="006E118A" w:rsidRPr="006E118A" w:rsidRDefault="00EF2B1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Nos termos do Artigo 26 do Decreto Estadual 18.340/13, e</w:t>
      </w:r>
      <w:r w:rsidR="0010657B" w:rsidRPr="006E118A">
        <w:rPr>
          <w:rFonts w:ascii="Arial" w:hAnsi="Arial" w:cs="Arial"/>
          <w:sz w:val="16"/>
          <w:szCs w:val="16"/>
        </w:rPr>
        <w:t>sta Ata de Registro de Preços</w:t>
      </w:r>
      <w:r w:rsidR="00334F76" w:rsidRPr="006E118A">
        <w:rPr>
          <w:rFonts w:ascii="Arial" w:hAnsi="Arial" w:cs="Arial"/>
          <w:sz w:val="16"/>
          <w:szCs w:val="16"/>
        </w:rPr>
        <w:t xml:space="preserve">, durante a sua vigência, </w:t>
      </w:r>
      <w:r w:rsidR="0010657B" w:rsidRPr="006E118A">
        <w:rPr>
          <w:rFonts w:ascii="Arial" w:hAnsi="Arial" w:cs="Arial"/>
          <w:sz w:val="16"/>
          <w:szCs w:val="16"/>
        </w:rPr>
        <w:t xml:space="preserve"> poderá ser utilizada por qualquer órgão </w:t>
      </w:r>
      <w:r w:rsidR="00334F76" w:rsidRPr="006E118A">
        <w:rPr>
          <w:rFonts w:ascii="Arial" w:hAnsi="Arial" w:cs="Arial"/>
          <w:sz w:val="16"/>
          <w:szCs w:val="16"/>
        </w:rPr>
        <w:t xml:space="preserve">ou entidade da </w:t>
      </w:r>
      <w:r w:rsidR="00667902" w:rsidRPr="006E118A">
        <w:rPr>
          <w:rFonts w:ascii="Arial" w:hAnsi="Arial" w:cs="Arial"/>
          <w:sz w:val="16"/>
          <w:szCs w:val="16"/>
        </w:rPr>
        <w:t>A</w:t>
      </w:r>
      <w:r w:rsidR="00334F76" w:rsidRPr="006E118A">
        <w:rPr>
          <w:rFonts w:ascii="Arial" w:hAnsi="Arial" w:cs="Arial"/>
          <w:sz w:val="16"/>
          <w:szCs w:val="16"/>
        </w:rPr>
        <w:t xml:space="preserve">dministração </w:t>
      </w:r>
      <w:r w:rsidR="00667902" w:rsidRPr="006E118A">
        <w:rPr>
          <w:rFonts w:ascii="Arial" w:hAnsi="Arial" w:cs="Arial"/>
          <w:sz w:val="16"/>
          <w:szCs w:val="16"/>
        </w:rPr>
        <w:t>P</w:t>
      </w:r>
      <w:r w:rsidR="00334F76" w:rsidRPr="006E118A">
        <w:rPr>
          <w:rFonts w:ascii="Arial" w:hAnsi="Arial" w:cs="Arial"/>
          <w:sz w:val="16"/>
          <w:szCs w:val="16"/>
        </w:rPr>
        <w:t xml:space="preserve">ública </w:t>
      </w:r>
      <w:r w:rsidR="00667902" w:rsidRPr="006E118A">
        <w:rPr>
          <w:rFonts w:ascii="Arial" w:hAnsi="Arial" w:cs="Arial"/>
          <w:sz w:val="16"/>
          <w:szCs w:val="16"/>
        </w:rPr>
        <w:t>E</w:t>
      </w:r>
      <w:r w:rsidR="00334F76" w:rsidRPr="006E118A">
        <w:rPr>
          <w:rFonts w:ascii="Arial" w:hAnsi="Arial" w:cs="Arial"/>
          <w:sz w:val="16"/>
          <w:szCs w:val="16"/>
        </w:rPr>
        <w:t>stadual que não tenha participado do certame licitatório, mediante anuência do órgão gerenciador.</w:t>
      </w:r>
    </w:p>
    <w:p w:rsidR="006E118A" w:rsidRPr="006E118A" w:rsidRDefault="006E118A" w:rsidP="006E118A">
      <w:pPr>
        <w:pStyle w:val="PargrafodaLista"/>
        <w:ind w:left="360"/>
        <w:jc w:val="both"/>
        <w:rPr>
          <w:rFonts w:ascii="Arial" w:hAnsi="Arial" w:cs="Arial"/>
          <w:b/>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É facultada aos órgãos s ou entidades municipais, distritais ou estaduais a adesão a ata de registro de preços da Administração Pública Estadual.</w:t>
      </w:r>
    </w:p>
    <w:p w:rsidR="006E118A" w:rsidRPr="006E118A" w:rsidRDefault="006E118A" w:rsidP="006E118A">
      <w:pPr>
        <w:pStyle w:val="PargrafodaLista"/>
        <w:rPr>
          <w:rFonts w:ascii="Arial" w:hAnsi="Arial" w:cs="Arial"/>
          <w:sz w:val="16"/>
          <w:szCs w:val="16"/>
        </w:rPr>
      </w:pPr>
    </w:p>
    <w:p w:rsidR="006E118A"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fornecedor beneficiário da Ata de Registro de Preços, observadas as condições nela estabelecidas, optar pela aceitação ou não do fornecimento</w:t>
      </w:r>
      <w:r w:rsidR="00334F76" w:rsidRPr="006E118A">
        <w:rPr>
          <w:rFonts w:ascii="Arial" w:hAnsi="Arial" w:cs="Arial"/>
          <w:sz w:val="16"/>
          <w:szCs w:val="16"/>
        </w:rPr>
        <w:t xml:space="preserve"> decorrente da adesão, desde que não prejudique as obrigações presentes e futuras da ata, assumidas com o órgão gerenciador e órgãos participantes. </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adesões à ata de registro de preços não poder</w:t>
      </w:r>
      <w:r w:rsidR="00790B20" w:rsidRPr="006E118A">
        <w:rPr>
          <w:rFonts w:ascii="Arial" w:hAnsi="Arial" w:cs="Arial"/>
          <w:sz w:val="16"/>
          <w:szCs w:val="16"/>
        </w:rPr>
        <w:t>ão</w:t>
      </w:r>
      <w:r w:rsidRPr="006E118A">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6E118A" w:rsidRPr="006E118A" w:rsidRDefault="006E118A" w:rsidP="006E118A">
      <w:pPr>
        <w:pStyle w:val="PargrafodaLista"/>
        <w:rPr>
          <w:rFonts w:ascii="Arial" w:hAnsi="Arial" w:cs="Arial"/>
          <w:sz w:val="16"/>
          <w:szCs w:val="16"/>
        </w:rPr>
      </w:pPr>
    </w:p>
    <w:p w:rsidR="0010657B"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órgão que se utilizar da ata, verificar a vantagem econômica da adesão a este Registro de Pre</w:t>
      </w:r>
      <w:r w:rsidR="00A41308" w:rsidRPr="006E118A">
        <w:rPr>
          <w:rFonts w:ascii="Arial" w:hAnsi="Arial" w:cs="Arial"/>
          <w:sz w:val="16"/>
          <w:szCs w:val="16"/>
        </w:rPr>
        <w:t>ço.</w:t>
      </w:r>
    </w:p>
    <w:p w:rsidR="006E118A" w:rsidRDefault="006E118A" w:rsidP="005269EC">
      <w:pPr>
        <w:jc w:val="both"/>
        <w:rPr>
          <w:rFonts w:ascii="Arial" w:hAnsi="Arial" w:cs="Arial"/>
          <w:sz w:val="16"/>
          <w:szCs w:val="16"/>
        </w:rPr>
      </w:pPr>
    </w:p>
    <w:p w:rsidR="006E118A" w:rsidRDefault="006E118A" w:rsidP="005269EC">
      <w:pPr>
        <w:jc w:val="both"/>
        <w:rPr>
          <w:rFonts w:ascii="Arial" w:hAnsi="Arial" w:cs="Arial"/>
          <w:sz w:val="16"/>
          <w:szCs w:val="16"/>
        </w:rPr>
      </w:pPr>
    </w:p>
    <w:p w:rsidR="006E118A" w:rsidRPr="0011594B" w:rsidRDefault="006E118A"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.2Rejeitar,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.3Notificar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F30DE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SESAU</w:t>
      </w:r>
      <w:r w:rsidR="007043D1">
        <w:rPr>
          <w:rFonts w:ascii="Arial" w:hAnsi="Arial" w:cs="Arial"/>
          <w:b/>
          <w:sz w:val="16"/>
          <w:szCs w:val="16"/>
        </w:rPr>
        <w:t xml:space="preserve"> </w:t>
      </w:r>
      <w:r>
        <w:rPr>
          <w:rFonts w:ascii="Arial" w:hAnsi="Arial" w:cs="Arial"/>
          <w:b/>
          <w:sz w:val="16"/>
          <w:szCs w:val="16"/>
        </w:rPr>
        <w:t xml:space="preserve">– </w:t>
      </w:r>
      <w:r w:rsidRPr="00F30DEF">
        <w:rPr>
          <w:rFonts w:ascii="Arial" w:hAnsi="Arial" w:cs="Arial"/>
          <w:sz w:val="16"/>
          <w:szCs w:val="16"/>
        </w:rPr>
        <w:t>Secretaria de Estado da Saúde</w:t>
      </w:r>
      <w:r w:rsidR="00266E26">
        <w:rPr>
          <w:rFonts w:ascii="Arial" w:hAnsi="Arial" w:cs="Arial"/>
          <w:sz w:val="16"/>
          <w:szCs w:val="16"/>
        </w:rPr>
        <w:t>.</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9D2314"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9D2314"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9D2314"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Fica eleito o foro do Município de Porto Velho/RO para dirimir as eventuais controvérsias decorrentes do presente ajuste.</w:t>
      </w:r>
    </w:p>
    <w:p w:rsidR="000B1908" w:rsidRDefault="000B1908" w:rsidP="009D2314">
      <w:pPr>
        <w:ind w:right="47"/>
        <w:jc w:val="both"/>
        <w:rPr>
          <w:rFonts w:ascii="Arial" w:hAnsi="Arial" w:cs="Arial"/>
          <w:b/>
          <w:bCs/>
          <w:color w:val="000000"/>
          <w:sz w:val="16"/>
          <w:szCs w:val="16"/>
        </w:rPr>
      </w:pPr>
    </w:p>
    <w:p w:rsidR="00217DEF" w:rsidRPr="009A54D1" w:rsidRDefault="00217DE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0442C" w:rsidRPr="009A54D1" w:rsidRDefault="00A0442C" w:rsidP="00A0442C">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sidR="00F30DEF">
        <w:rPr>
          <w:rFonts w:ascii="Arial" w:hAnsi="Arial" w:cs="Arial"/>
          <w:b/>
          <w:bCs/>
          <w:color w:val="000000"/>
          <w:sz w:val="16"/>
          <w:szCs w:val="16"/>
        </w:rPr>
        <w:t>SUÉLEN TORRES DA SILVA</w:t>
      </w:r>
    </w:p>
    <w:p w:rsidR="00A0442C" w:rsidRPr="009A54D1" w:rsidRDefault="00A0442C" w:rsidP="00A0442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w:t>
      </w:r>
      <w:r w:rsidR="000F761D">
        <w:rPr>
          <w:rFonts w:ascii="Arial" w:hAnsi="Arial" w:cs="Arial"/>
          <w:bCs/>
          <w:color w:val="000000"/>
          <w:sz w:val="16"/>
          <w:szCs w:val="16"/>
        </w:rPr>
        <w:t xml:space="preserve"> </w:t>
      </w:r>
      <w:r>
        <w:rPr>
          <w:rFonts w:ascii="Arial" w:hAnsi="Arial" w:cs="Arial"/>
          <w:bCs/>
          <w:color w:val="000000"/>
          <w:sz w:val="16"/>
          <w:szCs w:val="16"/>
        </w:rPr>
        <w:t>d</w:t>
      </w:r>
      <w:r w:rsidR="00F30DEF">
        <w:rPr>
          <w:rFonts w:ascii="Arial" w:hAnsi="Arial" w:cs="Arial"/>
          <w:bCs/>
          <w:color w:val="000000"/>
          <w:sz w:val="16"/>
          <w:szCs w:val="16"/>
        </w:rPr>
        <w:t>o</w:t>
      </w:r>
      <w:r>
        <w:rPr>
          <w:rFonts w:ascii="Arial" w:hAnsi="Arial" w:cs="Arial"/>
          <w:bCs/>
          <w:color w:val="000000"/>
          <w:sz w:val="16"/>
          <w:szCs w:val="16"/>
        </w:rPr>
        <w:t xml:space="preserve"> Sistema de Registro de Preços</w:t>
      </w:r>
      <w:r w:rsidR="000F761D">
        <w:rPr>
          <w:rFonts w:ascii="Arial" w:hAnsi="Arial" w:cs="Arial"/>
          <w:bCs/>
          <w:color w:val="000000"/>
          <w:sz w:val="16"/>
          <w:szCs w:val="16"/>
        </w:rPr>
        <w:t xml:space="preserve"> Interina</w:t>
      </w:r>
    </w:p>
    <w:p w:rsidR="00A0442C" w:rsidRPr="009A54D1" w:rsidRDefault="00A0442C" w:rsidP="00A0442C">
      <w:pPr>
        <w:ind w:right="47"/>
        <w:jc w:val="center"/>
        <w:rPr>
          <w:rFonts w:ascii="Arial" w:hAnsi="Arial" w:cs="Arial"/>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A0442C"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627D90" w:rsidRDefault="00627D90" w:rsidP="00526790">
      <w:pPr>
        <w:ind w:right="47"/>
        <w:jc w:val="both"/>
        <w:rPr>
          <w:rFonts w:ascii="Arial" w:hAnsi="Arial" w:cs="Arial"/>
          <w:b/>
          <w:bCs/>
          <w:color w:val="000000"/>
          <w:sz w:val="16"/>
          <w:szCs w:val="16"/>
        </w:rPr>
      </w:pPr>
    </w:p>
    <w:p w:rsidR="00217DEF" w:rsidRDefault="00217DEF" w:rsidP="00526790">
      <w:pPr>
        <w:ind w:right="47"/>
        <w:jc w:val="both"/>
        <w:rPr>
          <w:rFonts w:ascii="Arial" w:hAnsi="Arial" w:cs="Arial"/>
          <w:b/>
          <w:bCs/>
          <w:color w:val="000000"/>
          <w:sz w:val="10"/>
          <w:szCs w:val="10"/>
        </w:rPr>
      </w:pPr>
    </w:p>
    <w:p w:rsidR="00C50BF7" w:rsidRPr="005E1530" w:rsidRDefault="00217DEF"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A0442C">
        <w:rPr>
          <w:rFonts w:ascii="Arial" w:hAnsi="Arial" w:cs="Arial"/>
          <w:b/>
          <w:bCs/>
          <w:color w:val="000000"/>
          <w:sz w:val="10"/>
          <w:szCs w:val="10"/>
        </w:rPr>
        <w: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3BD" w:rsidRDefault="004C43BD">
      <w:r>
        <w:separator/>
      </w:r>
    </w:p>
  </w:endnote>
  <w:endnote w:type="continuationSeparator" w:id="0">
    <w:p w:rsidR="004C43BD" w:rsidRDefault="004C4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3BD" w:rsidRDefault="004C43BD">
      <w:r>
        <w:separator/>
      </w:r>
    </w:p>
  </w:footnote>
  <w:footnote w:type="continuationSeparator" w:id="0">
    <w:p w:rsidR="004C43BD" w:rsidRDefault="004C43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BD" w:rsidRDefault="004C43B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97F7A75"/>
    <w:multiLevelType w:val="hybridMultilevel"/>
    <w:tmpl w:val="E056FC4E"/>
    <w:lvl w:ilvl="0" w:tplc="1A2ECC5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B8008282"/>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A052EB70"/>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6A9F16E6"/>
    <w:multiLevelType w:val="hybridMultilevel"/>
    <w:tmpl w:val="8F9E1B34"/>
    <w:lvl w:ilvl="0" w:tplc="7776541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2"/>
  </w:num>
  <w:num w:numId="3">
    <w:abstractNumId w:val="10"/>
  </w:num>
  <w:num w:numId="4">
    <w:abstractNumId w:val="9"/>
  </w:num>
  <w:num w:numId="5">
    <w:abstractNumId w:val="25"/>
  </w:num>
  <w:num w:numId="6">
    <w:abstractNumId w:val="23"/>
  </w:num>
  <w:num w:numId="7">
    <w:abstractNumId w:val="38"/>
  </w:num>
  <w:num w:numId="8">
    <w:abstractNumId w:val="17"/>
  </w:num>
  <w:num w:numId="9">
    <w:abstractNumId w:val="21"/>
  </w:num>
  <w:num w:numId="10">
    <w:abstractNumId w:va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2"/>
  </w:num>
  <w:num w:numId="14">
    <w:abstractNumId w:val="41"/>
  </w:num>
  <w:num w:numId="15">
    <w:abstractNumId w:val="3"/>
  </w:num>
  <w:num w:numId="16">
    <w:abstractNumId w:val="4"/>
  </w:num>
  <w:num w:numId="17">
    <w:abstractNumId w:val="24"/>
  </w:num>
  <w:num w:numId="18">
    <w:abstractNumId w:val="40"/>
  </w:num>
  <w:num w:numId="19">
    <w:abstractNumId w:val="16"/>
  </w:num>
  <w:num w:numId="20">
    <w:abstractNumId w:val="34"/>
  </w:num>
  <w:num w:numId="21">
    <w:abstractNumId w:val="11"/>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3"/>
  </w:num>
  <w:num w:numId="29">
    <w:abstractNumId w:val="12"/>
  </w:num>
  <w:num w:numId="30">
    <w:abstractNumId w:val="33"/>
  </w:num>
  <w:num w:numId="31">
    <w:abstractNumId w:val="31"/>
  </w:num>
  <w:num w:numId="32">
    <w:abstractNumId w:val="20"/>
  </w:num>
  <w:num w:numId="33">
    <w:abstractNumId w:val="27"/>
  </w:num>
  <w:num w:numId="34">
    <w:abstractNumId w:val="19"/>
  </w:num>
  <w:num w:numId="35">
    <w:abstractNumId w:val="35"/>
  </w:num>
  <w:num w:numId="36">
    <w:abstractNumId w:val="7"/>
  </w:num>
  <w:num w:numId="37">
    <w:abstractNumId w:val="15"/>
  </w:num>
  <w:num w:numId="38">
    <w:abstractNumId w:val="5"/>
  </w:num>
  <w:num w:numId="39">
    <w:abstractNumId w:val="6"/>
  </w:num>
  <w:num w:numId="40">
    <w:abstractNumId w:val="37"/>
  </w:num>
  <w:num w:numId="41">
    <w:abstractNumId w:val="3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61D"/>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73CC0"/>
    <w:rsid w:val="00181DAB"/>
    <w:rsid w:val="001850C8"/>
    <w:rsid w:val="00190648"/>
    <w:rsid w:val="0019378A"/>
    <w:rsid w:val="00196276"/>
    <w:rsid w:val="001A0C25"/>
    <w:rsid w:val="001A4EC2"/>
    <w:rsid w:val="001A63B1"/>
    <w:rsid w:val="001B1455"/>
    <w:rsid w:val="001C01AC"/>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17DEF"/>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0CE0"/>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2697"/>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468B"/>
    <w:rsid w:val="003D6E59"/>
    <w:rsid w:val="003E2102"/>
    <w:rsid w:val="003F75F4"/>
    <w:rsid w:val="003F77C8"/>
    <w:rsid w:val="0040224D"/>
    <w:rsid w:val="004055A9"/>
    <w:rsid w:val="00406A74"/>
    <w:rsid w:val="0040702C"/>
    <w:rsid w:val="00413A99"/>
    <w:rsid w:val="00414D22"/>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1516"/>
    <w:rsid w:val="004C43BD"/>
    <w:rsid w:val="004C43D9"/>
    <w:rsid w:val="004C7466"/>
    <w:rsid w:val="004D097B"/>
    <w:rsid w:val="004D3087"/>
    <w:rsid w:val="004D3DE4"/>
    <w:rsid w:val="004D4485"/>
    <w:rsid w:val="004D4FEA"/>
    <w:rsid w:val="004E1613"/>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4A2"/>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118A"/>
    <w:rsid w:val="006E6225"/>
    <w:rsid w:val="006F19C3"/>
    <w:rsid w:val="00702065"/>
    <w:rsid w:val="007043D1"/>
    <w:rsid w:val="00712074"/>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0DE3"/>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42C"/>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53EAE"/>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6D29"/>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48B5"/>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354E"/>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47D82"/>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19D8"/>
    <w:rsid w:val="00F23872"/>
    <w:rsid w:val="00F276EA"/>
    <w:rsid w:val="00F30035"/>
    <w:rsid w:val="00F30DEF"/>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1348"/>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D47D82"/>
  </w:style>
  <w:style w:type="character" w:customStyle="1" w:styleId="TextodenotaderodapChar">
    <w:name w:val="Texto de nota de rodapé Char"/>
    <w:basedOn w:val="Fontepargpadro"/>
    <w:link w:val="Textodenotaderodap"/>
    <w:semiHidden/>
    <w:rsid w:val="00D47D82"/>
    <w:rPr>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0DFA7-4E45-4A86-A8B2-6E178FC3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3203</Words>
  <Characters>17300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2017-09-15T13:44:00Z</cp:lastPrinted>
  <dcterms:created xsi:type="dcterms:W3CDTF">2017-09-19T13:17:00Z</dcterms:created>
  <dcterms:modified xsi:type="dcterms:W3CDTF">2017-09-19T13:28:00Z</dcterms:modified>
</cp:coreProperties>
</file>