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08" w:rsidRDefault="003909A5" w:rsidP="006C7E6D">
      <w:pPr>
        <w:pStyle w:val="Ttulo1"/>
        <w:ind w:hanging="567"/>
        <w:jc w:val="center"/>
        <w:rPr>
          <w:rFonts w:ascii="Arial" w:hAnsi="Arial" w:cs="Arial"/>
          <w:b w:val="0"/>
          <w:i w:val="0"/>
          <w:sz w:val="16"/>
          <w:szCs w:val="16"/>
        </w:rPr>
      </w:pPr>
      <w:r w:rsidRPr="00220C7E">
        <w:rPr>
          <w:rFonts w:ascii="Arial" w:hAnsi="Arial" w:cs="Arial"/>
          <w:b w:val="0"/>
          <w:i w:val="0"/>
          <w:sz w:val="16"/>
          <w:szCs w:val="16"/>
        </w:rPr>
        <w:t>AVISO DE RE</w:t>
      </w:r>
      <w:r w:rsidR="00F01653">
        <w:rPr>
          <w:rFonts w:ascii="Arial" w:hAnsi="Arial" w:cs="Arial"/>
          <w:b w:val="0"/>
          <w:i w:val="0"/>
          <w:sz w:val="16"/>
          <w:szCs w:val="16"/>
        </w:rPr>
        <w:t>TORNO DE FASE</w:t>
      </w:r>
      <w:r w:rsidR="00B52B08">
        <w:rPr>
          <w:rFonts w:ascii="Arial" w:hAnsi="Arial" w:cs="Arial"/>
          <w:b w:val="0"/>
          <w:i w:val="0"/>
          <w:sz w:val="16"/>
          <w:szCs w:val="16"/>
        </w:rPr>
        <w:t xml:space="preserve"> </w:t>
      </w:r>
    </w:p>
    <w:p w:rsidR="00A9717E" w:rsidRPr="00220C7E" w:rsidRDefault="00B52B08" w:rsidP="006C7E6D">
      <w:pPr>
        <w:pStyle w:val="Ttulo1"/>
        <w:ind w:hanging="567"/>
        <w:jc w:val="center"/>
        <w:rPr>
          <w:rFonts w:ascii="Arial" w:hAnsi="Arial" w:cs="Arial"/>
          <w:b w:val="0"/>
          <w:i w:val="0"/>
          <w:sz w:val="16"/>
          <w:szCs w:val="16"/>
        </w:rPr>
      </w:pPr>
      <w:r>
        <w:rPr>
          <w:rFonts w:ascii="Arial" w:hAnsi="Arial" w:cs="Arial"/>
          <w:b w:val="0"/>
          <w:i w:val="0"/>
          <w:sz w:val="16"/>
          <w:szCs w:val="16"/>
        </w:rPr>
        <w:t>(ACEITAÇÃO)</w:t>
      </w:r>
    </w:p>
    <w:p w:rsidR="00395A8B" w:rsidRPr="00220C7E" w:rsidRDefault="003B516C" w:rsidP="00395A8B">
      <w:pPr>
        <w:tabs>
          <w:tab w:val="left" w:pos="851"/>
          <w:tab w:val="left" w:pos="3164"/>
        </w:tabs>
        <w:ind w:left="-567" w:right="-145"/>
        <w:rPr>
          <w:rFonts w:ascii="Arial" w:hAnsi="Arial" w:cs="Arial"/>
          <w:sz w:val="16"/>
          <w:szCs w:val="16"/>
        </w:rPr>
      </w:pPr>
      <w:r>
        <w:rPr>
          <w:rFonts w:ascii="Arial" w:hAnsi="Arial" w:cs="Arial"/>
          <w:bCs/>
          <w:sz w:val="16"/>
          <w:szCs w:val="16"/>
        </w:rPr>
        <w:t>PREGÃO ELETRÔNICO</w:t>
      </w:r>
      <w:r w:rsidR="00395A8B" w:rsidRPr="00220C7E">
        <w:rPr>
          <w:rFonts w:ascii="Arial" w:hAnsi="Arial" w:cs="Arial"/>
          <w:bCs/>
          <w:sz w:val="16"/>
          <w:szCs w:val="16"/>
        </w:rPr>
        <w:t xml:space="preserve"> Nº</w:t>
      </w:r>
      <w:r w:rsidR="00220C7E">
        <w:rPr>
          <w:rFonts w:ascii="Arial" w:hAnsi="Arial" w:cs="Arial"/>
          <w:bCs/>
          <w:sz w:val="16"/>
          <w:szCs w:val="16"/>
        </w:rPr>
        <w:t xml:space="preserve"> </w:t>
      </w:r>
      <w:r w:rsidR="00DE4084">
        <w:rPr>
          <w:rFonts w:ascii="Arial" w:hAnsi="Arial" w:cs="Arial"/>
          <w:bCs/>
          <w:sz w:val="16"/>
          <w:szCs w:val="16"/>
        </w:rPr>
        <w:t>745</w:t>
      </w:r>
      <w:r w:rsidR="00395A8B" w:rsidRPr="00220C7E">
        <w:rPr>
          <w:rFonts w:ascii="Arial" w:hAnsi="Arial" w:cs="Arial"/>
          <w:sz w:val="16"/>
          <w:szCs w:val="16"/>
        </w:rPr>
        <w:t>/201</w:t>
      </w:r>
      <w:r w:rsidR="00220C7E">
        <w:rPr>
          <w:rFonts w:ascii="Arial" w:hAnsi="Arial" w:cs="Arial"/>
          <w:sz w:val="16"/>
          <w:szCs w:val="16"/>
        </w:rPr>
        <w:t>6</w:t>
      </w:r>
      <w:r w:rsidR="00395A8B" w:rsidRPr="00220C7E">
        <w:rPr>
          <w:rFonts w:ascii="Arial" w:hAnsi="Arial" w:cs="Arial"/>
          <w:sz w:val="16"/>
          <w:szCs w:val="16"/>
        </w:rPr>
        <w:t>/SUPEL/RO.</w:t>
      </w:r>
    </w:p>
    <w:p w:rsidR="00395A8B" w:rsidRPr="00220C7E" w:rsidRDefault="00395A8B" w:rsidP="00E72F9C">
      <w:pPr>
        <w:tabs>
          <w:tab w:val="left" w:pos="851"/>
          <w:tab w:val="left" w:pos="3164"/>
        </w:tabs>
        <w:ind w:left="-567" w:right="-145"/>
        <w:jc w:val="both"/>
        <w:rPr>
          <w:rFonts w:ascii="Arial" w:hAnsi="Arial" w:cs="Arial"/>
          <w:bCs/>
          <w:sz w:val="16"/>
          <w:szCs w:val="16"/>
        </w:rPr>
      </w:pPr>
      <w:r w:rsidRPr="00220C7E">
        <w:rPr>
          <w:rFonts w:ascii="Arial" w:hAnsi="Arial" w:cs="Arial"/>
          <w:bCs/>
          <w:sz w:val="16"/>
          <w:szCs w:val="16"/>
        </w:rPr>
        <w:t>PROCESSO ADMINISTRATIVO Nº:</w:t>
      </w:r>
      <w:r w:rsidRPr="00220C7E">
        <w:rPr>
          <w:rFonts w:ascii="Arial" w:hAnsi="Arial" w:cs="Arial"/>
          <w:sz w:val="16"/>
          <w:szCs w:val="16"/>
        </w:rPr>
        <w:t xml:space="preserve"> </w:t>
      </w:r>
      <w:r w:rsidR="00DE4084" w:rsidRPr="00DE4084">
        <w:rPr>
          <w:rFonts w:ascii="Arial" w:hAnsi="Arial" w:cs="Arial"/>
          <w:bCs/>
          <w:sz w:val="16"/>
          <w:szCs w:val="16"/>
        </w:rPr>
        <w:t>01.2101.00515-00/2016</w:t>
      </w:r>
      <w:r w:rsidR="00DE4084">
        <w:rPr>
          <w:rFonts w:ascii="Arial" w:hAnsi="Arial" w:cs="Arial"/>
          <w:b/>
          <w:bCs/>
          <w:sz w:val="16"/>
          <w:szCs w:val="16"/>
        </w:rPr>
        <w:t>/</w:t>
      </w:r>
      <w:r w:rsidR="005243D1">
        <w:rPr>
          <w:rFonts w:ascii="Arial" w:hAnsi="Arial" w:cs="Arial"/>
          <w:bCs/>
          <w:sz w:val="16"/>
          <w:szCs w:val="16"/>
        </w:rPr>
        <w:t>SE</w:t>
      </w:r>
      <w:r w:rsidR="00DE4084">
        <w:rPr>
          <w:rFonts w:ascii="Arial" w:hAnsi="Arial" w:cs="Arial"/>
          <w:bCs/>
          <w:sz w:val="16"/>
          <w:szCs w:val="16"/>
        </w:rPr>
        <w:t>JUS</w:t>
      </w:r>
    </w:p>
    <w:p w:rsidR="00DE4084" w:rsidRDefault="00395A8B" w:rsidP="00DE4084">
      <w:pPr>
        <w:tabs>
          <w:tab w:val="left" w:pos="-851"/>
          <w:tab w:val="left" w:pos="851"/>
          <w:tab w:val="left" w:pos="9638"/>
        </w:tabs>
        <w:ind w:left="-567" w:right="-145"/>
        <w:jc w:val="both"/>
        <w:rPr>
          <w:rFonts w:ascii="Arial" w:hAnsi="Arial" w:cs="Arial"/>
          <w:sz w:val="16"/>
          <w:szCs w:val="16"/>
        </w:rPr>
      </w:pPr>
      <w:r w:rsidRPr="00220C7E">
        <w:rPr>
          <w:rFonts w:ascii="Arial" w:hAnsi="Arial" w:cs="Arial"/>
          <w:bCs/>
          <w:sz w:val="16"/>
          <w:szCs w:val="16"/>
        </w:rPr>
        <w:t>OBJETO:</w:t>
      </w:r>
      <w:r w:rsidR="00220C7E">
        <w:rPr>
          <w:rFonts w:ascii="Arial" w:hAnsi="Arial" w:cs="Arial"/>
          <w:bCs/>
          <w:sz w:val="16"/>
          <w:szCs w:val="16"/>
        </w:rPr>
        <w:t xml:space="preserve"> </w:t>
      </w:r>
      <w:r w:rsidR="00DE4084">
        <w:rPr>
          <w:rFonts w:ascii="Arial" w:hAnsi="Arial" w:cs="Arial"/>
          <w:b/>
          <w:color w:val="000000"/>
          <w:sz w:val="16"/>
          <w:szCs w:val="16"/>
        </w:rPr>
        <w:t>Registro de Preços</w:t>
      </w:r>
      <w:r w:rsidR="00DE4084">
        <w:rPr>
          <w:rFonts w:ascii="Arial" w:hAnsi="Arial" w:cs="Arial"/>
          <w:color w:val="000000"/>
          <w:sz w:val="16"/>
          <w:szCs w:val="16"/>
        </w:rPr>
        <w:t xml:space="preserve"> para futura e eventual </w:t>
      </w:r>
      <w:r w:rsidR="00DE4084">
        <w:rPr>
          <w:rFonts w:ascii="Arial" w:hAnsi="Arial" w:cs="Arial"/>
          <w:b/>
          <w:sz w:val="16"/>
          <w:szCs w:val="16"/>
          <w:u w:val="single"/>
        </w:rPr>
        <w:t>AQUISIÇÃO DE ALGEMAS</w:t>
      </w:r>
      <w:r w:rsidR="00DE4084">
        <w:rPr>
          <w:rFonts w:ascii="Arial" w:hAnsi="Arial" w:cs="Arial"/>
          <w:sz w:val="16"/>
          <w:szCs w:val="16"/>
        </w:rPr>
        <w:t xml:space="preserve"> para atender a Secretaria de Estado de Justiça - SEJUS/RO.</w:t>
      </w:r>
    </w:p>
    <w:p w:rsidR="00A9717E" w:rsidRPr="00181765" w:rsidRDefault="003909A5" w:rsidP="00DE4084">
      <w:pPr>
        <w:tabs>
          <w:tab w:val="left" w:pos="-851"/>
          <w:tab w:val="left" w:pos="851"/>
          <w:tab w:val="left" w:pos="9638"/>
        </w:tabs>
        <w:ind w:left="-567" w:right="-145"/>
        <w:jc w:val="both"/>
        <w:rPr>
          <w:rFonts w:ascii="Arial" w:hAnsi="Arial" w:cs="Arial"/>
          <w:sz w:val="16"/>
          <w:szCs w:val="16"/>
        </w:rPr>
      </w:pPr>
      <w:r w:rsidRPr="00220C7E">
        <w:rPr>
          <w:rFonts w:ascii="Arial" w:hAnsi="Arial" w:cs="Arial"/>
          <w:sz w:val="16"/>
          <w:szCs w:val="16"/>
        </w:rPr>
        <w:t xml:space="preserve">A </w:t>
      </w:r>
      <w:r w:rsidR="00220C7E">
        <w:rPr>
          <w:rFonts w:ascii="Arial" w:hAnsi="Arial" w:cs="Arial"/>
          <w:sz w:val="16"/>
          <w:szCs w:val="16"/>
        </w:rPr>
        <w:t>Pre</w:t>
      </w:r>
      <w:r w:rsidR="00B41564">
        <w:rPr>
          <w:rFonts w:ascii="Arial" w:hAnsi="Arial" w:cs="Arial"/>
          <w:sz w:val="16"/>
          <w:szCs w:val="16"/>
        </w:rPr>
        <w:t>goeira</w:t>
      </w:r>
      <w:r w:rsidRPr="00220C7E">
        <w:rPr>
          <w:rFonts w:ascii="Arial" w:hAnsi="Arial" w:cs="Arial"/>
          <w:sz w:val="16"/>
          <w:szCs w:val="16"/>
        </w:rPr>
        <w:t xml:space="preserve"> designada pela </w:t>
      </w:r>
      <w:r w:rsidRPr="00220C7E">
        <w:rPr>
          <w:rFonts w:ascii="Arial" w:hAnsi="Arial" w:cs="Arial"/>
          <w:noProof/>
          <w:sz w:val="16"/>
          <w:szCs w:val="16"/>
        </w:rPr>
        <w:t xml:space="preserve">Portaria nº </w:t>
      </w:r>
      <w:r w:rsidR="00B41564">
        <w:rPr>
          <w:rFonts w:ascii="Arial" w:hAnsi="Arial" w:cs="Arial"/>
          <w:noProof/>
          <w:sz w:val="16"/>
          <w:szCs w:val="16"/>
        </w:rPr>
        <w:t>0</w:t>
      </w:r>
      <w:r w:rsidR="00837120">
        <w:rPr>
          <w:rFonts w:ascii="Arial" w:hAnsi="Arial" w:cs="Arial"/>
          <w:noProof/>
          <w:sz w:val="16"/>
          <w:szCs w:val="16"/>
        </w:rPr>
        <w:t>31</w:t>
      </w:r>
      <w:r w:rsidR="00220C7E">
        <w:rPr>
          <w:rFonts w:ascii="Arial" w:hAnsi="Arial" w:cs="Arial"/>
          <w:noProof/>
          <w:sz w:val="16"/>
          <w:szCs w:val="16"/>
        </w:rPr>
        <w:t>/GAB/SUPEL</w:t>
      </w:r>
      <w:r w:rsidR="00395A8B" w:rsidRPr="00220C7E">
        <w:rPr>
          <w:rFonts w:ascii="Arial" w:hAnsi="Arial" w:cs="Arial"/>
          <w:noProof/>
          <w:sz w:val="16"/>
          <w:szCs w:val="16"/>
        </w:rPr>
        <w:t>,</w:t>
      </w:r>
      <w:r w:rsidRPr="00220C7E">
        <w:rPr>
          <w:rFonts w:ascii="Arial" w:hAnsi="Arial" w:cs="Arial"/>
          <w:noProof/>
          <w:sz w:val="16"/>
          <w:szCs w:val="16"/>
        </w:rPr>
        <w:t xml:space="preserve"> publicada no </w:t>
      </w:r>
      <w:r w:rsidR="00DE4084">
        <w:rPr>
          <w:rFonts w:ascii="Arial" w:hAnsi="Arial" w:cs="Arial"/>
          <w:noProof/>
          <w:sz w:val="16"/>
          <w:szCs w:val="16"/>
        </w:rPr>
        <w:t>DOE em 03</w:t>
      </w:r>
      <w:r w:rsidR="00220C7E">
        <w:rPr>
          <w:rFonts w:ascii="Arial" w:hAnsi="Arial" w:cs="Arial"/>
          <w:noProof/>
          <w:sz w:val="16"/>
          <w:szCs w:val="16"/>
        </w:rPr>
        <w:t>.0</w:t>
      </w:r>
      <w:r w:rsidR="00837120">
        <w:rPr>
          <w:rFonts w:ascii="Arial" w:hAnsi="Arial" w:cs="Arial"/>
          <w:noProof/>
          <w:sz w:val="16"/>
          <w:szCs w:val="16"/>
        </w:rPr>
        <w:t>8</w:t>
      </w:r>
      <w:r w:rsidR="00220C7E">
        <w:rPr>
          <w:rFonts w:ascii="Arial" w:hAnsi="Arial" w:cs="Arial"/>
          <w:noProof/>
          <w:sz w:val="16"/>
          <w:szCs w:val="16"/>
        </w:rPr>
        <w:t>.201</w:t>
      </w:r>
      <w:r w:rsidR="00DE4084">
        <w:rPr>
          <w:rFonts w:ascii="Arial" w:hAnsi="Arial" w:cs="Arial"/>
          <w:noProof/>
          <w:sz w:val="16"/>
          <w:szCs w:val="16"/>
        </w:rPr>
        <w:t>7</w:t>
      </w:r>
      <w:r w:rsidRPr="00220C7E">
        <w:rPr>
          <w:rFonts w:ascii="Arial" w:hAnsi="Arial" w:cs="Arial"/>
          <w:sz w:val="16"/>
          <w:szCs w:val="16"/>
        </w:rPr>
        <w:t xml:space="preserve">, torna público aos interessados, e em especial às empresas que </w:t>
      </w:r>
      <w:r w:rsidR="0093598D">
        <w:rPr>
          <w:rFonts w:ascii="Arial" w:hAnsi="Arial" w:cs="Arial"/>
          <w:sz w:val="16"/>
          <w:szCs w:val="16"/>
        </w:rPr>
        <w:t>participaram da licitação em epígrafe</w:t>
      </w:r>
      <w:r w:rsidRPr="00220C7E">
        <w:rPr>
          <w:rFonts w:ascii="Arial" w:hAnsi="Arial" w:cs="Arial"/>
          <w:sz w:val="16"/>
          <w:szCs w:val="16"/>
        </w:rPr>
        <w:t xml:space="preserve">, </w:t>
      </w:r>
      <w:r w:rsidR="0048775B">
        <w:rPr>
          <w:rFonts w:ascii="Arial" w:hAnsi="Arial" w:cs="Arial"/>
          <w:sz w:val="16"/>
          <w:szCs w:val="16"/>
        </w:rPr>
        <w:t>que após</w:t>
      </w:r>
      <w:r w:rsidR="00837120">
        <w:rPr>
          <w:rFonts w:ascii="Arial" w:hAnsi="Arial" w:cs="Arial"/>
          <w:sz w:val="16"/>
          <w:szCs w:val="16"/>
        </w:rPr>
        <w:t xml:space="preserve"> fato superveniente a adjudicação, </w:t>
      </w:r>
      <w:r w:rsidR="0048775B">
        <w:rPr>
          <w:rFonts w:ascii="Arial" w:hAnsi="Arial" w:cs="Arial"/>
          <w:sz w:val="16"/>
          <w:szCs w:val="16"/>
        </w:rPr>
        <w:t>restou</w:t>
      </w:r>
      <w:r w:rsidR="00837120">
        <w:rPr>
          <w:rFonts w:ascii="Arial" w:hAnsi="Arial" w:cs="Arial"/>
          <w:sz w:val="16"/>
          <w:szCs w:val="16"/>
        </w:rPr>
        <w:t xml:space="preserve"> inabilita</w:t>
      </w:r>
      <w:r w:rsidR="0048775B">
        <w:rPr>
          <w:rFonts w:ascii="Arial" w:hAnsi="Arial" w:cs="Arial"/>
          <w:sz w:val="16"/>
          <w:szCs w:val="16"/>
        </w:rPr>
        <w:t>da a</w:t>
      </w:r>
      <w:r w:rsidR="00837120">
        <w:rPr>
          <w:rFonts w:ascii="Arial" w:hAnsi="Arial" w:cs="Arial"/>
          <w:sz w:val="16"/>
          <w:szCs w:val="16"/>
        </w:rPr>
        <w:t xml:space="preserve"> empresa </w:t>
      </w:r>
      <w:r w:rsidR="00DE4084" w:rsidRPr="00DE4084">
        <w:rPr>
          <w:rFonts w:ascii="Arial" w:hAnsi="Arial" w:cs="Arial"/>
          <w:sz w:val="16"/>
          <w:szCs w:val="16"/>
        </w:rPr>
        <w:t>S.M. COMÉRCIO DE EQUIPAMENTOS E ACESSÓRIOS ESPECIAIS LTDA</w:t>
      </w:r>
      <w:r w:rsidR="00837120">
        <w:rPr>
          <w:rFonts w:ascii="Arial" w:hAnsi="Arial" w:cs="Arial"/>
          <w:sz w:val="16"/>
          <w:szCs w:val="16"/>
        </w:rPr>
        <w:t xml:space="preserve">. </w:t>
      </w:r>
      <w:r w:rsidR="00DE4084" w:rsidRPr="00DE4084">
        <w:rPr>
          <w:rFonts w:ascii="Arial" w:hAnsi="Arial" w:cs="Arial"/>
          <w:b/>
          <w:sz w:val="16"/>
          <w:szCs w:val="16"/>
          <w:u w:val="single"/>
        </w:rPr>
        <w:t>para o item 1</w:t>
      </w:r>
      <w:r w:rsidR="003C4E3D" w:rsidRPr="00DE4084">
        <w:rPr>
          <w:rFonts w:ascii="Arial" w:hAnsi="Arial" w:cs="Arial"/>
          <w:sz w:val="16"/>
          <w:szCs w:val="16"/>
        </w:rPr>
        <w:t>,</w:t>
      </w:r>
      <w:r w:rsidR="00531D08" w:rsidRPr="00DE4084">
        <w:rPr>
          <w:rFonts w:ascii="Arial" w:hAnsi="Arial" w:cs="Arial"/>
          <w:sz w:val="16"/>
          <w:szCs w:val="16"/>
        </w:rPr>
        <w:t xml:space="preserve"> o cert</w:t>
      </w:r>
      <w:r w:rsidR="005B27F0" w:rsidRPr="00DE4084">
        <w:rPr>
          <w:rFonts w:ascii="Arial" w:hAnsi="Arial" w:cs="Arial"/>
          <w:sz w:val="16"/>
          <w:szCs w:val="16"/>
        </w:rPr>
        <w:t>ame</w:t>
      </w:r>
      <w:r w:rsidR="0093598D" w:rsidRPr="00DE4084">
        <w:rPr>
          <w:rFonts w:ascii="Arial" w:hAnsi="Arial" w:cs="Arial"/>
          <w:sz w:val="16"/>
          <w:szCs w:val="16"/>
        </w:rPr>
        <w:t xml:space="preserve"> </w:t>
      </w:r>
      <w:r w:rsidRPr="00181765">
        <w:rPr>
          <w:rFonts w:ascii="Arial" w:hAnsi="Arial" w:cs="Arial"/>
          <w:sz w:val="16"/>
          <w:szCs w:val="16"/>
        </w:rPr>
        <w:t xml:space="preserve">fica </w:t>
      </w:r>
      <w:r w:rsidRPr="00181765">
        <w:rPr>
          <w:rFonts w:ascii="Arial" w:hAnsi="Arial" w:cs="Arial"/>
          <w:sz w:val="16"/>
          <w:szCs w:val="16"/>
          <w:u w:val="single"/>
        </w:rPr>
        <w:t xml:space="preserve">REAGENDADO para o dia </w:t>
      </w:r>
      <w:r w:rsidR="00C62474">
        <w:rPr>
          <w:rFonts w:ascii="Arial" w:hAnsi="Arial" w:cs="Arial"/>
          <w:sz w:val="16"/>
          <w:szCs w:val="16"/>
          <w:u w:val="single"/>
        </w:rPr>
        <w:t>01</w:t>
      </w:r>
      <w:r w:rsidR="00E72F9C" w:rsidRPr="00181765">
        <w:rPr>
          <w:rFonts w:ascii="Arial" w:hAnsi="Arial" w:cs="Arial"/>
          <w:sz w:val="16"/>
          <w:szCs w:val="16"/>
          <w:u w:val="single"/>
        </w:rPr>
        <w:t xml:space="preserve"> de </w:t>
      </w:r>
      <w:r w:rsidR="00C62474">
        <w:rPr>
          <w:rFonts w:ascii="Arial" w:hAnsi="Arial" w:cs="Arial"/>
          <w:sz w:val="16"/>
          <w:szCs w:val="16"/>
          <w:u w:val="single"/>
        </w:rPr>
        <w:t>setembro</w:t>
      </w:r>
      <w:r w:rsidR="00B41564" w:rsidRPr="00181765">
        <w:rPr>
          <w:rFonts w:ascii="Arial" w:hAnsi="Arial" w:cs="Arial"/>
          <w:sz w:val="16"/>
          <w:szCs w:val="16"/>
          <w:u w:val="single"/>
        </w:rPr>
        <w:t xml:space="preserve"> </w:t>
      </w:r>
      <w:r w:rsidR="00220C7E" w:rsidRPr="00181765">
        <w:rPr>
          <w:rFonts w:ascii="Arial" w:hAnsi="Arial" w:cs="Arial"/>
          <w:sz w:val="16"/>
          <w:szCs w:val="16"/>
          <w:u w:val="single"/>
        </w:rPr>
        <w:t>de 201</w:t>
      </w:r>
      <w:r w:rsidR="00181765" w:rsidRPr="00181765">
        <w:rPr>
          <w:rFonts w:ascii="Arial" w:hAnsi="Arial" w:cs="Arial"/>
          <w:sz w:val="16"/>
          <w:szCs w:val="16"/>
          <w:u w:val="single"/>
        </w:rPr>
        <w:t>7</w:t>
      </w:r>
      <w:r w:rsidR="00220C7E" w:rsidRPr="00181765">
        <w:rPr>
          <w:rFonts w:ascii="Arial" w:hAnsi="Arial" w:cs="Arial"/>
          <w:sz w:val="16"/>
          <w:szCs w:val="16"/>
          <w:u w:val="single"/>
        </w:rPr>
        <w:t>,</w:t>
      </w:r>
      <w:r w:rsidRPr="00181765">
        <w:rPr>
          <w:rFonts w:ascii="Arial" w:hAnsi="Arial" w:cs="Arial"/>
          <w:sz w:val="16"/>
          <w:szCs w:val="16"/>
          <w:u w:val="single"/>
        </w:rPr>
        <w:t xml:space="preserve"> às </w:t>
      </w:r>
      <w:r w:rsidR="0048775B">
        <w:rPr>
          <w:rFonts w:ascii="Arial" w:hAnsi="Arial" w:cs="Arial"/>
          <w:sz w:val="16"/>
          <w:szCs w:val="16"/>
          <w:u w:val="single"/>
        </w:rPr>
        <w:t>10</w:t>
      </w:r>
      <w:bookmarkStart w:id="0" w:name="_GoBack"/>
      <w:bookmarkEnd w:id="0"/>
      <w:r w:rsidRPr="00181765">
        <w:rPr>
          <w:rFonts w:ascii="Arial" w:hAnsi="Arial" w:cs="Arial"/>
          <w:sz w:val="16"/>
          <w:szCs w:val="16"/>
          <w:u w:val="single"/>
        </w:rPr>
        <w:t xml:space="preserve">h00min (horário de </w:t>
      </w:r>
      <w:r w:rsidR="00B41564" w:rsidRPr="00181765">
        <w:rPr>
          <w:rFonts w:ascii="Arial" w:hAnsi="Arial" w:cs="Arial"/>
          <w:sz w:val="16"/>
          <w:szCs w:val="16"/>
          <w:u w:val="single"/>
        </w:rPr>
        <w:t>Brasília)</w:t>
      </w:r>
      <w:r w:rsidR="00220C7E" w:rsidRPr="00181765">
        <w:rPr>
          <w:rFonts w:ascii="Arial" w:hAnsi="Arial" w:cs="Arial"/>
          <w:sz w:val="16"/>
          <w:szCs w:val="16"/>
        </w:rPr>
        <w:t>,</w:t>
      </w:r>
      <w:r w:rsidR="0093598D" w:rsidRPr="00181765">
        <w:rPr>
          <w:rFonts w:ascii="Arial" w:hAnsi="Arial" w:cs="Arial"/>
          <w:sz w:val="16"/>
          <w:szCs w:val="16"/>
        </w:rPr>
        <w:t xml:space="preserve"> retorno a fase </w:t>
      </w:r>
      <w:r w:rsidR="00181765" w:rsidRPr="00181765">
        <w:rPr>
          <w:rFonts w:ascii="Arial" w:hAnsi="Arial" w:cs="Arial"/>
          <w:sz w:val="16"/>
          <w:szCs w:val="16"/>
        </w:rPr>
        <w:t xml:space="preserve">de ACEITAÇÃO </w:t>
      </w:r>
      <w:r w:rsidR="0093598D" w:rsidRPr="00181765">
        <w:rPr>
          <w:rFonts w:ascii="Arial" w:hAnsi="Arial" w:cs="Arial"/>
          <w:sz w:val="16"/>
          <w:szCs w:val="16"/>
        </w:rPr>
        <w:t xml:space="preserve">para </w:t>
      </w:r>
      <w:r w:rsidR="005B27F0" w:rsidRPr="00181765">
        <w:rPr>
          <w:rFonts w:ascii="Arial" w:hAnsi="Arial" w:cs="Arial"/>
          <w:sz w:val="16"/>
          <w:szCs w:val="16"/>
        </w:rPr>
        <w:t>negociação com as empresas remanescentes</w:t>
      </w:r>
      <w:r w:rsidR="0093598D" w:rsidRPr="00181765">
        <w:rPr>
          <w:rFonts w:ascii="Arial" w:hAnsi="Arial" w:cs="Arial"/>
          <w:sz w:val="16"/>
          <w:szCs w:val="16"/>
        </w:rPr>
        <w:t>.</w:t>
      </w:r>
    </w:p>
    <w:p w:rsidR="00181765" w:rsidRDefault="003909A5" w:rsidP="00181765">
      <w:pPr>
        <w:tabs>
          <w:tab w:val="left" w:pos="-851"/>
          <w:tab w:val="left" w:pos="9638"/>
        </w:tabs>
        <w:ind w:left="-567" w:right="-82"/>
        <w:jc w:val="both"/>
        <w:rPr>
          <w:rFonts w:ascii="Arial" w:hAnsi="Arial" w:cs="Arial"/>
          <w:sz w:val="16"/>
          <w:szCs w:val="16"/>
        </w:rPr>
      </w:pPr>
      <w:r w:rsidRPr="00181765">
        <w:rPr>
          <w:rFonts w:ascii="Arial" w:hAnsi="Arial" w:cs="Arial"/>
          <w:sz w:val="16"/>
          <w:szCs w:val="16"/>
        </w:rPr>
        <w:t xml:space="preserve">Porto Velho-RO, </w:t>
      </w:r>
      <w:r w:rsidR="00C62474">
        <w:rPr>
          <w:rFonts w:ascii="Arial" w:hAnsi="Arial" w:cs="Arial"/>
          <w:sz w:val="16"/>
          <w:szCs w:val="16"/>
        </w:rPr>
        <w:t xml:space="preserve">22 de agosto </w:t>
      </w:r>
      <w:r w:rsidRPr="00181765">
        <w:rPr>
          <w:rFonts w:ascii="Arial" w:hAnsi="Arial" w:cs="Arial"/>
          <w:sz w:val="16"/>
          <w:szCs w:val="16"/>
        </w:rPr>
        <w:t>de 201</w:t>
      </w:r>
      <w:r w:rsidR="00181765">
        <w:rPr>
          <w:rFonts w:ascii="Arial" w:hAnsi="Arial" w:cs="Arial"/>
          <w:sz w:val="16"/>
          <w:szCs w:val="16"/>
        </w:rPr>
        <w:t>7</w:t>
      </w:r>
      <w:r w:rsidRPr="00181765">
        <w:rPr>
          <w:rFonts w:ascii="Arial" w:hAnsi="Arial" w:cs="Arial"/>
          <w:sz w:val="16"/>
          <w:szCs w:val="16"/>
        </w:rPr>
        <w:t>.</w:t>
      </w:r>
    </w:p>
    <w:p w:rsidR="00181765" w:rsidRDefault="00181765" w:rsidP="00181765">
      <w:pPr>
        <w:tabs>
          <w:tab w:val="left" w:pos="-851"/>
          <w:tab w:val="left" w:pos="9638"/>
        </w:tabs>
        <w:ind w:left="-567" w:right="-82"/>
        <w:jc w:val="both"/>
        <w:rPr>
          <w:rFonts w:ascii="Arial" w:hAnsi="Arial" w:cs="Arial"/>
          <w:b/>
          <w:sz w:val="16"/>
          <w:szCs w:val="16"/>
        </w:rPr>
      </w:pPr>
    </w:p>
    <w:p w:rsidR="00181765" w:rsidRDefault="00DE4084" w:rsidP="00181765">
      <w:pPr>
        <w:tabs>
          <w:tab w:val="left" w:pos="-851"/>
          <w:tab w:val="left" w:pos="9638"/>
        </w:tabs>
        <w:ind w:left="-567" w:right="-82"/>
        <w:jc w:val="both"/>
        <w:rPr>
          <w:rFonts w:ascii="Arial" w:hAnsi="Arial" w:cs="Arial"/>
          <w:b/>
          <w:sz w:val="16"/>
          <w:szCs w:val="16"/>
        </w:rPr>
      </w:pPr>
      <w:r>
        <w:rPr>
          <w:rFonts w:ascii="Arial" w:hAnsi="Arial" w:cs="Arial"/>
          <w:b/>
          <w:sz w:val="16"/>
          <w:szCs w:val="16"/>
        </w:rPr>
        <w:t>IZAURA TAUFMANN FERREIRA</w:t>
      </w:r>
    </w:p>
    <w:p w:rsidR="00DE4084" w:rsidRDefault="00DE4084" w:rsidP="00181765">
      <w:pPr>
        <w:tabs>
          <w:tab w:val="left" w:pos="-851"/>
          <w:tab w:val="left" w:pos="9638"/>
        </w:tabs>
        <w:ind w:left="-567" w:right="-82"/>
        <w:jc w:val="both"/>
        <w:rPr>
          <w:rFonts w:ascii="Arial" w:hAnsi="Arial" w:cs="Arial"/>
          <w:sz w:val="16"/>
          <w:szCs w:val="16"/>
        </w:rPr>
      </w:pPr>
      <w:r>
        <w:rPr>
          <w:rFonts w:ascii="Arial" w:hAnsi="Arial" w:cs="Arial"/>
          <w:sz w:val="16"/>
          <w:szCs w:val="16"/>
        </w:rPr>
        <w:t>Pregoeira CEL/SUPEL/RO</w:t>
      </w:r>
    </w:p>
    <w:p w:rsidR="00DE4084" w:rsidRDefault="00DE4084" w:rsidP="00DE4084">
      <w:pPr>
        <w:ind w:right="5812"/>
        <w:rPr>
          <w:rFonts w:ascii="Arial" w:hAnsi="Arial" w:cs="Arial"/>
          <w:sz w:val="16"/>
          <w:szCs w:val="16"/>
        </w:rPr>
      </w:pPr>
    </w:p>
    <w:p w:rsidR="00DE4084" w:rsidRDefault="00DE4084" w:rsidP="00DE4084">
      <w:pPr>
        <w:rPr>
          <w:rFonts w:ascii="Arial" w:hAnsi="Arial" w:cs="Arial"/>
          <w:sz w:val="16"/>
          <w:szCs w:val="16"/>
        </w:rPr>
      </w:pPr>
    </w:p>
    <w:p w:rsidR="00D2278B" w:rsidRDefault="00D2278B" w:rsidP="003909A5"/>
    <w:sectPr w:rsidR="00D2278B" w:rsidSect="004C6350">
      <w:pgSz w:w="11907" w:h="16840" w:code="9"/>
      <w:pgMar w:top="1134" w:right="851" w:bottom="567" w:left="1418" w:header="425" w:footer="113"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3909A5"/>
    <w:rsid w:val="000A4CA1"/>
    <w:rsid w:val="000E7DF9"/>
    <w:rsid w:val="000F0A29"/>
    <w:rsid w:val="001179D9"/>
    <w:rsid w:val="00181765"/>
    <w:rsid w:val="001A610E"/>
    <w:rsid w:val="00220C7E"/>
    <w:rsid w:val="002F1F15"/>
    <w:rsid w:val="00371C16"/>
    <w:rsid w:val="003909A5"/>
    <w:rsid w:val="00395689"/>
    <w:rsid w:val="00395A8B"/>
    <w:rsid w:val="003B516C"/>
    <w:rsid w:val="003C4E3D"/>
    <w:rsid w:val="003C5962"/>
    <w:rsid w:val="00434BA1"/>
    <w:rsid w:val="0048775B"/>
    <w:rsid w:val="00490760"/>
    <w:rsid w:val="004C6350"/>
    <w:rsid w:val="004F0258"/>
    <w:rsid w:val="005243D1"/>
    <w:rsid w:val="00531D08"/>
    <w:rsid w:val="00532912"/>
    <w:rsid w:val="005B27F0"/>
    <w:rsid w:val="00625786"/>
    <w:rsid w:val="006334AC"/>
    <w:rsid w:val="006C7E6D"/>
    <w:rsid w:val="007E3195"/>
    <w:rsid w:val="00804F0C"/>
    <w:rsid w:val="00837120"/>
    <w:rsid w:val="00851EC6"/>
    <w:rsid w:val="008C7A62"/>
    <w:rsid w:val="00913765"/>
    <w:rsid w:val="0093598D"/>
    <w:rsid w:val="00A56095"/>
    <w:rsid w:val="00A9717E"/>
    <w:rsid w:val="00AA2D95"/>
    <w:rsid w:val="00B16251"/>
    <w:rsid w:val="00B41564"/>
    <w:rsid w:val="00B52B08"/>
    <w:rsid w:val="00C62474"/>
    <w:rsid w:val="00C91EED"/>
    <w:rsid w:val="00C95B56"/>
    <w:rsid w:val="00D2278B"/>
    <w:rsid w:val="00D76232"/>
    <w:rsid w:val="00DE4084"/>
    <w:rsid w:val="00E72F9C"/>
    <w:rsid w:val="00ED209C"/>
    <w:rsid w:val="00EE7689"/>
    <w:rsid w:val="00F01653"/>
    <w:rsid w:val="00FA6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87CB1-1403-4AAE-ADE2-9F21F67C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A5"/>
    <w:rPr>
      <w:rFonts w:ascii="Times New Roman" w:eastAsia="Times New Roman" w:hAnsi="Times New Roman"/>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3909A5"/>
    <w:pPr>
      <w:keepNext/>
      <w:outlineLvl w:val="0"/>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3909A5"/>
    <w:rPr>
      <w:rFonts w:ascii="Times New Roman" w:eastAsia="Times New Roman" w:hAnsi="Times New Roman" w:cs="Times New Roman"/>
      <w:b/>
      <w:i/>
      <w:sz w:val="28"/>
      <w:szCs w:val="20"/>
      <w:lang w:eastAsia="pt-BR"/>
    </w:rPr>
  </w:style>
  <w:style w:type="character" w:styleId="Hyperlink">
    <w:name w:val="Hyperlink"/>
    <w:basedOn w:val="Fontepargpadro"/>
    <w:uiPriority w:val="99"/>
    <w:semiHidden/>
    <w:unhideWhenUsed/>
    <w:rsid w:val="00DE4084"/>
    <w:rPr>
      <w:rFonts w:ascii="Times New Roman" w:hAnsi="Times New Roman" w:cs="Times New Roman" w:hint="default"/>
      <w:color w:val="0000FF"/>
      <w:u w:val="single"/>
    </w:rPr>
  </w:style>
  <w:style w:type="character" w:customStyle="1" w:styleId="RodapChar">
    <w:name w:val="Rodapé Char"/>
    <w:aliases w:val="Char Char,Char Char Char Char Char Char,Char Char Char Char Char Char Char Char Char Char Char Char,Char Char Char Char Char Char Char1 Char,Char Char Cha Char,Char Char Char Ch Char,Char Char Char Char Char1"/>
    <w:basedOn w:val="Fontepargpadro"/>
    <w:link w:val="Rodap"/>
    <w:uiPriority w:val="99"/>
    <w:semiHidden/>
    <w:locked/>
    <w:rsid w:val="00DE4084"/>
    <w:rPr>
      <w:rFonts w:ascii="Times New Roman" w:eastAsia="Times New Roman" w:hAnsi="Times New Roman"/>
      <w:sz w:val="28"/>
    </w:rPr>
  </w:style>
  <w:style w:type="paragraph" w:styleId="Rodap">
    <w:name w:val="footer"/>
    <w:aliases w:val="Char,Char Char Char Char Char,Char Char Char Char Char Char Char Char Char Char Char,Char Char Char Char Char Char Char1,Char Char Cha,Char Char Char Ch,Char Char Char Char"/>
    <w:basedOn w:val="Normal"/>
    <w:link w:val="RodapChar"/>
    <w:uiPriority w:val="99"/>
    <w:semiHidden/>
    <w:unhideWhenUsed/>
    <w:rsid w:val="00DE4084"/>
    <w:pPr>
      <w:tabs>
        <w:tab w:val="center" w:pos="4419"/>
        <w:tab w:val="right" w:pos="8838"/>
      </w:tabs>
    </w:pPr>
    <w:rPr>
      <w:sz w:val="28"/>
    </w:rPr>
  </w:style>
  <w:style w:type="character" w:customStyle="1" w:styleId="RodapChar1">
    <w:name w:val="Rodapé Char1"/>
    <w:basedOn w:val="Fontepargpadro"/>
    <w:uiPriority w:val="99"/>
    <w:semiHidden/>
    <w:rsid w:val="00DE4084"/>
    <w:rPr>
      <w:rFonts w:ascii="Times New Roman" w:eastAsia="Times New Roman" w:hAnsi="Times New Roman"/>
    </w:rPr>
  </w:style>
  <w:style w:type="paragraph" w:styleId="Ttulo">
    <w:name w:val="Title"/>
    <w:basedOn w:val="Normal"/>
    <w:link w:val="TtuloChar"/>
    <w:uiPriority w:val="10"/>
    <w:qFormat/>
    <w:rsid w:val="00DE4084"/>
    <w:pPr>
      <w:jc w:val="center"/>
    </w:pPr>
    <w:rPr>
      <w:b/>
      <w:sz w:val="58"/>
      <w:u w:val="single"/>
    </w:rPr>
  </w:style>
  <w:style w:type="character" w:customStyle="1" w:styleId="TtuloChar">
    <w:name w:val="Título Char"/>
    <w:basedOn w:val="Fontepargpadro"/>
    <w:link w:val="Ttulo"/>
    <w:uiPriority w:val="10"/>
    <w:rsid w:val="00DE4084"/>
    <w:rPr>
      <w:rFonts w:ascii="Times New Roman" w:eastAsia="Times New Roman" w:hAnsi="Times New Roman"/>
      <w:b/>
      <w:sz w:val="58"/>
      <w:u w:val="single"/>
    </w:rPr>
  </w:style>
  <w:style w:type="paragraph" w:styleId="Textodebalo">
    <w:name w:val="Balloon Text"/>
    <w:basedOn w:val="Normal"/>
    <w:link w:val="TextodebaloChar"/>
    <w:uiPriority w:val="99"/>
    <w:semiHidden/>
    <w:unhideWhenUsed/>
    <w:rsid w:val="0048775B"/>
    <w:rPr>
      <w:rFonts w:ascii="Segoe UI" w:hAnsi="Segoe UI" w:cs="Segoe UI"/>
      <w:sz w:val="18"/>
      <w:szCs w:val="18"/>
    </w:rPr>
  </w:style>
  <w:style w:type="character" w:customStyle="1" w:styleId="TextodebaloChar">
    <w:name w:val="Texto de balão Char"/>
    <w:basedOn w:val="Fontepargpadro"/>
    <w:link w:val="Textodebalo"/>
    <w:uiPriority w:val="99"/>
    <w:semiHidden/>
    <w:rsid w:val="004877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134</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NILTON LIMA</dc:creator>
  <cp:lastModifiedBy>Maria Carolina de Carvalho</cp:lastModifiedBy>
  <cp:revision>16</cp:revision>
  <cp:lastPrinted>2017-08-22T14:26:00Z</cp:lastPrinted>
  <dcterms:created xsi:type="dcterms:W3CDTF">2016-11-24T15:13:00Z</dcterms:created>
  <dcterms:modified xsi:type="dcterms:W3CDTF">2017-08-22T14:32:00Z</dcterms:modified>
</cp:coreProperties>
</file>