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C308CC">
        <w:rPr>
          <w:rFonts w:ascii="Arial" w:hAnsi="Arial" w:cs="Arial"/>
          <w:b/>
          <w:sz w:val="16"/>
          <w:szCs w:val="16"/>
        </w:rPr>
        <w:t>140</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C308CC">
        <w:rPr>
          <w:rFonts w:ascii="Arial" w:hAnsi="Arial" w:cs="Arial"/>
          <w:b/>
          <w:bCs/>
          <w:sz w:val="16"/>
          <w:szCs w:val="16"/>
        </w:rPr>
        <w:t>169</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proofErr w:type="gramStart"/>
      <w:r w:rsidR="00A848CB">
        <w:rPr>
          <w:rFonts w:ascii="Arial" w:hAnsi="Arial" w:cs="Arial"/>
          <w:b/>
          <w:bCs/>
          <w:sz w:val="16"/>
          <w:szCs w:val="16"/>
        </w:rPr>
        <w:t>01-16</w:t>
      </w:r>
      <w:r w:rsidR="00C80482">
        <w:rPr>
          <w:rFonts w:ascii="Arial" w:hAnsi="Arial" w:cs="Arial"/>
          <w:b/>
          <w:bCs/>
          <w:sz w:val="16"/>
          <w:szCs w:val="16"/>
        </w:rPr>
        <w:t>01</w:t>
      </w:r>
      <w:r w:rsidR="00A848CB">
        <w:rPr>
          <w:rFonts w:ascii="Arial" w:hAnsi="Arial" w:cs="Arial"/>
          <w:b/>
          <w:bCs/>
          <w:sz w:val="16"/>
          <w:szCs w:val="16"/>
        </w:rPr>
        <w:t>.</w:t>
      </w:r>
      <w:proofErr w:type="gramEnd"/>
      <w:r w:rsidR="00A848CB">
        <w:rPr>
          <w:rFonts w:ascii="Arial" w:hAnsi="Arial" w:cs="Arial"/>
          <w:b/>
          <w:bCs/>
          <w:sz w:val="16"/>
          <w:szCs w:val="16"/>
        </w:rPr>
        <w:t>0</w:t>
      </w:r>
      <w:r w:rsidR="00C308CC">
        <w:rPr>
          <w:rFonts w:ascii="Arial" w:hAnsi="Arial" w:cs="Arial"/>
          <w:b/>
          <w:bCs/>
          <w:sz w:val="16"/>
          <w:szCs w:val="16"/>
        </w:rPr>
        <w:t>2499</w:t>
      </w:r>
      <w:r w:rsidR="00A848CB">
        <w:rPr>
          <w:rFonts w:ascii="Arial" w:hAnsi="Arial" w:cs="Arial"/>
          <w:b/>
          <w:bCs/>
          <w:sz w:val="16"/>
          <w:szCs w:val="16"/>
        </w:rPr>
        <w:t>-00/201</w:t>
      </w:r>
      <w:r w:rsidR="00C80482">
        <w:rPr>
          <w:rFonts w:ascii="Arial" w:hAnsi="Arial" w:cs="Arial"/>
          <w:b/>
          <w:bCs/>
          <w:sz w:val="16"/>
          <w:szCs w:val="16"/>
        </w:rPr>
        <w:t>7</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sidRPr="00A212A5">
        <w:rPr>
          <w:rFonts w:ascii="Arial" w:hAnsi="Arial" w:cs="Arial"/>
          <w:sz w:val="16"/>
          <w:szCs w:val="16"/>
        </w:rPr>
        <w:t xml:space="preserve"> </w:t>
      </w:r>
      <w:r w:rsidR="00A212A5" w:rsidRPr="00A848CB">
        <w:rPr>
          <w:rFonts w:ascii="Arial" w:hAnsi="Arial" w:cs="Arial"/>
          <w:sz w:val="16"/>
          <w:szCs w:val="16"/>
        </w:rPr>
        <w:t xml:space="preserve">para </w:t>
      </w:r>
      <w:r w:rsidR="00A723E8" w:rsidRPr="00A848CB">
        <w:rPr>
          <w:rFonts w:ascii="Arial" w:hAnsi="Arial" w:cs="Arial"/>
          <w:sz w:val="16"/>
          <w:szCs w:val="16"/>
        </w:rPr>
        <w:t>futura e eventual aquisição</w:t>
      </w:r>
      <w:r w:rsidR="00C308CC" w:rsidRPr="00C308CC">
        <w:rPr>
          <w:rFonts w:ascii="Arial" w:hAnsi="Arial" w:cs="Arial"/>
          <w:color w:val="000000" w:themeColor="text1"/>
          <w:sz w:val="16"/>
          <w:szCs w:val="16"/>
        </w:rPr>
        <w:t xml:space="preserve"> de camisetas, coletes, maiôs, sungas e toucas pers</w:t>
      </w:r>
      <w:r w:rsidR="00060FB8">
        <w:rPr>
          <w:rFonts w:ascii="Arial" w:hAnsi="Arial" w:cs="Arial"/>
          <w:color w:val="000000" w:themeColor="text1"/>
          <w:sz w:val="16"/>
          <w:szCs w:val="16"/>
        </w:rPr>
        <w:t>onalizados, pela Secretaria de Estado da E</w:t>
      </w:r>
      <w:r w:rsidR="00C308CC" w:rsidRPr="00C308CC">
        <w:rPr>
          <w:rFonts w:ascii="Arial" w:hAnsi="Arial" w:cs="Arial"/>
          <w:color w:val="000000" w:themeColor="text1"/>
          <w:sz w:val="16"/>
          <w:szCs w:val="16"/>
        </w:rPr>
        <w:t xml:space="preserve">ducação </w:t>
      </w:r>
      <w:r w:rsidR="00C308CC">
        <w:rPr>
          <w:rFonts w:ascii="Arial" w:hAnsi="Arial" w:cs="Arial"/>
          <w:color w:val="000000" w:themeColor="text1"/>
          <w:sz w:val="16"/>
          <w:szCs w:val="16"/>
        </w:rPr>
        <w:t>–</w:t>
      </w:r>
      <w:r w:rsidR="00C308CC" w:rsidRPr="00C308CC">
        <w:rPr>
          <w:rFonts w:ascii="Arial" w:hAnsi="Arial" w:cs="Arial"/>
          <w:color w:val="000000" w:themeColor="text1"/>
          <w:sz w:val="16"/>
          <w:szCs w:val="16"/>
        </w:rPr>
        <w:t xml:space="preserve"> </w:t>
      </w:r>
      <w:r w:rsidR="00A723E8">
        <w:rPr>
          <w:rFonts w:ascii="Arial" w:hAnsi="Arial" w:cs="Arial"/>
          <w:color w:val="000000" w:themeColor="text1"/>
          <w:sz w:val="16"/>
          <w:szCs w:val="16"/>
        </w:rPr>
        <w:t>SEDUC</w:t>
      </w:r>
      <w:r w:rsidR="00C308CC">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w:t>
      </w:r>
      <w:r w:rsidR="00D4453E" w:rsidRPr="007C552A">
        <w:rPr>
          <w:rFonts w:ascii="Arial" w:hAnsi="Arial" w:cs="Arial"/>
          <w:color w:val="000000"/>
          <w:sz w:val="16"/>
          <w:szCs w:val="16"/>
        </w:rPr>
        <w:t>conforme Anexo Único desta ata, atendendo as condições previstas no instrumento convocatório e as constantes nesta Ata de</w:t>
      </w:r>
      <w:r w:rsidR="00D4453E" w:rsidRPr="00B87D9E">
        <w:rPr>
          <w:rFonts w:ascii="Arial" w:hAnsi="Arial" w:cs="Arial"/>
          <w:color w:val="000000"/>
          <w:sz w:val="16"/>
          <w:szCs w:val="16"/>
        </w:rPr>
        <w:t xml:space="preserve"> Registro de Preços,</w:t>
      </w:r>
      <w:r w:rsidRPr="00214276">
        <w:rPr>
          <w:rFonts w:ascii="Arial" w:hAnsi="Arial" w:cs="Arial"/>
          <w:color w:val="000000" w:themeColor="text1"/>
          <w:sz w:val="16"/>
          <w:szCs w:val="16"/>
        </w:rPr>
        <w:t xml:space="preserve">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370949" w:rsidRDefault="002E300A" w:rsidP="008C7613">
      <w:pPr>
        <w:jc w:val="both"/>
        <w:rPr>
          <w:rFonts w:ascii="Arial" w:hAnsi="Arial" w:cs="Arial"/>
          <w:color w:val="000000" w:themeColor="text1"/>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C308CC" w:rsidRPr="00A848CB">
        <w:rPr>
          <w:rFonts w:ascii="Arial" w:hAnsi="Arial" w:cs="Arial"/>
          <w:sz w:val="16"/>
          <w:szCs w:val="16"/>
        </w:rPr>
        <w:t xml:space="preserve">para </w:t>
      </w:r>
      <w:r w:rsidR="00A723E8" w:rsidRPr="00A848CB">
        <w:rPr>
          <w:rFonts w:ascii="Arial" w:hAnsi="Arial" w:cs="Arial"/>
          <w:sz w:val="16"/>
          <w:szCs w:val="16"/>
        </w:rPr>
        <w:t>futura e eventual aquisição</w:t>
      </w:r>
      <w:r w:rsidR="00C308CC" w:rsidRPr="00C308CC">
        <w:rPr>
          <w:rFonts w:ascii="Arial" w:hAnsi="Arial" w:cs="Arial"/>
          <w:color w:val="000000" w:themeColor="text1"/>
          <w:sz w:val="16"/>
          <w:szCs w:val="16"/>
        </w:rPr>
        <w:t xml:space="preserve"> de camisetas, coletes, maiôs, sungas e toucas personalizados</w:t>
      </w:r>
      <w:r w:rsidR="00A723E8">
        <w:rPr>
          <w:rFonts w:ascii="Arial" w:hAnsi="Arial" w:cs="Arial"/>
          <w:color w:val="000000" w:themeColor="text1"/>
          <w:sz w:val="16"/>
          <w:szCs w:val="16"/>
        </w:rPr>
        <w:t>, pela Secretaria de Estado da E</w:t>
      </w:r>
      <w:r w:rsidR="00C308CC" w:rsidRPr="00C308CC">
        <w:rPr>
          <w:rFonts w:ascii="Arial" w:hAnsi="Arial" w:cs="Arial"/>
          <w:color w:val="000000" w:themeColor="text1"/>
          <w:sz w:val="16"/>
          <w:szCs w:val="16"/>
        </w:rPr>
        <w:t xml:space="preserve">ducação </w:t>
      </w:r>
      <w:r w:rsidR="00C308CC">
        <w:rPr>
          <w:rFonts w:ascii="Arial" w:hAnsi="Arial" w:cs="Arial"/>
          <w:color w:val="000000" w:themeColor="text1"/>
          <w:sz w:val="16"/>
          <w:szCs w:val="16"/>
        </w:rPr>
        <w:t>–</w:t>
      </w:r>
      <w:r w:rsidR="00C308CC" w:rsidRPr="00C308CC">
        <w:rPr>
          <w:rFonts w:ascii="Arial" w:hAnsi="Arial" w:cs="Arial"/>
          <w:color w:val="000000" w:themeColor="text1"/>
          <w:sz w:val="16"/>
          <w:szCs w:val="16"/>
        </w:rPr>
        <w:t xml:space="preserve"> </w:t>
      </w:r>
      <w:r w:rsidR="00060FB8">
        <w:rPr>
          <w:rFonts w:ascii="Arial" w:hAnsi="Arial" w:cs="Arial"/>
          <w:color w:val="000000" w:themeColor="text1"/>
          <w:sz w:val="16"/>
          <w:szCs w:val="16"/>
        </w:rPr>
        <w:t>SEDUC.</w:t>
      </w:r>
    </w:p>
    <w:p w:rsidR="00C308CC" w:rsidRDefault="00C308CC"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C80482" w:rsidTr="00370949">
        <w:trPr>
          <w:gridBefore w:val="1"/>
          <w:wBefore w:w="32" w:type="pct"/>
          <w:trHeight w:val="439"/>
        </w:trPr>
        <w:tc>
          <w:tcPr>
            <w:tcW w:w="4968" w:type="pct"/>
            <w:tcBorders>
              <w:top w:val="nil"/>
              <w:left w:val="nil"/>
              <w:bottom w:val="nil"/>
              <w:right w:val="nil"/>
            </w:tcBorders>
          </w:tcPr>
          <w:p w:rsidR="0091716B" w:rsidRPr="0091716B" w:rsidRDefault="00DE77D2" w:rsidP="0091716B">
            <w:pPr>
              <w:shd w:val="clear" w:color="auto" w:fill="FFFFFF"/>
              <w:tabs>
                <w:tab w:val="left" w:pos="-71"/>
                <w:tab w:val="left" w:pos="71"/>
                <w:tab w:val="left" w:pos="355"/>
                <w:tab w:val="left" w:pos="709"/>
              </w:tabs>
              <w:ind w:right="-2"/>
              <w:jc w:val="both"/>
              <w:rPr>
                <w:rFonts w:ascii="Arial" w:hAnsi="Arial" w:cs="Arial"/>
                <w:b/>
                <w:sz w:val="16"/>
                <w:szCs w:val="16"/>
              </w:rPr>
            </w:pPr>
            <w:r w:rsidRPr="0091716B">
              <w:rPr>
                <w:rFonts w:ascii="Arial" w:hAnsi="Arial" w:cs="Arial"/>
                <w:b/>
                <w:sz w:val="16"/>
                <w:szCs w:val="16"/>
              </w:rPr>
              <w:t xml:space="preserve">6.3. </w:t>
            </w:r>
            <w:r w:rsidR="00CF6980" w:rsidRPr="0091716B">
              <w:rPr>
                <w:rFonts w:ascii="Arial" w:hAnsi="Arial" w:cs="Arial"/>
                <w:b/>
                <w:sz w:val="16"/>
                <w:szCs w:val="16"/>
              </w:rPr>
              <w:t>DO PRAZO DE ENTREGA</w:t>
            </w:r>
            <w:r w:rsidR="00214276" w:rsidRPr="0091716B">
              <w:rPr>
                <w:rFonts w:ascii="Arial" w:hAnsi="Arial" w:cs="Arial"/>
                <w:b/>
                <w:sz w:val="16"/>
                <w:szCs w:val="16"/>
              </w:rPr>
              <w:t>:</w:t>
            </w:r>
            <w:r w:rsidR="00214276" w:rsidRPr="0091716B">
              <w:rPr>
                <w:rFonts w:ascii="Arial" w:hAnsi="Arial" w:cs="Arial"/>
                <w:color w:val="000000" w:themeColor="text1"/>
                <w:sz w:val="16"/>
                <w:szCs w:val="16"/>
              </w:rPr>
              <w:t xml:space="preserve"> </w:t>
            </w:r>
            <w:r w:rsidR="0091716B" w:rsidRPr="0091716B">
              <w:rPr>
                <w:rFonts w:ascii="Arial" w:hAnsi="Arial" w:cs="Arial"/>
                <w:sz w:val="16"/>
                <w:szCs w:val="16"/>
              </w:rPr>
              <w:t>O prazo de entrega dos materiais decorrentes dos bens adquiridos será de até 20 (vinte) dias corridos, contados a partir do primeiro dia útil após a aprovação da amostra, conforme prazos apresentados no subitem 4.3, nos casos de itens que não necessitarem de amostra o prazo de entrega será contado a partir do primeiro dia útil após o recebimento da Nota de Empenho.</w:t>
            </w:r>
          </w:p>
          <w:p w:rsidR="00DE77D2" w:rsidRPr="00C80482" w:rsidRDefault="00DE77D2" w:rsidP="007621A6">
            <w:pPr>
              <w:tabs>
                <w:tab w:val="num" w:pos="355"/>
              </w:tabs>
              <w:ind w:hanging="71"/>
              <w:jc w:val="both"/>
              <w:rPr>
                <w:rFonts w:ascii="Arial" w:hAnsi="Arial" w:cs="Arial"/>
                <w:sz w:val="16"/>
                <w:szCs w:val="16"/>
              </w:rPr>
            </w:pPr>
          </w:p>
        </w:tc>
      </w:tr>
      <w:tr w:rsidR="006B04DB" w:rsidRPr="005765D3" w:rsidTr="00DE77D2">
        <w:tc>
          <w:tcPr>
            <w:tcW w:w="5000" w:type="pct"/>
            <w:gridSpan w:val="2"/>
            <w:tcBorders>
              <w:top w:val="nil"/>
              <w:left w:val="nil"/>
              <w:bottom w:val="nil"/>
              <w:right w:val="nil"/>
            </w:tcBorders>
          </w:tcPr>
          <w:p w:rsidR="0091716B" w:rsidRPr="0091716B" w:rsidRDefault="0091716B" w:rsidP="0091716B">
            <w:pPr>
              <w:shd w:val="clear" w:color="auto" w:fill="FFFFFF"/>
              <w:tabs>
                <w:tab w:val="left" w:pos="0"/>
                <w:tab w:val="left" w:pos="142"/>
                <w:tab w:val="left" w:pos="567"/>
                <w:tab w:val="left" w:pos="709"/>
              </w:tabs>
              <w:ind w:right="-2"/>
              <w:jc w:val="both"/>
              <w:rPr>
                <w:rFonts w:ascii="Arial" w:hAnsi="Arial" w:cs="Arial"/>
                <w:sz w:val="16"/>
                <w:szCs w:val="16"/>
              </w:rPr>
            </w:pPr>
            <w:r>
              <w:rPr>
                <w:rFonts w:ascii="Arial" w:hAnsi="Arial" w:cs="Arial"/>
                <w:b/>
                <w:sz w:val="16"/>
                <w:szCs w:val="16"/>
              </w:rPr>
              <w:t xml:space="preserve">6.4 </w:t>
            </w:r>
            <w:r w:rsidR="00CF6980" w:rsidRPr="0091716B">
              <w:rPr>
                <w:rFonts w:ascii="Arial" w:hAnsi="Arial" w:cs="Arial"/>
                <w:b/>
                <w:sz w:val="16"/>
                <w:szCs w:val="16"/>
              </w:rPr>
              <w:t>DO LOCAL DE ENTREGA</w:t>
            </w:r>
            <w:r w:rsidR="006B04DB" w:rsidRPr="0091716B">
              <w:rPr>
                <w:rFonts w:ascii="Arial" w:hAnsi="Arial" w:cs="Arial"/>
                <w:b/>
                <w:sz w:val="16"/>
                <w:szCs w:val="16"/>
              </w:rPr>
              <w:t>:</w:t>
            </w:r>
            <w:r w:rsidR="00370949" w:rsidRPr="0091716B">
              <w:rPr>
                <w:rFonts w:ascii="Arial" w:hAnsi="Arial" w:cs="Arial"/>
                <w:b/>
                <w:sz w:val="16"/>
                <w:szCs w:val="16"/>
              </w:rPr>
              <w:t xml:space="preserve"> </w:t>
            </w:r>
            <w:r w:rsidR="00C308CC" w:rsidRPr="0091716B">
              <w:rPr>
                <w:rFonts w:ascii="Arial" w:hAnsi="Arial" w:cs="Arial"/>
                <w:sz w:val="16"/>
                <w:szCs w:val="16"/>
              </w:rPr>
              <w:t>Os materiais decorrentes desta aquisição</w:t>
            </w:r>
            <w:proofErr w:type="gramStart"/>
            <w:r w:rsidR="00C308CC" w:rsidRPr="0091716B">
              <w:rPr>
                <w:rFonts w:ascii="Arial" w:hAnsi="Arial" w:cs="Arial"/>
                <w:sz w:val="16"/>
                <w:szCs w:val="16"/>
              </w:rPr>
              <w:t>, deverão</w:t>
            </w:r>
            <w:proofErr w:type="gramEnd"/>
            <w:r w:rsidR="00C308CC" w:rsidRPr="0091716B">
              <w:rPr>
                <w:rFonts w:ascii="Arial" w:hAnsi="Arial" w:cs="Arial"/>
                <w:sz w:val="16"/>
                <w:szCs w:val="16"/>
              </w:rPr>
              <w:t xml:space="preserve"> ser entregues na Gerência de Almoxarifado e Patrimônio, sito a Avenida dos Imigrantes, nº 1699, Bairro São Sebastião II, no Município de Porto Velho, ao lado do IDARON, em dias úteis, de segunda à sexta-feira, no horário das 07h30m às 13h30min, mediante prévio agendamento junto ao GAP/SEDUC, pelos telefones: (69) 3216-5901 e (69) 3216-5910.</w:t>
            </w:r>
            <w:r w:rsidRPr="0091716B">
              <w:rPr>
                <w:rFonts w:ascii="Arial" w:hAnsi="Arial" w:cs="Arial"/>
                <w:sz w:val="16"/>
                <w:szCs w:val="16"/>
              </w:rPr>
              <w:t xml:space="preserve"> </w:t>
            </w:r>
          </w:p>
          <w:p w:rsidR="0091716B" w:rsidRPr="0091716B" w:rsidRDefault="0091716B" w:rsidP="0091716B">
            <w:pPr>
              <w:tabs>
                <w:tab w:val="left" w:pos="0"/>
                <w:tab w:val="left" w:pos="142"/>
                <w:tab w:val="left" w:pos="567"/>
                <w:tab w:val="left" w:pos="709"/>
              </w:tabs>
              <w:jc w:val="both"/>
              <w:rPr>
                <w:rFonts w:ascii="Arial" w:hAnsi="Arial" w:cs="Arial"/>
                <w:sz w:val="16"/>
                <w:szCs w:val="16"/>
              </w:rPr>
            </w:pPr>
          </w:p>
          <w:p w:rsidR="006B04DB" w:rsidRDefault="0091716B" w:rsidP="0091716B">
            <w:pPr>
              <w:tabs>
                <w:tab w:val="left" w:pos="0"/>
                <w:tab w:val="left" w:pos="142"/>
                <w:tab w:val="left" w:pos="567"/>
                <w:tab w:val="left" w:pos="709"/>
              </w:tabs>
              <w:jc w:val="both"/>
              <w:rPr>
                <w:rFonts w:ascii="Arial" w:hAnsi="Arial" w:cs="Arial"/>
                <w:sz w:val="16"/>
                <w:szCs w:val="16"/>
              </w:rPr>
            </w:pPr>
            <w:r>
              <w:rPr>
                <w:rFonts w:ascii="Arial" w:hAnsi="Arial" w:cs="Arial"/>
                <w:sz w:val="16"/>
                <w:szCs w:val="16"/>
              </w:rPr>
              <w:t xml:space="preserve">6.4.1 </w:t>
            </w:r>
            <w:r w:rsidR="00C308CC" w:rsidRPr="0091716B">
              <w:rPr>
                <w:rFonts w:ascii="Arial" w:hAnsi="Arial" w:cs="Arial"/>
                <w:sz w:val="16"/>
                <w:szCs w:val="16"/>
              </w:rPr>
              <w:t>As entregas sem agendamento somente serão aceitas, excepcionalmente, desde que não prejudique os demais recebimentos agendados, a critério do GAP/SEDUC.</w:t>
            </w:r>
          </w:p>
          <w:p w:rsidR="0091716B" w:rsidRPr="005765D3" w:rsidRDefault="0091716B" w:rsidP="0091716B">
            <w:pPr>
              <w:tabs>
                <w:tab w:val="left" w:pos="0"/>
                <w:tab w:val="left" w:pos="142"/>
                <w:tab w:val="left" w:pos="567"/>
                <w:tab w:val="left" w:pos="709"/>
              </w:tabs>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DAS SANÇÕES NO CASO DE INADIMPLÊNCIA E DO CANCELAMENTO DO REGISTRO DE PREÇOS</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6401E6" w:rsidRPr="00060FB8" w:rsidRDefault="00060FB8" w:rsidP="00060FB8">
      <w:pPr>
        <w:tabs>
          <w:tab w:val="left" w:pos="0"/>
          <w:tab w:val="left" w:pos="142"/>
          <w:tab w:val="left" w:pos="567"/>
          <w:tab w:val="left" w:pos="709"/>
        </w:tabs>
        <w:jc w:val="both"/>
        <w:rPr>
          <w:rFonts w:ascii="Arial" w:hAnsi="Arial" w:cs="Arial"/>
          <w:sz w:val="16"/>
          <w:szCs w:val="16"/>
        </w:rPr>
      </w:pPr>
      <w:r>
        <w:rPr>
          <w:rFonts w:ascii="Arial" w:hAnsi="Arial" w:cs="Arial"/>
          <w:sz w:val="16"/>
          <w:szCs w:val="16"/>
        </w:rPr>
        <w:t xml:space="preserve">9.1. </w:t>
      </w:r>
      <w:r w:rsidR="006401E6" w:rsidRPr="00060FB8">
        <w:rPr>
          <w:rFonts w:ascii="Arial" w:hAnsi="Arial" w:cs="Arial"/>
          <w:sz w:val="16"/>
          <w:szCs w:val="16"/>
        </w:rPr>
        <w:t>Além daquelas determinadas por leis, decretos, regulamentos e demais dispositivos legais, a CONTRATADA estará sujeita as sanções definidas neste Termo de Referência.</w:t>
      </w:r>
    </w:p>
    <w:p w:rsidR="006401E6" w:rsidRPr="006401E6" w:rsidRDefault="006401E6" w:rsidP="006401E6">
      <w:pPr>
        <w:pStyle w:val="PargrafodaLista"/>
        <w:tabs>
          <w:tab w:val="left" w:pos="0"/>
          <w:tab w:val="left" w:pos="142"/>
          <w:tab w:val="left" w:pos="567"/>
          <w:tab w:val="left" w:pos="709"/>
        </w:tabs>
        <w:ind w:left="0"/>
        <w:rPr>
          <w:rFonts w:ascii="Arial" w:hAnsi="Arial" w:cs="Arial"/>
          <w:sz w:val="16"/>
          <w:szCs w:val="16"/>
        </w:rPr>
      </w:pPr>
    </w:p>
    <w:p w:rsidR="006401E6" w:rsidRPr="00060FB8" w:rsidRDefault="00060FB8" w:rsidP="00060FB8">
      <w:pPr>
        <w:tabs>
          <w:tab w:val="left" w:pos="0"/>
          <w:tab w:val="left" w:pos="142"/>
          <w:tab w:val="left" w:pos="284"/>
          <w:tab w:val="left" w:pos="567"/>
          <w:tab w:val="left" w:pos="709"/>
        </w:tabs>
        <w:suppressAutoHyphens/>
        <w:jc w:val="both"/>
        <w:rPr>
          <w:rFonts w:ascii="Arial" w:hAnsi="Arial" w:cs="Arial"/>
          <w:sz w:val="16"/>
          <w:szCs w:val="16"/>
        </w:rPr>
      </w:pPr>
      <w:r>
        <w:rPr>
          <w:rFonts w:ascii="Arial" w:hAnsi="Arial" w:cs="Arial"/>
          <w:sz w:val="16"/>
          <w:szCs w:val="16"/>
        </w:rPr>
        <w:t>9.2.</w:t>
      </w:r>
      <w:r w:rsidR="006401E6" w:rsidRPr="00060FB8">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26.11), sobre a parcela inadimplida do contrato; </w:t>
      </w:r>
    </w:p>
    <w:p w:rsidR="006401E6" w:rsidRPr="006401E6" w:rsidRDefault="006401E6" w:rsidP="006401E6">
      <w:pPr>
        <w:pStyle w:val="PargrafodaLista"/>
        <w:tabs>
          <w:tab w:val="left" w:pos="0"/>
          <w:tab w:val="left" w:pos="142"/>
          <w:tab w:val="left" w:pos="284"/>
          <w:tab w:val="left" w:pos="567"/>
          <w:tab w:val="left" w:pos="709"/>
        </w:tabs>
        <w:suppressAutoHyphens/>
        <w:ind w:left="0"/>
        <w:rPr>
          <w:rFonts w:ascii="Arial" w:hAnsi="Arial" w:cs="Arial"/>
          <w:sz w:val="16"/>
          <w:szCs w:val="16"/>
        </w:rPr>
      </w:pPr>
    </w:p>
    <w:p w:rsidR="006401E6" w:rsidRPr="006401E6" w:rsidRDefault="006401E6" w:rsidP="006401E6">
      <w:pPr>
        <w:pStyle w:val="PargrafodaLista"/>
        <w:numPr>
          <w:ilvl w:val="1"/>
          <w:numId w:val="47"/>
        </w:numPr>
        <w:tabs>
          <w:tab w:val="left" w:pos="0"/>
          <w:tab w:val="left" w:pos="142"/>
          <w:tab w:val="left" w:pos="284"/>
          <w:tab w:val="left" w:pos="567"/>
          <w:tab w:val="left" w:pos="709"/>
          <w:tab w:val="left" w:pos="851"/>
        </w:tabs>
        <w:suppressAutoHyphens/>
        <w:ind w:left="0" w:firstLine="0"/>
        <w:contextualSpacing w:val="0"/>
        <w:jc w:val="both"/>
        <w:rPr>
          <w:rFonts w:ascii="Arial" w:hAnsi="Arial" w:cs="Arial"/>
          <w:sz w:val="16"/>
          <w:szCs w:val="16"/>
        </w:rPr>
      </w:pPr>
      <w:r>
        <w:rPr>
          <w:rFonts w:ascii="Arial" w:hAnsi="Arial" w:cs="Arial"/>
          <w:sz w:val="16"/>
          <w:szCs w:val="16"/>
        </w:rPr>
        <w:t xml:space="preserve">      </w:t>
      </w:r>
      <w:r w:rsidRPr="006401E6">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401E6" w:rsidRPr="006401E6" w:rsidRDefault="006401E6" w:rsidP="006401E6">
      <w:pPr>
        <w:pStyle w:val="PargrafodaLista"/>
        <w:tabs>
          <w:tab w:val="left" w:pos="0"/>
          <w:tab w:val="left" w:pos="142"/>
          <w:tab w:val="left" w:pos="284"/>
          <w:tab w:val="left" w:pos="567"/>
          <w:tab w:val="left" w:pos="709"/>
          <w:tab w:val="left" w:pos="851"/>
        </w:tabs>
        <w:suppressAutoHyphens/>
        <w:ind w:left="0"/>
        <w:rPr>
          <w:rFonts w:ascii="Arial" w:hAnsi="Arial" w:cs="Arial"/>
          <w:sz w:val="16"/>
          <w:szCs w:val="16"/>
        </w:rPr>
      </w:pPr>
    </w:p>
    <w:p w:rsidR="006401E6" w:rsidRPr="006401E6" w:rsidRDefault="006401E6" w:rsidP="006401E6">
      <w:pPr>
        <w:numPr>
          <w:ilvl w:val="1"/>
          <w:numId w:val="47"/>
        </w:numPr>
        <w:tabs>
          <w:tab w:val="left" w:pos="0"/>
          <w:tab w:val="left" w:pos="142"/>
          <w:tab w:val="left" w:pos="567"/>
          <w:tab w:val="left" w:pos="709"/>
        </w:tabs>
        <w:suppressAutoHyphens/>
        <w:spacing w:after="120"/>
        <w:ind w:left="0" w:firstLine="0"/>
        <w:jc w:val="both"/>
        <w:rPr>
          <w:rFonts w:ascii="Arial" w:hAnsi="Arial" w:cs="Arial"/>
          <w:sz w:val="16"/>
          <w:szCs w:val="16"/>
        </w:rPr>
      </w:pPr>
      <w:r w:rsidRPr="006401E6">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w:t>
      </w:r>
      <w:proofErr w:type="spellStart"/>
      <w:r w:rsidRPr="006401E6">
        <w:rPr>
          <w:rFonts w:ascii="Arial" w:hAnsi="Arial" w:cs="Arial"/>
          <w:sz w:val="16"/>
          <w:szCs w:val="16"/>
        </w:rPr>
        <w:t>deaté</w:t>
      </w:r>
      <w:proofErr w:type="spellEnd"/>
      <w:r w:rsidRPr="006401E6">
        <w:rPr>
          <w:rFonts w:ascii="Arial" w:hAnsi="Arial" w:cs="Arial"/>
          <w:sz w:val="16"/>
          <w:szCs w:val="16"/>
        </w:rPr>
        <w:t xml:space="preserve"> 05 (cinco) anos, sem prejuízo das multas previstas no Edital e das demais cominações legais, devendo ser incluída a penalidade no SICAFI e no CAGEFOR (Cadastro Estadual de Fornecedores Impedidos de Licitar);</w:t>
      </w:r>
    </w:p>
    <w:p w:rsidR="006401E6" w:rsidRPr="006401E6" w:rsidRDefault="006401E6" w:rsidP="006401E6">
      <w:pPr>
        <w:numPr>
          <w:ilvl w:val="1"/>
          <w:numId w:val="47"/>
        </w:numPr>
        <w:tabs>
          <w:tab w:val="left" w:pos="0"/>
          <w:tab w:val="left" w:pos="142"/>
          <w:tab w:val="left" w:pos="567"/>
          <w:tab w:val="left" w:pos="709"/>
        </w:tabs>
        <w:suppressAutoHyphens/>
        <w:spacing w:after="120"/>
        <w:ind w:left="0" w:firstLine="0"/>
        <w:jc w:val="both"/>
        <w:rPr>
          <w:rFonts w:ascii="Arial" w:hAnsi="Arial" w:cs="Arial"/>
          <w:sz w:val="16"/>
          <w:szCs w:val="16"/>
        </w:rPr>
      </w:pPr>
      <w:r w:rsidRPr="006401E6">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6401E6" w:rsidRPr="006401E6" w:rsidRDefault="006401E6" w:rsidP="006401E6">
      <w:pPr>
        <w:numPr>
          <w:ilvl w:val="1"/>
          <w:numId w:val="47"/>
        </w:numPr>
        <w:tabs>
          <w:tab w:val="left" w:pos="0"/>
          <w:tab w:val="left" w:pos="142"/>
          <w:tab w:val="left" w:pos="567"/>
          <w:tab w:val="left" w:pos="709"/>
        </w:tabs>
        <w:suppressAutoHyphens/>
        <w:spacing w:after="120"/>
        <w:ind w:left="0" w:firstLine="0"/>
        <w:jc w:val="both"/>
        <w:rPr>
          <w:rFonts w:ascii="Arial" w:hAnsi="Arial" w:cs="Arial"/>
          <w:sz w:val="16"/>
          <w:szCs w:val="16"/>
        </w:rPr>
      </w:pPr>
      <w:r w:rsidRPr="006401E6">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6401E6" w:rsidRPr="006401E6" w:rsidRDefault="006401E6" w:rsidP="006401E6">
      <w:pPr>
        <w:numPr>
          <w:ilvl w:val="1"/>
          <w:numId w:val="47"/>
        </w:numPr>
        <w:tabs>
          <w:tab w:val="left" w:pos="0"/>
          <w:tab w:val="left" w:pos="142"/>
          <w:tab w:val="left" w:pos="567"/>
          <w:tab w:val="left" w:pos="709"/>
        </w:tabs>
        <w:suppressAutoHyphens/>
        <w:spacing w:after="120"/>
        <w:ind w:left="0" w:firstLine="0"/>
        <w:jc w:val="both"/>
        <w:rPr>
          <w:rFonts w:ascii="Arial" w:hAnsi="Arial" w:cs="Arial"/>
          <w:sz w:val="16"/>
          <w:szCs w:val="16"/>
        </w:rPr>
      </w:pPr>
      <w:r w:rsidRPr="006401E6">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401E6" w:rsidRPr="006401E6" w:rsidRDefault="006401E6" w:rsidP="006401E6">
      <w:pPr>
        <w:numPr>
          <w:ilvl w:val="1"/>
          <w:numId w:val="47"/>
        </w:numPr>
        <w:tabs>
          <w:tab w:val="left" w:pos="0"/>
          <w:tab w:val="left" w:pos="142"/>
          <w:tab w:val="left" w:pos="567"/>
          <w:tab w:val="left" w:pos="709"/>
        </w:tabs>
        <w:suppressAutoHyphens/>
        <w:spacing w:after="120"/>
        <w:ind w:left="0" w:firstLine="0"/>
        <w:jc w:val="both"/>
        <w:rPr>
          <w:rFonts w:ascii="Arial" w:hAnsi="Arial" w:cs="Arial"/>
          <w:sz w:val="16"/>
          <w:szCs w:val="16"/>
        </w:rPr>
      </w:pPr>
      <w:r w:rsidRPr="006401E6">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401E6" w:rsidRPr="006401E6" w:rsidRDefault="006401E6" w:rsidP="006401E6">
      <w:pPr>
        <w:numPr>
          <w:ilvl w:val="1"/>
          <w:numId w:val="47"/>
        </w:numPr>
        <w:tabs>
          <w:tab w:val="left" w:pos="0"/>
          <w:tab w:val="left" w:pos="142"/>
          <w:tab w:val="left" w:pos="567"/>
          <w:tab w:val="left" w:pos="709"/>
        </w:tabs>
        <w:suppressAutoHyphens/>
        <w:ind w:left="0" w:firstLine="0"/>
        <w:jc w:val="both"/>
        <w:rPr>
          <w:rFonts w:ascii="Arial" w:hAnsi="Arial" w:cs="Arial"/>
          <w:sz w:val="16"/>
          <w:szCs w:val="16"/>
        </w:rPr>
      </w:pPr>
      <w:r w:rsidRPr="006401E6">
        <w:rPr>
          <w:rFonts w:ascii="Arial" w:hAnsi="Arial" w:cs="Arial"/>
          <w:sz w:val="16"/>
          <w:szCs w:val="16"/>
        </w:rPr>
        <w:t>São exemplos de infração administrativa penalizáveis, nos termos da Lei nº 8.666, de 1993, da Lei nº 10.520, de 2002, dos Decretos Estaduais nº 12.205/06, 12.234/06 (Pregão Eletrônico e Presencial):</w:t>
      </w:r>
    </w:p>
    <w:p w:rsidR="006401E6" w:rsidRPr="006401E6" w:rsidRDefault="006401E6" w:rsidP="006401E6">
      <w:pPr>
        <w:numPr>
          <w:ilvl w:val="0"/>
          <w:numId w:val="12"/>
        </w:numPr>
        <w:tabs>
          <w:tab w:val="left" w:pos="0"/>
          <w:tab w:val="left" w:pos="142"/>
          <w:tab w:val="left" w:pos="567"/>
          <w:tab w:val="left" w:pos="709"/>
        </w:tabs>
        <w:ind w:left="0" w:firstLine="0"/>
        <w:contextualSpacing/>
        <w:jc w:val="both"/>
        <w:rPr>
          <w:rFonts w:ascii="Arial" w:hAnsi="Arial" w:cs="Arial"/>
          <w:sz w:val="16"/>
          <w:szCs w:val="16"/>
        </w:rPr>
      </w:pPr>
      <w:r w:rsidRPr="006401E6">
        <w:rPr>
          <w:rFonts w:ascii="Arial" w:hAnsi="Arial" w:cs="Arial"/>
          <w:sz w:val="16"/>
          <w:szCs w:val="16"/>
        </w:rPr>
        <w:t>Inexecução total ou parcial do contrato;</w:t>
      </w:r>
    </w:p>
    <w:p w:rsidR="006401E6" w:rsidRPr="006401E6" w:rsidRDefault="006401E6" w:rsidP="006401E6">
      <w:pPr>
        <w:numPr>
          <w:ilvl w:val="0"/>
          <w:numId w:val="12"/>
        </w:numPr>
        <w:tabs>
          <w:tab w:val="left" w:pos="0"/>
          <w:tab w:val="left" w:pos="142"/>
          <w:tab w:val="left" w:pos="567"/>
          <w:tab w:val="left" w:pos="709"/>
        </w:tabs>
        <w:ind w:left="0" w:firstLine="0"/>
        <w:contextualSpacing/>
        <w:jc w:val="both"/>
        <w:rPr>
          <w:rFonts w:ascii="Arial" w:hAnsi="Arial" w:cs="Arial"/>
          <w:sz w:val="16"/>
          <w:szCs w:val="16"/>
        </w:rPr>
      </w:pPr>
      <w:r w:rsidRPr="006401E6">
        <w:rPr>
          <w:rFonts w:ascii="Arial" w:hAnsi="Arial" w:cs="Arial"/>
          <w:sz w:val="16"/>
          <w:szCs w:val="16"/>
        </w:rPr>
        <w:t>Apresentação de documentação falsa;</w:t>
      </w:r>
    </w:p>
    <w:p w:rsidR="006401E6" w:rsidRPr="006401E6" w:rsidRDefault="006401E6" w:rsidP="006401E6">
      <w:pPr>
        <w:numPr>
          <w:ilvl w:val="0"/>
          <w:numId w:val="12"/>
        </w:numPr>
        <w:tabs>
          <w:tab w:val="left" w:pos="0"/>
          <w:tab w:val="left" w:pos="142"/>
          <w:tab w:val="left" w:pos="567"/>
          <w:tab w:val="left" w:pos="709"/>
        </w:tabs>
        <w:ind w:left="0" w:firstLine="0"/>
        <w:contextualSpacing/>
        <w:jc w:val="both"/>
        <w:rPr>
          <w:rFonts w:ascii="Arial" w:hAnsi="Arial" w:cs="Arial"/>
          <w:sz w:val="16"/>
          <w:szCs w:val="16"/>
        </w:rPr>
      </w:pPr>
      <w:r>
        <w:rPr>
          <w:rFonts w:ascii="Arial" w:hAnsi="Arial" w:cs="Arial"/>
          <w:sz w:val="16"/>
          <w:szCs w:val="16"/>
        </w:rPr>
        <w:t xml:space="preserve">          </w:t>
      </w:r>
      <w:r w:rsidRPr="006401E6">
        <w:rPr>
          <w:rFonts w:ascii="Arial" w:hAnsi="Arial" w:cs="Arial"/>
          <w:sz w:val="16"/>
          <w:szCs w:val="16"/>
        </w:rPr>
        <w:t>Comportamento inidôneo;</w:t>
      </w:r>
    </w:p>
    <w:p w:rsidR="006401E6" w:rsidRPr="006401E6" w:rsidRDefault="006401E6" w:rsidP="006401E6">
      <w:pPr>
        <w:numPr>
          <w:ilvl w:val="0"/>
          <w:numId w:val="12"/>
        </w:numPr>
        <w:tabs>
          <w:tab w:val="left" w:pos="0"/>
          <w:tab w:val="left" w:pos="142"/>
          <w:tab w:val="left" w:pos="567"/>
          <w:tab w:val="left" w:pos="709"/>
        </w:tabs>
        <w:ind w:left="0" w:firstLine="0"/>
        <w:contextualSpacing/>
        <w:jc w:val="both"/>
        <w:rPr>
          <w:rFonts w:ascii="Arial" w:hAnsi="Arial" w:cs="Arial"/>
          <w:sz w:val="16"/>
          <w:szCs w:val="16"/>
        </w:rPr>
      </w:pPr>
      <w:r w:rsidRPr="006401E6">
        <w:rPr>
          <w:rFonts w:ascii="Arial" w:hAnsi="Arial" w:cs="Arial"/>
          <w:sz w:val="16"/>
          <w:szCs w:val="16"/>
        </w:rPr>
        <w:t>Fraude fiscal;</w:t>
      </w:r>
    </w:p>
    <w:p w:rsidR="006401E6" w:rsidRPr="006401E6" w:rsidRDefault="006401E6" w:rsidP="006401E6">
      <w:pPr>
        <w:numPr>
          <w:ilvl w:val="0"/>
          <w:numId w:val="12"/>
        </w:numPr>
        <w:tabs>
          <w:tab w:val="left" w:pos="0"/>
          <w:tab w:val="left" w:pos="142"/>
          <w:tab w:val="left" w:pos="567"/>
          <w:tab w:val="left" w:pos="709"/>
        </w:tabs>
        <w:ind w:left="0" w:firstLine="0"/>
        <w:contextualSpacing/>
        <w:jc w:val="both"/>
        <w:rPr>
          <w:rFonts w:ascii="Arial" w:hAnsi="Arial" w:cs="Arial"/>
          <w:sz w:val="16"/>
          <w:szCs w:val="16"/>
        </w:rPr>
      </w:pPr>
      <w:r w:rsidRPr="006401E6">
        <w:rPr>
          <w:rFonts w:ascii="Arial" w:hAnsi="Arial" w:cs="Arial"/>
          <w:sz w:val="16"/>
          <w:szCs w:val="16"/>
        </w:rPr>
        <w:t>Descumprimento de qualquer dos deveres elencados no Edital ou no Contrato.</w:t>
      </w:r>
    </w:p>
    <w:p w:rsidR="006401E6" w:rsidRPr="006401E6" w:rsidRDefault="006401E6" w:rsidP="006401E6">
      <w:pPr>
        <w:tabs>
          <w:tab w:val="left" w:pos="0"/>
          <w:tab w:val="left" w:pos="142"/>
          <w:tab w:val="left" w:pos="567"/>
          <w:tab w:val="left" w:pos="709"/>
        </w:tabs>
        <w:contextualSpacing/>
        <w:rPr>
          <w:rFonts w:ascii="Arial" w:hAnsi="Arial" w:cs="Arial"/>
          <w:sz w:val="16"/>
          <w:szCs w:val="16"/>
        </w:rPr>
      </w:pPr>
    </w:p>
    <w:p w:rsidR="006401E6" w:rsidRPr="006401E6" w:rsidRDefault="006401E6" w:rsidP="006401E6">
      <w:pPr>
        <w:numPr>
          <w:ilvl w:val="1"/>
          <w:numId w:val="47"/>
        </w:numPr>
        <w:tabs>
          <w:tab w:val="left" w:pos="0"/>
          <w:tab w:val="left" w:pos="142"/>
          <w:tab w:val="left" w:pos="567"/>
          <w:tab w:val="left" w:pos="709"/>
        </w:tabs>
        <w:suppressAutoHyphens/>
        <w:spacing w:after="120"/>
        <w:ind w:left="0" w:firstLine="0"/>
        <w:jc w:val="both"/>
        <w:rPr>
          <w:rFonts w:ascii="Arial" w:hAnsi="Arial" w:cs="Arial"/>
          <w:sz w:val="16"/>
          <w:szCs w:val="16"/>
        </w:rPr>
      </w:pPr>
      <w:r w:rsidRPr="006401E6">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6401E6" w:rsidRPr="006401E6" w:rsidRDefault="006401E6" w:rsidP="006401E6">
      <w:pPr>
        <w:numPr>
          <w:ilvl w:val="1"/>
          <w:numId w:val="47"/>
        </w:numPr>
        <w:tabs>
          <w:tab w:val="left" w:pos="0"/>
          <w:tab w:val="left" w:pos="142"/>
          <w:tab w:val="left" w:pos="567"/>
          <w:tab w:val="left" w:pos="709"/>
        </w:tabs>
        <w:suppressAutoHyphens/>
        <w:spacing w:after="120"/>
        <w:ind w:left="0" w:firstLine="0"/>
        <w:jc w:val="both"/>
        <w:rPr>
          <w:rFonts w:ascii="Arial" w:hAnsi="Arial" w:cs="Arial"/>
          <w:sz w:val="16"/>
          <w:szCs w:val="16"/>
        </w:rPr>
      </w:pPr>
      <w:r w:rsidRPr="006401E6">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84"/>
        <w:gridCol w:w="8215"/>
        <w:gridCol w:w="765"/>
        <w:gridCol w:w="1419"/>
      </w:tblGrid>
      <w:tr w:rsidR="006401E6" w:rsidRPr="006401E6" w:rsidTr="002614A3">
        <w:trPr>
          <w:trHeight w:val="170"/>
        </w:trPr>
        <w:tc>
          <w:tcPr>
            <w:tcW w:w="5000" w:type="pct"/>
            <w:gridSpan w:val="4"/>
            <w:vAlign w:val="center"/>
          </w:tcPr>
          <w:p w:rsidR="006401E6" w:rsidRPr="006401E6" w:rsidRDefault="006401E6" w:rsidP="002614A3">
            <w:pPr>
              <w:tabs>
                <w:tab w:val="left" w:pos="567"/>
                <w:tab w:val="left" w:pos="709"/>
              </w:tabs>
              <w:suppressAutoHyphens/>
              <w:jc w:val="center"/>
              <w:rPr>
                <w:rFonts w:ascii="Arial" w:hAnsi="Arial" w:cs="Arial"/>
                <w:sz w:val="16"/>
                <w:szCs w:val="16"/>
              </w:rPr>
            </w:pPr>
            <w:r w:rsidRPr="006401E6">
              <w:rPr>
                <w:rFonts w:ascii="Arial" w:hAnsi="Arial" w:cs="Arial"/>
                <w:sz w:val="16"/>
                <w:szCs w:val="16"/>
              </w:rPr>
              <w:t>TABELA DE MULTAS - MATERIAIS</w:t>
            </w:r>
          </w:p>
        </w:tc>
      </w:tr>
      <w:tr w:rsidR="006401E6" w:rsidRPr="006401E6" w:rsidTr="002614A3">
        <w:tblPrEx>
          <w:tblCellMar>
            <w:left w:w="108" w:type="dxa"/>
            <w:right w:w="108" w:type="dxa"/>
          </w:tblCellMar>
          <w:tblLook w:val="04A0"/>
        </w:tblPrEx>
        <w:trPr>
          <w:trHeight w:val="170"/>
        </w:trPr>
        <w:tc>
          <w:tcPr>
            <w:tcW w:w="309" w:type="pct"/>
            <w:vAlign w:val="center"/>
          </w:tcPr>
          <w:p w:rsidR="006401E6" w:rsidRPr="006401E6" w:rsidRDefault="006401E6" w:rsidP="002614A3">
            <w:pPr>
              <w:tabs>
                <w:tab w:val="left" w:pos="567"/>
              </w:tabs>
              <w:autoSpaceDE w:val="0"/>
              <w:autoSpaceDN w:val="0"/>
              <w:adjustRightInd w:val="0"/>
              <w:ind w:right="14"/>
              <w:jc w:val="center"/>
              <w:rPr>
                <w:rFonts w:ascii="Arial" w:hAnsi="Arial" w:cs="Arial"/>
                <w:sz w:val="16"/>
                <w:szCs w:val="16"/>
              </w:rPr>
            </w:pPr>
            <w:r w:rsidRPr="006401E6">
              <w:rPr>
                <w:rFonts w:ascii="Arial" w:hAnsi="Arial" w:cs="Arial"/>
                <w:sz w:val="16"/>
                <w:szCs w:val="16"/>
              </w:rPr>
              <w:t>Item</w:t>
            </w:r>
          </w:p>
        </w:tc>
        <w:tc>
          <w:tcPr>
            <w:tcW w:w="3706"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Descrição da Infração</w:t>
            </w:r>
          </w:p>
        </w:tc>
        <w:tc>
          <w:tcPr>
            <w:tcW w:w="345"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Grau</w:t>
            </w:r>
          </w:p>
        </w:tc>
        <w:tc>
          <w:tcPr>
            <w:tcW w:w="640"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Multa*</w:t>
            </w:r>
          </w:p>
        </w:tc>
      </w:tr>
      <w:tr w:rsidR="006401E6" w:rsidRPr="006401E6" w:rsidTr="002614A3">
        <w:tblPrEx>
          <w:tblCellMar>
            <w:left w:w="108" w:type="dxa"/>
            <w:right w:w="108" w:type="dxa"/>
          </w:tblCellMar>
          <w:tblLook w:val="04A0"/>
        </w:tblPrEx>
        <w:trPr>
          <w:trHeight w:val="170"/>
        </w:trPr>
        <w:tc>
          <w:tcPr>
            <w:tcW w:w="309" w:type="pct"/>
            <w:vAlign w:val="center"/>
          </w:tcPr>
          <w:p w:rsidR="006401E6" w:rsidRPr="006401E6" w:rsidRDefault="006401E6" w:rsidP="002614A3">
            <w:pPr>
              <w:pStyle w:val="PargrafodaLista"/>
              <w:tabs>
                <w:tab w:val="left" w:pos="567"/>
              </w:tabs>
              <w:autoSpaceDE w:val="0"/>
              <w:autoSpaceDN w:val="0"/>
              <w:adjustRightInd w:val="0"/>
              <w:ind w:left="0" w:right="14"/>
              <w:jc w:val="center"/>
              <w:rPr>
                <w:rFonts w:ascii="Arial" w:hAnsi="Arial" w:cs="Arial"/>
                <w:sz w:val="16"/>
                <w:szCs w:val="16"/>
              </w:rPr>
            </w:pPr>
            <w:r w:rsidRPr="006401E6">
              <w:rPr>
                <w:rFonts w:ascii="Arial" w:hAnsi="Arial" w:cs="Arial"/>
                <w:sz w:val="16"/>
                <w:szCs w:val="16"/>
              </w:rPr>
              <w:t>01</w:t>
            </w:r>
          </w:p>
        </w:tc>
        <w:tc>
          <w:tcPr>
            <w:tcW w:w="3706" w:type="pct"/>
            <w:vAlign w:val="center"/>
          </w:tcPr>
          <w:p w:rsidR="006401E6" w:rsidRPr="006401E6" w:rsidRDefault="006401E6" w:rsidP="002614A3">
            <w:pPr>
              <w:tabs>
                <w:tab w:val="left" w:pos="567"/>
              </w:tabs>
              <w:autoSpaceDE w:val="0"/>
              <w:autoSpaceDN w:val="0"/>
              <w:adjustRightInd w:val="0"/>
              <w:rPr>
                <w:rFonts w:ascii="Arial" w:hAnsi="Arial" w:cs="Arial"/>
                <w:sz w:val="16"/>
                <w:szCs w:val="16"/>
              </w:rPr>
            </w:pPr>
            <w:r w:rsidRPr="006401E6">
              <w:rPr>
                <w:rFonts w:ascii="Arial" w:hAnsi="Arial" w:cs="Arial"/>
                <w:sz w:val="16"/>
                <w:szCs w:val="16"/>
              </w:rPr>
              <w:t xml:space="preserve">Permitir situação que crie a possibilidade ou cause </w:t>
            </w:r>
            <w:proofErr w:type="gramStart"/>
            <w:r w:rsidRPr="006401E6">
              <w:rPr>
                <w:rFonts w:ascii="Arial" w:hAnsi="Arial" w:cs="Arial"/>
                <w:sz w:val="16"/>
                <w:szCs w:val="16"/>
              </w:rPr>
              <w:t>danos físico</w:t>
            </w:r>
            <w:proofErr w:type="gramEnd"/>
            <w:r w:rsidRPr="006401E6">
              <w:rPr>
                <w:rFonts w:ascii="Arial" w:hAnsi="Arial" w:cs="Arial"/>
                <w:sz w:val="16"/>
                <w:szCs w:val="16"/>
              </w:rPr>
              <w:t>, lesão corporal ou consequências letais; por ocorrência.</w:t>
            </w:r>
          </w:p>
        </w:tc>
        <w:tc>
          <w:tcPr>
            <w:tcW w:w="345"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06</w:t>
            </w:r>
          </w:p>
        </w:tc>
        <w:tc>
          <w:tcPr>
            <w:tcW w:w="640"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4,0% por dia</w:t>
            </w:r>
          </w:p>
        </w:tc>
      </w:tr>
      <w:tr w:rsidR="006401E6" w:rsidRPr="006401E6" w:rsidTr="002614A3">
        <w:tblPrEx>
          <w:tblCellMar>
            <w:left w:w="108" w:type="dxa"/>
            <w:right w:w="108" w:type="dxa"/>
          </w:tblCellMar>
          <w:tblLook w:val="04A0"/>
        </w:tblPrEx>
        <w:trPr>
          <w:trHeight w:val="170"/>
        </w:trPr>
        <w:tc>
          <w:tcPr>
            <w:tcW w:w="309" w:type="pct"/>
            <w:vAlign w:val="center"/>
          </w:tcPr>
          <w:p w:rsidR="006401E6" w:rsidRPr="006401E6" w:rsidRDefault="006401E6" w:rsidP="002614A3">
            <w:pPr>
              <w:pStyle w:val="PargrafodaLista"/>
              <w:tabs>
                <w:tab w:val="left" w:pos="567"/>
              </w:tabs>
              <w:autoSpaceDE w:val="0"/>
              <w:autoSpaceDN w:val="0"/>
              <w:adjustRightInd w:val="0"/>
              <w:ind w:left="0" w:right="14"/>
              <w:jc w:val="center"/>
              <w:rPr>
                <w:rFonts w:ascii="Arial" w:hAnsi="Arial" w:cs="Arial"/>
                <w:sz w:val="16"/>
                <w:szCs w:val="16"/>
              </w:rPr>
            </w:pPr>
            <w:r w:rsidRPr="006401E6">
              <w:rPr>
                <w:rFonts w:ascii="Arial" w:hAnsi="Arial" w:cs="Arial"/>
                <w:sz w:val="16"/>
                <w:szCs w:val="16"/>
              </w:rPr>
              <w:t>02</w:t>
            </w:r>
          </w:p>
        </w:tc>
        <w:tc>
          <w:tcPr>
            <w:tcW w:w="3706" w:type="pct"/>
            <w:vAlign w:val="center"/>
          </w:tcPr>
          <w:p w:rsidR="006401E6" w:rsidRPr="006401E6" w:rsidRDefault="006401E6" w:rsidP="002614A3">
            <w:pPr>
              <w:tabs>
                <w:tab w:val="left" w:pos="567"/>
              </w:tabs>
              <w:autoSpaceDE w:val="0"/>
              <w:autoSpaceDN w:val="0"/>
              <w:adjustRightInd w:val="0"/>
              <w:rPr>
                <w:rFonts w:ascii="Arial" w:hAnsi="Arial" w:cs="Arial"/>
                <w:sz w:val="16"/>
                <w:szCs w:val="16"/>
              </w:rPr>
            </w:pPr>
            <w:r w:rsidRPr="006401E6">
              <w:rPr>
                <w:rFonts w:ascii="Arial" w:hAnsi="Arial" w:cs="Arial"/>
                <w:sz w:val="16"/>
                <w:szCs w:val="16"/>
              </w:rPr>
              <w:t>Suspender ou interromper, salvo por motivo de força maior ou caso fortuito, os fornecimentos dos materiais/bens adquiridos, por dia e por unidade de atendimento;</w:t>
            </w:r>
          </w:p>
        </w:tc>
        <w:tc>
          <w:tcPr>
            <w:tcW w:w="345"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05</w:t>
            </w:r>
          </w:p>
        </w:tc>
        <w:tc>
          <w:tcPr>
            <w:tcW w:w="640"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3,2% por dia</w:t>
            </w:r>
          </w:p>
        </w:tc>
      </w:tr>
      <w:tr w:rsidR="006401E6" w:rsidRPr="006401E6" w:rsidTr="002614A3">
        <w:tblPrEx>
          <w:tblCellMar>
            <w:left w:w="108" w:type="dxa"/>
            <w:right w:w="108" w:type="dxa"/>
          </w:tblCellMar>
          <w:tblLook w:val="04A0"/>
        </w:tblPrEx>
        <w:trPr>
          <w:trHeight w:val="170"/>
        </w:trPr>
        <w:tc>
          <w:tcPr>
            <w:tcW w:w="309" w:type="pct"/>
            <w:vAlign w:val="center"/>
          </w:tcPr>
          <w:p w:rsidR="006401E6" w:rsidRPr="006401E6" w:rsidRDefault="006401E6" w:rsidP="002614A3">
            <w:pPr>
              <w:pStyle w:val="PargrafodaLista"/>
              <w:tabs>
                <w:tab w:val="left" w:pos="567"/>
              </w:tabs>
              <w:autoSpaceDE w:val="0"/>
              <w:autoSpaceDN w:val="0"/>
              <w:adjustRightInd w:val="0"/>
              <w:ind w:left="0" w:right="14"/>
              <w:jc w:val="center"/>
              <w:rPr>
                <w:rFonts w:ascii="Arial" w:hAnsi="Arial" w:cs="Arial"/>
                <w:sz w:val="16"/>
                <w:szCs w:val="16"/>
              </w:rPr>
            </w:pPr>
            <w:r w:rsidRPr="006401E6">
              <w:rPr>
                <w:rFonts w:ascii="Arial" w:hAnsi="Arial" w:cs="Arial"/>
                <w:sz w:val="16"/>
                <w:szCs w:val="16"/>
              </w:rPr>
              <w:t>03</w:t>
            </w:r>
          </w:p>
        </w:tc>
        <w:tc>
          <w:tcPr>
            <w:tcW w:w="3706" w:type="pct"/>
            <w:vAlign w:val="center"/>
          </w:tcPr>
          <w:p w:rsidR="006401E6" w:rsidRPr="006401E6" w:rsidRDefault="006401E6" w:rsidP="002614A3">
            <w:pPr>
              <w:tabs>
                <w:tab w:val="left" w:pos="567"/>
              </w:tabs>
              <w:autoSpaceDE w:val="0"/>
              <w:autoSpaceDN w:val="0"/>
              <w:adjustRightInd w:val="0"/>
              <w:rPr>
                <w:rFonts w:ascii="Arial" w:hAnsi="Arial" w:cs="Arial"/>
                <w:sz w:val="16"/>
                <w:szCs w:val="16"/>
              </w:rPr>
            </w:pPr>
            <w:r w:rsidRPr="006401E6">
              <w:rPr>
                <w:rFonts w:ascii="Arial" w:hAnsi="Arial" w:cs="Arial"/>
                <w:sz w:val="16"/>
                <w:szCs w:val="16"/>
              </w:rPr>
              <w:t>Recusar-se a executar as determinações feitas pela FISCALIZAÇÃO, sem motivo justificado; por ocorrência;</w:t>
            </w:r>
          </w:p>
        </w:tc>
        <w:tc>
          <w:tcPr>
            <w:tcW w:w="345"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04</w:t>
            </w:r>
          </w:p>
        </w:tc>
        <w:tc>
          <w:tcPr>
            <w:tcW w:w="640"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1,6% por dia</w:t>
            </w:r>
          </w:p>
        </w:tc>
      </w:tr>
      <w:tr w:rsidR="006401E6" w:rsidRPr="006401E6" w:rsidTr="002614A3">
        <w:tblPrEx>
          <w:tblCellMar>
            <w:left w:w="108" w:type="dxa"/>
            <w:right w:w="108" w:type="dxa"/>
          </w:tblCellMar>
          <w:tblLook w:val="04A0"/>
        </w:tblPrEx>
        <w:trPr>
          <w:trHeight w:val="170"/>
        </w:trPr>
        <w:tc>
          <w:tcPr>
            <w:tcW w:w="309" w:type="pct"/>
            <w:vAlign w:val="center"/>
          </w:tcPr>
          <w:p w:rsidR="006401E6" w:rsidRPr="006401E6" w:rsidRDefault="006401E6" w:rsidP="002614A3">
            <w:pPr>
              <w:pStyle w:val="PargrafodaLista"/>
              <w:tabs>
                <w:tab w:val="left" w:pos="567"/>
              </w:tabs>
              <w:autoSpaceDE w:val="0"/>
              <w:autoSpaceDN w:val="0"/>
              <w:adjustRightInd w:val="0"/>
              <w:ind w:left="0" w:right="14"/>
              <w:jc w:val="center"/>
              <w:rPr>
                <w:rFonts w:ascii="Arial" w:hAnsi="Arial" w:cs="Arial"/>
                <w:sz w:val="16"/>
                <w:szCs w:val="16"/>
              </w:rPr>
            </w:pPr>
            <w:r w:rsidRPr="006401E6">
              <w:rPr>
                <w:rFonts w:ascii="Arial" w:hAnsi="Arial" w:cs="Arial"/>
                <w:sz w:val="16"/>
                <w:szCs w:val="16"/>
              </w:rPr>
              <w:t>04</w:t>
            </w:r>
          </w:p>
        </w:tc>
        <w:tc>
          <w:tcPr>
            <w:tcW w:w="3706" w:type="pct"/>
            <w:vAlign w:val="center"/>
          </w:tcPr>
          <w:p w:rsidR="006401E6" w:rsidRPr="006401E6" w:rsidRDefault="006401E6" w:rsidP="002614A3">
            <w:pPr>
              <w:tabs>
                <w:tab w:val="left" w:pos="567"/>
              </w:tabs>
              <w:autoSpaceDE w:val="0"/>
              <w:autoSpaceDN w:val="0"/>
              <w:adjustRightInd w:val="0"/>
              <w:rPr>
                <w:rFonts w:ascii="Arial" w:hAnsi="Arial" w:cs="Arial"/>
                <w:sz w:val="16"/>
                <w:szCs w:val="16"/>
              </w:rPr>
            </w:pPr>
            <w:r w:rsidRPr="006401E6">
              <w:rPr>
                <w:rFonts w:ascii="Arial" w:hAnsi="Arial" w:cs="Arial"/>
                <w:sz w:val="16"/>
                <w:szCs w:val="16"/>
              </w:rPr>
              <w:t>Destruir ou danificar documentos por culpa ou dolo de seus agentes; por ocorrência.</w:t>
            </w:r>
          </w:p>
        </w:tc>
        <w:tc>
          <w:tcPr>
            <w:tcW w:w="345"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05</w:t>
            </w:r>
          </w:p>
        </w:tc>
        <w:tc>
          <w:tcPr>
            <w:tcW w:w="640"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3,2% por dia</w:t>
            </w:r>
          </w:p>
        </w:tc>
      </w:tr>
      <w:tr w:rsidR="006401E6" w:rsidRPr="006401E6" w:rsidTr="002614A3">
        <w:tblPrEx>
          <w:tblCellMar>
            <w:left w:w="108" w:type="dxa"/>
            <w:right w:w="108" w:type="dxa"/>
          </w:tblCellMar>
          <w:tblLook w:val="04A0"/>
        </w:tblPrEx>
        <w:trPr>
          <w:trHeight w:val="170"/>
        </w:trPr>
        <w:tc>
          <w:tcPr>
            <w:tcW w:w="309" w:type="pct"/>
            <w:vAlign w:val="center"/>
          </w:tcPr>
          <w:p w:rsidR="006401E6" w:rsidRPr="006401E6" w:rsidRDefault="006401E6" w:rsidP="002614A3">
            <w:pPr>
              <w:pStyle w:val="PargrafodaLista"/>
              <w:tabs>
                <w:tab w:val="left" w:pos="567"/>
              </w:tabs>
              <w:autoSpaceDE w:val="0"/>
              <w:autoSpaceDN w:val="0"/>
              <w:adjustRightInd w:val="0"/>
              <w:ind w:left="0"/>
              <w:jc w:val="center"/>
              <w:rPr>
                <w:rFonts w:ascii="Arial" w:hAnsi="Arial" w:cs="Arial"/>
                <w:sz w:val="16"/>
                <w:szCs w:val="16"/>
              </w:rPr>
            </w:pPr>
            <w:r w:rsidRPr="006401E6">
              <w:rPr>
                <w:rFonts w:ascii="Arial" w:hAnsi="Arial" w:cs="Arial"/>
                <w:sz w:val="16"/>
                <w:szCs w:val="16"/>
              </w:rPr>
              <w:t>05</w:t>
            </w:r>
          </w:p>
        </w:tc>
        <w:tc>
          <w:tcPr>
            <w:tcW w:w="3706" w:type="pct"/>
            <w:vAlign w:val="center"/>
          </w:tcPr>
          <w:p w:rsidR="006401E6" w:rsidRPr="006401E6" w:rsidRDefault="006401E6" w:rsidP="002614A3">
            <w:pPr>
              <w:tabs>
                <w:tab w:val="left" w:pos="567"/>
              </w:tabs>
              <w:autoSpaceDE w:val="0"/>
              <w:autoSpaceDN w:val="0"/>
              <w:adjustRightInd w:val="0"/>
              <w:rPr>
                <w:rFonts w:ascii="Arial" w:hAnsi="Arial" w:cs="Arial"/>
                <w:sz w:val="16"/>
                <w:szCs w:val="16"/>
              </w:rPr>
            </w:pPr>
            <w:r w:rsidRPr="006401E6">
              <w:rPr>
                <w:rFonts w:ascii="Arial" w:hAnsi="Arial" w:cs="Arial"/>
                <w:sz w:val="16"/>
                <w:szCs w:val="16"/>
              </w:rPr>
              <w:t>Executar a entrega incompleta, paliativo substitutivo como por caráter permanente, ou deixar de providenciar recomposição complementar; por ocorrência.</w:t>
            </w:r>
          </w:p>
        </w:tc>
        <w:tc>
          <w:tcPr>
            <w:tcW w:w="345"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02</w:t>
            </w:r>
          </w:p>
        </w:tc>
        <w:tc>
          <w:tcPr>
            <w:tcW w:w="640"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0,4% por dia</w:t>
            </w:r>
          </w:p>
        </w:tc>
      </w:tr>
      <w:tr w:rsidR="006401E6" w:rsidRPr="006401E6" w:rsidTr="002614A3">
        <w:tblPrEx>
          <w:tblCellMar>
            <w:left w:w="108" w:type="dxa"/>
            <w:right w:w="108" w:type="dxa"/>
          </w:tblCellMar>
          <w:tblLook w:val="04A0"/>
        </w:tblPrEx>
        <w:trPr>
          <w:trHeight w:val="170"/>
        </w:trPr>
        <w:tc>
          <w:tcPr>
            <w:tcW w:w="309" w:type="pct"/>
            <w:tcBorders>
              <w:bottom w:val="single" w:sz="4" w:space="0" w:color="auto"/>
            </w:tcBorders>
            <w:vAlign w:val="center"/>
          </w:tcPr>
          <w:p w:rsidR="006401E6" w:rsidRPr="006401E6" w:rsidRDefault="006401E6" w:rsidP="002614A3">
            <w:pPr>
              <w:pStyle w:val="PargrafodaLista"/>
              <w:tabs>
                <w:tab w:val="left" w:pos="567"/>
              </w:tabs>
              <w:autoSpaceDE w:val="0"/>
              <w:autoSpaceDN w:val="0"/>
              <w:adjustRightInd w:val="0"/>
              <w:ind w:left="0"/>
              <w:jc w:val="center"/>
              <w:rPr>
                <w:rFonts w:ascii="Arial" w:hAnsi="Arial" w:cs="Arial"/>
                <w:sz w:val="16"/>
                <w:szCs w:val="16"/>
              </w:rPr>
            </w:pPr>
            <w:r w:rsidRPr="006401E6">
              <w:rPr>
                <w:rFonts w:ascii="Arial" w:hAnsi="Arial" w:cs="Arial"/>
                <w:sz w:val="16"/>
                <w:szCs w:val="16"/>
              </w:rPr>
              <w:t>06</w:t>
            </w:r>
          </w:p>
        </w:tc>
        <w:tc>
          <w:tcPr>
            <w:tcW w:w="3706" w:type="pct"/>
            <w:tcBorders>
              <w:bottom w:val="single" w:sz="4" w:space="0" w:color="auto"/>
            </w:tcBorders>
            <w:vAlign w:val="center"/>
          </w:tcPr>
          <w:p w:rsidR="006401E6" w:rsidRPr="006401E6" w:rsidRDefault="006401E6" w:rsidP="002614A3">
            <w:pPr>
              <w:tabs>
                <w:tab w:val="left" w:pos="567"/>
                <w:tab w:val="left" w:pos="709"/>
              </w:tabs>
              <w:suppressAutoHyphens/>
              <w:rPr>
                <w:rFonts w:ascii="Arial" w:hAnsi="Arial" w:cs="Arial"/>
                <w:sz w:val="16"/>
                <w:szCs w:val="16"/>
              </w:rPr>
            </w:pPr>
            <w:r w:rsidRPr="006401E6">
              <w:rPr>
                <w:rFonts w:ascii="Arial" w:hAnsi="Arial" w:cs="Arial"/>
                <w:sz w:val="16"/>
                <w:szCs w:val="16"/>
              </w:rPr>
              <w:t>Inexecução total do contrato;</w:t>
            </w:r>
          </w:p>
        </w:tc>
        <w:tc>
          <w:tcPr>
            <w:tcW w:w="345" w:type="pct"/>
            <w:tcBorders>
              <w:bottom w:val="single" w:sz="4" w:space="0" w:color="auto"/>
            </w:tcBorders>
            <w:vAlign w:val="center"/>
          </w:tcPr>
          <w:p w:rsidR="006401E6" w:rsidRPr="006401E6" w:rsidRDefault="006401E6" w:rsidP="002614A3">
            <w:pPr>
              <w:tabs>
                <w:tab w:val="left" w:pos="567"/>
                <w:tab w:val="left" w:pos="709"/>
              </w:tabs>
              <w:suppressAutoHyphens/>
              <w:jc w:val="center"/>
              <w:rPr>
                <w:rFonts w:ascii="Arial" w:hAnsi="Arial" w:cs="Arial"/>
                <w:sz w:val="16"/>
                <w:szCs w:val="16"/>
              </w:rPr>
            </w:pPr>
            <w:r w:rsidRPr="006401E6">
              <w:rPr>
                <w:rFonts w:ascii="Arial" w:hAnsi="Arial" w:cs="Arial"/>
                <w:sz w:val="16"/>
                <w:szCs w:val="16"/>
              </w:rPr>
              <w:t>10</w:t>
            </w:r>
          </w:p>
        </w:tc>
        <w:tc>
          <w:tcPr>
            <w:tcW w:w="640" w:type="pct"/>
            <w:tcBorders>
              <w:bottom w:val="single" w:sz="4" w:space="0" w:color="auto"/>
            </w:tcBorders>
            <w:vAlign w:val="center"/>
          </w:tcPr>
          <w:p w:rsidR="006401E6" w:rsidRPr="006401E6" w:rsidRDefault="006401E6" w:rsidP="002614A3">
            <w:pPr>
              <w:tabs>
                <w:tab w:val="left" w:pos="567"/>
                <w:tab w:val="left" w:pos="709"/>
              </w:tabs>
              <w:suppressAutoHyphens/>
              <w:jc w:val="center"/>
              <w:rPr>
                <w:rFonts w:ascii="Arial" w:hAnsi="Arial" w:cs="Arial"/>
                <w:sz w:val="16"/>
                <w:szCs w:val="16"/>
              </w:rPr>
            </w:pPr>
            <w:r w:rsidRPr="006401E6">
              <w:rPr>
                <w:rFonts w:ascii="Arial" w:hAnsi="Arial" w:cs="Arial"/>
                <w:sz w:val="16"/>
                <w:szCs w:val="16"/>
              </w:rPr>
              <w:t>10 %</w:t>
            </w:r>
          </w:p>
        </w:tc>
      </w:tr>
      <w:tr w:rsidR="006401E6" w:rsidRPr="006401E6" w:rsidTr="002614A3">
        <w:tblPrEx>
          <w:tblCellMar>
            <w:left w:w="108" w:type="dxa"/>
            <w:right w:w="108" w:type="dxa"/>
          </w:tblCellMar>
          <w:tblLook w:val="04A0"/>
        </w:tblPrEx>
        <w:trPr>
          <w:trHeight w:val="170"/>
        </w:trPr>
        <w:tc>
          <w:tcPr>
            <w:tcW w:w="309" w:type="pct"/>
            <w:tcBorders>
              <w:top w:val="single" w:sz="4" w:space="0" w:color="auto"/>
              <w:left w:val="single" w:sz="4" w:space="0" w:color="auto"/>
              <w:bottom w:val="single" w:sz="4" w:space="0" w:color="auto"/>
              <w:right w:val="nil"/>
            </w:tcBorders>
            <w:vAlign w:val="center"/>
          </w:tcPr>
          <w:p w:rsidR="006401E6" w:rsidRPr="006401E6" w:rsidRDefault="006401E6" w:rsidP="002614A3">
            <w:pPr>
              <w:pStyle w:val="PargrafodaLista"/>
              <w:tabs>
                <w:tab w:val="left" w:pos="567"/>
              </w:tabs>
              <w:autoSpaceDE w:val="0"/>
              <w:autoSpaceDN w:val="0"/>
              <w:adjustRightInd w:val="0"/>
              <w:ind w:left="0"/>
              <w:jc w:val="center"/>
              <w:rPr>
                <w:rFonts w:ascii="Arial" w:hAnsi="Arial" w:cs="Arial"/>
                <w:sz w:val="16"/>
                <w:szCs w:val="16"/>
              </w:rPr>
            </w:pPr>
          </w:p>
        </w:tc>
        <w:tc>
          <w:tcPr>
            <w:tcW w:w="3706" w:type="pct"/>
            <w:tcBorders>
              <w:top w:val="single" w:sz="4" w:space="0" w:color="auto"/>
              <w:left w:val="nil"/>
              <w:bottom w:val="single" w:sz="4" w:space="0" w:color="auto"/>
              <w:right w:val="nil"/>
            </w:tcBorders>
            <w:vAlign w:val="center"/>
          </w:tcPr>
          <w:p w:rsidR="006401E6" w:rsidRPr="006401E6" w:rsidRDefault="006401E6" w:rsidP="002614A3">
            <w:pPr>
              <w:tabs>
                <w:tab w:val="left" w:pos="567"/>
              </w:tabs>
              <w:suppressAutoHyphens/>
              <w:jc w:val="center"/>
              <w:rPr>
                <w:rFonts w:ascii="Arial" w:hAnsi="Arial" w:cs="Arial"/>
                <w:sz w:val="16"/>
                <w:szCs w:val="16"/>
              </w:rPr>
            </w:pPr>
            <w:r w:rsidRPr="006401E6">
              <w:rPr>
                <w:rFonts w:ascii="Arial" w:hAnsi="Arial" w:cs="Arial"/>
                <w:sz w:val="16"/>
                <w:szCs w:val="16"/>
              </w:rPr>
              <w:t>Para os itens a seguir, deixar de:</w:t>
            </w:r>
          </w:p>
        </w:tc>
        <w:tc>
          <w:tcPr>
            <w:tcW w:w="345" w:type="pct"/>
            <w:tcBorders>
              <w:top w:val="single" w:sz="4" w:space="0" w:color="auto"/>
              <w:left w:val="nil"/>
              <w:bottom w:val="single" w:sz="4" w:space="0" w:color="auto"/>
              <w:right w:val="nil"/>
            </w:tcBorders>
            <w:vAlign w:val="center"/>
          </w:tcPr>
          <w:p w:rsidR="006401E6" w:rsidRPr="006401E6" w:rsidRDefault="006401E6" w:rsidP="002614A3">
            <w:pPr>
              <w:tabs>
                <w:tab w:val="left" w:pos="567"/>
                <w:tab w:val="left" w:pos="709"/>
              </w:tabs>
              <w:suppressAutoHyphens/>
              <w:jc w:val="center"/>
              <w:rPr>
                <w:rFonts w:ascii="Arial" w:hAnsi="Arial" w:cs="Arial"/>
                <w:sz w:val="16"/>
                <w:szCs w:val="16"/>
              </w:rPr>
            </w:pPr>
          </w:p>
        </w:tc>
        <w:tc>
          <w:tcPr>
            <w:tcW w:w="640" w:type="pct"/>
            <w:tcBorders>
              <w:top w:val="single" w:sz="4" w:space="0" w:color="auto"/>
              <w:left w:val="nil"/>
              <w:bottom w:val="single" w:sz="4" w:space="0" w:color="auto"/>
              <w:right w:val="single" w:sz="4" w:space="0" w:color="auto"/>
            </w:tcBorders>
            <w:vAlign w:val="center"/>
          </w:tcPr>
          <w:p w:rsidR="006401E6" w:rsidRPr="006401E6" w:rsidRDefault="006401E6" w:rsidP="002614A3">
            <w:pPr>
              <w:tabs>
                <w:tab w:val="left" w:pos="567"/>
                <w:tab w:val="left" w:pos="709"/>
              </w:tabs>
              <w:suppressAutoHyphens/>
              <w:jc w:val="center"/>
              <w:rPr>
                <w:rFonts w:ascii="Arial" w:hAnsi="Arial" w:cs="Arial"/>
                <w:sz w:val="16"/>
                <w:szCs w:val="16"/>
              </w:rPr>
            </w:pPr>
          </w:p>
        </w:tc>
      </w:tr>
      <w:tr w:rsidR="006401E6" w:rsidRPr="006401E6" w:rsidTr="002614A3">
        <w:tblPrEx>
          <w:tblCellMar>
            <w:left w:w="108" w:type="dxa"/>
            <w:right w:w="108" w:type="dxa"/>
          </w:tblCellMar>
          <w:tblLook w:val="04A0"/>
        </w:tblPrEx>
        <w:trPr>
          <w:trHeight w:val="170"/>
        </w:trPr>
        <w:tc>
          <w:tcPr>
            <w:tcW w:w="309" w:type="pct"/>
            <w:tcBorders>
              <w:top w:val="single" w:sz="4" w:space="0" w:color="auto"/>
            </w:tcBorders>
            <w:vAlign w:val="center"/>
          </w:tcPr>
          <w:p w:rsidR="006401E6" w:rsidRPr="006401E6" w:rsidRDefault="006401E6" w:rsidP="002614A3">
            <w:pPr>
              <w:tabs>
                <w:tab w:val="left" w:pos="567"/>
                <w:tab w:val="left" w:pos="709"/>
              </w:tabs>
              <w:suppressAutoHyphens/>
              <w:jc w:val="center"/>
              <w:rPr>
                <w:rFonts w:ascii="Arial" w:hAnsi="Arial" w:cs="Arial"/>
                <w:sz w:val="16"/>
                <w:szCs w:val="16"/>
              </w:rPr>
            </w:pPr>
            <w:r w:rsidRPr="006401E6">
              <w:rPr>
                <w:rFonts w:ascii="Arial" w:hAnsi="Arial" w:cs="Arial"/>
                <w:sz w:val="16"/>
                <w:szCs w:val="16"/>
              </w:rPr>
              <w:t>07</w:t>
            </w:r>
          </w:p>
        </w:tc>
        <w:tc>
          <w:tcPr>
            <w:tcW w:w="3706" w:type="pct"/>
            <w:vAlign w:val="center"/>
          </w:tcPr>
          <w:p w:rsidR="006401E6" w:rsidRPr="006401E6" w:rsidRDefault="006401E6" w:rsidP="002614A3">
            <w:pPr>
              <w:tabs>
                <w:tab w:val="left" w:pos="567"/>
              </w:tabs>
              <w:autoSpaceDE w:val="0"/>
              <w:autoSpaceDN w:val="0"/>
              <w:adjustRightInd w:val="0"/>
              <w:rPr>
                <w:rFonts w:ascii="Arial" w:hAnsi="Arial" w:cs="Arial"/>
                <w:sz w:val="16"/>
                <w:szCs w:val="16"/>
              </w:rPr>
            </w:pPr>
            <w:r w:rsidRPr="006401E6">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345"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03</w:t>
            </w:r>
          </w:p>
        </w:tc>
        <w:tc>
          <w:tcPr>
            <w:tcW w:w="640"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0,8% por dia</w:t>
            </w:r>
          </w:p>
        </w:tc>
      </w:tr>
      <w:tr w:rsidR="006401E6" w:rsidRPr="006401E6" w:rsidTr="002614A3">
        <w:tblPrEx>
          <w:tblCellMar>
            <w:left w:w="108" w:type="dxa"/>
            <w:right w:w="108" w:type="dxa"/>
          </w:tblCellMar>
          <w:tblLook w:val="04A0"/>
        </w:tblPrEx>
        <w:trPr>
          <w:trHeight w:val="170"/>
        </w:trPr>
        <w:tc>
          <w:tcPr>
            <w:tcW w:w="309" w:type="pct"/>
            <w:vAlign w:val="center"/>
          </w:tcPr>
          <w:p w:rsidR="006401E6" w:rsidRPr="006401E6" w:rsidRDefault="006401E6" w:rsidP="002614A3">
            <w:pPr>
              <w:tabs>
                <w:tab w:val="left" w:pos="567"/>
                <w:tab w:val="left" w:pos="709"/>
              </w:tabs>
              <w:suppressAutoHyphens/>
              <w:jc w:val="center"/>
              <w:rPr>
                <w:rFonts w:ascii="Arial" w:hAnsi="Arial" w:cs="Arial"/>
                <w:sz w:val="16"/>
                <w:szCs w:val="16"/>
              </w:rPr>
            </w:pPr>
            <w:r w:rsidRPr="006401E6">
              <w:rPr>
                <w:rFonts w:ascii="Arial" w:hAnsi="Arial" w:cs="Arial"/>
                <w:sz w:val="16"/>
                <w:szCs w:val="16"/>
              </w:rPr>
              <w:t>08</w:t>
            </w:r>
          </w:p>
        </w:tc>
        <w:tc>
          <w:tcPr>
            <w:tcW w:w="3706" w:type="pct"/>
            <w:vAlign w:val="center"/>
          </w:tcPr>
          <w:p w:rsidR="006401E6" w:rsidRPr="006401E6" w:rsidRDefault="006401E6" w:rsidP="002614A3">
            <w:pPr>
              <w:tabs>
                <w:tab w:val="left" w:pos="567"/>
              </w:tabs>
              <w:autoSpaceDE w:val="0"/>
              <w:autoSpaceDN w:val="0"/>
              <w:adjustRightInd w:val="0"/>
              <w:rPr>
                <w:rFonts w:ascii="Arial" w:hAnsi="Arial" w:cs="Arial"/>
                <w:sz w:val="16"/>
                <w:szCs w:val="16"/>
              </w:rPr>
            </w:pPr>
            <w:r w:rsidRPr="006401E6">
              <w:rPr>
                <w:rFonts w:ascii="Arial" w:hAnsi="Arial" w:cs="Arial"/>
                <w:sz w:val="16"/>
                <w:szCs w:val="16"/>
              </w:rPr>
              <w:t>Cumprir determinação formal ou instrução complementar da FISCALIZAÇÃO, por ocorrência;</w:t>
            </w:r>
          </w:p>
        </w:tc>
        <w:tc>
          <w:tcPr>
            <w:tcW w:w="345"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03</w:t>
            </w:r>
          </w:p>
        </w:tc>
        <w:tc>
          <w:tcPr>
            <w:tcW w:w="640"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0,8% por dia</w:t>
            </w:r>
          </w:p>
        </w:tc>
      </w:tr>
      <w:tr w:rsidR="006401E6" w:rsidRPr="006401E6" w:rsidTr="002614A3">
        <w:tblPrEx>
          <w:tblCellMar>
            <w:left w:w="108" w:type="dxa"/>
            <w:right w:w="108" w:type="dxa"/>
          </w:tblCellMar>
          <w:tblLook w:val="04A0"/>
        </w:tblPrEx>
        <w:trPr>
          <w:trHeight w:val="170"/>
        </w:trPr>
        <w:tc>
          <w:tcPr>
            <w:tcW w:w="309" w:type="pct"/>
            <w:vAlign w:val="center"/>
          </w:tcPr>
          <w:p w:rsidR="006401E6" w:rsidRPr="006401E6" w:rsidRDefault="006401E6" w:rsidP="002614A3">
            <w:pPr>
              <w:tabs>
                <w:tab w:val="left" w:pos="567"/>
                <w:tab w:val="left" w:pos="709"/>
              </w:tabs>
              <w:suppressAutoHyphens/>
              <w:jc w:val="center"/>
              <w:rPr>
                <w:rFonts w:ascii="Arial" w:hAnsi="Arial" w:cs="Arial"/>
                <w:sz w:val="16"/>
                <w:szCs w:val="16"/>
              </w:rPr>
            </w:pPr>
            <w:r w:rsidRPr="006401E6">
              <w:rPr>
                <w:rFonts w:ascii="Arial" w:hAnsi="Arial" w:cs="Arial"/>
                <w:sz w:val="16"/>
                <w:szCs w:val="16"/>
              </w:rPr>
              <w:t>09</w:t>
            </w:r>
          </w:p>
        </w:tc>
        <w:tc>
          <w:tcPr>
            <w:tcW w:w="3706" w:type="pct"/>
            <w:vAlign w:val="center"/>
          </w:tcPr>
          <w:p w:rsidR="006401E6" w:rsidRPr="006401E6" w:rsidRDefault="006401E6" w:rsidP="002614A3">
            <w:pPr>
              <w:tabs>
                <w:tab w:val="left" w:pos="567"/>
              </w:tabs>
              <w:autoSpaceDE w:val="0"/>
              <w:autoSpaceDN w:val="0"/>
              <w:adjustRightInd w:val="0"/>
              <w:rPr>
                <w:rFonts w:ascii="Arial" w:hAnsi="Arial" w:cs="Arial"/>
                <w:sz w:val="16"/>
                <w:szCs w:val="16"/>
              </w:rPr>
            </w:pPr>
            <w:r w:rsidRPr="006401E6">
              <w:rPr>
                <w:rFonts w:ascii="Arial" w:hAnsi="Arial" w:cs="Arial"/>
                <w:sz w:val="16"/>
                <w:szCs w:val="16"/>
              </w:rPr>
              <w:t>Iniciar a entrega nos prazos estabelecidos, observados os limites mínimos estabelecidos por este Contrato; por item, por ocorrência.</w:t>
            </w:r>
          </w:p>
        </w:tc>
        <w:tc>
          <w:tcPr>
            <w:tcW w:w="345"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02</w:t>
            </w:r>
          </w:p>
        </w:tc>
        <w:tc>
          <w:tcPr>
            <w:tcW w:w="640"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0,2% por dia</w:t>
            </w:r>
          </w:p>
        </w:tc>
      </w:tr>
      <w:tr w:rsidR="006401E6" w:rsidRPr="006401E6" w:rsidTr="002614A3">
        <w:tblPrEx>
          <w:tblCellMar>
            <w:left w:w="108" w:type="dxa"/>
            <w:right w:w="108" w:type="dxa"/>
          </w:tblCellMar>
          <w:tblLook w:val="04A0"/>
        </w:tblPrEx>
        <w:trPr>
          <w:trHeight w:val="170"/>
        </w:trPr>
        <w:tc>
          <w:tcPr>
            <w:tcW w:w="309" w:type="pct"/>
            <w:vAlign w:val="center"/>
          </w:tcPr>
          <w:p w:rsidR="006401E6" w:rsidRPr="006401E6" w:rsidRDefault="006401E6" w:rsidP="002614A3">
            <w:pPr>
              <w:tabs>
                <w:tab w:val="left" w:pos="567"/>
                <w:tab w:val="left" w:pos="709"/>
              </w:tabs>
              <w:suppressAutoHyphens/>
              <w:jc w:val="center"/>
              <w:rPr>
                <w:rFonts w:ascii="Arial" w:hAnsi="Arial" w:cs="Arial"/>
                <w:sz w:val="16"/>
                <w:szCs w:val="16"/>
              </w:rPr>
            </w:pPr>
            <w:r w:rsidRPr="006401E6">
              <w:rPr>
                <w:rFonts w:ascii="Arial" w:hAnsi="Arial" w:cs="Arial"/>
                <w:sz w:val="16"/>
                <w:szCs w:val="16"/>
              </w:rPr>
              <w:t>10</w:t>
            </w:r>
          </w:p>
        </w:tc>
        <w:tc>
          <w:tcPr>
            <w:tcW w:w="3706" w:type="pct"/>
            <w:vAlign w:val="center"/>
          </w:tcPr>
          <w:p w:rsidR="006401E6" w:rsidRPr="006401E6" w:rsidRDefault="006401E6" w:rsidP="002614A3">
            <w:pPr>
              <w:tabs>
                <w:tab w:val="left" w:pos="567"/>
              </w:tabs>
              <w:autoSpaceDE w:val="0"/>
              <w:autoSpaceDN w:val="0"/>
              <w:adjustRightInd w:val="0"/>
              <w:rPr>
                <w:rFonts w:ascii="Arial" w:hAnsi="Arial" w:cs="Arial"/>
                <w:sz w:val="16"/>
                <w:szCs w:val="16"/>
              </w:rPr>
            </w:pPr>
            <w:r w:rsidRPr="006401E6">
              <w:rPr>
                <w:rFonts w:ascii="Arial" w:hAnsi="Arial" w:cs="Arial"/>
                <w:sz w:val="16"/>
                <w:szCs w:val="16"/>
              </w:rPr>
              <w:t>Ressarcir o órgão por eventuais danos causados por sua culpa;</w:t>
            </w:r>
          </w:p>
        </w:tc>
        <w:tc>
          <w:tcPr>
            <w:tcW w:w="345"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02</w:t>
            </w:r>
          </w:p>
        </w:tc>
        <w:tc>
          <w:tcPr>
            <w:tcW w:w="640"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0,4% por dia</w:t>
            </w:r>
          </w:p>
        </w:tc>
      </w:tr>
      <w:tr w:rsidR="006401E6" w:rsidRPr="006401E6" w:rsidTr="002614A3">
        <w:tblPrEx>
          <w:tblCellMar>
            <w:left w:w="108" w:type="dxa"/>
            <w:right w:w="108" w:type="dxa"/>
          </w:tblCellMar>
          <w:tblLook w:val="04A0"/>
        </w:tblPrEx>
        <w:trPr>
          <w:trHeight w:val="170"/>
        </w:trPr>
        <w:tc>
          <w:tcPr>
            <w:tcW w:w="309" w:type="pct"/>
            <w:vAlign w:val="center"/>
          </w:tcPr>
          <w:p w:rsidR="006401E6" w:rsidRPr="006401E6" w:rsidRDefault="006401E6" w:rsidP="002614A3">
            <w:pPr>
              <w:tabs>
                <w:tab w:val="left" w:pos="567"/>
                <w:tab w:val="left" w:pos="709"/>
              </w:tabs>
              <w:suppressAutoHyphens/>
              <w:jc w:val="center"/>
              <w:rPr>
                <w:rFonts w:ascii="Arial" w:hAnsi="Arial" w:cs="Arial"/>
                <w:sz w:val="16"/>
                <w:szCs w:val="16"/>
              </w:rPr>
            </w:pPr>
            <w:r w:rsidRPr="006401E6">
              <w:rPr>
                <w:rFonts w:ascii="Arial" w:hAnsi="Arial" w:cs="Arial"/>
                <w:sz w:val="16"/>
                <w:szCs w:val="16"/>
              </w:rPr>
              <w:t>11</w:t>
            </w:r>
          </w:p>
        </w:tc>
        <w:tc>
          <w:tcPr>
            <w:tcW w:w="3706" w:type="pct"/>
            <w:vAlign w:val="center"/>
          </w:tcPr>
          <w:p w:rsidR="006401E6" w:rsidRPr="006401E6" w:rsidRDefault="006401E6" w:rsidP="002614A3">
            <w:pPr>
              <w:tabs>
                <w:tab w:val="left" w:pos="567"/>
              </w:tabs>
              <w:autoSpaceDE w:val="0"/>
              <w:autoSpaceDN w:val="0"/>
              <w:adjustRightInd w:val="0"/>
              <w:rPr>
                <w:rFonts w:ascii="Arial" w:hAnsi="Arial" w:cs="Arial"/>
                <w:sz w:val="16"/>
                <w:szCs w:val="16"/>
              </w:rPr>
            </w:pPr>
            <w:r w:rsidRPr="006401E6">
              <w:rPr>
                <w:rFonts w:ascii="Arial" w:hAnsi="Arial" w:cs="Arial"/>
                <w:sz w:val="16"/>
                <w:szCs w:val="16"/>
              </w:rPr>
              <w:t>Manter a documentação de habilitação atualizada; por item, por ocorrência.</w:t>
            </w:r>
          </w:p>
        </w:tc>
        <w:tc>
          <w:tcPr>
            <w:tcW w:w="345"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01</w:t>
            </w:r>
          </w:p>
        </w:tc>
        <w:tc>
          <w:tcPr>
            <w:tcW w:w="640" w:type="pct"/>
            <w:vAlign w:val="center"/>
          </w:tcPr>
          <w:p w:rsidR="006401E6" w:rsidRPr="006401E6" w:rsidRDefault="006401E6" w:rsidP="002614A3">
            <w:pPr>
              <w:tabs>
                <w:tab w:val="left" w:pos="567"/>
              </w:tabs>
              <w:autoSpaceDE w:val="0"/>
              <w:autoSpaceDN w:val="0"/>
              <w:adjustRightInd w:val="0"/>
              <w:jc w:val="center"/>
              <w:rPr>
                <w:rFonts w:ascii="Arial" w:hAnsi="Arial" w:cs="Arial"/>
                <w:sz w:val="16"/>
                <w:szCs w:val="16"/>
              </w:rPr>
            </w:pPr>
            <w:r w:rsidRPr="006401E6">
              <w:rPr>
                <w:rFonts w:ascii="Arial" w:hAnsi="Arial" w:cs="Arial"/>
                <w:sz w:val="16"/>
                <w:szCs w:val="16"/>
              </w:rPr>
              <w:t>0,2% por dia</w:t>
            </w:r>
          </w:p>
        </w:tc>
      </w:tr>
    </w:tbl>
    <w:p w:rsidR="006401E6" w:rsidRPr="006401E6" w:rsidRDefault="006401E6" w:rsidP="006401E6">
      <w:pPr>
        <w:tabs>
          <w:tab w:val="left" w:pos="567"/>
        </w:tabs>
        <w:autoSpaceDE w:val="0"/>
        <w:autoSpaceDN w:val="0"/>
        <w:adjustRightInd w:val="0"/>
        <w:spacing w:line="276" w:lineRule="auto"/>
        <w:rPr>
          <w:rFonts w:ascii="Arial" w:hAnsi="Arial" w:cs="Arial"/>
          <w:sz w:val="16"/>
          <w:szCs w:val="16"/>
        </w:rPr>
      </w:pPr>
      <w:r w:rsidRPr="006401E6">
        <w:rPr>
          <w:rFonts w:ascii="Arial" w:hAnsi="Arial" w:cs="Arial"/>
          <w:sz w:val="16"/>
          <w:szCs w:val="16"/>
        </w:rPr>
        <w:t>* Incidente sobre o valor mensal do contrato.</w:t>
      </w:r>
    </w:p>
    <w:p w:rsidR="006401E6" w:rsidRPr="006401E6" w:rsidRDefault="006401E6" w:rsidP="006401E6">
      <w:pPr>
        <w:tabs>
          <w:tab w:val="left" w:pos="0"/>
          <w:tab w:val="left" w:pos="142"/>
          <w:tab w:val="left" w:pos="567"/>
        </w:tabs>
        <w:autoSpaceDE w:val="0"/>
        <w:autoSpaceDN w:val="0"/>
        <w:adjustRightInd w:val="0"/>
        <w:rPr>
          <w:rFonts w:ascii="Arial" w:hAnsi="Arial" w:cs="Arial"/>
          <w:sz w:val="16"/>
          <w:szCs w:val="16"/>
        </w:rPr>
      </w:pPr>
    </w:p>
    <w:p w:rsidR="006401E6" w:rsidRPr="006401E6" w:rsidRDefault="006401E6" w:rsidP="006401E6">
      <w:pPr>
        <w:numPr>
          <w:ilvl w:val="1"/>
          <w:numId w:val="47"/>
        </w:numPr>
        <w:tabs>
          <w:tab w:val="left" w:pos="0"/>
          <w:tab w:val="left" w:pos="142"/>
          <w:tab w:val="left" w:pos="567"/>
          <w:tab w:val="left" w:pos="709"/>
        </w:tabs>
        <w:suppressAutoHyphens/>
        <w:spacing w:after="120"/>
        <w:ind w:left="0" w:firstLine="0"/>
        <w:jc w:val="both"/>
        <w:rPr>
          <w:rFonts w:ascii="Arial" w:hAnsi="Arial" w:cs="Arial"/>
          <w:sz w:val="16"/>
          <w:szCs w:val="16"/>
        </w:rPr>
      </w:pPr>
      <w:r w:rsidRPr="006401E6">
        <w:rPr>
          <w:rFonts w:ascii="Arial" w:hAnsi="Arial" w:cs="Arial"/>
          <w:sz w:val="16"/>
          <w:szCs w:val="16"/>
        </w:rPr>
        <w:lastRenderedPageBreak/>
        <w:t>As sanções aqui previstas poderão ser aplicadas concomitantemente, facultada a defesa prévia do interessado, no respectivo processo, no prazo de 05 (cinco) dias úteis;</w:t>
      </w:r>
    </w:p>
    <w:p w:rsidR="006401E6" w:rsidRPr="006401E6" w:rsidRDefault="006401E6" w:rsidP="006401E6">
      <w:pPr>
        <w:numPr>
          <w:ilvl w:val="1"/>
          <w:numId w:val="47"/>
        </w:numPr>
        <w:tabs>
          <w:tab w:val="left" w:pos="0"/>
          <w:tab w:val="left" w:pos="142"/>
          <w:tab w:val="left" w:pos="567"/>
          <w:tab w:val="left" w:pos="709"/>
        </w:tabs>
        <w:suppressAutoHyphens/>
        <w:spacing w:after="120"/>
        <w:ind w:left="0" w:firstLine="0"/>
        <w:jc w:val="both"/>
        <w:rPr>
          <w:rFonts w:ascii="Arial" w:hAnsi="Arial" w:cs="Arial"/>
          <w:sz w:val="16"/>
          <w:szCs w:val="16"/>
        </w:rPr>
      </w:pPr>
      <w:r w:rsidRPr="006401E6">
        <w:rPr>
          <w:rFonts w:ascii="Arial" w:hAnsi="Arial" w:cs="Arial"/>
          <w:sz w:val="16"/>
          <w:szCs w:val="16"/>
        </w:rPr>
        <w:t>Após 30 (trinta) dias da falta de execução do objeto, será considerada inexecução total do contrato, o que ensejará a rescisão contratual;</w:t>
      </w:r>
    </w:p>
    <w:p w:rsidR="006401E6" w:rsidRPr="006401E6" w:rsidRDefault="006401E6" w:rsidP="006401E6">
      <w:pPr>
        <w:numPr>
          <w:ilvl w:val="1"/>
          <w:numId w:val="47"/>
        </w:numPr>
        <w:tabs>
          <w:tab w:val="left" w:pos="0"/>
          <w:tab w:val="left" w:pos="142"/>
          <w:tab w:val="left" w:pos="567"/>
          <w:tab w:val="left" w:pos="709"/>
        </w:tabs>
        <w:suppressAutoHyphens/>
        <w:spacing w:after="120"/>
        <w:ind w:left="0" w:firstLine="0"/>
        <w:jc w:val="both"/>
        <w:rPr>
          <w:rFonts w:ascii="Arial" w:hAnsi="Arial" w:cs="Arial"/>
          <w:sz w:val="16"/>
          <w:szCs w:val="16"/>
        </w:rPr>
      </w:pPr>
      <w:r w:rsidRPr="006401E6">
        <w:rPr>
          <w:rFonts w:ascii="Arial" w:hAnsi="Arial" w:cs="Arial"/>
          <w:sz w:val="16"/>
          <w:szCs w:val="16"/>
        </w:rPr>
        <w:t xml:space="preserve">As sanções de natureza pecuniária serão diretamente descontadas de créditos que eventualmente detenha a </w:t>
      </w:r>
      <w:proofErr w:type="spellStart"/>
      <w:proofErr w:type="gramStart"/>
      <w:r w:rsidRPr="006401E6">
        <w:rPr>
          <w:rFonts w:ascii="Arial" w:hAnsi="Arial" w:cs="Arial"/>
          <w:sz w:val="16"/>
          <w:szCs w:val="16"/>
        </w:rPr>
        <w:t>CONTRATADAou</w:t>
      </w:r>
      <w:proofErr w:type="spellEnd"/>
      <w:proofErr w:type="gramEnd"/>
      <w:r w:rsidRPr="006401E6">
        <w:rPr>
          <w:rFonts w:ascii="Arial" w:hAnsi="Arial" w:cs="Arial"/>
          <w:sz w:val="16"/>
          <w:szCs w:val="16"/>
        </w:rPr>
        <w:t xml:space="preserve"> efetuada a sua cobrança na forma prevista em lei;</w:t>
      </w:r>
    </w:p>
    <w:p w:rsidR="006401E6" w:rsidRPr="006401E6" w:rsidRDefault="006401E6" w:rsidP="006401E6">
      <w:pPr>
        <w:numPr>
          <w:ilvl w:val="1"/>
          <w:numId w:val="47"/>
        </w:numPr>
        <w:tabs>
          <w:tab w:val="left" w:pos="0"/>
          <w:tab w:val="left" w:pos="142"/>
          <w:tab w:val="left" w:pos="567"/>
          <w:tab w:val="left" w:pos="709"/>
        </w:tabs>
        <w:suppressAutoHyphens/>
        <w:spacing w:after="120"/>
        <w:ind w:left="0" w:firstLine="0"/>
        <w:jc w:val="both"/>
        <w:rPr>
          <w:rFonts w:ascii="Arial" w:hAnsi="Arial" w:cs="Arial"/>
          <w:sz w:val="16"/>
          <w:szCs w:val="16"/>
        </w:rPr>
      </w:pPr>
      <w:r w:rsidRPr="006401E6">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401E6" w:rsidRPr="006401E6" w:rsidRDefault="006401E6" w:rsidP="006401E6">
      <w:pPr>
        <w:numPr>
          <w:ilvl w:val="1"/>
          <w:numId w:val="47"/>
        </w:numPr>
        <w:tabs>
          <w:tab w:val="left" w:pos="0"/>
          <w:tab w:val="left" w:pos="142"/>
          <w:tab w:val="left" w:pos="567"/>
          <w:tab w:val="left" w:pos="709"/>
        </w:tabs>
        <w:suppressAutoHyphens/>
        <w:ind w:left="0" w:firstLine="0"/>
        <w:jc w:val="both"/>
        <w:rPr>
          <w:rFonts w:ascii="Arial" w:hAnsi="Arial" w:cs="Arial"/>
          <w:sz w:val="16"/>
          <w:szCs w:val="16"/>
        </w:rPr>
      </w:pPr>
      <w:r w:rsidRPr="006401E6">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6401E6" w:rsidRPr="006401E6" w:rsidRDefault="006401E6" w:rsidP="006401E6">
      <w:pPr>
        <w:tabs>
          <w:tab w:val="left" w:pos="0"/>
          <w:tab w:val="left" w:pos="142"/>
          <w:tab w:val="left" w:pos="567"/>
          <w:tab w:val="left" w:pos="709"/>
        </w:tabs>
        <w:suppressAutoHyphens/>
        <w:rPr>
          <w:rFonts w:ascii="Arial" w:hAnsi="Arial" w:cs="Arial"/>
          <w:sz w:val="16"/>
          <w:szCs w:val="16"/>
        </w:rPr>
      </w:pPr>
    </w:p>
    <w:p w:rsidR="006401E6" w:rsidRPr="006401E6" w:rsidRDefault="006401E6" w:rsidP="006401E6">
      <w:pPr>
        <w:numPr>
          <w:ilvl w:val="1"/>
          <w:numId w:val="47"/>
        </w:numPr>
        <w:tabs>
          <w:tab w:val="left" w:pos="0"/>
          <w:tab w:val="left" w:pos="142"/>
          <w:tab w:val="left" w:pos="567"/>
          <w:tab w:val="left" w:pos="709"/>
        </w:tabs>
        <w:suppressAutoHyphens/>
        <w:ind w:left="0" w:firstLine="0"/>
        <w:jc w:val="both"/>
        <w:rPr>
          <w:rFonts w:ascii="Arial" w:hAnsi="Arial" w:cs="Arial"/>
          <w:sz w:val="16"/>
          <w:szCs w:val="16"/>
        </w:rPr>
      </w:pPr>
      <w:r w:rsidRPr="006401E6">
        <w:rPr>
          <w:rFonts w:ascii="Arial" w:hAnsi="Arial" w:cs="Arial"/>
          <w:sz w:val="16"/>
          <w:szCs w:val="16"/>
        </w:rPr>
        <w:t>A sanção será obrigatoriamente registrada no Sistema de Cadastramento Unificado de Fornecedores – SICAF, bem como em sistemas Estaduais;</w:t>
      </w:r>
    </w:p>
    <w:p w:rsidR="006401E6" w:rsidRPr="006401E6" w:rsidRDefault="006401E6" w:rsidP="006401E6">
      <w:pPr>
        <w:tabs>
          <w:tab w:val="left" w:pos="0"/>
          <w:tab w:val="left" w:pos="142"/>
          <w:tab w:val="left" w:pos="567"/>
          <w:tab w:val="left" w:pos="709"/>
        </w:tabs>
        <w:suppressAutoHyphens/>
        <w:rPr>
          <w:rFonts w:ascii="Arial" w:hAnsi="Arial" w:cs="Arial"/>
          <w:sz w:val="16"/>
          <w:szCs w:val="16"/>
        </w:rPr>
      </w:pPr>
    </w:p>
    <w:p w:rsidR="006401E6" w:rsidRPr="006401E6" w:rsidRDefault="006401E6" w:rsidP="006401E6">
      <w:pPr>
        <w:numPr>
          <w:ilvl w:val="1"/>
          <w:numId w:val="47"/>
        </w:numPr>
        <w:tabs>
          <w:tab w:val="left" w:pos="0"/>
          <w:tab w:val="left" w:pos="142"/>
          <w:tab w:val="left" w:pos="567"/>
          <w:tab w:val="left" w:pos="709"/>
        </w:tabs>
        <w:suppressAutoHyphens/>
        <w:ind w:left="0" w:firstLine="0"/>
        <w:jc w:val="both"/>
        <w:rPr>
          <w:rFonts w:ascii="Arial" w:hAnsi="Arial" w:cs="Arial"/>
          <w:sz w:val="16"/>
          <w:szCs w:val="16"/>
        </w:rPr>
      </w:pPr>
      <w:r w:rsidRPr="006401E6">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401E6" w:rsidRPr="006401E6" w:rsidRDefault="006401E6" w:rsidP="006401E6">
      <w:pPr>
        <w:tabs>
          <w:tab w:val="left" w:pos="0"/>
          <w:tab w:val="left" w:pos="142"/>
          <w:tab w:val="left" w:pos="567"/>
          <w:tab w:val="left" w:pos="709"/>
        </w:tabs>
        <w:rPr>
          <w:rFonts w:ascii="Arial" w:hAnsi="Arial" w:cs="Arial"/>
          <w:sz w:val="16"/>
          <w:szCs w:val="16"/>
        </w:rPr>
      </w:pPr>
    </w:p>
    <w:p w:rsidR="006401E6" w:rsidRPr="006401E6" w:rsidRDefault="006401E6" w:rsidP="006401E6">
      <w:pPr>
        <w:numPr>
          <w:ilvl w:val="0"/>
          <w:numId w:val="45"/>
        </w:numPr>
        <w:tabs>
          <w:tab w:val="left" w:pos="0"/>
          <w:tab w:val="left" w:pos="142"/>
          <w:tab w:val="left" w:pos="567"/>
          <w:tab w:val="left" w:pos="709"/>
        </w:tabs>
        <w:ind w:left="0" w:firstLine="0"/>
        <w:jc w:val="both"/>
        <w:rPr>
          <w:rFonts w:ascii="Arial" w:hAnsi="Arial" w:cs="Arial"/>
          <w:sz w:val="16"/>
          <w:szCs w:val="16"/>
        </w:rPr>
      </w:pPr>
      <w:proofErr w:type="gramStart"/>
      <w:r w:rsidRPr="006401E6">
        <w:rPr>
          <w:rFonts w:ascii="Arial" w:hAnsi="Arial" w:cs="Arial"/>
          <w:sz w:val="16"/>
          <w:szCs w:val="16"/>
        </w:rPr>
        <w:t>tenham</w:t>
      </w:r>
      <w:proofErr w:type="gramEnd"/>
      <w:r w:rsidRPr="006401E6">
        <w:rPr>
          <w:rFonts w:ascii="Arial" w:hAnsi="Arial" w:cs="Arial"/>
          <w:sz w:val="16"/>
          <w:szCs w:val="16"/>
        </w:rPr>
        <w:t xml:space="preserve"> sofrido condenações definitivas por praticarem, por meio dolosos, fraude fiscal no recolhimento de tributos;</w:t>
      </w:r>
    </w:p>
    <w:p w:rsidR="006401E6" w:rsidRPr="006401E6" w:rsidRDefault="006401E6" w:rsidP="006401E6">
      <w:pPr>
        <w:numPr>
          <w:ilvl w:val="0"/>
          <w:numId w:val="45"/>
        </w:numPr>
        <w:tabs>
          <w:tab w:val="left" w:pos="0"/>
          <w:tab w:val="left" w:pos="142"/>
          <w:tab w:val="left" w:pos="567"/>
          <w:tab w:val="left" w:pos="709"/>
        </w:tabs>
        <w:autoSpaceDE w:val="0"/>
        <w:autoSpaceDN w:val="0"/>
        <w:adjustRightInd w:val="0"/>
        <w:ind w:left="0" w:firstLine="0"/>
        <w:jc w:val="both"/>
        <w:rPr>
          <w:rFonts w:ascii="Arial" w:hAnsi="Arial" w:cs="Arial"/>
          <w:sz w:val="16"/>
          <w:szCs w:val="16"/>
        </w:rPr>
      </w:pPr>
      <w:proofErr w:type="gramStart"/>
      <w:r w:rsidRPr="006401E6">
        <w:rPr>
          <w:rFonts w:ascii="Arial" w:hAnsi="Arial" w:cs="Arial"/>
          <w:sz w:val="16"/>
          <w:szCs w:val="16"/>
        </w:rPr>
        <w:t>tenham</w:t>
      </w:r>
      <w:proofErr w:type="gramEnd"/>
      <w:r w:rsidRPr="006401E6">
        <w:rPr>
          <w:rFonts w:ascii="Arial" w:hAnsi="Arial" w:cs="Arial"/>
          <w:sz w:val="16"/>
          <w:szCs w:val="16"/>
        </w:rPr>
        <w:t xml:space="preserve"> praticado atos ilícitos visando a frustrar os objetivos da licitação;</w:t>
      </w:r>
    </w:p>
    <w:p w:rsidR="006401E6" w:rsidRPr="006401E6" w:rsidRDefault="006401E6" w:rsidP="006401E6">
      <w:pPr>
        <w:numPr>
          <w:ilvl w:val="0"/>
          <w:numId w:val="45"/>
        </w:numPr>
        <w:tabs>
          <w:tab w:val="left" w:pos="0"/>
          <w:tab w:val="left" w:pos="142"/>
          <w:tab w:val="left" w:pos="567"/>
          <w:tab w:val="left" w:pos="709"/>
        </w:tabs>
        <w:autoSpaceDE w:val="0"/>
        <w:autoSpaceDN w:val="0"/>
        <w:adjustRightInd w:val="0"/>
        <w:ind w:left="0" w:firstLine="0"/>
        <w:jc w:val="both"/>
        <w:rPr>
          <w:rFonts w:ascii="Arial" w:hAnsi="Arial" w:cs="Arial"/>
          <w:sz w:val="16"/>
          <w:szCs w:val="16"/>
        </w:rPr>
      </w:pPr>
      <w:r w:rsidRPr="006401E6">
        <w:rPr>
          <w:rFonts w:ascii="Arial" w:hAnsi="Arial" w:cs="Arial"/>
          <w:sz w:val="16"/>
          <w:szCs w:val="16"/>
        </w:rPr>
        <w:t>demonstrem não possuir idoneidade para contratar com a Administração em virtude de atos ilícitos praticados.</w:t>
      </w:r>
    </w:p>
    <w:p w:rsidR="006401E6" w:rsidRPr="006401E6" w:rsidRDefault="006401E6" w:rsidP="006401E6">
      <w:pPr>
        <w:tabs>
          <w:tab w:val="left" w:pos="0"/>
          <w:tab w:val="left" w:pos="142"/>
          <w:tab w:val="left" w:pos="567"/>
          <w:tab w:val="left" w:pos="709"/>
        </w:tabs>
        <w:autoSpaceDE w:val="0"/>
        <w:autoSpaceDN w:val="0"/>
        <w:adjustRightInd w:val="0"/>
        <w:rPr>
          <w:rFonts w:ascii="Arial" w:hAnsi="Arial" w:cs="Arial"/>
          <w:sz w:val="16"/>
          <w:szCs w:val="16"/>
        </w:rPr>
      </w:pPr>
    </w:p>
    <w:p w:rsidR="006401E6" w:rsidRPr="006401E6" w:rsidRDefault="006401E6" w:rsidP="006401E6">
      <w:pPr>
        <w:numPr>
          <w:ilvl w:val="1"/>
          <w:numId w:val="47"/>
        </w:numPr>
        <w:tabs>
          <w:tab w:val="left" w:pos="0"/>
          <w:tab w:val="left" w:pos="142"/>
          <w:tab w:val="left" w:pos="567"/>
          <w:tab w:val="left" w:pos="709"/>
        </w:tabs>
        <w:ind w:left="0" w:firstLine="0"/>
        <w:jc w:val="both"/>
        <w:rPr>
          <w:rFonts w:ascii="Arial" w:hAnsi="Arial" w:cs="Arial"/>
          <w:sz w:val="16"/>
          <w:szCs w:val="16"/>
        </w:rPr>
      </w:pPr>
      <w:r w:rsidRPr="006401E6">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6401E6" w:rsidRPr="006401E6" w:rsidRDefault="006401E6" w:rsidP="006401E6">
      <w:pPr>
        <w:tabs>
          <w:tab w:val="left" w:pos="0"/>
          <w:tab w:val="left" w:pos="142"/>
          <w:tab w:val="left" w:pos="567"/>
          <w:tab w:val="left" w:pos="709"/>
        </w:tabs>
        <w:rPr>
          <w:rFonts w:ascii="Arial" w:hAnsi="Arial" w:cs="Arial"/>
          <w:sz w:val="16"/>
          <w:szCs w:val="16"/>
        </w:rPr>
      </w:pPr>
    </w:p>
    <w:p w:rsidR="006401E6" w:rsidRPr="006401E6" w:rsidRDefault="006401E6" w:rsidP="006401E6">
      <w:pPr>
        <w:numPr>
          <w:ilvl w:val="1"/>
          <w:numId w:val="47"/>
        </w:numPr>
        <w:tabs>
          <w:tab w:val="left" w:pos="0"/>
          <w:tab w:val="left" w:pos="142"/>
          <w:tab w:val="left" w:pos="567"/>
          <w:tab w:val="left" w:pos="709"/>
        </w:tabs>
        <w:ind w:left="0" w:firstLine="0"/>
        <w:jc w:val="both"/>
        <w:rPr>
          <w:rFonts w:ascii="Arial" w:hAnsi="Arial" w:cs="Arial"/>
          <w:sz w:val="16"/>
          <w:szCs w:val="16"/>
        </w:rPr>
      </w:pPr>
      <w:r w:rsidRPr="006401E6">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6401E6" w:rsidRPr="006401E6" w:rsidRDefault="006401E6" w:rsidP="006401E6">
      <w:pPr>
        <w:tabs>
          <w:tab w:val="left" w:pos="0"/>
          <w:tab w:val="left" w:pos="142"/>
          <w:tab w:val="left" w:pos="567"/>
          <w:tab w:val="left" w:pos="709"/>
        </w:tabs>
        <w:rPr>
          <w:rFonts w:ascii="Arial" w:hAnsi="Arial" w:cs="Arial"/>
          <w:sz w:val="16"/>
          <w:szCs w:val="16"/>
        </w:rPr>
      </w:pPr>
    </w:p>
    <w:p w:rsidR="006401E6" w:rsidRPr="006401E6" w:rsidRDefault="006401E6" w:rsidP="006401E6">
      <w:pPr>
        <w:numPr>
          <w:ilvl w:val="1"/>
          <w:numId w:val="47"/>
        </w:numPr>
        <w:tabs>
          <w:tab w:val="left" w:pos="0"/>
          <w:tab w:val="left" w:pos="142"/>
          <w:tab w:val="left" w:pos="567"/>
          <w:tab w:val="left" w:pos="709"/>
        </w:tabs>
        <w:ind w:left="0" w:firstLine="0"/>
        <w:jc w:val="both"/>
        <w:rPr>
          <w:rFonts w:ascii="Arial" w:hAnsi="Arial" w:cs="Arial"/>
          <w:sz w:val="16"/>
          <w:szCs w:val="16"/>
        </w:rPr>
      </w:pPr>
      <w:r w:rsidRPr="006401E6">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6401E6" w:rsidRPr="00635CDB" w:rsidRDefault="006401E6" w:rsidP="006401E6">
      <w:pPr>
        <w:tabs>
          <w:tab w:val="left" w:pos="0"/>
          <w:tab w:val="left" w:pos="142"/>
          <w:tab w:val="left" w:pos="567"/>
          <w:tab w:val="left" w:pos="709"/>
        </w:tabs>
        <w:rPr>
          <w:bCs/>
          <w:sz w:val="22"/>
          <w:szCs w:val="22"/>
        </w:rPr>
      </w:pPr>
    </w:p>
    <w:p w:rsidR="00214276" w:rsidRDefault="00214276" w:rsidP="00A848CB">
      <w:pPr>
        <w:spacing w:before="100" w:beforeAutospacing="1" w:after="100" w:afterAutospacing="1"/>
        <w:contextualSpacing/>
        <w:jc w:val="both"/>
        <w:rPr>
          <w:rFonts w:ascii="Arial" w:hAnsi="Arial" w:cs="Arial"/>
          <w:b/>
          <w:bCs/>
          <w:color w:val="000000"/>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D961F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D961F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CC63C7">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61F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r w:rsidR="006401E6">
        <w:rPr>
          <w:rFonts w:ascii="Arial" w:hAnsi="Arial" w:cs="Arial"/>
          <w:sz w:val="16"/>
          <w:szCs w:val="16"/>
        </w:rPr>
        <w:t>.</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C80482">
        <w:rPr>
          <w:rFonts w:ascii="Arial" w:hAnsi="Arial" w:cs="Arial"/>
          <w:sz w:val="16"/>
          <w:szCs w:val="16"/>
        </w:rPr>
        <w:t>SEDUC</w:t>
      </w:r>
      <w:r w:rsidR="00A848CB" w:rsidRPr="00C80482">
        <w:rPr>
          <w:rFonts w:ascii="Arial" w:hAnsi="Arial" w:cs="Arial"/>
          <w:sz w:val="16"/>
          <w:szCs w:val="16"/>
        </w:rPr>
        <w:t xml:space="preserve"> - </w:t>
      </w:r>
      <w:r w:rsidRPr="00C80482">
        <w:rPr>
          <w:rFonts w:ascii="Arial" w:hAnsi="Arial" w:cs="Arial"/>
          <w:sz w:val="16"/>
          <w:szCs w:val="16"/>
        </w:rPr>
        <w:t>Secretaria de Estado da Educação</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C50BF7" w:rsidRPr="00C50BF7" w:rsidRDefault="006401E6"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16B" w:rsidRDefault="0091716B">
      <w:r>
        <w:separator/>
      </w:r>
    </w:p>
  </w:endnote>
  <w:endnote w:type="continuationSeparator" w:id="0">
    <w:p w:rsidR="0091716B" w:rsidRDefault="009171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16B" w:rsidRDefault="0091716B">
      <w:r>
        <w:separator/>
      </w:r>
    </w:p>
  </w:footnote>
  <w:footnote w:type="continuationSeparator" w:id="0">
    <w:p w:rsidR="0091716B" w:rsidRDefault="009171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16B" w:rsidRDefault="0091716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97762DAA"/>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0A117092"/>
    <w:multiLevelType w:val="multilevel"/>
    <w:tmpl w:val="CBB20188"/>
    <w:lvl w:ilvl="0">
      <w:start w:val="7"/>
      <w:numFmt w:val="decimal"/>
      <w:suff w:val="space"/>
      <w:lvlText w:val="%1."/>
      <w:lvlJc w:val="left"/>
      <w:pPr>
        <w:ind w:left="502" w:hanging="360"/>
      </w:pPr>
      <w:rPr>
        <w:rFonts w:hint="default"/>
        <w:b/>
      </w:rPr>
    </w:lvl>
    <w:lvl w:ilvl="1">
      <w:start w:val="1"/>
      <w:numFmt w:val="decimal"/>
      <w:isLgl/>
      <w:suff w:val="space"/>
      <w:lvlText w:val="%1.%2."/>
      <w:lvlJc w:val="left"/>
      <w:pPr>
        <w:ind w:left="862" w:hanging="720"/>
      </w:pPr>
      <w:rPr>
        <w:rFonts w:ascii="Calibri" w:hAnsi="Calibri" w:hint="default"/>
        <w:b/>
        <w:color w:val="auto"/>
        <w:sz w:val="20"/>
        <w:szCs w:val="20"/>
        <w:u w:val="none"/>
      </w:rPr>
    </w:lvl>
    <w:lvl w:ilvl="2">
      <w:start w:val="1"/>
      <w:numFmt w:val="decimal"/>
      <w:isLgl/>
      <w:lvlText w:val="%1.%2.%3."/>
      <w:lvlJc w:val="left"/>
      <w:pPr>
        <w:ind w:left="1146" w:hanging="720"/>
      </w:pPr>
      <w:rPr>
        <w:rFonts w:hint="default"/>
        <w:b/>
        <w:sz w:val="20"/>
        <w:szCs w:val="20"/>
        <w:u w:val="none"/>
      </w:rPr>
    </w:lvl>
    <w:lvl w:ilvl="3">
      <w:start w:val="1"/>
      <w:numFmt w:val="lowerLetter"/>
      <w:isLgl/>
      <w:lvlText w:val="%4)"/>
      <w:lvlJc w:val="left"/>
      <w:pPr>
        <w:ind w:left="2073" w:hanging="1080"/>
      </w:pPr>
      <w:rPr>
        <w:rFonts w:ascii="Calibri" w:eastAsia="Times New Roman" w:hAnsi="Calibri" w:cs="Times New Roman" w:hint="default"/>
        <w:b/>
        <w:u w:val="none"/>
      </w:rPr>
    </w:lvl>
    <w:lvl w:ilvl="4">
      <w:start w:val="1"/>
      <w:numFmt w:val="decimal"/>
      <w:isLgl/>
      <w:lvlText w:val="%1.%2.%3.%4.%5."/>
      <w:lvlJc w:val="left"/>
      <w:pPr>
        <w:ind w:left="1788" w:hanging="1080"/>
      </w:pPr>
      <w:rPr>
        <w:rFonts w:hint="default"/>
        <w:u w:val="none"/>
      </w:rPr>
    </w:lvl>
    <w:lvl w:ilvl="5">
      <w:start w:val="1"/>
      <w:numFmt w:val="decimal"/>
      <w:isLgl/>
      <w:lvlText w:val="%1.%2.%3.%4.%5.%6."/>
      <w:lvlJc w:val="left"/>
      <w:pPr>
        <w:ind w:left="2148" w:hanging="1440"/>
      </w:pPr>
      <w:rPr>
        <w:rFonts w:hint="default"/>
        <w:u w:val="none"/>
      </w:rPr>
    </w:lvl>
    <w:lvl w:ilvl="6">
      <w:start w:val="1"/>
      <w:numFmt w:val="decimal"/>
      <w:isLgl/>
      <w:lvlText w:val="%1.%2.%3.%4.%5.%6.%7."/>
      <w:lvlJc w:val="left"/>
      <w:pPr>
        <w:ind w:left="2148" w:hanging="1440"/>
      </w:pPr>
      <w:rPr>
        <w:rFonts w:hint="default"/>
        <w:u w:val="none"/>
      </w:rPr>
    </w:lvl>
    <w:lvl w:ilvl="7">
      <w:start w:val="1"/>
      <w:numFmt w:val="decimal"/>
      <w:isLgl/>
      <w:lvlText w:val="%1.%2.%3.%4.%5.%6.%7.%8."/>
      <w:lvlJc w:val="left"/>
      <w:pPr>
        <w:ind w:left="2508" w:hanging="1800"/>
      </w:pPr>
      <w:rPr>
        <w:rFonts w:hint="default"/>
        <w:u w:val="none"/>
      </w:rPr>
    </w:lvl>
    <w:lvl w:ilvl="8">
      <w:start w:val="1"/>
      <w:numFmt w:val="decimal"/>
      <w:isLgl/>
      <w:lvlText w:val="%1.%2.%3.%4.%5.%6.%7.%8.%9."/>
      <w:lvlJc w:val="left"/>
      <w:pPr>
        <w:ind w:left="2508" w:hanging="1800"/>
      </w:pPr>
      <w:rPr>
        <w:rFonts w:hint="default"/>
        <w:u w:val="none"/>
      </w:rPr>
    </w:lvl>
  </w:abstractNum>
  <w:abstractNum w:abstractNumId="11">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0931738"/>
    <w:multiLevelType w:val="multilevel"/>
    <w:tmpl w:val="D5BAE44A"/>
    <w:lvl w:ilvl="0">
      <w:start w:val="6"/>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4">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03D74EB"/>
    <w:multiLevelType w:val="multilevel"/>
    <w:tmpl w:val="3506B43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6E67B55"/>
    <w:multiLevelType w:val="multilevel"/>
    <w:tmpl w:val="9DAA2B62"/>
    <w:lvl w:ilvl="0">
      <w:start w:val="6"/>
      <w:numFmt w:val="decimal"/>
      <w:lvlText w:val="%1"/>
      <w:lvlJc w:val="left"/>
      <w:pPr>
        <w:ind w:left="360" w:hanging="360"/>
      </w:pPr>
      <w:rPr>
        <w:rFonts w:hint="default"/>
      </w:rPr>
    </w:lvl>
    <w:lvl w:ilvl="1">
      <w:start w:val="4"/>
      <w:numFmt w:val="decimal"/>
      <w:lvlText w:val="%1.%2"/>
      <w:lvlJc w:val="left"/>
      <w:pPr>
        <w:ind w:left="573" w:hanging="360"/>
      </w:pPr>
      <w:rPr>
        <w:rFonts w:hint="default"/>
      </w:rPr>
    </w:lvl>
    <w:lvl w:ilvl="2">
      <w:start w:val="1"/>
      <w:numFmt w:val="decimal"/>
      <w:lvlText w:val="%1.%2.%3"/>
      <w:lvlJc w:val="left"/>
      <w:pPr>
        <w:ind w:left="786" w:hanging="36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572" w:hanging="72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571" w:hanging="1080"/>
      </w:pPr>
      <w:rPr>
        <w:rFonts w:hint="default"/>
      </w:rPr>
    </w:lvl>
    <w:lvl w:ilvl="8">
      <w:start w:val="1"/>
      <w:numFmt w:val="decimal"/>
      <w:lvlText w:val="%1.%2.%3.%4.%5.%6.%7.%8.%9"/>
      <w:lvlJc w:val="left"/>
      <w:pPr>
        <w:ind w:left="3144" w:hanging="1440"/>
      </w:pPr>
      <w:rPr>
        <w:rFonts w:hint="default"/>
      </w:rPr>
    </w:lvl>
  </w:abstractNum>
  <w:abstractNum w:abstractNumId="24">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5">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49A634B4"/>
    <w:multiLevelType w:val="multilevel"/>
    <w:tmpl w:val="E47265BE"/>
    <w:lvl w:ilvl="0">
      <w:start w:val="18"/>
      <w:numFmt w:val="decimal"/>
      <w:suff w:val="space"/>
      <w:lvlText w:val="%1."/>
      <w:lvlJc w:val="left"/>
      <w:pPr>
        <w:ind w:left="502" w:hanging="360"/>
      </w:pPr>
      <w:rPr>
        <w:rFonts w:hint="default"/>
        <w:b/>
      </w:rPr>
    </w:lvl>
    <w:lvl w:ilvl="1">
      <w:start w:val="1"/>
      <w:numFmt w:val="decimal"/>
      <w:isLgl/>
      <w:suff w:val="space"/>
      <w:lvlText w:val="%1.%2."/>
      <w:lvlJc w:val="left"/>
      <w:pPr>
        <w:ind w:left="720" w:hanging="720"/>
      </w:pPr>
      <w:rPr>
        <w:rFonts w:ascii="Calibri" w:hAnsi="Calibri" w:hint="default"/>
        <w:b/>
        <w:color w:val="auto"/>
        <w:sz w:val="20"/>
        <w:szCs w:val="20"/>
        <w:u w:val="none"/>
      </w:rPr>
    </w:lvl>
    <w:lvl w:ilvl="2">
      <w:start w:val="1"/>
      <w:numFmt w:val="decimal"/>
      <w:isLgl/>
      <w:lvlText w:val="%1.%2.%3."/>
      <w:lvlJc w:val="left"/>
      <w:pPr>
        <w:ind w:left="1003" w:hanging="720"/>
      </w:pPr>
      <w:rPr>
        <w:rFonts w:hint="default"/>
        <w:b/>
        <w:sz w:val="20"/>
        <w:szCs w:val="20"/>
        <w:u w:val="none"/>
      </w:rPr>
    </w:lvl>
    <w:lvl w:ilvl="3">
      <w:start w:val="1"/>
      <w:numFmt w:val="lowerLetter"/>
      <w:isLgl/>
      <w:lvlText w:val="%4)"/>
      <w:lvlJc w:val="left"/>
      <w:pPr>
        <w:ind w:left="2073" w:hanging="1080"/>
      </w:pPr>
      <w:rPr>
        <w:rFonts w:ascii="Calibri" w:eastAsia="Times New Roman" w:hAnsi="Calibri" w:cs="Times New Roman" w:hint="default"/>
        <w:b/>
        <w:u w:val="none"/>
      </w:rPr>
    </w:lvl>
    <w:lvl w:ilvl="4">
      <w:start w:val="1"/>
      <w:numFmt w:val="decimal"/>
      <w:isLgl/>
      <w:lvlText w:val="%1.%2.%3.%4.%5."/>
      <w:lvlJc w:val="left"/>
      <w:pPr>
        <w:ind w:left="1788" w:hanging="1080"/>
      </w:pPr>
      <w:rPr>
        <w:rFonts w:hint="default"/>
        <w:u w:val="none"/>
      </w:rPr>
    </w:lvl>
    <w:lvl w:ilvl="5">
      <w:start w:val="1"/>
      <w:numFmt w:val="decimal"/>
      <w:isLgl/>
      <w:lvlText w:val="%1.%2.%3.%4.%5.%6."/>
      <w:lvlJc w:val="left"/>
      <w:pPr>
        <w:ind w:left="2148" w:hanging="1440"/>
      </w:pPr>
      <w:rPr>
        <w:rFonts w:hint="default"/>
        <w:u w:val="none"/>
      </w:rPr>
    </w:lvl>
    <w:lvl w:ilvl="6">
      <w:start w:val="1"/>
      <w:numFmt w:val="decimal"/>
      <w:isLgl/>
      <w:lvlText w:val="%1.%2.%3.%4.%5.%6.%7."/>
      <w:lvlJc w:val="left"/>
      <w:pPr>
        <w:ind w:left="2148" w:hanging="1440"/>
      </w:pPr>
      <w:rPr>
        <w:rFonts w:hint="default"/>
        <w:u w:val="none"/>
      </w:rPr>
    </w:lvl>
    <w:lvl w:ilvl="7">
      <w:start w:val="1"/>
      <w:numFmt w:val="decimal"/>
      <w:isLgl/>
      <w:lvlText w:val="%1.%2.%3.%4.%5.%6.%7.%8."/>
      <w:lvlJc w:val="left"/>
      <w:pPr>
        <w:ind w:left="2508" w:hanging="1800"/>
      </w:pPr>
      <w:rPr>
        <w:rFonts w:hint="default"/>
        <w:u w:val="none"/>
      </w:rPr>
    </w:lvl>
    <w:lvl w:ilvl="8">
      <w:start w:val="1"/>
      <w:numFmt w:val="decimal"/>
      <w:isLgl/>
      <w:lvlText w:val="%1.%2.%3.%4.%5.%6.%7.%8.%9."/>
      <w:lvlJc w:val="left"/>
      <w:pPr>
        <w:ind w:left="2508" w:hanging="1800"/>
      </w:pPr>
      <w:rPr>
        <w:rFonts w:hint="default"/>
        <w:u w:val="none"/>
      </w:rPr>
    </w:lvl>
  </w:abstractNum>
  <w:abstractNum w:abstractNumId="33">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ACA78D1"/>
    <w:multiLevelType w:val="hybridMultilevel"/>
    <w:tmpl w:val="A2727A3A"/>
    <w:lvl w:ilvl="0" w:tplc="122C9A7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069" w:hanging="360"/>
      </w:pPr>
    </w:lvl>
    <w:lvl w:ilvl="2" w:tplc="0416001B" w:tentative="1">
      <w:start w:val="1"/>
      <w:numFmt w:val="lowerRoman"/>
      <w:lvlText w:val="%3."/>
      <w:lvlJc w:val="right"/>
      <w:pPr>
        <w:ind w:left="1789" w:hanging="180"/>
      </w:pPr>
    </w:lvl>
    <w:lvl w:ilvl="3" w:tplc="0416000F" w:tentative="1">
      <w:start w:val="1"/>
      <w:numFmt w:val="decimal"/>
      <w:lvlText w:val="%4."/>
      <w:lvlJc w:val="left"/>
      <w:pPr>
        <w:ind w:left="2509" w:hanging="360"/>
      </w:pPr>
    </w:lvl>
    <w:lvl w:ilvl="4" w:tplc="04160019" w:tentative="1">
      <w:start w:val="1"/>
      <w:numFmt w:val="lowerLetter"/>
      <w:lvlText w:val="%5."/>
      <w:lvlJc w:val="left"/>
      <w:pPr>
        <w:ind w:left="3229" w:hanging="360"/>
      </w:pPr>
    </w:lvl>
    <w:lvl w:ilvl="5" w:tplc="0416001B" w:tentative="1">
      <w:start w:val="1"/>
      <w:numFmt w:val="lowerRoman"/>
      <w:lvlText w:val="%6."/>
      <w:lvlJc w:val="right"/>
      <w:pPr>
        <w:ind w:left="3949" w:hanging="180"/>
      </w:pPr>
    </w:lvl>
    <w:lvl w:ilvl="6" w:tplc="0416000F" w:tentative="1">
      <w:start w:val="1"/>
      <w:numFmt w:val="decimal"/>
      <w:lvlText w:val="%7."/>
      <w:lvlJc w:val="left"/>
      <w:pPr>
        <w:ind w:left="4669" w:hanging="360"/>
      </w:pPr>
    </w:lvl>
    <w:lvl w:ilvl="7" w:tplc="04160019" w:tentative="1">
      <w:start w:val="1"/>
      <w:numFmt w:val="lowerLetter"/>
      <w:lvlText w:val="%8."/>
      <w:lvlJc w:val="left"/>
      <w:pPr>
        <w:ind w:left="5389" w:hanging="360"/>
      </w:pPr>
    </w:lvl>
    <w:lvl w:ilvl="8" w:tplc="0416001B" w:tentative="1">
      <w:start w:val="1"/>
      <w:numFmt w:val="lowerRoman"/>
      <w:lvlText w:val="%9."/>
      <w:lvlJc w:val="right"/>
      <w:pPr>
        <w:ind w:left="6109" w:hanging="180"/>
      </w:pPr>
    </w:lvl>
  </w:abstractNum>
  <w:num w:numId="1">
    <w:abstractNumId w:val="34"/>
  </w:num>
  <w:num w:numId="2">
    <w:abstractNumId w:val="29"/>
  </w:num>
  <w:num w:numId="3">
    <w:abstractNumId w:val="15"/>
  </w:num>
  <w:num w:numId="4">
    <w:abstractNumId w:val="12"/>
  </w:num>
  <w:num w:numId="5">
    <w:abstractNumId w:val="31"/>
  </w:num>
  <w:num w:numId="6">
    <w:abstractNumId w:val="30"/>
  </w:num>
  <w:num w:numId="7">
    <w:abstractNumId w:val="41"/>
  </w:num>
  <w:num w:numId="8">
    <w:abstractNumId w:val="26"/>
  </w:num>
  <w:num w:numId="9">
    <w:abstractNumId w:val="28"/>
  </w:num>
  <w:num w:numId="10">
    <w:abstractNumId w:val="11"/>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36"/>
  </w:num>
  <w:num w:numId="14">
    <w:abstractNumId w:val="44"/>
  </w:num>
  <w:num w:numId="15">
    <w:abstractNumId w:val="4"/>
  </w:num>
  <w:num w:numId="16">
    <w:abstractNumId w:val="8"/>
  </w:num>
  <w:num w:numId="17">
    <w:abstractNumId w:val="7"/>
  </w:num>
  <w:num w:numId="18">
    <w:abstractNumId w:val="6"/>
  </w:num>
  <w:num w:numId="19">
    <w:abstractNumId w:val="38"/>
  </w:num>
  <w:num w:numId="20">
    <w:abstractNumId w:val="40"/>
  </w:num>
  <w:num w:numId="21">
    <w:abstractNumId w:val="17"/>
  </w:num>
  <w:num w:numId="22">
    <w:abstractNumId w:val="43"/>
  </w:num>
  <w:num w:numId="23">
    <w:abstractNumId w:val="37"/>
  </w:num>
  <w:num w:numId="24">
    <w:abstractNumId w:val="16"/>
  </w:num>
  <w:num w:numId="25">
    <w:abstractNumId w:val="45"/>
  </w:num>
  <w:num w:numId="26">
    <w:abstractNumId w:val="25"/>
  </w:num>
  <w:num w:numId="27">
    <w:abstractNumId w:val="21"/>
  </w:num>
  <w:num w:numId="28">
    <w:abstractNumId w:val="14"/>
  </w:num>
  <w:num w:numId="29">
    <w:abstractNumId w:val="18"/>
  </w:num>
  <w:num w:numId="30">
    <w:abstractNumId w:val="33"/>
  </w:num>
  <w:num w:numId="31">
    <w:abstractNumId w:val="9"/>
  </w:num>
  <w:num w:numId="32">
    <w:abstractNumId w:val="27"/>
  </w:num>
  <w:num w:numId="33">
    <w:abstractNumId w:val="35"/>
  </w:num>
  <w:num w:numId="34">
    <w:abstractNumId w:val="22"/>
  </w:num>
  <w:num w:numId="35">
    <w:abstractNumId w:val="39"/>
  </w:num>
  <w:num w:numId="36">
    <w:abstractNumId w:val="24"/>
  </w:num>
  <w:num w:numId="37">
    <w:abstractNumId w:val="5"/>
  </w:num>
  <w:num w:numId="38">
    <w:abstractNumId w:val="13"/>
  </w:num>
  <w:num w:numId="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2"/>
  </w:num>
  <w:num w:numId="42">
    <w:abstractNumId w:val="3"/>
  </w:num>
  <w:num w:numId="43">
    <w:abstractNumId w:val="10"/>
  </w:num>
  <w:num w:numId="44">
    <w:abstractNumId w:val="23"/>
  </w:num>
  <w:num w:numId="45">
    <w:abstractNumId w:val="46"/>
  </w:num>
  <w:num w:numId="46">
    <w:abstractNumId w:val="32"/>
  </w:num>
  <w:num w:numId="47">
    <w:abstractNumId w:val="1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1A91E-9DDE-4529-8CDE-A497A7690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3244</Words>
  <Characters>18194</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6</cp:revision>
  <cp:lastPrinted>2017-07-03T12:08:00Z</cp:lastPrinted>
  <dcterms:created xsi:type="dcterms:W3CDTF">2017-07-03T11:41:00Z</dcterms:created>
  <dcterms:modified xsi:type="dcterms:W3CDTF">2017-07-03T13:22:00Z</dcterms:modified>
</cp:coreProperties>
</file>