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D53788" w:rsidRDefault="007E63C1" w:rsidP="00D53788">
      <w:pPr>
        <w:pStyle w:val="Ttulo2"/>
        <w:rPr>
          <w:sz w:val="24"/>
          <w:szCs w:val="24"/>
        </w:rPr>
      </w:pPr>
      <w:r w:rsidRPr="00D53788">
        <w:rPr>
          <w:sz w:val="24"/>
          <w:szCs w:val="24"/>
        </w:rPr>
        <w:t>ADENDO</w:t>
      </w:r>
      <w:r w:rsidR="00E07F36" w:rsidRPr="00D53788">
        <w:rPr>
          <w:sz w:val="24"/>
          <w:szCs w:val="24"/>
        </w:rPr>
        <w:t xml:space="preserve"> </w:t>
      </w:r>
      <w:r w:rsidR="00F25DCB" w:rsidRPr="00D53788">
        <w:rPr>
          <w:sz w:val="24"/>
          <w:szCs w:val="24"/>
        </w:rPr>
        <w:t xml:space="preserve">MODIFICADOR </w:t>
      </w:r>
      <w:r w:rsidR="00863BE2">
        <w:rPr>
          <w:sz w:val="24"/>
          <w:szCs w:val="24"/>
        </w:rPr>
        <w:t>0</w:t>
      </w:r>
      <w:r w:rsidR="00C21255">
        <w:rPr>
          <w:sz w:val="24"/>
          <w:szCs w:val="24"/>
        </w:rPr>
        <w:t>1</w:t>
      </w:r>
    </w:p>
    <w:p w:rsidR="005F748A" w:rsidRPr="00D53788" w:rsidRDefault="005F748A" w:rsidP="00D53788">
      <w:pPr>
        <w:pStyle w:val="Ttulo2"/>
        <w:jc w:val="both"/>
        <w:rPr>
          <w:sz w:val="24"/>
          <w:szCs w:val="24"/>
        </w:rPr>
      </w:pPr>
    </w:p>
    <w:p w:rsidR="00D37C7F" w:rsidRPr="00FC57E9" w:rsidRDefault="00D37C7F" w:rsidP="00D37C7F">
      <w:pPr>
        <w:pStyle w:val="Ttulo2"/>
        <w:jc w:val="both"/>
        <w:rPr>
          <w:i/>
          <w:sz w:val="24"/>
          <w:szCs w:val="24"/>
        </w:rPr>
      </w:pPr>
      <w:r w:rsidRPr="00FC57E9">
        <w:rPr>
          <w:sz w:val="24"/>
          <w:szCs w:val="24"/>
        </w:rPr>
        <w:t xml:space="preserve">PREGÃO ELETRÔNICO Nº </w:t>
      </w:r>
      <w:r w:rsidR="00C21255">
        <w:rPr>
          <w:sz w:val="24"/>
          <w:szCs w:val="24"/>
        </w:rPr>
        <w:t>117</w:t>
      </w:r>
      <w:r w:rsidRPr="00FC57E9">
        <w:rPr>
          <w:sz w:val="24"/>
          <w:szCs w:val="24"/>
        </w:rPr>
        <w:t>/201</w:t>
      </w:r>
      <w:r w:rsidR="00C21255">
        <w:rPr>
          <w:sz w:val="24"/>
          <w:szCs w:val="24"/>
        </w:rPr>
        <w:t>7</w:t>
      </w:r>
      <w:r w:rsidRPr="00FC57E9">
        <w:rPr>
          <w:sz w:val="24"/>
          <w:szCs w:val="24"/>
        </w:rPr>
        <w:t>/SUPEL/RO</w:t>
      </w:r>
    </w:p>
    <w:p w:rsidR="00D37C7F" w:rsidRPr="00FC57E9" w:rsidRDefault="00FC57E9" w:rsidP="00D37C7F">
      <w:pPr>
        <w:rPr>
          <w:sz w:val="24"/>
          <w:szCs w:val="24"/>
        </w:rPr>
      </w:pPr>
      <w:r w:rsidRPr="00FC57E9">
        <w:rPr>
          <w:b/>
          <w:bCs/>
          <w:sz w:val="24"/>
          <w:szCs w:val="24"/>
        </w:rPr>
        <w:t>Processo Administrativo nº</w:t>
      </w:r>
      <w:r w:rsidRPr="00FC57E9">
        <w:rPr>
          <w:bCs/>
          <w:sz w:val="24"/>
          <w:szCs w:val="24"/>
        </w:rPr>
        <w:t xml:space="preserve"> </w:t>
      </w:r>
      <w:r w:rsidR="00D37C7F" w:rsidRPr="00FC57E9">
        <w:rPr>
          <w:sz w:val="24"/>
          <w:szCs w:val="24"/>
        </w:rPr>
        <w:t>01.1601.</w:t>
      </w:r>
      <w:r w:rsidR="00C21255">
        <w:rPr>
          <w:sz w:val="24"/>
          <w:szCs w:val="24"/>
        </w:rPr>
        <w:t>00883</w:t>
      </w:r>
      <w:r w:rsidR="00D37C7F" w:rsidRPr="00FC57E9">
        <w:rPr>
          <w:sz w:val="24"/>
          <w:szCs w:val="24"/>
        </w:rPr>
        <w:t>-00/201</w:t>
      </w:r>
      <w:r w:rsidR="00C21255">
        <w:rPr>
          <w:sz w:val="24"/>
          <w:szCs w:val="24"/>
        </w:rPr>
        <w:t>7</w:t>
      </w:r>
      <w:r w:rsidR="00D37C7F" w:rsidRPr="00FC57E9">
        <w:rPr>
          <w:sz w:val="24"/>
          <w:szCs w:val="24"/>
        </w:rPr>
        <w:t>/SEDUC</w:t>
      </w:r>
    </w:p>
    <w:p w:rsidR="00C21255" w:rsidRPr="00462272" w:rsidRDefault="00D37C7F" w:rsidP="00C21255">
      <w:pPr>
        <w:rPr>
          <w:color w:val="000000"/>
          <w:sz w:val="22"/>
          <w:szCs w:val="22"/>
        </w:rPr>
      </w:pPr>
      <w:r>
        <w:rPr>
          <w:b/>
          <w:sz w:val="21"/>
          <w:szCs w:val="21"/>
        </w:rPr>
        <w:t>O</w:t>
      </w:r>
      <w:r w:rsidR="00FC57E9">
        <w:rPr>
          <w:b/>
          <w:sz w:val="21"/>
          <w:szCs w:val="21"/>
        </w:rPr>
        <w:t>bjeto:</w:t>
      </w:r>
      <w:r>
        <w:rPr>
          <w:b/>
          <w:sz w:val="21"/>
          <w:szCs w:val="21"/>
        </w:rPr>
        <w:t xml:space="preserve"> </w:t>
      </w:r>
      <w:r w:rsidR="00C21255" w:rsidRPr="00462272">
        <w:rPr>
          <w:b/>
          <w:sz w:val="22"/>
          <w:szCs w:val="22"/>
        </w:rPr>
        <w:t>Contratação</w:t>
      </w:r>
      <w:r w:rsidR="00C21255" w:rsidRPr="00462272">
        <w:rPr>
          <w:sz w:val="22"/>
          <w:szCs w:val="22"/>
        </w:rPr>
        <w:t xml:space="preserve">, pela Secretaria de Estado da Educação - SEDUC, </w:t>
      </w:r>
      <w:r w:rsidR="00C21255" w:rsidRPr="00462272">
        <w:rPr>
          <w:b/>
          <w:sz w:val="22"/>
          <w:szCs w:val="22"/>
        </w:rPr>
        <w:t>de empresa especializada para locação de espaço físico para montagem de centro de convivência dos Jogos Escolares de Rondônia/2017</w:t>
      </w:r>
      <w:r w:rsidR="00C21255" w:rsidRPr="00462272">
        <w:rPr>
          <w:sz w:val="22"/>
          <w:szCs w:val="22"/>
        </w:rPr>
        <w:t xml:space="preserve">, em sua Etapa </w:t>
      </w:r>
      <w:proofErr w:type="spellStart"/>
      <w:r w:rsidR="00C21255" w:rsidRPr="00462272">
        <w:rPr>
          <w:sz w:val="22"/>
          <w:szCs w:val="22"/>
        </w:rPr>
        <w:t>Paralímpica</w:t>
      </w:r>
      <w:proofErr w:type="spellEnd"/>
      <w:r w:rsidR="00C21255" w:rsidRPr="00462272">
        <w:rPr>
          <w:sz w:val="22"/>
          <w:szCs w:val="22"/>
        </w:rPr>
        <w:t xml:space="preserve"> a ser realizada no Município de Cacoal,</w:t>
      </w:r>
      <w:r w:rsidR="00C21255">
        <w:rPr>
          <w:sz w:val="22"/>
          <w:szCs w:val="22"/>
        </w:rPr>
        <w:t xml:space="preserve"> </w:t>
      </w:r>
      <w:r w:rsidR="00C21255" w:rsidRPr="00462272">
        <w:rPr>
          <w:sz w:val="22"/>
          <w:szCs w:val="22"/>
        </w:rPr>
        <w:t xml:space="preserve">Etapa Estadual Juvenil a ser realizada no Município de Porto Velho e Etapa Infantil a ser realizada no município de </w:t>
      </w:r>
      <w:proofErr w:type="spellStart"/>
      <w:r w:rsidR="00C21255" w:rsidRPr="00462272">
        <w:rPr>
          <w:sz w:val="22"/>
          <w:szCs w:val="22"/>
        </w:rPr>
        <w:t>Ji-Paraná</w:t>
      </w:r>
      <w:proofErr w:type="spellEnd"/>
      <w:r w:rsidR="00C21255" w:rsidRPr="00462272">
        <w:rPr>
          <w:sz w:val="22"/>
          <w:szCs w:val="22"/>
        </w:rPr>
        <w:t>, no Estado de Rondônia,</w:t>
      </w:r>
      <w:r w:rsidR="00C21255" w:rsidRPr="00462272">
        <w:rPr>
          <w:b/>
          <w:sz w:val="22"/>
          <w:szCs w:val="22"/>
        </w:rPr>
        <w:t xml:space="preserve"> </w:t>
      </w:r>
      <w:r w:rsidR="00C21255" w:rsidRPr="00462272">
        <w:rPr>
          <w:color w:val="000000"/>
          <w:sz w:val="22"/>
          <w:szCs w:val="22"/>
        </w:rPr>
        <w:t xml:space="preserve">conforme especificação completa do Termo de Referência – Anexo I deste Edital. </w:t>
      </w:r>
      <w:r w:rsidR="00C21255" w:rsidRPr="00462272">
        <w:rPr>
          <w:b/>
          <w:color w:val="FF0000"/>
          <w:sz w:val="22"/>
          <w:szCs w:val="22"/>
        </w:rPr>
        <w:t>com todos os itens exclusivos para ME/EPP e Equiparados na forma da LC 123/06, com exceção do</w:t>
      </w:r>
      <w:r w:rsidR="00CE7C16">
        <w:rPr>
          <w:b/>
          <w:color w:val="FF0000"/>
          <w:sz w:val="22"/>
          <w:szCs w:val="22"/>
        </w:rPr>
        <w:t>s</w:t>
      </w:r>
      <w:r w:rsidR="00C21255" w:rsidRPr="00462272">
        <w:rPr>
          <w:b/>
          <w:color w:val="FF0000"/>
          <w:sz w:val="22"/>
          <w:szCs w:val="22"/>
        </w:rPr>
        <w:t xml:space="preserve"> ite</w:t>
      </w:r>
      <w:r w:rsidR="00CE7C16">
        <w:rPr>
          <w:b/>
          <w:color w:val="FF0000"/>
          <w:sz w:val="22"/>
          <w:szCs w:val="22"/>
        </w:rPr>
        <w:t>ns II e</w:t>
      </w:r>
      <w:r w:rsidR="00C21255" w:rsidRPr="00462272">
        <w:rPr>
          <w:b/>
          <w:color w:val="FF0000"/>
          <w:sz w:val="22"/>
          <w:szCs w:val="22"/>
        </w:rPr>
        <w:t xml:space="preserve"> III.</w:t>
      </w:r>
    </w:p>
    <w:p w:rsidR="00D37C7F" w:rsidRDefault="00D37C7F" w:rsidP="00C21255">
      <w:pPr>
        <w:tabs>
          <w:tab w:val="left" w:pos="426"/>
        </w:tabs>
        <w:autoSpaceDE w:val="0"/>
        <w:autoSpaceDN w:val="0"/>
        <w:adjustRightInd w:val="0"/>
        <w:rPr>
          <w:b/>
        </w:rPr>
      </w:pPr>
    </w:p>
    <w:p w:rsidR="00D37C7F" w:rsidRDefault="00D37C7F" w:rsidP="00D37C7F">
      <w:pPr>
        <w:ind w:firstLine="709"/>
        <w:rPr>
          <w:sz w:val="22"/>
          <w:szCs w:val="22"/>
        </w:rPr>
      </w:pPr>
      <w:r>
        <w:rPr>
          <w:sz w:val="22"/>
          <w:szCs w:val="22"/>
        </w:rPr>
        <w:t>A Superintendência Estadual de Compras e Licitaçõ</w:t>
      </w:r>
      <w:r w:rsidR="00FC57E9">
        <w:rPr>
          <w:sz w:val="22"/>
          <w:szCs w:val="22"/>
        </w:rPr>
        <w:t xml:space="preserve">es – SUPEL, através da </w:t>
      </w:r>
      <w:proofErr w:type="spellStart"/>
      <w:r w:rsidR="00FC57E9">
        <w:rPr>
          <w:sz w:val="22"/>
          <w:szCs w:val="22"/>
        </w:rPr>
        <w:t>Pregoeira</w:t>
      </w:r>
      <w:proofErr w:type="spellEnd"/>
      <w:r>
        <w:rPr>
          <w:sz w:val="22"/>
          <w:szCs w:val="22"/>
        </w:rPr>
        <w:t xml:space="preserve"> </w:t>
      </w:r>
      <w:r w:rsidR="00FC57E9">
        <w:rPr>
          <w:sz w:val="22"/>
          <w:szCs w:val="22"/>
        </w:rPr>
        <w:t xml:space="preserve">nomeada na </w:t>
      </w:r>
      <w:r w:rsidR="00C21255" w:rsidRPr="00C21255">
        <w:rPr>
          <w:b/>
          <w:color w:val="FF0000"/>
          <w:sz w:val="22"/>
          <w:szCs w:val="22"/>
        </w:rPr>
        <w:t>Portaria nº 013/GAB/SUPEL, de 02.05.2016, publicada no DOE, de 09.05.2017</w:t>
      </w:r>
      <w:r>
        <w:rPr>
          <w:sz w:val="22"/>
          <w:szCs w:val="22"/>
        </w:rPr>
        <w:t xml:space="preserve">, torna público aos interessados e, em especial, às empresas que adquiriram o edital, que o </w:t>
      </w:r>
      <w:r w:rsidR="00C21255">
        <w:rPr>
          <w:sz w:val="22"/>
          <w:szCs w:val="22"/>
        </w:rPr>
        <w:t>Quadro Estimativo de Preços sofreu alteração</w:t>
      </w:r>
      <w:r>
        <w:rPr>
          <w:sz w:val="22"/>
          <w:szCs w:val="22"/>
        </w:rPr>
        <w:t xml:space="preserve"> conforme segue:</w:t>
      </w:r>
    </w:p>
    <w:p w:rsidR="00CA5DAC" w:rsidRPr="00501F6A" w:rsidRDefault="00CA5DAC" w:rsidP="00D53788">
      <w:pPr>
        <w:ind w:firstLine="709"/>
        <w:rPr>
          <w:sz w:val="22"/>
          <w:szCs w:val="22"/>
        </w:rPr>
      </w:pPr>
    </w:p>
    <w:p w:rsidR="002E45B6" w:rsidRDefault="00F90529" w:rsidP="002E45B6">
      <w:pPr>
        <w:tabs>
          <w:tab w:val="left" w:pos="284"/>
        </w:tabs>
        <w:rPr>
          <w:b/>
          <w:sz w:val="22"/>
          <w:szCs w:val="22"/>
        </w:rPr>
      </w:pPr>
      <w:r w:rsidRPr="00501F6A">
        <w:rPr>
          <w:b/>
          <w:sz w:val="22"/>
          <w:szCs w:val="22"/>
        </w:rPr>
        <w:t xml:space="preserve">I - </w:t>
      </w:r>
      <w:r w:rsidR="002E45B6">
        <w:rPr>
          <w:b/>
          <w:sz w:val="22"/>
          <w:szCs w:val="22"/>
        </w:rPr>
        <w:t>Fica alterado</w:t>
      </w:r>
      <w:r w:rsidR="00FC57E9">
        <w:rPr>
          <w:b/>
          <w:sz w:val="22"/>
          <w:szCs w:val="22"/>
        </w:rPr>
        <w:t xml:space="preserve"> o quantitativo e o valor total estimado n</w:t>
      </w:r>
      <w:r w:rsidR="002E45B6">
        <w:rPr>
          <w:b/>
          <w:sz w:val="22"/>
          <w:szCs w:val="22"/>
        </w:rPr>
        <w:t>o Quadro Estimativo de Preços – Anexo II do Edital</w:t>
      </w:r>
      <w:r w:rsidR="00FC57E9">
        <w:rPr>
          <w:b/>
          <w:sz w:val="22"/>
          <w:szCs w:val="22"/>
        </w:rPr>
        <w:t xml:space="preserve"> (cuja alteração, também, será efetivada no </w:t>
      </w:r>
      <w:proofErr w:type="spellStart"/>
      <w:r w:rsidR="00FC57E9">
        <w:rPr>
          <w:b/>
          <w:sz w:val="22"/>
          <w:szCs w:val="22"/>
        </w:rPr>
        <w:t>Comprasnet</w:t>
      </w:r>
      <w:proofErr w:type="spellEnd"/>
      <w:r w:rsidR="00FC57E9">
        <w:rPr>
          <w:b/>
          <w:sz w:val="22"/>
          <w:szCs w:val="22"/>
        </w:rPr>
        <w:t>)</w:t>
      </w:r>
      <w:r w:rsidR="002E45B6">
        <w:rPr>
          <w:b/>
          <w:sz w:val="22"/>
          <w:szCs w:val="22"/>
        </w:rPr>
        <w:t>:</w:t>
      </w:r>
    </w:p>
    <w:p w:rsidR="00754635" w:rsidRPr="000B1129" w:rsidRDefault="00754635" w:rsidP="002426AB">
      <w:pPr>
        <w:spacing w:line="276" w:lineRule="auto"/>
        <w:rPr>
          <w:b/>
        </w:rPr>
      </w:pPr>
    </w:p>
    <w:tbl>
      <w:tblPr>
        <w:tblW w:w="897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3418"/>
        <w:gridCol w:w="824"/>
        <w:gridCol w:w="1097"/>
        <w:gridCol w:w="961"/>
        <w:gridCol w:w="1104"/>
        <w:gridCol w:w="879"/>
      </w:tblGrid>
      <w:tr w:rsidR="000F529A" w:rsidRPr="000F529A" w:rsidTr="000F529A">
        <w:trPr>
          <w:trHeight w:val="945"/>
        </w:trPr>
        <w:tc>
          <w:tcPr>
            <w:tcW w:w="695" w:type="dxa"/>
            <w:shd w:val="clear" w:color="000000" w:fill="D8D8D8"/>
            <w:vAlign w:val="center"/>
            <w:hideMark/>
          </w:tcPr>
          <w:p w:rsidR="000F529A" w:rsidRPr="000F529A" w:rsidRDefault="000F529A" w:rsidP="007B55FB">
            <w:pPr>
              <w:jc w:val="center"/>
              <w:rPr>
                <w:b/>
                <w:bCs/>
                <w:color w:val="000000"/>
                <w:sz w:val="18"/>
                <w:szCs w:val="18"/>
              </w:rPr>
            </w:pPr>
            <w:r w:rsidRPr="000F529A">
              <w:rPr>
                <w:b/>
                <w:bCs/>
                <w:color w:val="000000"/>
                <w:sz w:val="18"/>
                <w:szCs w:val="18"/>
              </w:rPr>
              <w:t>ITEM</w:t>
            </w:r>
          </w:p>
        </w:tc>
        <w:tc>
          <w:tcPr>
            <w:tcW w:w="3428" w:type="dxa"/>
            <w:shd w:val="clear" w:color="000000" w:fill="D8D8D8"/>
            <w:vAlign w:val="center"/>
            <w:hideMark/>
          </w:tcPr>
          <w:p w:rsidR="000F529A" w:rsidRPr="000F529A" w:rsidRDefault="000F529A" w:rsidP="007B55FB">
            <w:pPr>
              <w:jc w:val="center"/>
              <w:rPr>
                <w:b/>
                <w:bCs/>
                <w:color w:val="000000"/>
                <w:sz w:val="18"/>
                <w:szCs w:val="18"/>
              </w:rPr>
            </w:pPr>
            <w:r w:rsidRPr="000F529A">
              <w:rPr>
                <w:b/>
                <w:bCs/>
                <w:color w:val="000000"/>
                <w:sz w:val="18"/>
                <w:szCs w:val="18"/>
              </w:rPr>
              <w:t>DESCRIÇÃO</w:t>
            </w:r>
          </w:p>
        </w:tc>
        <w:tc>
          <w:tcPr>
            <w:tcW w:w="826" w:type="dxa"/>
            <w:shd w:val="clear" w:color="000000" w:fill="D8D8D8"/>
            <w:vAlign w:val="center"/>
            <w:hideMark/>
          </w:tcPr>
          <w:p w:rsidR="000F529A" w:rsidRPr="000F529A" w:rsidRDefault="000F529A" w:rsidP="007B55FB">
            <w:pPr>
              <w:jc w:val="center"/>
              <w:rPr>
                <w:b/>
                <w:bCs/>
                <w:color w:val="000000"/>
                <w:sz w:val="18"/>
                <w:szCs w:val="18"/>
              </w:rPr>
            </w:pPr>
            <w:r w:rsidRPr="000F529A">
              <w:rPr>
                <w:b/>
                <w:bCs/>
                <w:color w:val="000000"/>
                <w:sz w:val="18"/>
                <w:szCs w:val="18"/>
              </w:rPr>
              <w:t>UNID</w:t>
            </w:r>
          </w:p>
        </w:tc>
        <w:tc>
          <w:tcPr>
            <w:tcW w:w="1100" w:type="dxa"/>
            <w:shd w:val="clear" w:color="000000" w:fill="D8D8D8"/>
            <w:vAlign w:val="center"/>
            <w:hideMark/>
          </w:tcPr>
          <w:p w:rsidR="000F529A" w:rsidRPr="000F529A" w:rsidRDefault="000F529A" w:rsidP="007B55FB">
            <w:pPr>
              <w:jc w:val="center"/>
              <w:rPr>
                <w:b/>
                <w:bCs/>
                <w:color w:val="000000"/>
                <w:sz w:val="18"/>
                <w:szCs w:val="18"/>
              </w:rPr>
            </w:pPr>
            <w:r w:rsidRPr="000F529A">
              <w:rPr>
                <w:b/>
                <w:bCs/>
                <w:color w:val="000000"/>
                <w:sz w:val="18"/>
                <w:szCs w:val="18"/>
              </w:rPr>
              <w:t>CONSU-</w:t>
            </w:r>
          </w:p>
          <w:p w:rsidR="000F529A" w:rsidRPr="000F529A" w:rsidRDefault="000F529A" w:rsidP="007B55FB">
            <w:pPr>
              <w:jc w:val="center"/>
              <w:rPr>
                <w:b/>
                <w:bCs/>
                <w:color w:val="000000"/>
                <w:sz w:val="18"/>
                <w:szCs w:val="18"/>
              </w:rPr>
            </w:pPr>
            <w:r w:rsidRPr="000F529A">
              <w:rPr>
                <w:b/>
                <w:bCs/>
                <w:color w:val="000000"/>
                <w:sz w:val="18"/>
                <w:szCs w:val="18"/>
              </w:rPr>
              <w:t>MO ESTIMA-DO</w:t>
            </w:r>
          </w:p>
        </w:tc>
        <w:tc>
          <w:tcPr>
            <w:tcW w:w="964" w:type="dxa"/>
            <w:shd w:val="clear" w:color="000000" w:fill="D8D8D8"/>
            <w:vAlign w:val="center"/>
            <w:hideMark/>
          </w:tcPr>
          <w:p w:rsidR="000F529A" w:rsidRPr="000F529A" w:rsidRDefault="000F529A" w:rsidP="007B55FB">
            <w:pPr>
              <w:jc w:val="center"/>
              <w:rPr>
                <w:b/>
                <w:bCs/>
                <w:color w:val="000000"/>
                <w:sz w:val="18"/>
                <w:szCs w:val="18"/>
              </w:rPr>
            </w:pPr>
            <w:r w:rsidRPr="000F529A">
              <w:rPr>
                <w:b/>
                <w:bCs/>
                <w:color w:val="000000"/>
                <w:sz w:val="18"/>
                <w:szCs w:val="18"/>
              </w:rPr>
              <w:t>PREÇO MÉDIO</w:t>
            </w:r>
          </w:p>
        </w:tc>
        <w:tc>
          <w:tcPr>
            <w:tcW w:w="1107" w:type="dxa"/>
            <w:shd w:val="clear" w:color="000000" w:fill="D8D8D8"/>
            <w:vAlign w:val="center"/>
            <w:hideMark/>
          </w:tcPr>
          <w:p w:rsidR="000F529A" w:rsidRPr="000F529A" w:rsidRDefault="000F529A" w:rsidP="007B55FB">
            <w:pPr>
              <w:jc w:val="center"/>
              <w:rPr>
                <w:b/>
                <w:bCs/>
                <w:color w:val="000000"/>
                <w:sz w:val="18"/>
                <w:szCs w:val="18"/>
              </w:rPr>
            </w:pPr>
            <w:r w:rsidRPr="000F529A">
              <w:rPr>
                <w:b/>
                <w:bCs/>
                <w:color w:val="000000"/>
                <w:sz w:val="18"/>
                <w:szCs w:val="18"/>
              </w:rPr>
              <w:t xml:space="preserve">VALOR TOTAL </w:t>
            </w:r>
          </w:p>
        </w:tc>
        <w:tc>
          <w:tcPr>
            <w:tcW w:w="856" w:type="dxa"/>
            <w:shd w:val="clear" w:color="000000" w:fill="D8D8D8"/>
          </w:tcPr>
          <w:p w:rsidR="000F529A" w:rsidRPr="000F529A" w:rsidRDefault="000F529A" w:rsidP="007B55FB">
            <w:pPr>
              <w:jc w:val="center"/>
              <w:rPr>
                <w:b/>
                <w:bCs/>
                <w:color w:val="000000"/>
                <w:sz w:val="18"/>
                <w:szCs w:val="18"/>
              </w:rPr>
            </w:pPr>
            <w:r w:rsidRPr="000F529A">
              <w:rPr>
                <w:b/>
                <w:bCs/>
                <w:color w:val="000000"/>
                <w:sz w:val="18"/>
                <w:szCs w:val="18"/>
              </w:rPr>
              <w:t>Exclusivo ME/EPP</w:t>
            </w:r>
          </w:p>
        </w:tc>
      </w:tr>
      <w:tr w:rsidR="000F529A" w:rsidRPr="000F529A" w:rsidTr="000F529A">
        <w:trPr>
          <w:trHeight w:val="1405"/>
        </w:trPr>
        <w:tc>
          <w:tcPr>
            <w:tcW w:w="695" w:type="dxa"/>
            <w:shd w:val="clear" w:color="auto" w:fill="auto"/>
            <w:vAlign w:val="center"/>
            <w:hideMark/>
          </w:tcPr>
          <w:p w:rsidR="000F529A" w:rsidRPr="000F529A" w:rsidRDefault="000F529A" w:rsidP="007B55FB">
            <w:pPr>
              <w:jc w:val="center"/>
              <w:rPr>
                <w:b/>
                <w:bCs/>
                <w:color w:val="000000"/>
              </w:rPr>
            </w:pPr>
            <w:r w:rsidRPr="000F529A">
              <w:rPr>
                <w:b/>
                <w:bCs/>
                <w:color w:val="000000"/>
              </w:rPr>
              <w:t>1</w:t>
            </w:r>
          </w:p>
        </w:tc>
        <w:tc>
          <w:tcPr>
            <w:tcW w:w="3428" w:type="dxa"/>
            <w:shd w:val="clear" w:color="auto" w:fill="auto"/>
            <w:vAlign w:val="center"/>
            <w:hideMark/>
          </w:tcPr>
          <w:p w:rsidR="000F529A" w:rsidRPr="000F529A" w:rsidRDefault="000F529A" w:rsidP="00C21255">
            <w:pPr>
              <w:rPr>
                <w:bCs/>
              </w:rPr>
            </w:pPr>
            <w:r w:rsidRPr="000F529A">
              <w:rPr>
                <w:bCs/>
              </w:rPr>
              <w:t xml:space="preserve">Locação de 01 (um) Espaço Físico (Centro de Convivência) no Município de Cacoal/RO para realização da Etapa Estadual </w:t>
            </w:r>
            <w:proofErr w:type="spellStart"/>
            <w:r w:rsidRPr="000F529A">
              <w:rPr>
                <w:bCs/>
              </w:rPr>
              <w:t>Paralímpica</w:t>
            </w:r>
            <w:proofErr w:type="spellEnd"/>
            <w:r w:rsidRPr="000F529A">
              <w:rPr>
                <w:bCs/>
              </w:rPr>
              <w:t xml:space="preserve"> dos Jogos Escolares de Rondônia 2017 no período de 04 a 09 de julho de 2017, para atender aproximadamente 740 (setecentos e quarenta) pessoas. </w:t>
            </w:r>
            <w:r w:rsidRPr="000F529A">
              <w:rPr>
                <w:bCs/>
              </w:rPr>
              <w:br/>
              <w:t xml:space="preserve">O espaço deverá possuir uma área coberta de alvenaria com uma metragem mínima aproximada de 900m² (novecentos metros quadrados), composto por: instalações elétricas, hidráulica e esgoto em perfeitas condições de uso; salão, com palco para desenvolvimento de atividades culturais, cerimonial de premiação e praça de  alimentação (almoço e jantar) para alunos/atletas, técnicos e dirigentes; no mínimo 02banheiros e sanitários coletivos, sendo 01 masculino e 01 feminino; e, 01 ambiente adequado para montagem da cozinha e instalação de equipamentos para preparação e conservação de alimentos e higienização de utensílios utilizados para servir alimentação aos participantes dos jogos, </w:t>
            </w:r>
            <w:r w:rsidRPr="000F529A">
              <w:rPr>
                <w:bCs/>
              </w:rPr>
              <w:lastRenderedPageBreak/>
              <w:t xml:space="preserve">contendo com os seguintes equipamentos: 02 bebedouros industriais para fornecimento de água potável, gelada para atendimento de toda demanda do JOER/2017, com copos descartáveis, centrais de ar condicionado para climatização do ambiente; mesas e cadeiras plásticas; e, toalhas de tecido para forrar as mesas. Sendo também disponibilizados durante o período os Serviços de Manutenção para solução de problemas com a rede hidráulica, esgoto e elétrica da área locada; Limpeza, equipe de higiene diária (manhã, tarde e noite) de toda área do estabelecimento sendo de responsabilidade todos os materiais de limpeza e higiene (papel toalha, sabonete liquido e papel higiênico); internet </w:t>
            </w:r>
            <w:proofErr w:type="spellStart"/>
            <w:r w:rsidRPr="000F529A">
              <w:rPr>
                <w:bCs/>
              </w:rPr>
              <w:t>wi-fi</w:t>
            </w:r>
            <w:proofErr w:type="spellEnd"/>
            <w:r w:rsidRPr="000F529A">
              <w:rPr>
                <w:bCs/>
              </w:rPr>
              <w:t xml:space="preserve"> ou de cabo. </w:t>
            </w:r>
            <w:r w:rsidRPr="000F529A">
              <w:rPr>
                <w:bCs/>
              </w:rPr>
              <w:br/>
              <w:t>OBS: O espaço para alimentação deverá comportar no mínimo 540 (quinhentas e quarenta) pessoas sentadas, visto que o atendimento será em forma de rodízio;</w:t>
            </w:r>
          </w:p>
          <w:p w:rsidR="000F529A" w:rsidRPr="000F529A" w:rsidRDefault="000F529A" w:rsidP="00C21255">
            <w:pPr>
              <w:pStyle w:val="PargrafodaLista"/>
              <w:spacing w:line="276" w:lineRule="auto"/>
              <w:ind w:left="0"/>
              <w:jc w:val="both"/>
              <w:rPr>
                <w:sz w:val="20"/>
                <w:szCs w:val="20"/>
              </w:rPr>
            </w:pPr>
          </w:p>
        </w:tc>
        <w:tc>
          <w:tcPr>
            <w:tcW w:w="826" w:type="dxa"/>
            <w:shd w:val="clear" w:color="auto" w:fill="auto"/>
            <w:vAlign w:val="center"/>
            <w:hideMark/>
          </w:tcPr>
          <w:p w:rsidR="000F529A" w:rsidRPr="000F529A" w:rsidRDefault="000F529A" w:rsidP="00C21255">
            <w:pPr>
              <w:jc w:val="center"/>
              <w:rPr>
                <w:b/>
                <w:bCs/>
              </w:rPr>
            </w:pPr>
            <w:r w:rsidRPr="000F529A">
              <w:rPr>
                <w:b/>
                <w:bCs/>
              </w:rPr>
              <w:lastRenderedPageBreak/>
              <w:t>Diária</w:t>
            </w:r>
          </w:p>
          <w:p w:rsidR="000F529A" w:rsidRPr="000F529A" w:rsidRDefault="000F529A">
            <w:pPr>
              <w:jc w:val="center"/>
              <w:rPr>
                <w:b/>
                <w:bCs/>
                <w:color w:val="000000"/>
              </w:rPr>
            </w:pPr>
          </w:p>
        </w:tc>
        <w:tc>
          <w:tcPr>
            <w:tcW w:w="1100" w:type="dxa"/>
            <w:shd w:val="clear" w:color="auto" w:fill="auto"/>
            <w:vAlign w:val="center"/>
            <w:hideMark/>
          </w:tcPr>
          <w:p w:rsidR="000F529A" w:rsidRPr="000F529A" w:rsidRDefault="000F529A">
            <w:pPr>
              <w:jc w:val="center"/>
              <w:rPr>
                <w:b/>
                <w:bCs/>
                <w:color w:val="000000"/>
              </w:rPr>
            </w:pPr>
            <w:r w:rsidRPr="000F529A">
              <w:rPr>
                <w:b/>
                <w:bCs/>
                <w:color w:val="000000"/>
              </w:rPr>
              <w:t>6</w:t>
            </w:r>
          </w:p>
        </w:tc>
        <w:tc>
          <w:tcPr>
            <w:tcW w:w="964" w:type="dxa"/>
            <w:shd w:val="clear" w:color="auto" w:fill="FFFFFF" w:themeFill="background1"/>
            <w:noWrap/>
            <w:vAlign w:val="center"/>
            <w:hideMark/>
          </w:tcPr>
          <w:p w:rsidR="000F529A" w:rsidRPr="000F529A" w:rsidRDefault="000F529A">
            <w:pPr>
              <w:jc w:val="center"/>
              <w:rPr>
                <w:b/>
                <w:bCs/>
              </w:rPr>
            </w:pPr>
            <w:r w:rsidRPr="000F529A">
              <w:rPr>
                <w:b/>
                <w:bCs/>
              </w:rPr>
              <w:t>8.369,39</w:t>
            </w:r>
          </w:p>
        </w:tc>
        <w:tc>
          <w:tcPr>
            <w:tcW w:w="1107" w:type="dxa"/>
            <w:shd w:val="clear" w:color="auto" w:fill="FFFFFF" w:themeFill="background1"/>
            <w:noWrap/>
            <w:vAlign w:val="center"/>
            <w:hideMark/>
          </w:tcPr>
          <w:p w:rsidR="000F529A" w:rsidRPr="000F529A" w:rsidRDefault="000F529A">
            <w:pPr>
              <w:jc w:val="center"/>
              <w:rPr>
                <w:b/>
                <w:bCs/>
                <w:color w:val="000000"/>
              </w:rPr>
            </w:pPr>
            <w:r w:rsidRPr="000F529A">
              <w:rPr>
                <w:b/>
                <w:bCs/>
                <w:color w:val="000000"/>
              </w:rPr>
              <w:t>50.216,34</w:t>
            </w:r>
          </w:p>
        </w:tc>
        <w:tc>
          <w:tcPr>
            <w:tcW w:w="856" w:type="dxa"/>
            <w:shd w:val="clear" w:color="auto" w:fill="FFFFFF" w:themeFill="background1"/>
          </w:tcPr>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p>
          <w:p w:rsidR="000F529A" w:rsidRPr="000F529A" w:rsidRDefault="000F529A">
            <w:pPr>
              <w:jc w:val="center"/>
              <w:rPr>
                <w:b/>
                <w:bCs/>
                <w:color w:val="000000"/>
              </w:rPr>
            </w:pPr>
            <w:r w:rsidRPr="000F529A">
              <w:rPr>
                <w:b/>
                <w:bCs/>
                <w:color w:val="000000"/>
              </w:rPr>
              <w:t>SIM</w:t>
            </w:r>
          </w:p>
        </w:tc>
      </w:tr>
      <w:tr w:rsidR="000F529A" w:rsidRPr="000F529A" w:rsidTr="000F529A">
        <w:trPr>
          <w:trHeight w:val="1411"/>
        </w:trPr>
        <w:tc>
          <w:tcPr>
            <w:tcW w:w="695" w:type="dxa"/>
            <w:shd w:val="clear" w:color="auto" w:fill="auto"/>
            <w:vAlign w:val="center"/>
            <w:hideMark/>
          </w:tcPr>
          <w:p w:rsidR="000F529A" w:rsidRPr="000F529A" w:rsidRDefault="000F529A" w:rsidP="007B55FB">
            <w:pPr>
              <w:jc w:val="center"/>
              <w:rPr>
                <w:b/>
                <w:bCs/>
                <w:color w:val="000000"/>
              </w:rPr>
            </w:pPr>
            <w:r w:rsidRPr="000F529A">
              <w:rPr>
                <w:b/>
                <w:bCs/>
                <w:color w:val="000000"/>
              </w:rPr>
              <w:lastRenderedPageBreak/>
              <w:t>2</w:t>
            </w:r>
          </w:p>
        </w:tc>
        <w:tc>
          <w:tcPr>
            <w:tcW w:w="3428" w:type="dxa"/>
            <w:shd w:val="clear" w:color="auto" w:fill="auto"/>
            <w:vAlign w:val="center"/>
            <w:hideMark/>
          </w:tcPr>
          <w:p w:rsidR="000F529A" w:rsidRPr="000F529A" w:rsidRDefault="000F529A" w:rsidP="00C21255">
            <w:pPr>
              <w:rPr>
                <w:bCs/>
              </w:rPr>
            </w:pPr>
            <w:r w:rsidRPr="000F529A">
              <w:rPr>
                <w:bCs/>
              </w:rPr>
              <w:t xml:space="preserve">Locação de 01 (um) Espaço Físico (Centro de Convivência) no Município de </w:t>
            </w:r>
            <w:proofErr w:type="spellStart"/>
            <w:r w:rsidRPr="000F529A">
              <w:rPr>
                <w:bCs/>
              </w:rPr>
              <w:t>Ji-Paraná</w:t>
            </w:r>
            <w:proofErr w:type="spellEnd"/>
            <w:r w:rsidRPr="000F529A">
              <w:rPr>
                <w:bCs/>
              </w:rPr>
              <w:t>/RO para realização da Etapa Estadual Infantil dos Jogos Escolares de Rondônia 2017 no período de 15 a 25 de agosto de 2017, para atender aproximadamente 1.592 (mil quinhentos e noventa e duas) pessoas.</w:t>
            </w:r>
            <w:r w:rsidRPr="000F529A">
              <w:rPr>
                <w:bCs/>
              </w:rPr>
              <w:br/>
              <w:t xml:space="preserve">O espaço deverá possuir uma área coberta de alvenaria com uma metragem mínima aproximada de 900m² (novecentos metros quadrados), composto por: instalações elétricas, hidráulica e esgoto em perfeitas condições de uso; salão, com palco para desenvolvimento de atividades culturais, cerimonial de premiação e praça de  alimentação (almoço e jantar) para alunos/atletas, técnicos e dirigentes; no mínimo 02 banheiros e sanitários coletivos, sendo 01 masculino e 01 feminino; e, 01 ambiente adequado para montagem da cozinha e instalação de equipamentos para preparação e conservação de alimentos e higienização de utensílios utilizados para servir alimentação aos participantes dos jogos, contendo com os seguintes equipamentos: 02 bebedouros industriais para fornecimento de água potável, </w:t>
            </w:r>
            <w:r w:rsidRPr="000F529A">
              <w:rPr>
                <w:bCs/>
              </w:rPr>
              <w:lastRenderedPageBreak/>
              <w:t xml:space="preserve">gelada para atendimento de toda demanda do JOER/2017, com copos descartáveis centrais de ar condicionado para climatização do ambiente; mesas e cadeiras plásticas; e, toalhas de tecido para forrar as mesas. Espaço para desenvolvimento de atividades culturais, jogos alternativos e cerimonial de premiação, Sendo também disponibilizados durante o período os serviços de Manutenção para solução de problemas com a rede hidráulica, esgoto e elétrica da área locada; Limpeza, equipe de higiene diária (manhã, tarde e noite) de toda área do estabelecimento sendo de responsabilidade todos os materiais de limpeza e higiene (papel toalha, sabonete liquido e papel higiênico); internet </w:t>
            </w:r>
            <w:proofErr w:type="spellStart"/>
            <w:r w:rsidRPr="000F529A">
              <w:rPr>
                <w:bCs/>
              </w:rPr>
              <w:t>wi-fi</w:t>
            </w:r>
            <w:proofErr w:type="spellEnd"/>
            <w:r w:rsidRPr="000F529A">
              <w:rPr>
                <w:bCs/>
              </w:rPr>
              <w:t xml:space="preserve"> ou de cabo. </w:t>
            </w:r>
            <w:r w:rsidRPr="000F529A">
              <w:rPr>
                <w:bCs/>
              </w:rPr>
              <w:br/>
              <w:t>OBS.: O espaço para alimentação deverá comportar no mínimo 750 (setecentos e cinquenta) pessoas sentadas, visto que o atendimento será em forma de rodízio;</w:t>
            </w:r>
          </w:p>
          <w:p w:rsidR="000F529A" w:rsidRPr="000F529A" w:rsidRDefault="000F529A" w:rsidP="00C21255">
            <w:pPr>
              <w:pStyle w:val="PargrafodaLista"/>
              <w:spacing w:line="276" w:lineRule="auto"/>
              <w:ind w:left="0"/>
              <w:jc w:val="both"/>
              <w:rPr>
                <w:sz w:val="20"/>
                <w:szCs w:val="20"/>
              </w:rPr>
            </w:pPr>
          </w:p>
        </w:tc>
        <w:tc>
          <w:tcPr>
            <w:tcW w:w="826" w:type="dxa"/>
            <w:shd w:val="clear" w:color="auto" w:fill="auto"/>
            <w:vAlign w:val="center"/>
            <w:hideMark/>
          </w:tcPr>
          <w:p w:rsidR="000F529A" w:rsidRPr="000F529A" w:rsidRDefault="000F529A" w:rsidP="00C21255">
            <w:pPr>
              <w:jc w:val="center"/>
              <w:rPr>
                <w:b/>
                <w:bCs/>
              </w:rPr>
            </w:pPr>
            <w:r w:rsidRPr="000F529A">
              <w:rPr>
                <w:b/>
                <w:bCs/>
              </w:rPr>
              <w:lastRenderedPageBreak/>
              <w:t>Diária</w:t>
            </w:r>
          </w:p>
          <w:p w:rsidR="000F529A" w:rsidRPr="000F529A" w:rsidRDefault="000F529A">
            <w:pPr>
              <w:jc w:val="center"/>
              <w:rPr>
                <w:b/>
                <w:bCs/>
                <w:color w:val="000000"/>
              </w:rPr>
            </w:pPr>
          </w:p>
        </w:tc>
        <w:tc>
          <w:tcPr>
            <w:tcW w:w="1100" w:type="dxa"/>
            <w:shd w:val="clear" w:color="auto" w:fill="auto"/>
            <w:vAlign w:val="center"/>
            <w:hideMark/>
          </w:tcPr>
          <w:p w:rsidR="000F529A" w:rsidRPr="000F529A" w:rsidRDefault="000F529A">
            <w:pPr>
              <w:jc w:val="center"/>
              <w:rPr>
                <w:b/>
                <w:bCs/>
                <w:color w:val="000000"/>
              </w:rPr>
            </w:pPr>
            <w:r w:rsidRPr="000F529A">
              <w:rPr>
                <w:b/>
                <w:bCs/>
                <w:color w:val="000000"/>
              </w:rPr>
              <w:t>11</w:t>
            </w:r>
          </w:p>
        </w:tc>
        <w:tc>
          <w:tcPr>
            <w:tcW w:w="964" w:type="dxa"/>
            <w:shd w:val="clear" w:color="auto" w:fill="FFFFFF" w:themeFill="background1"/>
            <w:noWrap/>
            <w:vAlign w:val="center"/>
            <w:hideMark/>
          </w:tcPr>
          <w:p w:rsidR="000F529A" w:rsidRPr="000F529A" w:rsidRDefault="000F529A">
            <w:pPr>
              <w:jc w:val="center"/>
              <w:rPr>
                <w:b/>
                <w:bCs/>
              </w:rPr>
            </w:pPr>
            <w:r w:rsidRPr="000F529A">
              <w:rPr>
                <w:b/>
                <w:bCs/>
              </w:rPr>
              <w:t>7.381,44</w:t>
            </w:r>
          </w:p>
        </w:tc>
        <w:tc>
          <w:tcPr>
            <w:tcW w:w="1107" w:type="dxa"/>
            <w:shd w:val="clear" w:color="auto" w:fill="FFFFFF" w:themeFill="background1"/>
            <w:noWrap/>
            <w:vAlign w:val="center"/>
            <w:hideMark/>
          </w:tcPr>
          <w:p w:rsidR="000F529A" w:rsidRPr="000F529A" w:rsidRDefault="000F529A">
            <w:pPr>
              <w:jc w:val="center"/>
              <w:rPr>
                <w:b/>
                <w:bCs/>
                <w:color w:val="000000"/>
              </w:rPr>
            </w:pPr>
            <w:r w:rsidRPr="000F529A">
              <w:rPr>
                <w:b/>
                <w:bCs/>
                <w:color w:val="000000"/>
              </w:rPr>
              <w:t>81.195,84</w:t>
            </w:r>
          </w:p>
        </w:tc>
        <w:tc>
          <w:tcPr>
            <w:tcW w:w="856" w:type="dxa"/>
            <w:shd w:val="clear" w:color="auto" w:fill="FFFFFF" w:themeFill="background1"/>
          </w:tcPr>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Pr="000F529A" w:rsidRDefault="000F529A">
            <w:pPr>
              <w:jc w:val="center"/>
              <w:rPr>
                <w:b/>
                <w:bCs/>
                <w:color w:val="000000"/>
              </w:rPr>
            </w:pPr>
            <w:r>
              <w:rPr>
                <w:b/>
                <w:bCs/>
                <w:color w:val="000000"/>
              </w:rPr>
              <w:t>NÃO</w:t>
            </w:r>
          </w:p>
        </w:tc>
      </w:tr>
      <w:tr w:rsidR="000F529A" w:rsidRPr="000F529A" w:rsidTr="000F529A">
        <w:trPr>
          <w:trHeight w:val="1411"/>
        </w:trPr>
        <w:tc>
          <w:tcPr>
            <w:tcW w:w="695" w:type="dxa"/>
            <w:shd w:val="clear" w:color="auto" w:fill="auto"/>
            <w:vAlign w:val="center"/>
            <w:hideMark/>
          </w:tcPr>
          <w:p w:rsidR="000F529A" w:rsidRPr="000F529A" w:rsidRDefault="000F529A" w:rsidP="007B55FB">
            <w:pPr>
              <w:jc w:val="center"/>
              <w:rPr>
                <w:b/>
                <w:bCs/>
                <w:color w:val="000000"/>
              </w:rPr>
            </w:pPr>
            <w:r w:rsidRPr="000F529A">
              <w:rPr>
                <w:b/>
                <w:bCs/>
                <w:color w:val="000000"/>
              </w:rPr>
              <w:lastRenderedPageBreak/>
              <w:t>3</w:t>
            </w:r>
          </w:p>
        </w:tc>
        <w:tc>
          <w:tcPr>
            <w:tcW w:w="3428" w:type="dxa"/>
            <w:shd w:val="clear" w:color="auto" w:fill="auto"/>
            <w:vAlign w:val="center"/>
            <w:hideMark/>
          </w:tcPr>
          <w:p w:rsidR="000F529A" w:rsidRPr="000F529A" w:rsidRDefault="000F529A" w:rsidP="00C21255">
            <w:pPr>
              <w:rPr>
                <w:bCs/>
              </w:rPr>
            </w:pPr>
            <w:r w:rsidRPr="000F529A">
              <w:rPr>
                <w:bCs/>
              </w:rPr>
              <w:t>Locação de 01 (um) Espaço Físico (Centro de Convivência) no Município de Porto Velho/RO para realização da Etapa Estadual Juvenil dos Jogos Escolares de Rondônia 2017 no período de 05 a 15 de outubro de 2017, para atender aproximadamente 1.860 (mil oitocentos e sessenta) pessoas.</w:t>
            </w:r>
            <w:r w:rsidRPr="000F529A">
              <w:rPr>
                <w:bCs/>
              </w:rPr>
              <w:br/>
              <w:t xml:space="preserve">O espaço deverá possuir uma área coberta de alvenaria com uma metragem mínima aproximada de 900m² (novecentos metros quadrados), composto por: instalações elétricas, hidráulica e esgoto em perfeitas condições de uso; salão, com palco para desenvolvimento de atividades culturais, cerimonial de premiação e praça de  alimentação (almoço e jantar) para alunos/atletas, técnicos e dirigentes; no mínimo 02 banheiros e sanitários coletivos, sendo 01 masculino e 01 feminino; e, 01 ambiente adequado para montagem da cozinha e instalação de equipamentos para preparação e conservação de alimentos e higienização de utensílios utilizados para servir alimentação aos participantes dos jogos, contendo com os seguintes equipamentos: 02 bebedouros industriais para fornecimento de água potável, </w:t>
            </w:r>
            <w:r w:rsidRPr="000F529A">
              <w:rPr>
                <w:bCs/>
              </w:rPr>
              <w:lastRenderedPageBreak/>
              <w:t xml:space="preserve">gelada para atendimento de toda demanda do JOER/2017, com copos descartáveis, centrais de ar condicionado para climatização do ambiente; mesas e cadeiras plásticas; e, toalhas de tecido para forrar as mesas. Sendo disponibilizados durante o período os serviços de Manutenção para solução de problemas com a rede hidráulica, esgoto e elétrica da área locada; Limpeza, equipe de higiene diária (manhã, tarde e noite) de toda área do estabelecimento sendo de responsabilidade todos os materiais de limpeza e higiene (papel toalha, sabonete liquido e papel higiênico); internet </w:t>
            </w:r>
            <w:proofErr w:type="spellStart"/>
            <w:r w:rsidRPr="000F529A">
              <w:rPr>
                <w:bCs/>
              </w:rPr>
              <w:t>wi-fi</w:t>
            </w:r>
            <w:proofErr w:type="spellEnd"/>
            <w:r w:rsidRPr="000F529A">
              <w:rPr>
                <w:bCs/>
              </w:rPr>
              <w:t xml:space="preserve"> ou de cabo. </w:t>
            </w:r>
            <w:r w:rsidRPr="000F529A">
              <w:rPr>
                <w:bCs/>
              </w:rPr>
              <w:br/>
              <w:t>OBS: O espaço para alimentação deverá comportar no mínimo750 (setecentos e cinquenta) pessoas sentadas, visto que o atendimento será em forma de rodízio.</w:t>
            </w:r>
          </w:p>
          <w:p w:rsidR="000F529A" w:rsidRPr="000F529A" w:rsidRDefault="000F529A" w:rsidP="00C21255">
            <w:pPr>
              <w:pStyle w:val="PargrafodaLista"/>
              <w:spacing w:line="276" w:lineRule="auto"/>
              <w:ind w:left="0"/>
              <w:jc w:val="both"/>
              <w:rPr>
                <w:sz w:val="20"/>
                <w:szCs w:val="20"/>
              </w:rPr>
            </w:pPr>
          </w:p>
        </w:tc>
        <w:tc>
          <w:tcPr>
            <w:tcW w:w="826" w:type="dxa"/>
            <w:shd w:val="clear" w:color="auto" w:fill="auto"/>
            <w:vAlign w:val="center"/>
            <w:hideMark/>
          </w:tcPr>
          <w:p w:rsidR="000F529A" w:rsidRPr="000F529A" w:rsidRDefault="000F529A" w:rsidP="00C21255">
            <w:pPr>
              <w:jc w:val="center"/>
              <w:rPr>
                <w:b/>
                <w:bCs/>
              </w:rPr>
            </w:pPr>
            <w:r w:rsidRPr="000F529A">
              <w:rPr>
                <w:b/>
                <w:bCs/>
              </w:rPr>
              <w:lastRenderedPageBreak/>
              <w:t>Diária</w:t>
            </w:r>
          </w:p>
          <w:p w:rsidR="000F529A" w:rsidRPr="000F529A" w:rsidRDefault="000F529A">
            <w:pPr>
              <w:jc w:val="center"/>
              <w:rPr>
                <w:b/>
                <w:bCs/>
                <w:color w:val="000000"/>
              </w:rPr>
            </w:pPr>
          </w:p>
        </w:tc>
        <w:tc>
          <w:tcPr>
            <w:tcW w:w="1100" w:type="dxa"/>
            <w:shd w:val="clear" w:color="auto" w:fill="auto"/>
            <w:vAlign w:val="center"/>
            <w:hideMark/>
          </w:tcPr>
          <w:p w:rsidR="000F529A" w:rsidRPr="000F529A" w:rsidRDefault="000F529A">
            <w:pPr>
              <w:jc w:val="center"/>
              <w:rPr>
                <w:b/>
                <w:bCs/>
                <w:color w:val="000000"/>
              </w:rPr>
            </w:pPr>
            <w:r w:rsidRPr="000F529A">
              <w:rPr>
                <w:b/>
                <w:bCs/>
                <w:color w:val="000000"/>
              </w:rPr>
              <w:t>11</w:t>
            </w:r>
          </w:p>
        </w:tc>
        <w:tc>
          <w:tcPr>
            <w:tcW w:w="964" w:type="dxa"/>
            <w:shd w:val="clear" w:color="auto" w:fill="FFFFFF" w:themeFill="background1"/>
            <w:noWrap/>
            <w:vAlign w:val="center"/>
            <w:hideMark/>
          </w:tcPr>
          <w:p w:rsidR="000F529A" w:rsidRPr="000F529A" w:rsidRDefault="000F529A">
            <w:pPr>
              <w:jc w:val="center"/>
              <w:rPr>
                <w:b/>
                <w:bCs/>
              </w:rPr>
            </w:pPr>
            <w:r w:rsidRPr="000F529A">
              <w:rPr>
                <w:b/>
                <w:bCs/>
              </w:rPr>
              <w:t>9.700,00</w:t>
            </w:r>
          </w:p>
        </w:tc>
        <w:tc>
          <w:tcPr>
            <w:tcW w:w="1107" w:type="dxa"/>
            <w:shd w:val="clear" w:color="auto" w:fill="FFFFFF" w:themeFill="background1"/>
            <w:noWrap/>
            <w:vAlign w:val="center"/>
            <w:hideMark/>
          </w:tcPr>
          <w:p w:rsidR="000F529A" w:rsidRPr="000F529A" w:rsidRDefault="000F529A">
            <w:pPr>
              <w:jc w:val="center"/>
              <w:rPr>
                <w:b/>
                <w:bCs/>
                <w:color w:val="000000"/>
              </w:rPr>
            </w:pPr>
            <w:r w:rsidRPr="000F529A">
              <w:rPr>
                <w:b/>
                <w:bCs/>
                <w:color w:val="000000"/>
              </w:rPr>
              <w:t>106.700,00</w:t>
            </w:r>
          </w:p>
        </w:tc>
        <w:tc>
          <w:tcPr>
            <w:tcW w:w="856" w:type="dxa"/>
            <w:shd w:val="clear" w:color="auto" w:fill="FFFFFF" w:themeFill="background1"/>
          </w:tcPr>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Default="000F529A">
            <w:pPr>
              <w:jc w:val="center"/>
              <w:rPr>
                <w:b/>
                <w:bCs/>
                <w:color w:val="000000"/>
              </w:rPr>
            </w:pPr>
          </w:p>
          <w:p w:rsidR="000F529A" w:rsidRPr="000F529A" w:rsidRDefault="000F529A">
            <w:pPr>
              <w:jc w:val="center"/>
              <w:rPr>
                <w:b/>
                <w:bCs/>
                <w:color w:val="000000"/>
              </w:rPr>
            </w:pPr>
            <w:r>
              <w:rPr>
                <w:b/>
                <w:bCs/>
                <w:color w:val="000000"/>
              </w:rPr>
              <w:t>NÃO</w:t>
            </w:r>
          </w:p>
        </w:tc>
      </w:tr>
      <w:tr w:rsidR="000F529A" w:rsidRPr="000F529A" w:rsidTr="000F529A">
        <w:trPr>
          <w:trHeight w:val="425"/>
        </w:trPr>
        <w:tc>
          <w:tcPr>
            <w:tcW w:w="7013" w:type="dxa"/>
            <w:gridSpan w:val="5"/>
            <w:shd w:val="clear" w:color="auto" w:fill="FFFFFF" w:themeFill="background1"/>
            <w:noWrap/>
            <w:vAlign w:val="center"/>
            <w:hideMark/>
          </w:tcPr>
          <w:p w:rsidR="000F529A" w:rsidRPr="000F529A" w:rsidRDefault="000F529A" w:rsidP="007B55FB">
            <w:pPr>
              <w:jc w:val="right"/>
              <w:rPr>
                <w:b/>
                <w:bCs/>
              </w:rPr>
            </w:pPr>
            <w:r w:rsidRPr="000F529A">
              <w:rPr>
                <w:b/>
                <w:bCs/>
              </w:rPr>
              <w:lastRenderedPageBreak/>
              <w:t>Valor Total:</w:t>
            </w:r>
          </w:p>
        </w:tc>
        <w:tc>
          <w:tcPr>
            <w:tcW w:w="1963" w:type="dxa"/>
            <w:gridSpan w:val="2"/>
            <w:shd w:val="clear" w:color="auto" w:fill="FFFFFF" w:themeFill="background1"/>
            <w:noWrap/>
            <w:vAlign w:val="center"/>
            <w:hideMark/>
          </w:tcPr>
          <w:p w:rsidR="000F529A" w:rsidRPr="000F529A" w:rsidRDefault="000F529A" w:rsidP="00FC57E9">
            <w:pPr>
              <w:jc w:val="center"/>
              <w:rPr>
                <w:rFonts w:eastAsiaTheme="minorHAnsi"/>
                <w:b/>
                <w:bCs/>
                <w:color w:val="000000"/>
                <w:lang w:eastAsia="en-US"/>
              </w:rPr>
            </w:pPr>
            <w:r w:rsidRPr="000F529A">
              <w:rPr>
                <w:rFonts w:eastAsiaTheme="minorHAnsi"/>
                <w:b/>
                <w:bCs/>
                <w:color w:val="000000"/>
                <w:lang w:eastAsia="en-US"/>
              </w:rPr>
              <w:t>238.112,18</w:t>
            </w:r>
          </w:p>
        </w:tc>
      </w:tr>
    </w:tbl>
    <w:p w:rsidR="002426AB" w:rsidRDefault="002426AB" w:rsidP="002426AB">
      <w:pPr>
        <w:rPr>
          <w:b/>
        </w:rPr>
      </w:pPr>
    </w:p>
    <w:p w:rsidR="00FC57E9" w:rsidRDefault="00FC57E9" w:rsidP="00576281">
      <w:pPr>
        <w:tabs>
          <w:tab w:val="left" w:pos="284"/>
        </w:tabs>
        <w:rPr>
          <w:b/>
          <w:sz w:val="22"/>
          <w:szCs w:val="22"/>
        </w:rPr>
      </w:pPr>
    </w:p>
    <w:p w:rsidR="00655152" w:rsidRPr="00C21255" w:rsidRDefault="008E010E" w:rsidP="00C21255">
      <w:pPr>
        <w:tabs>
          <w:tab w:val="left" w:pos="284"/>
        </w:tabs>
        <w:rPr>
          <w:b/>
          <w:sz w:val="22"/>
          <w:szCs w:val="22"/>
          <w:u w:val="single"/>
        </w:rPr>
      </w:pPr>
      <w:r w:rsidRPr="00501F6A">
        <w:rPr>
          <w:b/>
          <w:sz w:val="22"/>
          <w:szCs w:val="22"/>
        </w:rPr>
        <w:t xml:space="preserve">II </w:t>
      </w:r>
      <w:r w:rsidR="00576281">
        <w:rPr>
          <w:b/>
          <w:sz w:val="22"/>
          <w:szCs w:val="22"/>
        </w:rPr>
        <w:t>–</w:t>
      </w:r>
      <w:r w:rsidR="00576281" w:rsidRPr="00501F6A">
        <w:rPr>
          <w:b/>
          <w:sz w:val="22"/>
          <w:szCs w:val="22"/>
        </w:rPr>
        <w:t xml:space="preserve"> </w:t>
      </w:r>
      <w:r w:rsidR="00576281" w:rsidRPr="005811B0">
        <w:rPr>
          <w:b/>
          <w:sz w:val="22"/>
          <w:szCs w:val="22"/>
        </w:rPr>
        <w:t xml:space="preserve">Fica alterado no </w:t>
      </w:r>
      <w:r w:rsidR="00576281" w:rsidRPr="005811B0">
        <w:rPr>
          <w:sz w:val="22"/>
          <w:szCs w:val="22"/>
        </w:rPr>
        <w:t xml:space="preserve">Aviso da Licitação </w:t>
      </w:r>
      <w:r w:rsidR="00576281" w:rsidRPr="005811B0">
        <w:rPr>
          <w:b/>
          <w:sz w:val="22"/>
          <w:szCs w:val="22"/>
        </w:rPr>
        <w:t>o Valor Estimado</w:t>
      </w:r>
      <w:r w:rsidR="00576281" w:rsidRPr="005811B0">
        <w:rPr>
          <w:sz w:val="22"/>
          <w:szCs w:val="22"/>
        </w:rPr>
        <w:t xml:space="preserve"> da contratação de R$</w:t>
      </w:r>
      <w:r w:rsidR="005811B0" w:rsidRPr="005811B0">
        <w:rPr>
          <w:sz w:val="22"/>
          <w:szCs w:val="22"/>
        </w:rPr>
        <w:t xml:space="preserve"> </w:t>
      </w:r>
      <w:r w:rsidR="00C21255" w:rsidRPr="00C21255">
        <w:rPr>
          <w:b/>
          <w:sz w:val="22"/>
          <w:szCs w:val="22"/>
        </w:rPr>
        <w:t>204.763,00</w:t>
      </w:r>
      <w:r w:rsidR="005811B0" w:rsidRPr="005811B0">
        <w:rPr>
          <w:b/>
          <w:sz w:val="22"/>
          <w:szCs w:val="22"/>
        </w:rPr>
        <w:t xml:space="preserve"> para R$ </w:t>
      </w:r>
      <w:r w:rsidR="00C21255" w:rsidRPr="00C21255">
        <w:rPr>
          <w:rFonts w:eastAsiaTheme="minorHAnsi"/>
          <w:b/>
          <w:bCs/>
          <w:color w:val="000000"/>
          <w:sz w:val="22"/>
          <w:szCs w:val="22"/>
          <w:lang w:eastAsia="en-US"/>
        </w:rPr>
        <w:t>238.112,18</w:t>
      </w:r>
      <w:r w:rsidR="005811B0" w:rsidRPr="00C21255">
        <w:rPr>
          <w:b/>
          <w:sz w:val="22"/>
          <w:szCs w:val="22"/>
        </w:rPr>
        <w:t>.</w:t>
      </w:r>
    </w:p>
    <w:p w:rsidR="00576281" w:rsidRDefault="00576281" w:rsidP="00F515BD">
      <w:pPr>
        <w:tabs>
          <w:tab w:val="left" w:pos="709"/>
        </w:tabs>
        <w:rPr>
          <w:b/>
          <w:sz w:val="22"/>
          <w:szCs w:val="22"/>
        </w:rPr>
      </w:pPr>
    </w:p>
    <w:p w:rsidR="00F235CB" w:rsidRPr="00501F6A" w:rsidRDefault="00F235CB" w:rsidP="00F515BD">
      <w:pPr>
        <w:tabs>
          <w:tab w:val="left" w:pos="709"/>
        </w:tabs>
        <w:rPr>
          <w:b/>
          <w:sz w:val="22"/>
          <w:szCs w:val="22"/>
        </w:rPr>
      </w:pPr>
    </w:p>
    <w:p w:rsidR="00F515BD" w:rsidRPr="00501F6A" w:rsidRDefault="00C21255" w:rsidP="00F515BD">
      <w:pPr>
        <w:tabs>
          <w:tab w:val="left" w:pos="284"/>
        </w:tabs>
        <w:rPr>
          <w:sz w:val="22"/>
          <w:szCs w:val="22"/>
        </w:rPr>
      </w:pPr>
      <w:r>
        <w:rPr>
          <w:b/>
          <w:sz w:val="22"/>
          <w:szCs w:val="22"/>
        </w:rPr>
        <w:t>I</w:t>
      </w:r>
      <w:r w:rsidR="00602362">
        <w:rPr>
          <w:b/>
          <w:sz w:val="22"/>
          <w:szCs w:val="22"/>
        </w:rPr>
        <w:t>II</w:t>
      </w:r>
      <w:r w:rsidR="00F515BD" w:rsidRPr="00501F6A">
        <w:rPr>
          <w:b/>
          <w:sz w:val="22"/>
          <w:szCs w:val="22"/>
        </w:rPr>
        <w:t xml:space="preserve"> - </w:t>
      </w:r>
      <w:r w:rsidR="00F515BD" w:rsidRPr="005811B0">
        <w:rPr>
          <w:b/>
          <w:sz w:val="22"/>
          <w:szCs w:val="22"/>
        </w:rPr>
        <w:t xml:space="preserve">Fica </w:t>
      </w:r>
      <w:r w:rsidR="00576281" w:rsidRPr="005811B0">
        <w:rPr>
          <w:b/>
          <w:sz w:val="22"/>
          <w:szCs w:val="22"/>
        </w:rPr>
        <w:t>alterad</w:t>
      </w:r>
      <w:r w:rsidR="005811B0" w:rsidRPr="005811B0">
        <w:rPr>
          <w:b/>
          <w:sz w:val="22"/>
          <w:szCs w:val="22"/>
        </w:rPr>
        <w:t>a,</w:t>
      </w:r>
      <w:r w:rsidR="00576281" w:rsidRPr="005811B0">
        <w:rPr>
          <w:b/>
          <w:sz w:val="22"/>
          <w:szCs w:val="22"/>
        </w:rPr>
        <w:t xml:space="preserve"> no</w:t>
      </w:r>
      <w:r w:rsidR="005811B0" w:rsidRPr="005811B0">
        <w:rPr>
          <w:b/>
          <w:sz w:val="22"/>
          <w:szCs w:val="22"/>
        </w:rPr>
        <w:t xml:space="preserve"> Preâmbulo e no</w:t>
      </w:r>
      <w:r w:rsidR="00576281" w:rsidRPr="005811B0">
        <w:rPr>
          <w:b/>
          <w:sz w:val="22"/>
          <w:szCs w:val="22"/>
        </w:rPr>
        <w:t xml:space="preserve"> Aviso da Licitação</w:t>
      </w:r>
      <w:r w:rsidR="005811B0" w:rsidRPr="005811B0">
        <w:rPr>
          <w:b/>
          <w:sz w:val="22"/>
          <w:szCs w:val="22"/>
        </w:rPr>
        <w:t>,</w:t>
      </w:r>
      <w:r w:rsidR="00576281" w:rsidRPr="005811B0">
        <w:rPr>
          <w:b/>
          <w:sz w:val="22"/>
          <w:szCs w:val="22"/>
        </w:rPr>
        <w:t xml:space="preserve"> </w:t>
      </w:r>
      <w:r w:rsidR="00F515BD" w:rsidRPr="00501F6A">
        <w:rPr>
          <w:b/>
          <w:sz w:val="22"/>
          <w:szCs w:val="22"/>
          <w:u w:val="single"/>
        </w:rPr>
        <w:t xml:space="preserve">a data de abertura da sessão </w:t>
      </w:r>
      <w:r w:rsidR="005811B0">
        <w:rPr>
          <w:b/>
          <w:sz w:val="22"/>
          <w:szCs w:val="22"/>
          <w:u w:val="single"/>
        </w:rPr>
        <w:t xml:space="preserve">pública </w:t>
      </w:r>
      <w:r w:rsidR="00F515BD" w:rsidRPr="00501F6A">
        <w:rPr>
          <w:b/>
          <w:sz w:val="22"/>
          <w:szCs w:val="22"/>
          <w:u w:val="single"/>
        </w:rPr>
        <w:t>conforme abaixo</w:t>
      </w:r>
      <w:r w:rsidR="00F515BD" w:rsidRPr="00501F6A">
        <w:rPr>
          <w:b/>
          <w:sz w:val="22"/>
          <w:szCs w:val="22"/>
        </w:rPr>
        <w:t>,</w:t>
      </w:r>
      <w:r w:rsidR="00F515BD" w:rsidRPr="00501F6A">
        <w:rPr>
          <w:sz w:val="22"/>
          <w:szCs w:val="22"/>
        </w:rPr>
        <w:t xml:space="preserve"> em atendimento ao disposto no Artigo 20 do Decreto Estadual 12.205/06 e ao § 4º, do Art. 21, da Lei 8.666/93, a qual se aplica subsidiariamente a modalidade Pregão:</w:t>
      </w:r>
    </w:p>
    <w:p w:rsidR="00F515BD" w:rsidRPr="00501F6A" w:rsidRDefault="00F515BD" w:rsidP="00F515BD">
      <w:pPr>
        <w:tabs>
          <w:tab w:val="left" w:pos="284"/>
        </w:tabs>
        <w:rPr>
          <w:sz w:val="22"/>
          <w:szCs w:val="22"/>
        </w:rPr>
      </w:pPr>
    </w:p>
    <w:p w:rsidR="00F515BD" w:rsidRPr="00501F6A" w:rsidRDefault="00F515BD" w:rsidP="00F515BD">
      <w:pPr>
        <w:rPr>
          <w:b/>
          <w:sz w:val="22"/>
          <w:szCs w:val="22"/>
        </w:rPr>
      </w:pPr>
      <w:r w:rsidRPr="00501F6A">
        <w:rPr>
          <w:b/>
          <w:sz w:val="22"/>
          <w:szCs w:val="22"/>
        </w:rPr>
        <w:t xml:space="preserve">Data de Abertura: </w:t>
      </w:r>
      <w:r w:rsidR="00602362">
        <w:rPr>
          <w:b/>
          <w:sz w:val="22"/>
          <w:szCs w:val="22"/>
        </w:rPr>
        <w:t>29</w:t>
      </w:r>
      <w:r w:rsidRPr="00501F6A">
        <w:rPr>
          <w:b/>
          <w:sz w:val="22"/>
          <w:szCs w:val="22"/>
        </w:rPr>
        <w:t>/0</w:t>
      </w:r>
      <w:r w:rsidR="00602362">
        <w:rPr>
          <w:b/>
          <w:sz w:val="22"/>
          <w:szCs w:val="22"/>
        </w:rPr>
        <w:t>6</w:t>
      </w:r>
      <w:r w:rsidRPr="00501F6A">
        <w:rPr>
          <w:b/>
          <w:sz w:val="22"/>
          <w:szCs w:val="22"/>
        </w:rPr>
        <w:t>/2017</w:t>
      </w:r>
      <w:r w:rsidR="005811B0">
        <w:rPr>
          <w:b/>
          <w:sz w:val="22"/>
          <w:szCs w:val="22"/>
        </w:rPr>
        <w:t>,</w:t>
      </w:r>
      <w:r w:rsidRPr="00501F6A">
        <w:rPr>
          <w:b/>
          <w:sz w:val="22"/>
          <w:szCs w:val="22"/>
        </w:rPr>
        <w:t xml:space="preserve"> às 0</w:t>
      </w:r>
      <w:r w:rsidR="00AA6275" w:rsidRPr="00501F6A">
        <w:rPr>
          <w:b/>
          <w:sz w:val="22"/>
          <w:szCs w:val="22"/>
        </w:rPr>
        <w:t>9</w:t>
      </w:r>
      <w:r w:rsidRPr="00501F6A">
        <w:rPr>
          <w:b/>
          <w:sz w:val="22"/>
          <w:szCs w:val="22"/>
        </w:rPr>
        <w:t>h30min (horário de Brasília – DF).</w:t>
      </w:r>
    </w:p>
    <w:p w:rsidR="00F515BD" w:rsidRPr="00501F6A" w:rsidRDefault="00F515BD" w:rsidP="00F515BD">
      <w:pPr>
        <w:rPr>
          <w:sz w:val="22"/>
          <w:szCs w:val="22"/>
        </w:rPr>
      </w:pPr>
      <w:r w:rsidRPr="00501F6A">
        <w:rPr>
          <w:b/>
          <w:bCs/>
          <w:sz w:val="22"/>
          <w:szCs w:val="22"/>
        </w:rPr>
        <w:t xml:space="preserve">Endereço: no site de licitações </w:t>
      </w:r>
      <w:hyperlink r:id="rId7" w:history="1">
        <w:r w:rsidRPr="00501F6A">
          <w:rPr>
            <w:rStyle w:val="Hyperlink"/>
            <w:bCs/>
            <w:sz w:val="22"/>
            <w:szCs w:val="22"/>
          </w:rPr>
          <w:t>www.comprasnet.gov.br</w:t>
        </w:r>
      </w:hyperlink>
    </w:p>
    <w:p w:rsidR="00F515BD" w:rsidRDefault="00F515BD" w:rsidP="00F515BD">
      <w:pPr>
        <w:rPr>
          <w:sz w:val="22"/>
          <w:szCs w:val="22"/>
        </w:rPr>
      </w:pPr>
    </w:p>
    <w:p w:rsidR="00F515BD" w:rsidRPr="00501F6A" w:rsidRDefault="00195584" w:rsidP="00F515BD">
      <w:pPr>
        <w:tabs>
          <w:tab w:val="left" w:pos="284"/>
        </w:tabs>
        <w:rPr>
          <w:b/>
          <w:sz w:val="22"/>
          <w:szCs w:val="22"/>
          <w:u w:val="single"/>
        </w:rPr>
      </w:pPr>
      <w:r>
        <w:rPr>
          <w:b/>
          <w:sz w:val="22"/>
          <w:szCs w:val="22"/>
        </w:rPr>
        <w:t>I</w:t>
      </w:r>
      <w:r w:rsidR="00602362">
        <w:rPr>
          <w:b/>
          <w:sz w:val="22"/>
          <w:szCs w:val="22"/>
        </w:rPr>
        <w:t>V</w:t>
      </w:r>
      <w:r w:rsidR="00F515BD" w:rsidRPr="00501F6A">
        <w:rPr>
          <w:b/>
          <w:sz w:val="22"/>
          <w:szCs w:val="22"/>
        </w:rPr>
        <w:t xml:space="preserve"> - </w:t>
      </w:r>
      <w:r w:rsidR="00F515BD" w:rsidRPr="00501F6A">
        <w:rPr>
          <w:b/>
          <w:sz w:val="22"/>
          <w:szCs w:val="22"/>
          <w:u w:val="single"/>
        </w:rPr>
        <w:t>Prevalecem inalteradas as demais cláusulas do edital.</w:t>
      </w:r>
    </w:p>
    <w:p w:rsidR="00F515BD" w:rsidRDefault="00F515BD" w:rsidP="00060A9B">
      <w:pPr>
        <w:rPr>
          <w:b/>
          <w:sz w:val="22"/>
          <w:szCs w:val="22"/>
        </w:rPr>
      </w:pPr>
    </w:p>
    <w:p w:rsidR="00F235CB" w:rsidRPr="00501F6A" w:rsidRDefault="00F235CB" w:rsidP="00060A9B">
      <w:pPr>
        <w:rPr>
          <w:b/>
          <w:sz w:val="22"/>
          <w:szCs w:val="22"/>
        </w:rPr>
      </w:pPr>
    </w:p>
    <w:p w:rsidR="00D53788" w:rsidRPr="00501F6A" w:rsidRDefault="007E63C1" w:rsidP="00CA5DAC">
      <w:pPr>
        <w:ind w:firstLine="709"/>
        <w:rPr>
          <w:sz w:val="22"/>
          <w:szCs w:val="22"/>
        </w:rPr>
      </w:pPr>
      <w:r w:rsidRPr="00501F6A">
        <w:rPr>
          <w:bCs/>
          <w:sz w:val="22"/>
          <w:szCs w:val="22"/>
        </w:rPr>
        <w:t>Eventuais dúvi</w:t>
      </w:r>
      <w:r w:rsidR="00260C9E" w:rsidRPr="00501F6A">
        <w:rPr>
          <w:bCs/>
          <w:sz w:val="22"/>
          <w:szCs w:val="22"/>
        </w:rPr>
        <w:t>das poderão ser sanadas junto ao Pregoeiro Substituto e à E</w:t>
      </w:r>
      <w:r w:rsidRPr="00501F6A">
        <w:rPr>
          <w:bCs/>
          <w:sz w:val="22"/>
          <w:szCs w:val="22"/>
        </w:rPr>
        <w:t xml:space="preserve">quipe de </w:t>
      </w:r>
      <w:r w:rsidR="00260C9E" w:rsidRPr="00501F6A">
        <w:rPr>
          <w:bCs/>
          <w:sz w:val="22"/>
          <w:szCs w:val="22"/>
        </w:rPr>
        <w:t>A</w:t>
      </w:r>
      <w:r w:rsidRPr="00501F6A">
        <w:rPr>
          <w:bCs/>
          <w:sz w:val="22"/>
          <w:szCs w:val="22"/>
        </w:rPr>
        <w:t>poio através do telefone (69) 3216-53</w:t>
      </w:r>
      <w:r w:rsidR="00146162">
        <w:rPr>
          <w:bCs/>
          <w:sz w:val="22"/>
          <w:szCs w:val="22"/>
        </w:rPr>
        <w:t>66</w:t>
      </w:r>
      <w:r w:rsidRPr="00501F6A">
        <w:rPr>
          <w:bCs/>
          <w:sz w:val="22"/>
          <w:szCs w:val="22"/>
        </w:rPr>
        <w:t xml:space="preserve"> ou pelo email </w:t>
      </w:r>
      <w:hyperlink r:id="rId8" w:history="1">
        <w:r w:rsidRPr="00501F6A">
          <w:rPr>
            <w:rStyle w:val="Hyperlink"/>
            <w:bCs/>
            <w:color w:val="auto"/>
            <w:sz w:val="22"/>
            <w:szCs w:val="22"/>
          </w:rPr>
          <w:t>supel.omega@gmail.com</w:t>
        </w:r>
      </w:hyperlink>
      <w:r w:rsidR="00B8691B">
        <w:rPr>
          <w:sz w:val="22"/>
          <w:szCs w:val="22"/>
        </w:rPr>
        <w:t>.</w:t>
      </w:r>
    </w:p>
    <w:p w:rsidR="00CA5DAC" w:rsidRPr="00501F6A" w:rsidRDefault="00CA5DAC" w:rsidP="00CA5DAC">
      <w:pPr>
        <w:ind w:firstLine="709"/>
        <w:rPr>
          <w:bCs/>
          <w:sz w:val="22"/>
          <w:szCs w:val="22"/>
        </w:rPr>
      </w:pPr>
    </w:p>
    <w:p w:rsidR="00CA5DAC" w:rsidRPr="00501F6A" w:rsidRDefault="00035A7E" w:rsidP="00CA5DAC">
      <w:pPr>
        <w:ind w:firstLine="709"/>
        <w:rPr>
          <w:bCs/>
          <w:sz w:val="22"/>
          <w:szCs w:val="22"/>
        </w:rPr>
      </w:pPr>
      <w:r w:rsidRPr="00501F6A">
        <w:rPr>
          <w:bCs/>
          <w:sz w:val="22"/>
          <w:szCs w:val="22"/>
        </w:rPr>
        <w:t>Publique-se.</w:t>
      </w:r>
    </w:p>
    <w:p w:rsidR="00CA5DAC" w:rsidRPr="00501F6A" w:rsidRDefault="00CA5DAC" w:rsidP="00CA5DAC">
      <w:pPr>
        <w:ind w:firstLine="709"/>
        <w:rPr>
          <w:bCs/>
          <w:sz w:val="22"/>
          <w:szCs w:val="22"/>
        </w:rPr>
      </w:pPr>
    </w:p>
    <w:p w:rsidR="007E63C1" w:rsidRPr="00501F6A" w:rsidRDefault="00035A7E" w:rsidP="00CA5DAC">
      <w:pPr>
        <w:ind w:firstLine="709"/>
        <w:rPr>
          <w:sz w:val="22"/>
          <w:szCs w:val="22"/>
        </w:rPr>
      </w:pPr>
      <w:r w:rsidRPr="00501F6A">
        <w:rPr>
          <w:sz w:val="22"/>
          <w:szCs w:val="22"/>
        </w:rPr>
        <w:t xml:space="preserve">Porto Velho - RO, </w:t>
      </w:r>
      <w:r w:rsidR="00602362">
        <w:rPr>
          <w:sz w:val="22"/>
          <w:szCs w:val="22"/>
        </w:rPr>
        <w:t>12</w:t>
      </w:r>
      <w:r w:rsidR="007E63C1" w:rsidRPr="00501F6A">
        <w:rPr>
          <w:sz w:val="22"/>
          <w:szCs w:val="22"/>
        </w:rPr>
        <w:t xml:space="preserve"> de </w:t>
      </w:r>
      <w:r w:rsidR="00602362">
        <w:rPr>
          <w:sz w:val="22"/>
          <w:szCs w:val="22"/>
        </w:rPr>
        <w:t>Junho</w:t>
      </w:r>
      <w:r w:rsidRPr="00501F6A">
        <w:rPr>
          <w:sz w:val="22"/>
          <w:szCs w:val="22"/>
        </w:rPr>
        <w:t xml:space="preserve"> de 2017.</w:t>
      </w:r>
    </w:p>
    <w:p w:rsidR="007E63C1" w:rsidRPr="00501F6A" w:rsidRDefault="007E63C1" w:rsidP="00D53788">
      <w:pPr>
        <w:tabs>
          <w:tab w:val="left" w:pos="1843"/>
        </w:tabs>
        <w:rPr>
          <w:sz w:val="22"/>
          <w:szCs w:val="22"/>
        </w:rPr>
      </w:pPr>
    </w:p>
    <w:p w:rsidR="007E63C1" w:rsidRDefault="007E63C1" w:rsidP="00D53788">
      <w:pPr>
        <w:tabs>
          <w:tab w:val="left" w:pos="1843"/>
        </w:tabs>
        <w:rPr>
          <w:sz w:val="22"/>
          <w:szCs w:val="22"/>
        </w:rPr>
      </w:pPr>
    </w:p>
    <w:p w:rsidR="003F0942" w:rsidRPr="003F0942" w:rsidRDefault="003F0942" w:rsidP="003F0942">
      <w:pPr>
        <w:pStyle w:val="Rodap"/>
        <w:jc w:val="center"/>
        <w:rPr>
          <w:b/>
          <w:bCs/>
          <w:sz w:val="22"/>
          <w:szCs w:val="22"/>
        </w:rPr>
      </w:pPr>
      <w:r w:rsidRPr="003F0942">
        <w:rPr>
          <w:b/>
          <w:bCs/>
          <w:sz w:val="22"/>
          <w:szCs w:val="22"/>
        </w:rPr>
        <w:t>MARIA DO CARMO DO PRADO</w:t>
      </w:r>
    </w:p>
    <w:p w:rsidR="003F0942" w:rsidRPr="003F0942" w:rsidRDefault="003F0942" w:rsidP="003F0942">
      <w:pPr>
        <w:pStyle w:val="Rodap"/>
        <w:jc w:val="center"/>
        <w:rPr>
          <w:sz w:val="22"/>
          <w:szCs w:val="22"/>
        </w:rPr>
      </w:pPr>
      <w:proofErr w:type="spellStart"/>
      <w:r w:rsidRPr="003F0942">
        <w:rPr>
          <w:bCs/>
          <w:sz w:val="22"/>
          <w:szCs w:val="22"/>
        </w:rPr>
        <w:t>Pregoeira</w:t>
      </w:r>
      <w:proofErr w:type="spellEnd"/>
      <w:r w:rsidRPr="003F0942">
        <w:rPr>
          <w:bCs/>
          <w:sz w:val="22"/>
          <w:szCs w:val="22"/>
        </w:rPr>
        <w:t xml:space="preserve"> - Equipe ÔMEGA/SUPEL</w:t>
      </w:r>
    </w:p>
    <w:p w:rsidR="003F0942" w:rsidRPr="003F0942" w:rsidRDefault="003F0942" w:rsidP="003F0942">
      <w:pPr>
        <w:pStyle w:val="Rodap"/>
        <w:jc w:val="center"/>
        <w:rPr>
          <w:sz w:val="22"/>
          <w:szCs w:val="22"/>
        </w:rPr>
      </w:pPr>
      <w:r w:rsidRPr="003F0942">
        <w:rPr>
          <w:sz w:val="22"/>
          <w:szCs w:val="22"/>
        </w:rPr>
        <w:t xml:space="preserve">Mat. </w:t>
      </w:r>
      <w:r w:rsidRPr="003F0942">
        <w:rPr>
          <w:bCs/>
          <w:sz w:val="22"/>
          <w:szCs w:val="22"/>
        </w:rPr>
        <w:t>300131839</w:t>
      </w:r>
    </w:p>
    <w:p w:rsidR="009A403A" w:rsidRPr="006160B3" w:rsidRDefault="009A403A" w:rsidP="00227EBC">
      <w:pPr>
        <w:tabs>
          <w:tab w:val="left" w:pos="1843"/>
        </w:tabs>
        <w:jc w:val="center"/>
        <w:rPr>
          <w:bCs/>
          <w:sz w:val="22"/>
          <w:szCs w:val="22"/>
        </w:rPr>
      </w:pPr>
    </w:p>
    <w:sectPr w:rsidR="009A403A" w:rsidRPr="006160B3" w:rsidSect="00A37697">
      <w:headerReference w:type="default" r:id="rId9"/>
      <w:footerReference w:type="default" r:id="rId10"/>
      <w:pgSz w:w="11906" w:h="16838"/>
      <w:pgMar w:top="1418" w:right="1304" w:bottom="1276" w:left="1701" w:header="425"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55" w:rsidRDefault="00C21255" w:rsidP="005F748A">
      <w:r>
        <w:separator/>
      </w:r>
    </w:p>
  </w:endnote>
  <w:endnote w:type="continuationSeparator" w:id="0">
    <w:p w:rsidR="00C21255" w:rsidRDefault="00C21255"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55" w:rsidRPr="00A37697" w:rsidRDefault="003F0942" w:rsidP="00A37697">
    <w:pPr>
      <w:jc w:val="center"/>
      <w:rPr>
        <w:b/>
        <w:sz w:val="14"/>
        <w:szCs w:val="14"/>
      </w:rPr>
    </w:pPr>
    <w:proofErr w:type="spellStart"/>
    <w:r>
      <w:rPr>
        <w:b/>
        <w:bCs/>
        <w:i/>
        <w:sz w:val="14"/>
        <w:szCs w:val="14"/>
      </w:rPr>
      <w:t>Bms</w:t>
    </w:r>
    <w:proofErr w:type="spellEnd"/>
    <w:r w:rsidR="00C21255">
      <w:rPr>
        <w:b/>
        <w:bCs/>
        <w:i/>
        <w:sz w:val="14"/>
        <w:szCs w:val="14"/>
      </w:rPr>
      <w:t>/</w:t>
    </w:r>
    <w:r w:rsidR="00C21255" w:rsidRPr="00A419B8">
      <w:rPr>
        <w:i/>
        <w:sz w:val="14"/>
        <w:szCs w:val="14"/>
      </w:rPr>
      <w:t>Ômega</w:t>
    </w:r>
    <w:r w:rsidR="00C21255">
      <w:rPr>
        <w:bCs/>
        <w:sz w:val="14"/>
        <w:szCs w:val="14"/>
      </w:rPr>
      <w:t xml:space="preserve">                                                                                                                            </w:t>
    </w:r>
    <w:r>
      <w:rPr>
        <w:bCs/>
        <w:sz w:val="14"/>
        <w:szCs w:val="14"/>
      </w:rPr>
      <w:t xml:space="preserve">                          </w:t>
    </w:r>
    <w:r w:rsidR="00C21255">
      <w:rPr>
        <w:bCs/>
        <w:sz w:val="14"/>
        <w:szCs w:val="14"/>
      </w:rPr>
      <w:t xml:space="preserve"> </w:t>
    </w:r>
    <w:r>
      <w:rPr>
        <w:b/>
        <w:sz w:val="14"/>
        <w:szCs w:val="14"/>
      </w:rPr>
      <w:t>Maria do Carmo do Prado -</w:t>
    </w:r>
    <w:proofErr w:type="spellStart"/>
    <w:r>
      <w:rPr>
        <w:b/>
        <w:sz w:val="14"/>
        <w:szCs w:val="14"/>
      </w:rPr>
      <w:t>Pregoeira</w:t>
    </w:r>
    <w:proofErr w:type="spellEnd"/>
  </w:p>
  <w:p w:rsidR="00C21255" w:rsidRPr="006767D4" w:rsidRDefault="003F0942" w:rsidP="008A314B">
    <w:pPr>
      <w:tabs>
        <w:tab w:val="left" w:pos="6521"/>
      </w:tabs>
      <w:rPr>
        <w:bCs/>
        <w:sz w:val="14"/>
        <w:szCs w:val="14"/>
      </w:rPr>
    </w:pPr>
    <w:r>
      <w:rPr>
        <w:bCs/>
        <w:sz w:val="14"/>
        <w:szCs w:val="14"/>
      </w:rPr>
      <w:t xml:space="preserve">     </w:t>
    </w:r>
  </w:p>
  <w:p w:rsidR="00C21255" w:rsidRDefault="00C2125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55" w:rsidRDefault="00C21255" w:rsidP="005F748A">
      <w:r>
        <w:separator/>
      </w:r>
    </w:p>
  </w:footnote>
  <w:footnote w:type="continuationSeparator" w:id="0">
    <w:p w:rsidR="00C21255" w:rsidRDefault="00C21255"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55" w:rsidRDefault="0043750F"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C21255" w:rsidRPr="00B91943" w:rsidRDefault="00C21255" w:rsidP="00AC01F2">
                <w:pPr>
                  <w:ind w:left="-142" w:right="-56"/>
                  <w:rPr>
                    <w:sz w:val="14"/>
                    <w:szCs w:val="14"/>
                  </w:rPr>
                </w:pPr>
                <w:r w:rsidRPr="00B91943">
                  <w:t>Fls</w:t>
                </w:r>
                <w:r w:rsidRPr="006E5C48">
                  <w:t>.</w:t>
                </w:r>
                <w:r>
                  <w:t xml:space="preserve">_ _ _ _ _  </w:t>
                </w:r>
                <w:r w:rsidRPr="00B91943">
                  <w:rPr>
                    <w:sz w:val="14"/>
                    <w:szCs w:val="14"/>
                  </w:rPr>
                  <w:t>Rubrica</w:t>
                </w:r>
              </w:p>
              <w:p w:rsidR="00C21255" w:rsidRDefault="00C21255"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C21255">
      <w:rPr>
        <w:noProof/>
      </w:rPr>
      <w:tab/>
    </w:r>
    <w:r w:rsidR="00C21255">
      <w:rPr>
        <w:noProof/>
      </w:rPr>
      <w:tab/>
    </w:r>
    <w:r w:rsidR="00C21255">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C21255" w:rsidRPr="00504C26" w:rsidRDefault="00C21255" w:rsidP="00AC01F2">
    <w:pPr>
      <w:pStyle w:val="Cabealho"/>
      <w:jc w:val="center"/>
      <w:rPr>
        <w:sz w:val="16"/>
        <w:szCs w:val="16"/>
      </w:rPr>
    </w:pPr>
  </w:p>
  <w:p w:rsidR="00C21255" w:rsidRDefault="00C21255" w:rsidP="00AC01F2">
    <w:pPr>
      <w:pStyle w:val="Cabealho"/>
      <w:spacing w:before="100" w:after="100"/>
      <w:contextualSpacing/>
      <w:jc w:val="center"/>
      <w:rPr>
        <w:b/>
        <w:sz w:val="22"/>
        <w:szCs w:val="22"/>
      </w:rPr>
    </w:pPr>
    <w:r>
      <w:rPr>
        <w:b/>
        <w:sz w:val="22"/>
        <w:szCs w:val="22"/>
      </w:rPr>
      <w:t>SUPERINTENDÊNCIA ESTADUAL DE LICITAÇÕES - SUPEL</w:t>
    </w:r>
  </w:p>
  <w:p w:rsidR="00C21255" w:rsidRDefault="00C21255" w:rsidP="00AC01F2">
    <w:pPr>
      <w:pStyle w:val="Cabealho"/>
      <w:spacing w:before="100" w:after="100"/>
      <w:contextualSpacing/>
      <w:jc w:val="center"/>
      <w:rPr>
        <w:sz w:val="22"/>
        <w:szCs w:val="22"/>
      </w:rPr>
    </w:pPr>
    <w:r>
      <w:rPr>
        <w:sz w:val="22"/>
        <w:szCs w:val="22"/>
      </w:rPr>
      <w:t>Palácio Rio Madeira - Ed. Rio Pacaás Novos (Palácio Central) 2º Andar.</w:t>
    </w:r>
  </w:p>
  <w:p w:rsidR="00C21255" w:rsidRDefault="00C21255"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C21255" w:rsidRDefault="00C21255" w:rsidP="00AC01F2">
    <w:pPr>
      <w:pStyle w:val="Cabealho"/>
      <w:spacing w:before="100" w:after="100"/>
      <w:contextualSpacing/>
      <w:jc w:val="center"/>
      <w:rPr>
        <w:sz w:val="21"/>
        <w:szCs w:val="21"/>
      </w:rPr>
    </w:pPr>
    <w:r>
      <w:rPr>
        <w:sz w:val="21"/>
        <w:szCs w:val="21"/>
      </w:rPr>
      <w:t>Equipe de Licitações ÔMEGA - Tel. (69) 3216-5318</w:t>
    </w:r>
  </w:p>
  <w:p w:rsidR="00C21255" w:rsidRPr="00AC01F2" w:rsidRDefault="00C21255" w:rsidP="00AC01F2">
    <w:pPr>
      <w:pStyle w:val="Cabealho"/>
      <w:rPr>
        <w:sz w:val="16"/>
        <w:szCs w:val="16"/>
      </w:rPr>
    </w:pPr>
  </w:p>
  <w:p w:rsidR="00C21255" w:rsidRPr="00AC01F2" w:rsidRDefault="00C21255"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BCA"/>
    <w:multiLevelType w:val="multilevel"/>
    <w:tmpl w:val="74DEE278"/>
    <w:lvl w:ilvl="0">
      <w:start w:val="10"/>
      <w:numFmt w:val="decimal"/>
      <w:lvlText w:val="%1."/>
      <w:lvlJc w:val="left"/>
      <w:pPr>
        <w:ind w:left="555" w:hanging="555"/>
      </w:pPr>
      <w:rPr>
        <w:rFonts w:hint="default"/>
      </w:rPr>
    </w:lvl>
    <w:lvl w:ilvl="1">
      <w:start w:val="2"/>
      <w:numFmt w:val="decimal"/>
      <w:lvlText w:val="%1.%2."/>
      <w:lvlJc w:val="left"/>
      <w:pPr>
        <w:ind w:left="1122" w:hanging="555"/>
      </w:pPr>
      <w:rPr>
        <w:rFonts w:hint="default"/>
      </w:rPr>
    </w:lvl>
    <w:lvl w:ilvl="2">
      <w:start w:val="1"/>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nsid w:val="035220F8"/>
    <w:multiLevelType w:val="multilevel"/>
    <w:tmpl w:val="C1DA6342"/>
    <w:lvl w:ilvl="0">
      <w:start w:val="10"/>
      <w:numFmt w:val="decimal"/>
      <w:suff w:val="space"/>
      <w:lvlText w:val="%1."/>
      <w:lvlJc w:val="left"/>
      <w:pPr>
        <w:ind w:left="720" w:hanging="360"/>
      </w:pPr>
      <w:rPr>
        <w:b/>
      </w:rPr>
    </w:lvl>
    <w:lvl w:ilvl="1">
      <w:start w:val="1"/>
      <w:numFmt w:val="decimal"/>
      <w:isLgl/>
      <w:suff w:val="space"/>
      <w:lvlText w:val="%1.%2."/>
      <w:lvlJc w:val="left"/>
      <w:pPr>
        <w:ind w:left="720" w:hanging="360"/>
      </w:pPr>
      <w:rPr>
        <w:b/>
      </w:rPr>
    </w:lvl>
    <w:lvl w:ilvl="2">
      <w:start w:val="1"/>
      <w:numFmt w:val="decimal"/>
      <w:isLgl/>
      <w:suff w:val="space"/>
      <w:lvlText w:val="%1.%2.%3."/>
      <w:lvlJc w:val="left"/>
      <w:pPr>
        <w:ind w:left="1288" w:hanging="720"/>
      </w:pPr>
      <w:rPr>
        <w:b/>
        <w:lang w:val="pt-BR"/>
      </w:rPr>
    </w:lvl>
    <w:lvl w:ilvl="3">
      <w:start w:val="1"/>
      <w:numFmt w:val="decimal"/>
      <w:isLgl/>
      <w:suff w:val="space"/>
      <w:lvlText w:val="%1.%2.%3.%4."/>
      <w:lvlJc w:val="left"/>
      <w:pPr>
        <w:ind w:left="1080" w:hanging="720"/>
      </w:pPr>
      <w:rPr>
        <w:b/>
      </w:rPr>
    </w:lvl>
    <w:lvl w:ilvl="4">
      <w:start w:val="1"/>
      <w:numFmt w:val="decimal"/>
      <w:isLgl/>
      <w:suff w:val="space"/>
      <w:lvlText w:val="%1.%2.%3.%4.%5."/>
      <w:lvlJc w:val="left"/>
      <w:pPr>
        <w:ind w:left="1440" w:hanging="1080"/>
      </w:pPr>
      <w:rPr>
        <w:b/>
      </w:r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0A911E75"/>
    <w:multiLevelType w:val="hybridMultilevel"/>
    <w:tmpl w:val="5FA2673E"/>
    <w:lvl w:ilvl="0" w:tplc="507889A8">
      <w:start w:val="6"/>
      <w:numFmt w:val="decimal"/>
      <w:suff w:val="space"/>
      <w:lvlText w:val="%1)"/>
      <w:lvlJc w:val="left"/>
      <w:pPr>
        <w:ind w:left="185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B2825E9"/>
    <w:multiLevelType w:val="multilevel"/>
    <w:tmpl w:val="B2FAAB7A"/>
    <w:lvl w:ilvl="0">
      <w:start w:val="5"/>
      <w:numFmt w:val="decimal"/>
      <w:lvlText w:val="%1."/>
      <w:lvlJc w:val="left"/>
      <w:pPr>
        <w:ind w:left="720" w:hanging="360"/>
      </w:pPr>
      <w:rPr>
        <w:rFonts w:hint="default"/>
      </w:rPr>
    </w:lvl>
    <w:lvl w:ilvl="1">
      <w:start w:val="1"/>
      <w:numFmt w:val="decimal"/>
      <w:isLgl/>
      <w:suff w:val="space"/>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5">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0FEF70AA"/>
    <w:multiLevelType w:val="multilevel"/>
    <w:tmpl w:val="AF2CA8EE"/>
    <w:lvl w:ilvl="0">
      <w:start w:val="9"/>
      <w:numFmt w:val="decimal"/>
      <w:lvlText w:val="%1."/>
      <w:lvlJc w:val="left"/>
      <w:pPr>
        <w:ind w:left="450" w:hanging="450"/>
      </w:pPr>
      <w:rPr>
        <w:rFonts w:hint="default"/>
      </w:rPr>
    </w:lvl>
    <w:lvl w:ilvl="1">
      <w:start w:val="1"/>
      <w:numFmt w:val="decimal"/>
      <w:suff w:val="space"/>
      <w:lvlText w:val="%1.%2."/>
      <w:lvlJc w:val="left"/>
      <w:pPr>
        <w:ind w:left="450" w:hanging="450"/>
      </w:pPr>
      <w:rPr>
        <w:rFonts w:hint="default"/>
        <w:b/>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28770D"/>
    <w:multiLevelType w:val="multilevel"/>
    <w:tmpl w:val="111E03EC"/>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2">
    <w:nsid w:val="26BC2C45"/>
    <w:multiLevelType w:val="multilevel"/>
    <w:tmpl w:val="377279F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3">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4">
    <w:nsid w:val="30DB7CF2"/>
    <w:multiLevelType w:val="multilevel"/>
    <w:tmpl w:val="0C986936"/>
    <w:lvl w:ilvl="0">
      <w:start w:val="7"/>
      <w:numFmt w:val="decimal"/>
      <w:suff w:val="space"/>
      <w:lvlText w:val="%1"/>
      <w:lvlJc w:val="left"/>
      <w:pPr>
        <w:ind w:left="1494" w:hanging="360"/>
      </w:pPr>
      <w:rPr>
        <w:rFonts w:hint="default"/>
      </w:rPr>
    </w:lvl>
    <w:lvl w:ilvl="1">
      <w:start w:val="1"/>
      <w:numFmt w:val="decimal"/>
      <w:isLgl/>
      <w:suff w:val="space"/>
      <w:lvlText w:val="%1.%2."/>
      <w:lvlJc w:val="left"/>
      <w:pPr>
        <w:ind w:left="1494" w:hanging="360"/>
      </w:pPr>
      <w:rPr>
        <w:rFonts w:hint="default"/>
        <w:b w:val="0"/>
      </w:rPr>
    </w:lvl>
    <w:lvl w:ilvl="2">
      <w:start w:val="1"/>
      <w:numFmt w:val="decimal"/>
      <w:isLgl/>
      <w:lvlText w:val="%1.%2.%3."/>
      <w:lvlJc w:val="left"/>
      <w:pPr>
        <w:ind w:left="1854" w:hanging="720"/>
      </w:pPr>
      <w:rPr>
        <w:rFonts w:hint="default"/>
        <w:b w:val="0"/>
      </w:rPr>
    </w:lvl>
    <w:lvl w:ilvl="3">
      <w:start w:val="1"/>
      <w:numFmt w:val="decimal"/>
      <w:isLgl/>
      <w:lvlText w:val="%1.%2.%3.%4."/>
      <w:lvlJc w:val="left"/>
      <w:pPr>
        <w:ind w:left="1854" w:hanging="720"/>
      </w:pPr>
      <w:rPr>
        <w:rFonts w:hint="default"/>
        <w:b w:val="0"/>
      </w:rPr>
    </w:lvl>
    <w:lvl w:ilvl="4">
      <w:start w:val="1"/>
      <w:numFmt w:val="decimal"/>
      <w:isLgl/>
      <w:lvlText w:val="%1.%2.%3.%4.%5."/>
      <w:lvlJc w:val="left"/>
      <w:pPr>
        <w:ind w:left="1854" w:hanging="720"/>
      </w:pPr>
      <w:rPr>
        <w:rFonts w:hint="default"/>
        <w:b w:val="0"/>
      </w:rPr>
    </w:lvl>
    <w:lvl w:ilvl="5">
      <w:start w:val="1"/>
      <w:numFmt w:val="decimal"/>
      <w:isLgl/>
      <w:lvlText w:val="%1.%2.%3.%4.%5.%6."/>
      <w:lvlJc w:val="left"/>
      <w:pPr>
        <w:ind w:left="2214" w:hanging="1080"/>
      </w:pPr>
      <w:rPr>
        <w:rFonts w:hint="default"/>
        <w:b w:val="0"/>
      </w:rPr>
    </w:lvl>
    <w:lvl w:ilvl="6">
      <w:start w:val="1"/>
      <w:numFmt w:val="decimal"/>
      <w:isLgl/>
      <w:lvlText w:val="%1.%2.%3.%4.%5.%6.%7."/>
      <w:lvlJc w:val="left"/>
      <w:pPr>
        <w:ind w:left="2214" w:hanging="1080"/>
      </w:pPr>
      <w:rPr>
        <w:rFonts w:hint="default"/>
        <w:b w:val="0"/>
      </w:rPr>
    </w:lvl>
    <w:lvl w:ilvl="7">
      <w:start w:val="1"/>
      <w:numFmt w:val="decimal"/>
      <w:isLgl/>
      <w:lvlText w:val="%1.%2.%3.%4.%5.%6.%7.%8."/>
      <w:lvlJc w:val="left"/>
      <w:pPr>
        <w:ind w:left="2214" w:hanging="1080"/>
      </w:pPr>
      <w:rPr>
        <w:rFonts w:hint="default"/>
        <w:b w:val="0"/>
      </w:rPr>
    </w:lvl>
    <w:lvl w:ilvl="8">
      <w:start w:val="1"/>
      <w:numFmt w:val="decimal"/>
      <w:isLgl/>
      <w:lvlText w:val="%1.%2.%3.%4.%5.%6.%7.%8.%9."/>
      <w:lvlJc w:val="left"/>
      <w:pPr>
        <w:ind w:left="2574" w:hanging="1440"/>
      </w:pPr>
      <w:rPr>
        <w:rFonts w:hint="default"/>
        <w:b w:val="0"/>
      </w:rPr>
    </w:lvl>
  </w:abstractNum>
  <w:abstractNum w:abstractNumId="15">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8">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482721E"/>
    <w:multiLevelType w:val="hybridMultilevel"/>
    <w:tmpl w:val="0C1AB338"/>
    <w:lvl w:ilvl="0" w:tplc="175464F2">
      <w:start w:val="5"/>
      <w:numFmt w:val="decimal"/>
      <w:suff w:val="space"/>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C651DC"/>
    <w:multiLevelType w:val="hybridMultilevel"/>
    <w:tmpl w:val="A694F3B4"/>
    <w:lvl w:ilvl="0" w:tplc="7132F2A8">
      <w:start w:val="2"/>
      <w:numFmt w:val="lowerLetter"/>
      <w:suff w:val="space"/>
      <w:lvlText w:val="%1)"/>
      <w:lvlJc w:val="left"/>
      <w:pPr>
        <w:ind w:left="1854" w:hanging="360"/>
      </w:pPr>
      <w:rPr>
        <w:rFonts w:hint="default"/>
        <w:b w:val="0"/>
        <w:color w:val="00000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7705E9A"/>
    <w:multiLevelType w:val="multilevel"/>
    <w:tmpl w:val="B590C4F4"/>
    <w:lvl w:ilvl="0">
      <w:start w:val="1"/>
      <w:numFmt w:val="decimal"/>
      <w:lvlText w:val="%1."/>
      <w:lvlJc w:val="left"/>
      <w:pPr>
        <w:ind w:left="360" w:hanging="360"/>
      </w:pPr>
      <w:rPr>
        <w:rFonts w:hint="default"/>
        <w:b/>
      </w:rPr>
    </w:lvl>
    <w:lvl w:ilvl="1">
      <w:start w:val="2"/>
      <w:numFmt w:val="decimal"/>
      <w:suff w:val="space"/>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3">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5">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7">
    <w:nsid w:val="52B54095"/>
    <w:multiLevelType w:val="hybridMultilevel"/>
    <w:tmpl w:val="5FA2673E"/>
    <w:lvl w:ilvl="0" w:tplc="507889A8">
      <w:start w:val="6"/>
      <w:numFmt w:val="decimal"/>
      <w:suff w:val="space"/>
      <w:lvlText w:val="%1)"/>
      <w:lvlJc w:val="left"/>
      <w:pPr>
        <w:ind w:left="185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nsid w:val="575C3E2A"/>
    <w:multiLevelType w:val="multilevel"/>
    <w:tmpl w:val="930E0B5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1">
    <w:nsid w:val="5B772E99"/>
    <w:multiLevelType w:val="multilevel"/>
    <w:tmpl w:val="335E05A0"/>
    <w:lvl w:ilvl="0">
      <w:start w:val="1"/>
      <w:numFmt w:val="decimal"/>
      <w:suff w:val="space"/>
      <w:lvlText w:val="%1."/>
      <w:lvlJc w:val="left"/>
      <w:pPr>
        <w:ind w:left="720" w:hanging="360"/>
      </w:pPr>
      <w:rPr>
        <w:rFonts w:asciiTheme="minorHAnsi" w:eastAsia="Times New Roman" w:hAnsiTheme="minorHAnsi" w:cs="Times New Roman" w:hint="default"/>
        <w:b/>
      </w:rPr>
    </w:lvl>
    <w:lvl w:ilvl="1">
      <w:start w:val="1"/>
      <w:numFmt w:val="decimal"/>
      <w:isLgl/>
      <w:suff w:val="space"/>
      <w:lvlText w:val="%1.%2."/>
      <w:lvlJc w:val="left"/>
      <w:pPr>
        <w:ind w:left="720" w:hanging="720"/>
      </w:pPr>
      <w:rPr>
        <w:rFonts w:cs="Arial" w:hint="default"/>
        <w:b/>
      </w:rPr>
    </w:lvl>
    <w:lvl w:ilvl="2">
      <w:start w:val="1"/>
      <w:numFmt w:val="decimal"/>
      <w:isLgl/>
      <w:suff w:val="space"/>
      <w:lvlText w:val="%1.%2.%3."/>
      <w:lvlJc w:val="left"/>
      <w:pPr>
        <w:ind w:left="1713"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32">
    <w:nsid w:val="5B882BD0"/>
    <w:multiLevelType w:val="multilevel"/>
    <w:tmpl w:val="BC2A42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35">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6">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8">
    <w:nsid w:val="697D3A92"/>
    <w:multiLevelType w:val="hybridMultilevel"/>
    <w:tmpl w:val="531A8796"/>
    <w:lvl w:ilvl="0" w:tplc="1CF2EB74">
      <w:start w:val="2"/>
      <w:numFmt w:val="lowerLetter"/>
      <w:suff w:val="space"/>
      <w:lvlText w:val="%1)"/>
      <w:lvlJc w:val="left"/>
      <w:pPr>
        <w:ind w:left="1854" w:hanging="360"/>
      </w:pPr>
      <w:rPr>
        <w:rFonts w:hint="default"/>
        <w:b w:val="0"/>
        <w:color w:val="00000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6C7E61B8"/>
    <w:multiLevelType w:val="multilevel"/>
    <w:tmpl w:val="402C4A5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40F4768"/>
    <w:multiLevelType w:val="hybridMultilevel"/>
    <w:tmpl w:val="0EBA77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676B39"/>
    <w:multiLevelType w:val="multilevel"/>
    <w:tmpl w:val="BFFCCF7C"/>
    <w:lvl w:ilvl="0">
      <w:start w:val="5"/>
      <w:numFmt w:val="decimal"/>
      <w:lvlText w:val="%1."/>
      <w:lvlJc w:val="left"/>
      <w:pPr>
        <w:ind w:left="360" w:hanging="360"/>
      </w:pPr>
      <w:rPr>
        <w:rFonts w:hint="default"/>
        <w:b w:val="0"/>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5C84CE8"/>
    <w:multiLevelType w:val="multilevel"/>
    <w:tmpl w:val="45CE778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5">
    <w:nsid w:val="7B0B3993"/>
    <w:multiLevelType w:val="hybridMultilevel"/>
    <w:tmpl w:val="A25C43A6"/>
    <w:lvl w:ilvl="0" w:tplc="B0DEE1A4">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1E6600"/>
    <w:multiLevelType w:val="multilevel"/>
    <w:tmpl w:val="111E03EC"/>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42"/>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18"/>
  </w:num>
  <w:num w:numId="6">
    <w:abstractNumId w:val="37"/>
  </w:num>
  <w:num w:numId="7">
    <w:abstractNumId w:val="2"/>
  </w:num>
  <w:num w:numId="8">
    <w:abstractNumId w:val="8"/>
  </w:num>
  <w:num w:numId="9">
    <w:abstractNumId w:val="33"/>
  </w:num>
  <w:num w:numId="10">
    <w:abstractNumId w:val="26"/>
  </w:num>
  <w:num w:numId="11">
    <w:abstractNumId w:val="44"/>
  </w:num>
  <w:num w:numId="12">
    <w:abstractNumId w:val="7"/>
  </w:num>
  <w:num w:numId="13">
    <w:abstractNumId w:val="23"/>
  </w:num>
  <w:num w:numId="14">
    <w:abstractNumId w:val="16"/>
  </w:num>
  <w:num w:numId="15">
    <w:abstractNumId w:val="47"/>
  </w:num>
  <w:num w:numId="16">
    <w:abstractNumId w:val="36"/>
  </w:num>
  <w:num w:numId="17">
    <w:abstractNumId w:val="30"/>
  </w:num>
  <w:num w:numId="18">
    <w:abstractNumId w:val="35"/>
  </w:num>
  <w:num w:numId="19">
    <w:abstractNumId w:val="10"/>
  </w:num>
  <w:num w:numId="20">
    <w:abstractNumId w:val="11"/>
  </w:num>
  <w:num w:numId="21">
    <w:abstractNumId w:val="34"/>
  </w:num>
  <w:num w:numId="22">
    <w:abstractNumId w:val="29"/>
  </w:num>
  <w:num w:numId="23">
    <w:abstractNumId w:val="13"/>
  </w:num>
  <w:num w:numId="24">
    <w:abstractNumId w:val="5"/>
  </w:num>
  <w:num w:numId="25">
    <w:abstractNumId w:val="15"/>
  </w:num>
  <w:num w:numId="26">
    <w:abstractNumId w:val="25"/>
  </w:num>
  <w:num w:numId="27">
    <w:abstractNumId w:val="24"/>
  </w:num>
  <w:num w:numId="28">
    <w:abstractNumId w:val="40"/>
  </w:num>
  <w:num w:numId="29">
    <w:abstractNumId w:val="6"/>
  </w:num>
  <w:num w:numId="30">
    <w:abstractNumId w:val="0"/>
  </w:num>
  <w:num w:numId="31">
    <w:abstractNumId w:val="9"/>
  </w:num>
  <w:num w:numId="32">
    <w:abstractNumId w:val="38"/>
  </w:num>
  <w:num w:numId="33">
    <w:abstractNumId w:val="20"/>
  </w:num>
  <w:num w:numId="34">
    <w:abstractNumId w:val="27"/>
  </w:num>
  <w:num w:numId="35">
    <w:abstractNumId w:val="3"/>
  </w:num>
  <w:num w:numId="36">
    <w:abstractNumId w:val="31"/>
  </w:num>
  <w:num w:numId="37">
    <w:abstractNumId w:val="4"/>
  </w:num>
  <w:num w:numId="38">
    <w:abstractNumId w:val="22"/>
  </w:num>
  <w:num w:numId="39">
    <w:abstractNumId w:val="12"/>
  </w:num>
  <w:num w:numId="40">
    <w:abstractNumId w:val="19"/>
  </w:num>
  <w:num w:numId="41">
    <w:abstractNumId w:val="41"/>
  </w:num>
  <w:num w:numId="42">
    <w:abstractNumId w:val="14"/>
  </w:num>
  <w:num w:numId="4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6"/>
  </w:num>
  <w:num w:numId="46">
    <w:abstractNumId w:val="28"/>
  </w:num>
  <w:num w:numId="47">
    <w:abstractNumId w:val="32"/>
  </w:num>
  <w:num w:numId="48">
    <w:abstractNumId w:val="39"/>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748A"/>
    <w:rsid w:val="000040BF"/>
    <w:rsid w:val="00004935"/>
    <w:rsid w:val="00005E19"/>
    <w:rsid w:val="0000686C"/>
    <w:rsid w:val="00034D93"/>
    <w:rsid w:val="00035A7E"/>
    <w:rsid w:val="00060A9B"/>
    <w:rsid w:val="000621BB"/>
    <w:rsid w:val="000728CA"/>
    <w:rsid w:val="00083560"/>
    <w:rsid w:val="000D436B"/>
    <w:rsid w:val="000F529A"/>
    <w:rsid w:val="000F66EC"/>
    <w:rsid w:val="0010186D"/>
    <w:rsid w:val="00105ED7"/>
    <w:rsid w:val="00130510"/>
    <w:rsid w:val="00146162"/>
    <w:rsid w:val="00194F61"/>
    <w:rsid w:val="00195584"/>
    <w:rsid w:val="001A1E60"/>
    <w:rsid w:val="001B3BE7"/>
    <w:rsid w:val="001C67CA"/>
    <w:rsid w:val="001D65F1"/>
    <w:rsid w:val="001E1535"/>
    <w:rsid w:val="001F1D27"/>
    <w:rsid w:val="00205A4B"/>
    <w:rsid w:val="0022147E"/>
    <w:rsid w:val="00227EBC"/>
    <w:rsid w:val="00236D6D"/>
    <w:rsid w:val="002426AB"/>
    <w:rsid w:val="00244C01"/>
    <w:rsid w:val="00260C9E"/>
    <w:rsid w:val="002668A0"/>
    <w:rsid w:val="00297C7A"/>
    <w:rsid w:val="00297D5E"/>
    <w:rsid w:val="002C1014"/>
    <w:rsid w:val="002C4E6E"/>
    <w:rsid w:val="002C55A3"/>
    <w:rsid w:val="002D7F2D"/>
    <w:rsid w:val="002E45B6"/>
    <w:rsid w:val="003016D4"/>
    <w:rsid w:val="00331464"/>
    <w:rsid w:val="003547B0"/>
    <w:rsid w:val="003609E0"/>
    <w:rsid w:val="00367B5B"/>
    <w:rsid w:val="003806D3"/>
    <w:rsid w:val="003929C0"/>
    <w:rsid w:val="003A6400"/>
    <w:rsid w:val="003A6C26"/>
    <w:rsid w:val="003B3F01"/>
    <w:rsid w:val="003B48E3"/>
    <w:rsid w:val="003C3463"/>
    <w:rsid w:val="003D41F1"/>
    <w:rsid w:val="003D4E4A"/>
    <w:rsid w:val="003E048E"/>
    <w:rsid w:val="003F0942"/>
    <w:rsid w:val="00402D31"/>
    <w:rsid w:val="004103CD"/>
    <w:rsid w:val="0041387F"/>
    <w:rsid w:val="00423C4F"/>
    <w:rsid w:val="00431F3A"/>
    <w:rsid w:val="00434284"/>
    <w:rsid w:val="00436FAF"/>
    <w:rsid w:val="0043750F"/>
    <w:rsid w:val="00445695"/>
    <w:rsid w:val="00460F77"/>
    <w:rsid w:val="00463772"/>
    <w:rsid w:val="004F4241"/>
    <w:rsid w:val="00501F6A"/>
    <w:rsid w:val="00507392"/>
    <w:rsid w:val="00514960"/>
    <w:rsid w:val="00516441"/>
    <w:rsid w:val="00525C2D"/>
    <w:rsid w:val="00530F3B"/>
    <w:rsid w:val="00576281"/>
    <w:rsid w:val="005811B0"/>
    <w:rsid w:val="00586C1A"/>
    <w:rsid w:val="005A0198"/>
    <w:rsid w:val="005B26EC"/>
    <w:rsid w:val="005C18AA"/>
    <w:rsid w:val="005C712B"/>
    <w:rsid w:val="005F1348"/>
    <w:rsid w:val="005F35F4"/>
    <w:rsid w:val="005F3E13"/>
    <w:rsid w:val="005F748A"/>
    <w:rsid w:val="00602362"/>
    <w:rsid w:val="00602991"/>
    <w:rsid w:val="006160B3"/>
    <w:rsid w:val="00655152"/>
    <w:rsid w:val="00656E8E"/>
    <w:rsid w:val="00684B49"/>
    <w:rsid w:val="00692ECC"/>
    <w:rsid w:val="006C2185"/>
    <w:rsid w:val="006C29CB"/>
    <w:rsid w:val="006F3F00"/>
    <w:rsid w:val="00754635"/>
    <w:rsid w:val="00755853"/>
    <w:rsid w:val="00764D9F"/>
    <w:rsid w:val="007847E7"/>
    <w:rsid w:val="007A39EC"/>
    <w:rsid w:val="007B55FB"/>
    <w:rsid w:val="007B6DDF"/>
    <w:rsid w:val="007E63C1"/>
    <w:rsid w:val="007E7479"/>
    <w:rsid w:val="007F46BB"/>
    <w:rsid w:val="007F4DB3"/>
    <w:rsid w:val="00805BC7"/>
    <w:rsid w:val="00813D4F"/>
    <w:rsid w:val="008268A3"/>
    <w:rsid w:val="00840720"/>
    <w:rsid w:val="008446B0"/>
    <w:rsid w:val="008472B9"/>
    <w:rsid w:val="00847588"/>
    <w:rsid w:val="00847702"/>
    <w:rsid w:val="00854799"/>
    <w:rsid w:val="00861183"/>
    <w:rsid w:val="00863BE2"/>
    <w:rsid w:val="00870CD6"/>
    <w:rsid w:val="008841C6"/>
    <w:rsid w:val="008914B2"/>
    <w:rsid w:val="008A1393"/>
    <w:rsid w:val="008A314B"/>
    <w:rsid w:val="008C68CD"/>
    <w:rsid w:val="008D0A78"/>
    <w:rsid w:val="008E010E"/>
    <w:rsid w:val="00915A36"/>
    <w:rsid w:val="0092162E"/>
    <w:rsid w:val="00921D40"/>
    <w:rsid w:val="009220E7"/>
    <w:rsid w:val="009346F9"/>
    <w:rsid w:val="00950A97"/>
    <w:rsid w:val="00961E09"/>
    <w:rsid w:val="00972257"/>
    <w:rsid w:val="009A403A"/>
    <w:rsid w:val="009A673E"/>
    <w:rsid w:val="009F09D5"/>
    <w:rsid w:val="00A37697"/>
    <w:rsid w:val="00A66F0B"/>
    <w:rsid w:val="00A76B3F"/>
    <w:rsid w:val="00A86202"/>
    <w:rsid w:val="00AA5CE0"/>
    <w:rsid w:val="00AA6275"/>
    <w:rsid w:val="00AA7BC3"/>
    <w:rsid w:val="00AB2770"/>
    <w:rsid w:val="00AB7154"/>
    <w:rsid w:val="00AC01F2"/>
    <w:rsid w:val="00AF10FD"/>
    <w:rsid w:val="00AF70C6"/>
    <w:rsid w:val="00B05C67"/>
    <w:rsid w:val="00B43476"/>
    <w:rsid w:val="00B47C4C"/>
    <w:rsid w:val="00B565A4"/>
    <w:rsid w:val="00B6289E"/>
    <w:rsid w:val="00B7096A"/>
    <w:rsid w:val="00B76DB9"/>
    <w:rsid w:val="00B82959"/>
    <w:rsid w:val="00B860D4"/>
    <w:rsid w:val="00B86283"/>
    <w:rsid w:val="00B8691B"/>
    <w:rsid w:val="00BE7724"/>
    <w:rsid w:val="00C03C4C"/>
    <w:rsid w:val="00C12DD4"/>
    <w:rsid w:val="00C171E8"/>
    <w:rsid w:val="00C21255"/>
    <w:rsid w:val="00C22CE1"/>
    <w:rsid w:val="00C2553F"/>
    <w:rsid w:val="00C8699F"/>
    <w:rsid w:val="00C90355"/>
    <w:rsid w:val="00C94194"/>
    <w:rsid w:val="00CA5DAC"/>
    <w:rsid w:val="00CA645E"/>
    <w:rsid w:val="00CB555B"/>
    <w:rsid w:val="00CB6EB1"/>
    <w:rsid w:val="00CE7C16"/>
    <w:rsid w:val="00D11DC4"/>
    <w:rsid w:val="00D21F15"/>
    <w:rsid w:val="00D229B0"/>
    <w:rsid w:val="00D35933"/>
    <w:rsid w:val="00D37C7F"/>
    <w:rsid w:val="00D53788"/>
    <w:rsid w:val="00D82CF9"/>
    <w:rsid w:val="00D92E6E"/>
    <w:rsid w:val="00DB351C"/>
    <w:rsid w:val="00DC6E8A"/>
    <w:rsid w:val="00E03444"/>
    <w:rsid w:val="00E07F36"/>
    <w:rsid w:val="00E343E5"/>
    <w:rsid w:val="00E5673C"/>
    <w:rsid w:val="00E87FF8"/>
    <w:rsid w:val="00E97C80"/>
    <w:rsid w:val="00EF4589"/>
    <w:rsid w:val="00F01EE0"/>
    <w:rsid w:val="00F06DEA"/>
    <w:rsid w:val="00F22505"/>
    <w:rsid w:val="00F2299B"/>
    <w:rsid w:val="00F235CB"/>
    <w:rsid w:val="00F25DCB"/>
    <w:rsid w:val="00F267D3"/>
    <w:rsid w:val="00F33C7F"/>
    <w:rsid w:val="00F36BBF"/>
    <w:rsid w:val="00F515BD"/>
    <w:rsid w:val="00F71AAA"/>
    <w:rsid w:val="00F7512B"/>
    <w:rsid w:val="00F82C4B"/>
    <w:rsid w:val="00F90529"/>
    <w:rsid w:val="00F97D1C"/>
    <w:rsid w:val="00FB4D1C"/>
    <w:rsid w:val="00FC57E9"/>
    <w:rsid w:val="00FD0F30"/>
    <w:rsid w:val="00FE2C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Char14"/>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Char14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34"/>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unhideWhenUsed/>
    <w:rsid w:val="00764D9F"/>
    <w:pPr>
      <w:spacing w:after="120"/>
    </w:pPr>
  </w:style>
  <w:style w:type="character" w:customStyle="1" w:styleId="CorpodetextoChar">
    <w:name w:val="Corpo de texto Char"/>
    <w:basedOn w:val="Fontepargpadro"/>
    <w:link w:val="Corpodetexto"/>
    <w:uiPriority w:val="99"/>
    <w:rsid w:val="00764D9F"/>
    <w:rPr>
      <w:rFonts w:ascii="Times New Roman" w:eastAsia="Times New Roman" w:hAnsi="Times New Roman" w:cs="Times New Roman"/>
      <w:sz w:val="20"/>
      <w:szCs w:val="20"/>
      <w:lang w:eastAsia="pt-BR"/>
    </w:rPr>
  </w:style>
  <w:style w:type="character" w:styleId="Forte">
    <w:name w:val="Strong"/>
    <w:aliases w:val="Normal_IC"/>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qForma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Corpodotexto">
    <w:name w:val="Corpo do texto"/>
    <w:basedOn w:val="Normal"/>
    <w:uiPriority w:val="99"/>
    <w:rsid w:val="00755853"/>
    <w:pPr>
      <w:suppressAutoHyphens/>
      <w:jc w:val="left"/>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13644">
      <w:bodyDiv w:val="1"/>
      <w:marLeft w:val="0"/>
      <w:marRight w:val="0"/>
      <w:marTop w:val="0"/>
      <w:marBottom w:val="0"/>
      <w:divBdr>
        <w:top w:val="none" w:sz="0" w:space="0" w:color="auto"/>
        <w:left w:val="none" w:sz="0" w:space="0" w:color="auto"/>
        <w:bottom w:val="none" w:sz="0" w:space="0" w:color="auto"/>
        <w:right w:val="none" w:sz="0" w:space="0" w:color="auto"/>
      </w:divBdr>
    </w:div>
    <w:div w:id="631129336">
      <w:bodyDiv w:val="1"/>
      <w:marLeft w:val="0"/>
      <w:marRight w:val="0"/>
      <w:marTop w:val="0"/>
      <w:marBottom w:val="0"/>
      <w:divBdr>
        <w:top w:val="none" w:sz="0" w:space="0" w:color="auto"/>
        <w:left w:val="none" w:sz="0" w:space="0" w:color="auto"/>
        <w:bottom w:val="none" w:sz="0" w:space="0" w:color="auto"/>
        <w:right w:val="none" w:sz="0" w:space="0" w:color="auto"/>
      </w:divBdr>
    </w:div>
    <w:div w:id="937563977">
      <w:bodyDiv w:val="1"/>
      <w:marLeft w:val="0"/>
      <w:marRight w:val="0"/>
      <w:marTop w:val="0"/>
      <w:marBottom w:val="0"/>
      <w:divBdr>
        <w:top w:val="none" w:sz="0" w:space="0" w:color="auto"/>
        <w:left w:val="none" w:sz="0" w:space="0" w:color="auto"/>
        <w:bottom w:val="none" w:sz="0" w:space="0" w:color="auto"/>
        <w:right w:val="none" w:sz="0" w:space="0" w:color="auto"/>
      </w:divBdr>
    </w:div>
    <w:div w:id="1159923172">
      <w:bodyDiv w:val="1"/>
      <w:marLeft w:val="0"/>
      <w:marRight w:val="0"/>
      <w:marTop w:val="0"/>
      <w:marBottom w:val="0"/>
      <w:divBdr>
        <w:top w:val="none" w:sz="0" w:space="0" w:color="auto"/>
        <w:left w:val="none" w:sz="0" w:space="0" w:color="auto"/>
        <w:bottom w:val="none" w:sz="0" w:space="0" w:color="auto"/>
        <w:right w:val="none" w:sz="0" w:space="0" w:color="auto"/>
      </w:divBdr>
    </w:div>
    <w:div w:id="1416509182">
      <w:bodyDiv w:val="1"/>
      <w:marLeft w:val="0"/>
      <w:marRight w:val="0"/>
      <w:marTop w:val="0"/>
      <w:marBottom w:val="0"/>
      <w:divBdr>
        <w:top w:val="none" w:sz="0" w:space="0" w:color="auto"/>
        <w:left w:val="none" w:sz="0" w:space="0" w:color="auto"/>
        <w:bottom w:val="none" w:sz="0" w:space="0" w:color="auto"/>
        <w:right w:val="none" w:sz="0" w:space="0" w:color="auto"/>
      </w:divBdr>
    </w:div>
    <w:div w:id="1555846824">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704403427">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21092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1246</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78057248220</cp:lastModifiedBy>
  <cp:revision>36</cp:revision>
  <cp:lastPrinted>2017-03-21T13:20:00Z</cp:lastPrinted>
  <dcterms:created xsi:type="dcterms:W3CDTF">2017-03-16T12:37:00Z</dcterms:created>
  <dcterms:modified xsi:type="dcterms:W3CDTF">2017-06-12T17:27:00Z</dcterms:modified>
</cp:coreProperties>
</file>