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85A0F">
        <w:rPr>
          <w:rFonts w:ascii="Arial" w:hAnsi="Arial" w:cs="Arial"/>
          <w:sz w:val="16"/>
          <w:szCs w:val="16"/>
        </w:rPr>
        <w:t>0</w:t>
      </w:r>
      <w:r w:rsidR="00AA4380">
        <w:rPr>
          <w:rFonts w:ascii="Arial" w:hAnsi="Arial" w:cs="Arial"/>
          <w:sz w:val="16"/>
          <w:szCs w:val="16"/>
        </w:rPr>
        <w:t>56</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AA4380">
        <w:rPr>
          <w:rFonts w:ascii="Arial" w:hAnsi="Arial" w:cs="Arial"/>
          <w:b/>
          <w:bCs/>
          <w:sz w:val="16"/>
          <w:szCs w:val="16"/>
        </w:rPr>
        <w:t xml:space="preserve"> </w:t>
      </w:r>
      <w:r w:rsidR="00AA4380" w:rsidRPr="00AA4380">
        <w:rPr>
          <w:rFonts w:ascii="Arial" w:hAnsi="Arial" w:cs="Arial"/>
          <w:bCs/>
          <w:sz w:val="16"/>
          <w:szCs w:val="16"/>
        </w:rPr>
        <w:t>224</w:t>
      </w:r>
      <w:r w:rsidR="0028472B" w:rsidRPr="0028472B">
        <w:rPr>
          <w:rFonts w:ascii="Arial" w:hAnsi="Arial" w:cs="Arial"/>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A4380">
        <w:rPr>
          <w:rFonts w:ascii="Arial" w:hAnsi="Arial" w:cs="Arial"/>
          <w:bCs/>
          <w:sz w:val="16"/>
          <w:szCs w:val="16"/>
        </w:rPr>
        <w:t>1301.00471-00</w:t>
      </w:r>
      <w:r w:rsidR="00CE7C06">
        <w:rPr>
          <w:rFonts w:ascii="Arial" w:hAnsi="Arial" w:cs="Arial"/>
          <w:bCs/>
          <w:sz w:val="16"/>
          <w:szCs w:val="16"/>
        </w:rPr>
        <w:t>/201</w:t>
      </w:r>
      <w:r w:rsidR="00AA4380">
        <w:rPr>
          <w:rFonts w:ascii="Arial" w:hAnsi="Arial" w:cs="Arial"/>
          <w:bCs/>
          <w:sz w:val="16"/>
          <w:szCs w:val="16"/>
        </w:rPr>
        <w:t>5</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AA4380">
        <w:rPr>
          <w:rFonts w:ascii="Arial" w:hAnsi="Arial" w:cs="Arial"/>
          <w:color w:val="000000"/>
          <w:sz w:val="16"/>
          <w:szCs w:val="16"/>
        </w:rPr>
        <w:t>N° 2986, Complexo Rio Madeira - Ed. Pacaás Novos – 2 ºAndar Bairro: Pedrinhas</w:t>
      </w:r>
      <w:r w:rsidRPr="005B5A57">
        <w:rPr>
          <w:rFonts w:ascii="Arial" w:hAnsi="Arial" w:cs="Arial"/>
          <w:color w:val="000000"/>
          <w:sz w:val="16"/>
          <w:szCs w:val="16"/>
        </w:rPr>
        <w:t xml:space="preserve">, neste ato representado </w:t>
      </w:r>
      <w:r w:rsidRPr="00AA4380">
        <w:rPr>
          <w:rFonts w:ascii="Arial" w:hAnsi="Arial" w:cs="Arial"/>
          <w:color w:val="000000"/>
          <w:sz w:val="16"/>
          <w:szCs w:val="16"/>
        </w:rPr>
        <w:t>pelo Superintendente da SUPEL</w:t>
      </w:r>
      <w:r w:rsidR="002E300A" w:rsidRPr="001606A8">
        <w:rPr>
          <w:rFonts w:ascii="Arial" w:hAnsi="Arial" w:cs="Arial"/>
          <w:color w:val="000000"/>
          <w:sz w:val="16"/>
          <w:szCs w:val="16"/>
        </w:rPr>
        <w:t xml:space="preserve">, Senhor </w:t>
      </w:r>
      <w:r w:rsidR="002E300A" w:rsidRPr="00D72338">
        <w:rPr>
          <w:rFonts w:ascii="Arial" w:hAnsi="Arial" w:cs="Arial"/>
          <w:color w:val="000000"/>
          <w:sz w:val="16"/>
          <w:szCs w:val="16"/>
        </w:rPr>
        <w:t>Márcio Rogério Gabriel e a(s) empresa(s) qualificada(s) no</w:t>
      </w:r>
      <w:r w:rsidR="00190648" w:rsidRPr="00D72338">
        <w:rPr>
          <w:rFonts w:ascii="Arial" w:hAnsi="Arial" w:cs="Arial"/>
          <w:color w:val="000000"/>
          <w:sz w:val="16"/>
          <w:szCs w:val="16"/>
        </w:rPr>
        <w:t xml:space="preserve"> Anexo Único desta Ata, resolvem</w:t>
      </w:r>
      <w:r w:rsidR="002E300A" w:rsidRPr="00D72338">
        <w:rPr>
          <w:rFonts w:ascii="Arial" w:hAnsi="Arial" w:cs="Arial"/>
          <w:color w:val="000000"/>
          <w:sz w:val="16"/>
          <w:szCs w:val="16"/>
        </w:rPr>
        <w:t xml:space="preserve"> </w:t>
      </w:r>
      <w:r w:rsidR="002E300A" w:rsidRPr="00B87D9E">
        <w:rPr>
          <w:rFonts w:ascii="Arial" w:hAnsi="Arial" w:cs="Arial"/>
          <w:color w:val="000000"/>
          <w:sz w:val="16"/>
          <w:szCs w:val="16"/>
        </w:rPr>
        <w:t>REGISTRAR O PREÇ</w:t>
      </w:r>
      <w:r w:rsidR="00F17DD3" w:rsidRPr="00B87D9E">
        <w:rPr>
          <w:rFonts w:ascii="Arial" w:hAnsi="Arial" w:cs="Arial"/>
          <w:color w:val="000000"/>
          <w:sz w:val="16"/>
          <w:szCs w:val="16"/>
        </w:rPr>
        <w:t xml:space="preserve">O </w:t>
      </w:r>
      <w:r w:rsidR="00AA4380" w:rsidRPr="00AA4380">
        <w:rPr>
          <w:rFonts w:ascii="Arial" w:hAnsi="Arial" w:cs="Arial"/>
          <w:color w:val="000000"/>
          <w:sz w:val="16"/>
          <w:szCs w:val="16"/>
        </w:rPr>
        <w:t xml:space="preserve">para eventual aquisição de equipamentos de informática tais como: microcomputadores, notebooks, impressoras monocromáticas, impressoras multifuncionais a laser </w:t>
      </w:r>
      <w:proofErr w:type="spellStart"/>
      <w:r w:rsidR="00AA4380" w:rsidRPr="00AA4380">
        <w:rPr>
          <w:rFonts w:ascii="Arial" w:hAnsi="Arial" w:cs="Arial"/>
          <w:color w:val="000000"/>
          <w:sz w:val="16"/>
          <w:szCs w:val="16"/>
        </w:rPr>
        <w:t>color</w:t>
      </w:r>
      <w:proofErr w:type="spellEnd"/>
      <w:r w:rsidR="00AA4380" w:rsidRPr="00AA4380">
        <w:rPr>
          <w:rFonts w:ascii="Arial" w:hAnsi="Arial" w:cs="Arial"/>
          <w:color w:val="000000"/>
          <w:sz w:val="16"/>
          <w:szCs w:val="16"/>
        </w:rPr>
        <w:t xml:space="preserve">, no-breaks, switch e terminais de </w:t>
      </w:r>
      <w:proofErr w:type="spellStart"/>
      <w:r w:rsidR="00AA4380" w:rsidRPr="00AA4380">
        <w:rPr>
          <w:rFonts w:ascii="Arial" w:hAnsi="Arial" w:cs="Arial"/>
          <w:color w:val="000000"/>
          <w:sz w:val="16"/>
          <w:szCs w:val="16"/>
        </w:rPr>
        <w:t>autoatendimento</w:t>
      </w:r>
      <w:proofErr w:type="spellEnd"/>
      <w:r w:rsidR="00AA4380" w:rsidRPr="00AA4380">
        <w:rPr>
          <w:rFonts w:ascii="Arial" w:hAnsi="Arial" w:cs="Arial"/>
          <w:color w:val="000000"/>
          <w:sz w:val="16"/>
          <w:szCs w:val="16"/>
        </w:rPr>
        <w:t>, para atender as demandas inseridas em diversos componentes aprovados no PIDISE</w:t>
      </w:r>
      <w:r w:rsidR="001F42ED" w:rsidRPr="00B87D9E">
        <w:rPr>
          <w:rFonts w:ascii="Arial" w:hAnsi="Arial" w:cs="Arial"/>
          <w:color w:val="000000"/>
          <w:sz w:val="16"/>
          <w:szCs w:val="16"/>
        </w:rPr>
        <w:t>,</w:t>
      </w:r>
      <w:r w:rsidRPr="00B87D9E">
        <w:rPr>
          <w:rFonts w:ascii="Arial" w:hAnsi="Arial" w:cs="Arial"/>
          <w:color w:val="000000"/>
          <w:sz w:val="16"/>
          <w:szCs w:val="16"/>
        </w:rPr>
        <w:t xml:space="preserve"> a pedido da </w:t>
      </w:r>
      <w:r w:rsidR="00AA4380" w:rsidRPr="00AA4380">
        <w:rPr>
          <w:rFonts w:ascii="Arial" w:hAnsi="Arial" w:cs="Arial"/>
          <w:color w:val="000000"/>
          <w:sz w:val="16"/>
          <w:szCs w:val="16"/>
        </w:rPr>
        <w:t>Secretaria de Estado do Planejamento Orçamento e Gestão (SEPOG)</w:t>
      </w:r>
      <w:r w:rsidR="00954AB0" w:rsidRPr="00B87D9E">
        <w:rPr>
          <w:rFonts w:ascii="Arial" w:hAnsi="Arial" w:cs="Arial"/>
          <w:color w:val="000000"/>
          <w:sz w:val="16"/>
          <w:szCs w:val="16"/>
        </w:rPr>
        <w:t>,</w:t>
      </w:r>
      <w:r w:rsidR="00AF3F5D" w:rsidRPr="00B87D9E">
        <w:rPr>
          <w:rFonts w:ascii="Arial" w:hAnsi="Arial" w:cs="Arial"/>
          <w:color w:val="000000"/>
          <w:sz w:val="16"/>
          <w:szCs w:val="16"/>
        </w:rPr>
        <w:t xml:space="preserve"> </w:t>
      </w:r>
      <w:r w:rsidR="00DF042C" w:rsidRPr="00B87D9E">
        <w:rPr>
          <w:rFonts w:ascii="Arial" w:hAnsi="Arial" w:cs="Arial"/>
          <w:color w:val="000000"/>
          <w:sz w:val="16"/>
          <w:szCs w:val="16"/>
        </w:rPr>
        <w:t xml:space="preserve">por um período de 12 (doze) meses, </w:t>
      </w:r>
      <w:r w:rsidR="002E300A" w:rsidRPr="00B87D9E">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color w:val="000000"/>
          <w:sz w:val="16"/>
          <w:szCs w:val="16"/>
        </w:rPr>
      </w:pPr>
      <w:r w:rsidRPr="00A41308">
        <w:rPr>
          <w:rFonts w:ascii="Arial" w:hAnsi="Arial" w:cs="Arial"/>
          <w:b/>
          <w:sz w:val="16"/>
          <w:szCs w:val="16"/>
        </w:rPr>
        <w:t>REGISTRAR O PREÇO</w:t>
      </w:r>
      <w:r w:rsidR="00524202" w:rsidRPr="009A54D1">
        <w:rPr>
          <w:sz w:val="16"/>
          <w:szCs w:val="16"/>
        </w:rPr>
        <w:t xml:space="preserve"> </w:t>
      </w:r>
      <w:r w:rsidR="00AA4380" w:rsidRPr="00AA4380">
        <w:rPr>
          <w:rFonts w:ascii="Arial" w:hAnsi="Arial" w:cs="Arial"/>
          <w:color w:val="000000"/>
          <w:sz w:val="16"/>
          <w:szCs w:val="16"/>
        </w:rPr>
        <w:t xml:space="preserve">para eventual aquisição de equipamentos de informática tais como: microcomputadores, notebooks, impressoras monocromáticas, impressoras multifuncionais a laser </w:t>
      </w:r>
      <w:proofErr w:type="spellStart"/>
      <w:r w:rsidR="00AA4380" w:rsidRPr="00AA4380">
        <w:rPr>
          <w:rFonts w:ascii="Arial" w:hAnsi="Arial" w:cs="Arial"/>
          <w:color w:val="000000"/>
          <w:sz w:val="16"/>
          <w:szCs w:val="16"/>
        </w:rPr>
        <w:t>color</w:t>
      </w:r>
      <w:proofErr w:type="spellEnd"/>
      <w:r w:rsidR="00AA4380" w:rsidRPr="00AA4380">
        <w:rPr>
          <w:rFonts w:ascii="Arial" w:hAnsi="Arial" w:cs="Arial"/>
          <w:color w:val="000000"/>
          <w:sz w:val="16"/>
          <w:szCs w:val="16"/>
        </w:rPr>
        <w:t xml:space="preserve">, no-breaks, switch e terminais de </w:t>
      </w:r>
      <w:proofErr w:type="spellStart"/>
      <w:r w:rsidR="00AA4380" w:rsidRPr="00AA4380">
        <w:rPr>
          <w:rFonts w:ascii="Arial" w:hAnsi="Arial" w:cs="Arial"/>
          <w:color w:val="000000"/>
          <w:sz w:val="16"/>
          <w:szCs w:val="16"/>
        </w:rPr>
        <w:t>autoatendimento</w:t>
      </w:r>
      <w:proofErr w:type="spellEnd"/>
      <w:r w:rsidR="00AA4380" w:rsidRPr="00AA4380">
        <w:rPr>
          <w:rFonts w:ascii="Arial" w:hAnsi="Arial" w:cs="Arial"/>
          <w:color w:val="000000"/>
          <w:sz w:val="16"/>
          <w:szCs w:val="16"/>
        </w:rPr>
        <w:t>, para atender as demandas inseridas em diversos componentes aprovados no PIDISE</w:t>
      </w:r>
      <w:r w:rsidR="00AA4380" w:rsidRPr="00B87D9E">
        <w:rPr>
          <w:rFonts w:ascii="Arial" w:hAnsi="Arial" w:cs="Arial"/>
          <w:color w:val="000000"/>
          <w:sz w:val="16"/>
          <w:szCs w:val="16"/>
        </w:rPr>
        <w:t xml:space="preserve">, a pedido da </w:t>
      </w:r>
      <w:r w:rsidR="00AA4380" w:rsidRPr="00AA4380">
        <w:rPr>
          <w:rFonts w:ascii="Arial" w:hAnsi="Arial" w:cs="Arial"/>
          <w:color w:val="000000"/>
          <w:sz w:val="16"/>
          <w:szCs w:val="16"/>
        </w:rPr>
        <w:t>Secretaria de Estado do Planejamento Orçamento e Gestão (SEPOG)</w:t>
      </w:r>
      <w:r w:rsidR="0028472B">
        <w:rPr>
          <w:rFonts w:ascii="Arial" w:hAnsi="Arial" w:cs="Arial"/>
          <w:color w:val="000000"/>
          <w:sz w:val="16"/>
          <w:szCs w:val="16"/>
        </w:rPr>
        <w:t>.</w:t>
      </w:r>
    </w:p>
    <w:p w:rsidR="0028472B" w:rsidRDefault="0028472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28472B" w:rsidRDefault="009D2314" w:rsidP="0028472B">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28472B" w:rsidRDefault="009D2314" w:rsidP="0028472B">
      <w:pPr>
        <w:spacing w:line="360" w:lineRule="auto"/>
        <w:jc w:val="both"/>
        <w:rPr>
          <w:rFonts w:ascii="Arial" w:hAnsi="Arial" w:cs="Arial"/>
          <w:sz w:val="16"/>
          <w:szCs w:val="16"/>
        </w:rPr>
      </w:pPr>
      <w:r w:rsidRPr="0028472B">
        <w:rPr>
          <w:rFonts w:ascii="Arial" w:hAnsi="Arial" w:cs="Arial"/>
          <w:sz w:val="16"/>
          <w:szCs w:val="16"/>
        </w:rPr>
        <w:t>6.1. No recebimento e aceitação de qualquer item, objeto desta Ata de Registro de Preços, serão observadas as especificações</w:t>
      </w:r>
      <w:r w:rsidR="00406A74" w:rsidRPr="0028472B">
        <w:rPr>
          <w:rFonts w:ascii="Arial" w:hAnsi="Arial" w:cs="Arial"/>
          <w:sz w:val="16"/>
          <w:szCs w:val="16"/>
        </w:rPr>
        <w:t xml:space="preserve"> </w:t>
      </w:r>
      <w:r w:rsidRPr="0028472B">
        <w:rPr>
          <w:rFonts w:ascii="Arial" w:hAnsi="Arial" w:cs="Arial"/>
          <w:sz w:val="16"/>
          <w:szCs w:val="16"/>
        </w:rPr>
        <w:t>contidas no</w:t>
      </w:r>
      <w:r w:rsidR="002C5AC0" w:rsidRPr="0028472B">
        <w:rPr>
          <w:rFonts w:ascii="Arial" w:hAnsi="Arial" w:cs="Arial"/>
          <w:sz w:val="16"/>
          <w:szCs w:val="16"/>
        </w:rPr>
        <w:t xml:space="preserve"> instrumento convocatório. </w:t>
      </w:r>
      <w:r w:rsidRPr="0028472B">
        <w:rPr>
          <w:rFonts w:ascii="Arial" w:hAnsi="Arial" w:cs="Arial"/>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28472B" w:rsidRDefault="0028472B" w:rsidP="0028472B">
      <w:pPr>
        <w:pStyle w:val="Corpodetexto3"/>
        <w:tabs>
          <w:tab w:val="left" w:pos="900"/>
        </w:tabs>
        <w:ind w:left="360" w:right="47"/>
        <w:rPr>
          <w:rFonts w:ascii="Arial" w:hAnsi="Arial" w:cs="Arial"/>
          <w:sz w:val="16"/>
          <w:szCs w:val="16"/>
        </w:rPr>
      </w:pPr>
    </w:p>
    <w:p w:rsidR="005D4913" w:rsidRDefault="00F17DD3" w:rsidP="0028472B">
      <w:pPr>
        <w:pStyle w:val="Corpodetexto3"/>
        <w:numPr>
          <w:ilvl w:val="1"/>
          <w:numId w:val="2"/>
        </w:numPr>
        <w:tabs>
          <w:tab w:val="left" w:pos="900"/>
        </w:tabs>
        <w:ind w:right="47"/>
        <w:rPr>
          <w:rFonts w:ascii="Arial" w:hAnsi="Arial" w:cs="Arial"/>
          <w:sz w:val="16"/>
          <w:szCs w:val="16"/>
        </w:rPr>
      </w:pPr>
      <w:r w:rsidRPr="005D4913">
        <w:rPr>
          <w:rFonts w:ascii="Arial" w:hAnsi="Arial" w:cs="Arial"/>
          <w:b/>
          <w:sz w:val="16"/>
          <w:szCs w:val="16"/>
        </w:rPr>
        <w:t>PRAZO DE ENTREGA:</w:t>
      </w:r>
      <w:r w:rsidR="00F111D9" w:rsidRPr="005D4913">
        <w:rPr>
          <w:rFonts w:ascii="Arial" w:hAnsi="Arial" w:cs="Arial"/>
          <w:sz w:val="16"/>
          <w:szCs w:val="16"/>
        </w:rPr>
        <w:t xml:space="preserve"> </w:t>
      </w:r>
      <w:r w:rsidR="005D4913" w:rsidRPr="005D4913">
        <w:rPr>
          <w:rFonts w:ascii="Arial" w:hAnsi="Arial" w:cs="Arial"/>
          <w:sz w:val="16"/>
          <w:szCs w:val="16"/>
        </w:rPr>
        <w:t>A entrega será de no máximo 60 (sessenta) dias, a contar da data de recebimento da Nota de Empenho, em remessa única.</w:t>
      </w:r>
    </w:p>
    <w:p w:rsidR="005D4913" w:rsidRDefault="005D4913" w:rsidP="005D4913">
      <w:pPr>
        <w:pStyle w:val="PargrafodaLista"/>
        <w:rPr>
          <w:rFonts w:ascii="Arial" w:hAnsi="Arial" w:cs="Arial"/>
          <w:sz w:val="16"/>
          <w:szCs w:val="16"/>
        </w:rPr>
      </w:pPr>
    </w:p>
    <w:p w:rsidR="00285A0F" w:rsidRPr="005D4913" w:rsidRDefault="00F17DD3" w:rsidP="0028472B">
      <w:pPr>
        <w:pStyle w:val="Corpodetexto3"/>
        <w:numPr>
          <w:ilvl w:val="1"/>
          <w:numId w:val="2"/>
        </w:numPr>
        <w:tabs>
          <w:tab w:val="left" w:pos="900"/>
        </w:tabs>
        <w:ind w:right="47"/>
        <w:rPr>
          <w:rFonts w:ascii="Arial" w:hAnsi="Arial" w:cs="Arial"/>
          <w:sz w:val="16"/>
          <w:szCs w:val="16"/>
        </w:rPr>
      </w:pPr>
      <w:r w:rsidRPr="005D4913">
        <w:rPr>
          <w:rFonts w:ascii="Arial" w:hAnsi="Arial" w:cs="Arial"/>
          <w:b/>
          <w:sz w:val="16"/>
          <w:szCs w:val="16"/>
        </w:rPr>
        <w:t>LOCAL/HORÁRIOS:</w:t>
      </w:r>
      <w:r w:rsidRPr="005D4913">
        <w:rPr>
          <w:rFonts w:ascii="Arial" w:hAnsi="Arial" w:cs="Arial"/>
          <w:sz w:val="16"/>
          <w:szCs w:val="16"/>
        </w:rPr>
        <w:t xml:space="preserve"> </w:t>
      </w:r>
      <w:r w:rsidR="005D4913" w:rsidRPr="005D4913">
        <w:rPr>
          <w:rFonts w:ascii="Arial" w:hAnsi="Arial" w:cs="Arial"/>
          <w:sz w:val="16"/>
          <w:szCs w:val="16"/>
        </w:rPr>
        <w:t>Os bens deverão ser entregue na Coordenadoria Geral de Patrimônio - CGP, sito a Rua Antônio Lacerda, 4138 – Bairro Industrial CEP: 76821-038 - Porto Velho-RO, no horário das 07h30min às 13h30 horas de segunda a sexta feira, Telefone de contato: (69) 3216-5466, pela Comissão de Recebimento designada através de portaria.</w:t>
      </w: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11705A" w:rsidRDefault="0011705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8E4E8A">
      <w:pPr>
        <w:pStyle w:val="Lista2"/>
        <w:ind w:left="0" w:firstLine="0"/>
        <w:rPr>
          <w:b/>
          <w:bCs/>
          <w:sz w:val="16"/>
          <w:szCs w:val="16"/>
        </w:rPr>
      </w:pPr>
      <w:r w:rsidRPr="008E4E8A">
        <w:rPr>
          <w:b/>
          <w:bCs/>
          <w:sz w:val="16"/>
          <w:szCs w:val="16"/>
        </w:rPr>
        <w:t xml:space="preserve"> </w:t>
      </w:r>
    </w:p>
    <w:p w:rsidR="008E4E8A" w:rsidRPr="008E4E8A" w:rsidRDefault="008E4E8A" w:rsidP="008E4E8A">
      <w:pPr>
        <w:pStyle w:val="Lista2"/>
        <w:jc w:val="both"/>
        <w:rPr>
          <w:b/>
          <w:bCs/>
          <w:i/>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 xml:space="preserve">9.1. </w:t>
      </w:r>
      <w:r w:rsidRPr="00600431">
        <w:rPr>
          <w:rFonts w:ascii="Arial" w:hAnsi="Arial" w:cs="Arial"/>
          <w:sz w:val="16"/>
          <w:szCs w:val="16"/>
        </w:rPr>
        <w:t>Ressalvada a hipótese de força maior e caso fortuito, o atraso injustificado na execução parcial ou total do objeto sujeitará a empresa contratada, nos termos do artigo 86 da Lei n. 8.666/93:</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 xml:space="preserve">a)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b) Advertência, sempre que for constatada irregularidade de pouca gravidade, para as quais tenha a Contratada concorrida diretamente, ocorrência que será registrada no Cadastro de Fornecedores do Estado de Rondônia;</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 xml:space="preserve">c) Multa de 0,5% (cinco por cento) ao dia, por atraso no fornecimento e por entrega em desacordo com as especificações estabelecidas neste Edital, até o décimo dia corrido; </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d) Multa de 10% (dez por cento), na hipótese de inexecução parcial ou total de cada Nota de Empenho, calculada sobre o valor da parcela inadimplida;</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 xml:space="preserve">.2. As multas serão, após regular processo administrativo, descontadas dos créditos da empresa detentora da Ata ou, se for o caso, cobrada administrativa ou judicialmente. </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 xml:space="preserve">.3. As penalidades previstas neste item têm caráter de sanção administrativa, </w:t>
      </w:r>
      <w:proofErr w:type="spellStart"/>
      <w:r w:rsidRPr="00600431">
        <w:rPr>
          <w:rFonts w:ascii="Arial" w:hAnsi="Arial" w:cs="Arial"/>
          <w:sz w:val="16"/>
          <w:szCs w:val="16"/>
        </w:rPr>
        <w:t>consequentemente</w:t>
      </w:r>
      <w:proofErr w:type="spellEnd"/>
      <w:r w:rsidRPr="00600431">
        <w:rPr>
          <w:rFonts w:ascii="Arial" w:hAnsi="Arial" w:cs="Arial"/>
          <w:sz w:val="16"/>
          <w:szCs w:val="16"/>
        </w:rPr>
        <w:t>, a sua aplicação não exime a empresa detentora da Ata da reparação das eventuais perdas e danos que seu ato venha acarretar ao Estado de Rondônia.</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.4. As penalidades são independentes e a aplicação de uma não exclui a das demais, quando cabíveis.</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 xml:space="preserve">.5. Na hipótese de apresentar documentação inverossímil ou de cometer fraude, o licitante poderá </w:t>
      </w:r>
      <w:proofErr w:type="gramStart"/>
      <w:r w:rsidRPr="00600431">
        <w:rPr>
          <w:rFonts w:ascii="Arial" w:hAnsi="Arial" w:cs="Arial"/>
          <w:sz w:val="16"/>
          <w:szCs w:val="16"/>
        </w:rPr>
        <w:t>sofrer,</w:t>
      </w:r>
      <w:proofErr w:type="gramEnd"/>
      <w:r w:rsidRPr="00600431">
        <w:rPr>
          <w:rFonts w:ascii="Arial" w:hAnsi="Arial" w:cs="Arial"/>
          <w:sz w:val="16"/>
          <w:szCs w:val="16"/>
        </w:rPr>
        <w:t xml:space="preserve"> sem prejuízo da comunicação do ocorrido ao Ministério Público, quaisquer das sanções adiante previstas, que poderão ser aplicadas cumulativamente:</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a) Desclassificação, se a seleção se encontrar em fase de julgamento;</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b) Cancelamento do preço registrado, procedendo-se à paralisação do fornecimento.</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.6. O preço registrado poderá ser cancelado pela Administração Pública, nos termos dos Artigos 24 e 25 do Decreto 18.340/13, quando:</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 xml:space="preserve">a) A Detentora </w:t>
      </w:r>
      <w:proofErr w:type="gramStart"/>
      <w:r w:rsidRPr="00600431">
        <w:rPr>
          <w:rFonts w:ascii="Arial" w:hAnsi="Arial" w:cs="Arial"/>
          <w:sz w:val="16"/>
          <w:szCs w:val="16"/>
        </w:rPr>
        <w:t>do Registro deixar</w:t>
      </w:r>
      <w:proofErr w:type="gramEnd"/>
      <w:r w:rsidRPr="00600431">
        <w:rPr>
          <w:rFonts w:ascii="Arial" w:hAnsi="Arial" w:cs="Arial"/>
          <w:sz w:val="16"/>
          <w:szCs w:val="16"/>
        </w:rPr>
        <w:t xml:space="preserve"> de cumprir total ou parcialmente as condições da Ata de Registro de Preços;</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b) A Detentora do Registro não retirar a nota de empenho instrumento equivalente no prazo estabelecido, sem justificativa aceita pela Administração;</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c) A detentora incorrer reiteradamente em infrações previstas no Edital;</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 xml:space="preserve">d) A Detentora </w:t>
      </w:r>
      <w:proofErr w:type="gramStart"/>
      <w:r w:rsidRPr="00600431">
        <w:rPr>
          <w:rFonts w:ascii="Arial" w:hAnsi="Arial" w:cs="Arial"/>
          <w:sz w:val="16"/>
          <w:szCs w:val="16"/>
        </w:rPr>
        <w:t>do Registro praticar</w:t>
      </w:r>
      <w:proofErr w:type="gramEnd"/>
      <w:r w:rsidRPr="00600431">
        <w:rPr>
          <w:rFonts w:ascii="Arial" w:hAnsi="Arial" w:cs="Arial"/>
          <w:sz w:val="16"/>
          <w:szCs w:val="16"/>
        </w:rPr>
        <w:t xml:space="preserve"> atos fraudulentos no intuito de auferir vantagem ilícita;</w:t>
      </w:r>
    </w:p>
    <w:p w:rsidR="00600431" w:rsidRPr="00600431" w:rsidRDefault="00600431" w:rsidP="00600431">
      <w:pPr>
        <w:jc w:val="both"/>
        <w:rPr>
          <w:rFonts w:ascii="Arial" w:hAnsi="Arial" w:cs="Arial"/>
          <w:sz w:val="16"/>
          <w:szCs w:val="16"/>
        </w:rPr>
      </w:pPr>
      <w:r w:rsidRPr="00600431">
        <w:rPr>
          <w:rFonts w:ascii="Arial" w:hAnsi="Arial" w:cs="Arial"/>
          <w:sz w:val="16"/>
          <w:szCs w:val="16"/>
        </w:rPr>
        <w:t>e) Não aceitar reduzir o seu preço registrado, na hipótese deste se tornar superior àqueles praticados no mercado ou sofrer sanção prevista nos incisos III ou IV do caput do artigo 87° da Lei 8.666/93 ou no artigo 7º da Lei nº. 10.520/02.</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sidRPr="00600431">
        <w:rPr>
          <w:rFonts w:ascii="Arial" w:hAnsi="Arial" w:cs="Arial"/>
          <w:sz w:val="16"/>
          <w:szCs w:val="16"/>
        </w:rPr>
        <w:t xml:space="preserve">f) Por razões de interesse público, mediante despacho motivado, devidamente justificado. </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 xml:space="preserve">.7. Na hipótese de que venha a ser aplicada multa prevista </w:t>
      </w:r>
      <w:proofErr w:type="gramStart"/>
      <w:r w:rsidRPr="00600431">
        <w:rPr>
          <w:rFonts w:ascii="Arial" w:hAnsi="Arial" w:cs="Arial"/>
          <w:sz w:val="16"/>
          <w:szCs w:val="16"/>
        </w:rPr>
        <w:t>neste Edital e anexos</w:t>
      </w:r>
      <w:proofErr w:type="gramEnd"/>
      <w:r w:rsidRPr="00600431">
        <w:rPr>
          <w:rFonts w:ascii="Arial" w:hAnsi="Arial" w:cs="Arial"/>
          <w:sz w:val="16"/>
          <w:szCs w:val="16"/>
        </w:rPr>
        <w:t>, o depósito do valor da mesma deverá ser feito no Banco, Agência e Conta Corrente indicados na nota fiscal;</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.8. No processo de aplicação da sanção administrativa é assegurado o direito ao contraditório e a ampla defesa, facultada a defesa prévia do interessado no respectivo processo, no prazo de 05 (cinco) dias úteis;</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.9. Caso a empresa contratada não proceda ao recolhimento da multa no prazo de 05 (cinco) dias úteis, contados da intimação por parte da SEPOG, o respectivo valor será descontado dos créditos que esta possuir, e, se estes não forem suficientes, o valor que sobejar será encaminhado para inscrição em Dívida Ativa e execução pela Procuradoria Geral do Estado;</w:t>
      </w:r>
    </w:p>
    <w:p w:rsidR="00600431" w:rsidRPr="00600431" w:rsidRDefault="00600431" w:rsidP="00600431">
      <w:pPr>
        <w:jc w:val="both"/>
        <w:rPr>
          <w:rFonts w:ascii="Arial" w:hAnsi="Arial" w:cs="Arial"/>
          <w:sz w:val="16"/>
          <w:szCs w:val="16"/>
        </w:rPr>
      </w:pPr>
    </w:p>
    <w:p w:rsidR="00600431" w:rsidRPr="00600431" w:rsidRDefault="00600431" w:rsidP="00600431">
      <w:pPr>
        <w:jc w:val="both"/>
        <w:rPr>
          <w:rFonts w:ascii="Arial" w:hAnsi="Arial" w:cs="Arial"/>
          <w:sz w:val="16"/>
          <w:szCs w:val="16"/>
        </w:rPr>
      </w:pPr>
      <w:r>
        <w:rPr>
          <w:rFonts w:ascii="Arial" w:hAnsi="Arial" w:cs="Arial"/>
          <w:sz w:val="16"/>
          <w:szCs w:val="16"/>
        </w:rPr>
        <w:t>9</w:t>
      </w:r>
      <w:r w:rsidRPr="00600431">
        <w:rPr>
          <w:rFonts w:ascii="Arial" w:hAnsi="Arial" w:cs="Arial"/>
          <w:sz w:val="16"/>
          <w:szCs w:val="16"/>
        </w:rPr>
        <w:t>.10. No prazo de 05 (cinco) dias úteis, a contar da ciência da intimação, do ato que aplicar penalidade caberá recurso, podendo a Administração reconsiderar sua decisão ou nesse prazo encaminhá-la devidamente informada para a apreciação e decisão superior, dentro do mesmo prazo.</w:t>
      </w:r>
    </w:p>
    <w:p w:rsidR="0011705A" w:rsidRPr="00B87D9E" w:rsidRDefault="0011705A" w:rsidP="009D2314">
      <w:pPr>
        <w:jc w:val="both"/>
        <w:rPr>
          <w:rFonts w:ascii="Arial" w:hAnsi="Arial" w:cs="Arial"/>
          <w:sz w:val="16"/>
          <w:szCs w:val="16"/>
        </w:rPr>
      </w:pPr>
    </w:p>
    <w:p w:rsidR="009D2314" w:rsidRPr="00600431" w:rsidRDefault="009D2314" w:rsidP="0011705A">
      <w:pPr>
        <w:pStyle w:val="PargrafodaLista"/>
        <w:numPr>
          <w:ilvl w:val="0"/>
          <w:numId w:val="8"/>
        </w:numPr>
        <w:ind w:left="0" w:firstLine="0"/>
        <w:jc w:val="both"/>
        <w:rPr>
          <w:rFonts w:ascii="Arial" w:hAnsi="Arial" w:cs="Arial"/>
          <w:sz w:val="16"/>
          <w:szCs w:val="16"/>
        </w:rPr>
      </w:pPr>
      <w:r w:rsidRPr="00600431">
        <w:rPr>
          <w:rFonts w:ascii="Arial" w:hAnsi="Arial" w:cs="Arial"/>
          <w:sz w:val="16"/>
          <w:szCs w:val="16"/>
        </w:rPr>
        <w:t xml:space="preserve"> </w:t>
      </w:r>
      <w:r w:rsidR="00A41308" w:rsidRPr="00600431">
        <w:rPr>
          <w:rFonts w:ascii="Arial" w:hAnsi="Arial" w:cs="Arial"/>
          <w:sz w:val="16"/>
          <w:szCs w:val="16"/>
        </w:rPr>
        <w:t xml:space="preserve">DA </w:t>
      </w:r>
      <w:r w:rsidRPr="00600431">
        <w:rPr>
          <w:rFonts w:ascii="Arial" w:hAnsi="Arial" w:cs="Arial"/>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11705A"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CE7C0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CE7C0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SE</w:t>
      </w:r>
      <w:r w:rsidR="00600431">
        <w:rPr>
          <w:rFonts w:ascii="Arial" w:hAnsi="Arial" w:cs="Arial"/>
          <w:b/>
          <w:sz w:val="16"/>
          <w:szCs w:val="16"/>
        </w:rPr>
        <w:t>POG</w:t>
      </w:r>
      <w:r>
        <w:rPr>
          <w:rFonts w:ascii="Arial" w:hAnsi="Arial" w:cs="Arial"/>
          <w:b/>
          <w:sz w:val="16"/>
          <w:szCs w:val="16"/>
        </w:rPr>
        <w:t xml:space="preserve"> –</w:t>
      </w:r>
      <w:proofErr w:type="gramStart"/>
      <w:r>
        <w:rPr>
          <w:rFonts w:ascii="Arial" w:hAnsi="Arial" w:cs="Arial"/>
          <w:b/>
          <w:sz w:val="16"/>
          <w:szCs w:val="16"/>
        </w:rPr>
        <w:t xml:space="preserve"> </w:t>
      </w:r>
      <w:r w:rsidR="00600431">
        <w:rPr>
          <w:rFonts w:ascii="Arial" w:hAnsi="Arial" w:cs="Arial"/>
          <w:b/>
          <w:sz w:val="16"/>
          <w:szCs w:val="16"/>
        </w:rPr>
        <w:t xml:space="preserve"> </w:t>
      </w:r>
      <w:proofErr w:type="gramEnd"/>
      <w:r w:rsidR="00600431" w:rsidRPr="00AA4380">
        <w:rPr>
          <w:rFonts w:ascii="Arial" w:hAnsi="Arial" w:cs="Arial"/>
          <w:color w:val="000000"/>
          <w:sz w:val="16"/>
          <w:szCs w:val="16"/>
        </w:rPr>
        <w:t xml:space="preserve">SECRETARIA DE ESTADO DO PLANEJAMENTO ORÇAMENTO E GESTÃO </w:t>
      </w:r>
      <w:r w:rsidR="00600431"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CE7C06">
        <w:rPr>
          <w:rFonts w:ascii="Arial" w:hAnsi="Arial" w:cs="Arial"/>
          <w:b/>
          <w:bCs/>
          <w:color w:val="000000"/>
          <w:sz w:val="16"/>
          <w:szCs w:val="16"/>
        </w:rPr>
        <w:t xml:space="preserve">5. </w:t>
      </w:r>
      <w:r w:rsidR="009D2314" w:rsidRPr="009A54D1">
        <w:rPr>
          <w:rFonts w:ascii="Arial" w:hAnsi="Arial" w:cs="Arial"/>
          <w:b/>
          <w:bCs/>
          <w:color w:val="000000"/>
          <w:sz w:val="16"/>
          <w:szCs w:val="16"/>
        </w:rPr>
        <w:t>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C50BF7" w:rsidRPr="00296BD9" w:rsidRDefault="00B87D9E" w:rsidP="00526790">
      <w:pPr>
        <w:ind w:right="47"/>
        <w:jc w:val="both"/>
        <w:rPr>
          <w:rFonts w:ascii="Arial" w:hAnsi="Arial" w:cs="Arial"/>
          <w:b/>
          <w:bCs/>
          <w:color w:val="000000"/>
          <w:sz w:val="12"/>
          <w:szCs w:val="12"/>
        </w:rPr>
      </w:pPr>
      <w:r>
        <w:rPr>
          <w:rFonts w:ascii="Arial" w:hAnsi="Arial" w:cs="Arial"/>
          <w:b/>
          <w:bCs/>
          <w:color w:val="000000"/>
          <w:sz w:val="12"/>
          <w:szCs w:val="12"/>
        </w:rPr>
        <w:t>ST</w:t>
      </w:r>
    </w:p>
    <w:sectPr w:rsidR="00C50BF7" w:rsidRPr="00296BD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913" w:rsidRDefault="005D4913">
      <w:r>
        <w:separator/>
      </w:r>
    </w:p>
  </w:endnote>
  <w:endnote w:type="continuationSeparator" w:id="1">
    <w:p w:rsidR="005D4913" w:rsidRDefault="005D49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913" w:rsidRDefault="005D4913">
      <w:r>
        <w:separator/>
      </w:r>
    </w:p>
  </w:footnote>
  <w:footnote w:type="continuationSeparator" w:id="1">
    <w:p w:rsidR="005D4913" w:rsidRDefault="005D49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913" w:rsidRDefault="005D491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46105FB"/>
    <w:multiLevelType w:val="hybridMultilevel"/>
    <w:tmpl w:val="4D7850AE"/>
    <w:name w:val="WW8Num1023"/>
    <w:lvl w:ilvl="0" w:tplc="9DF2F5C4">
      <w:start w:val="1"/>
      <w:numFmt w:val="decimal"/>
      <w:lvlText w:val="%1)"/>
      <w:lvlJc w:val="left"/>
      <w:pPr>
        <w:ind w:left="118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C9E7BD8"/>
    <w:multiLevelType w:val="hybridMultilevel"/>
    <w:tmpl w:val="9E54A6B2"/>
    <w:lvl w:ilvl="0" w:tplc="85827056">
      <w:start w:val="1"/>
      <w:numFmt w:val="decimal"/>
      <w:lvlText w:val="4.1.%1"/>
      <w:lvlJc w:val="left"/>
      <w:pPr>
        <w:ind w:left="928"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0"/>
  </w:num>
  <w:num w:numId="3">
    <w:abstractNumId w:val="5"/>
  </w:num>
  <w:num w:numId="4">
    <w:abstractNumId w:val="4"/>
  </w:num>
  <w:num w:numId="5">
    <w:abstractNumId w:val="13"/>
  </w:num>
  <w:num w:numId="6">
    <w:abstractNumId w:val="11"/>
  </w:num>
  <w:num w:numId="7">
    <w:abstractNumId w:val="17"/>
  </w:num>
  <w:num w:numId="8">
    <w:abstractNumId w:val="8"/>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19"/>
  </w:num>
  <w:num w:numId="15">
    <w:abstractNumId w:val="1"/>
  </w:num>
  <w:num w:numId="16">
    <w:abstractNumId w:val="2"/>
  </w:num>
  <w:num w:numId="17">
    <w:abstractNumId w:val="12"/>
  </w:num>
  <w:num w:numId="18">
    <w:abstractNumId w:val="6"/>
  </w:num>
  <w:num w:numId="19">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201234"/>
    <w:rsid w:val="00206819"/>
    <w:rsid w:val="00211878"/>
    <w:rsid w:val="00213CF2"/>
    <w:rsid w:val="0021596E"/>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76DDA"/>
    <w:rsid w:val="00282B83"/>
    <w:rsid w:val="0028355D"/>
    <w:rsid w:val="00284428"/>
    <w:rsid w:val="0028472B"/>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4DA6"/>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913"/>
    <w:rsid w:val="005D4B7F"/>
    <w:rsid w:val="005E2FA0"/>
    <w:rsid w:val="005E313E"/>
    <w:rsid w:val="005E653B"/>
    <w:rsid w:val="005F1C4F"/>
    <w:rsid w:val="005F28C3"/>
    <w:rsid w:val="005F2FE4"/>
    <w:rsid w:val="005F3341"/>
    <w:rsid w:val="005F3A7C"/>
    <w:rsid w:val="005F3EFA"/>
    <w:rsid w:val="005F53D1"/>
    <w:rsid w:val="0060043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090C"/>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64E3"/>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380"/>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CB3"/>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E7C06"/>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0863"/>
    <w:rsid w:val="00DD2FBA"/>
    <w:rsid w:val="00DD4A61"/>
    <w:rsid w:val="00DE15A5"/>
    <w:rsid w:val="00DE17BC"/>
    <w:rsid w:val="00DE287F"/>
    <w:rsid w:val="00DE3E2B"/>
    <w:rsid w:val="00DE5A13"/>
    <w:rsid w:val="00DE6B15"/>
    <w:rsid w:val="00DE6F5D"/>
    <w:rsid w:val="00DE71D1"/>
    <w:rsid w:val="00DF042C"/>
    <w:rsid w:val="00DF670A"/>
    <w:rsid w:val="00DF79AD"/>
    <w:rsid w:val="00DF7F82"/>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D7832"/>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D6948"/>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SemEspaamentoChar">
    <w:name w:val="Sem Espaçamento Char"/>
    <w:link w:val="SemEspaamento"/>
    <w:uiPriority w:val="1"/>
    <w:rsid w:val="0028472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09571-464D-4A48-B0F0-F8BF87A58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2610</Words>
  <Characters>14630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2017-03-23T14:56:00Z</cp:lastPrinted>
  <dcterms:created xsi:type="dcterms:W3CDTF">2017-03-23T14:35:00Z</dcterms:created>
  <dcterms:modified xsi:type="dcterms:W3CDTF">2017-03-23T14:57:00Z</dcterms:modified>
</cp:coreProperties>
</file>