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9504EB">
        <w:rPr>
          <w:rFonts w:ascii="Arial" w:hAnsi="Arial" w:cs="Arial"/>
          <w:sz w:val="16"/>
          <w:szCs w:val="16"/>
        </w:rPr>
        <w:t>88</w:t>
      </w:r>
      <w:r w:rsidR="008C7613" w:rsidRPr="001606A8">
        <w:rPr>
          <w:rFonts w:ascii="Arial" w:hAnsi="Arial" w:cs="Arial"/>
          <w:sz w:val="16"/>
          <w:szCs w:val="16"/>
        </w:rPr>
        <w:t>/2016</w:t>
      </w:r>
    </w:p>
    <w:p w:rsidR="009D2314" w:rsidRPr="00D72338"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E8320D">
        <w:rPr>
          <w:rFonts w:ascii="Arial" w:hAnsi="Arial" w:cs="Arial"/>
          <w:bCs/>
          <w:sz w:val="16"/>
          <w:szCs w:val="16"/>
        </w:rPr>
        <w:t>528</w:t>
      </w:r>
      <w:r w:rsidR="008C7613" w:rsidRPr="00D72338">
        <w:rPr>
          <w:rFonts w:ascii="Arial" w:hAnsi="Arial" w:cs="Arial"/>
          <w:bCs/>
          <w:sz w:val="16"/>
          <w:szCs w:val="16"/>
        </w:rPr>
        <w:t>/2015</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464EA2">
        <w:rPr>
          <w:rFonts w:ascii="Arial" w:hAnsi="Arial" w:cs="Arial"/>
          <w:noProof/>
          <w:sz w:val="16"/>
          <w:szCs w:val="16"/>
        </w:rPr>
        <w:t>01.1712.05949</w:t>
      </w:r>
      <w:r w:rsidR="00E8320D" w:rsidRPr="00E8320D">
        <w:rPr>
          <w:rFonts w:ascii="Arial" w:hAnsi="Arial" w:cs="Arial"/>
          <w:noProof/>
          <w:sz w:val="16"/>
          <w:szCs w:val="16"/>
        </w:rPr>
        <w:t>-00/2015</w:t>
      </w:r>
    </w:p>
    <w:p w:rsidR="009D2314" w:rsidRPr="00587C0E" w:rsidRDefault="009D2314" w:rsidP="00F73958">
      <w:pPr>
        <w:pStyle w:val="Cabealho"/>
        <w:jc w:val="both"/>
        <w:rPr>
          <w:rFonts w:ascii="Arial" w:hAnsi="Arial" w:cs="Arial"/>
          <w:b/>
          <w:sz w:val="16"/>
          <w:szCs w:val="16"/>
        </w:rPr>
      </w:pPr>
    </w:p>
    <w:p w:rsidR="009D2314" w:rsidRPr="00D72338" w:rsidRDefault="00D72338" w:rsidP="00AF3F5D">
      <w:pPr>
        <w:jc w:val="both"/>
        <w:rPr>
          <w:rFonts w:ascii="Arial" w:hAnsi="Arial" w:cs="Arial"/>
          <w:kern w:val="36"/>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D72338">
        <w:rPr>
          <w:rFonts w:ascii="Arial" w:hAnsi="Arial" w:cs="Arial"/>
          <w:color w:val="000000"/>
          <w:sz w:val="16"/>
          <w:szCs w:val="16"/>
        </w:rPr>
        <w:t>Márcio Rogério Gabriel e a(s) empresa(s) qualificada(s) no</w:t>
      </w:r>
      <w:r w:rsidR="00190648" w:rsidRPr="00D72338">
        <w:rPr>
          <w:rFonts w:ascii="Arial" w:hAnsi="Arial" w:cs="Arial"/>
          <w:color w:val="000000"/>
          <w:sz w:val="16"/>
          <w:szCs w:val="16"/>
        </w:rPr>
        <w:t xml:space="preserve"> Anexo Único desta Ata, resolvem</w:t>
      </w:r>
      <w:r w:rsidR="002E300A" w:rsidRPr="00D72338">
        <w:rPr>
          <w:rFonts w:ascii="Arial" w:hAnsi="Arial" w:cs="Arial"/>
          <w:color w:val="000000"/>
          <w:sz w:val="16"/>
          <w:szCs w:val="16"/>
        </w:rPr>
        <w:t xml:space="preserve"> </w:t>
      </w:r>
      <w:r w:rsidR="002E300A" w:rsidRPr="00E8320D">
        <w:rPr>
          <w:rFonts w:ascii="Arial" w:hAnsi="Arial" w:cs="Arial"/>
          <w:bCs/>
          <w:color w:val="000000"/>
          <w:sz w:val="16"/>
          <w:szCs w:val="16"/>
        </w:rPr>
        <w:t xml:space="preserve">REGISTRAR O </w:t>
      </w:r>
      <w:r w:rsidR="002E300A" w:rsidRPr="00E8320D">
        <w:rPr>
          <w:rFonts w:ascii="Arial" w:hAnsi="Arial" w:cs="Arial"/>
          <w:bCs/>
          <w:sz w:val="16"/>
          <w:szCs w:val="16"/>
        </w:rPr>
        <w:t>PREÇ</w:t>
      </w:r>
      <w:r w:rsidR="00F17DD3" w:rsidRPr="00E8320D">
        <w:rPr>
          <w:rFonts w:ascii="Arial" w:hAnsi="Arial" w:cs="Arial"/>
          <w:bCs/>
          <w:sz w:val="16"/>
          <w:szCs w:val="16"/>
        </w:rPr>
        <w:t xml:space="preserve">O </w:t>
      </w:r>
      <w:r w:rsidRPr="00E8320D">
        <w:rPr>
          <w:rFonts w:ascii="Arial" w:hAnsi="Arial" w:cs="Arial"/>
          <w:sz w:val="16"/>
          <w:szCs w:val="16"/>
        </w:rPr>
        <w:t xml:space="preserve">para </w:t>
      </w:r>
      <w:r w:rsidR="00E8320D" w:rsidRPr="00E8320D">
        <w:rPr>
          <w:rFonts w:ascii="Arial" w:hAnsi="Arial" w:cs="Arial"/>
          <w:sz w:val="16"/>
          <w:szCs w:val="16"/>
        </w:rPr>
        <w:t xml:space="preserve">futura e eventual aquisição de Medicamentos INJETÁVEIS IV </w:t>
      </w:r>
      <w:proofErr w:type="gramStart"/>
      <w:r w:rsidR="00E8320D" w:rsidRPr="00E8320D">
        <w:rPr>
          <w:rFonts w:ascii="Arial" w:hAnsi="Arial" w:cs="Arial"/>
          <w:sz w:val="16"/>
          <w:szCs w:val="16"/>
        </w:rPr>
        <w:t>(Ampolas, Frasco/ampolas, seringas, Dispositivos Injetáveis e outros.</w:t>
      </w:r>
      <w:proofErr w:type="gramEnd"/>
      <w:r w:rsidR="00E8320D" w:rsidRPr="00E8320D">
        <w:rPr>
          <w:rFonts w:ascii="Arial" w:hAnsi="Arial" w:cs="Arial"/>
          <w:sz w:val="16"/>
          <w:szCs w:val="16"/>
        </w:rPr>
        <w:t xml:space="preserve"> Para os exercícios 2015/2016, visando atender as necessidades das Unidades de Saúde do Estado (hospitalares e ambulatoriais), a pedido da Secretaria de Estado da Saúde – SESAU/RO</w:t>
      </w:r>
      <w:r w:rsidR="00954AB0" w:rsidRPr="001F42ED">
        <w:rPr>
          <w:rFonts w:ascii="Arial" w:hAnsi="Arial" w:cs="Arial"/>
          <w:kern w:val="36"/>
          <w:sz w:val="16"/>
          <w:szCs w:val="16"/>
        </w:rPr>
        <w:t>,</w:t>
      </w:r>
      <w:r w:rsidR="00AF3F5D" w:rsidRPr="001F42ED">
        <w:rPr>
          <w:rFonts w:ascii="Arial" w:hAnsi="Arial" w:cs="Arial"/>
          <w:kern w:val="36"/>
          <w:sz w:val="16"/>
          <w:szCs w:val="16"/>
        </w:rPr>
        <w:t xml:space="preserve"> </w:t>
      </w:r>
      <w:r w:rsidR="00DF042C" w:rsidRPr="001F42ED">
        <w:rPr>
          <w:rFonts w:ascii="Arial" w:hAnsi="Arial" w:cs="Arial"/>
          <w:sz w:val="16"/>
          <w:szCs w:val="16"/>
        </w:rPr>
        <w:t xml:space="preserve">por um período de 12 (doze) meses, </w:t>
      </w:r>
      <w:r w:rsidR="002E300A" w:rsidRPr="001F42ED">
        <w:rPr>
          <w:rFonts w:ascii="Arial" w:hAnsi="Arial" w:cs="Arial"/>
          <w:sz w:val="16"/>
          <w:szCs w:val="16"/>
        </w:rPr>
        <w:t>conforme Anexo Único desta ata, atendendo as condições previstas no instrumento convocatório e as constantes nesta Ata de Registro de Preços, sujeitando-se as partes às normas constantes</w:t>
      </w:r>
      <w:r w:rsidR="002E300A" w:rsidRPr="00D72338">
        <w:rPr>
          <w:rFonts w:ascii="Arial" w:hAnsi="Arial" w:cs="Arial"/>
          <w:sz w:val="16"/>
          <w:szCs w:val="16"/>
        </w:rPr>
        <w:t xml:space="preserve"> da Lei nº. 8.666/93 e suas alterações, Decreto Estadual nº 1</w:t>
      </w:r>
      <w:r w:rsidR="0096128C" w:rsidRPr="00D72338">
        <w:rPr>
          <w:rFonts w:ascii="Arial" w:hAnsi="Arial" w:cs="Arial"/>
          <w:sz w:val="16"/>
          <w:szCs w:val="16"/>
        </w:rPr>
        <w:t>8.340/13</w:t>
      </w:r>
      <w:r w:rsidR="002E300A" w:rsidRPr="00D72338">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E8320D" w:rsidRPr="00E8320D">
        <w:rPr>
          <w:rFonts w:ascii="Arial" w:hAnsi="Arial" w:cs="Arial"/>
          <w:sz w:val="16"/>
          <w:szCs w:val="16"/>
        </w:rPr>
        <w:t xml:space="preserve">para futura e eventual aquisição de Medicamentos INJETÁVEIS IV </w:t>
      </w:r>
      <w:proofErr w:type="gramStart"/>
      <w:r w:rsidR="00E8320D" w:rsidRPr="00E8320D">
        <w:rPr>
          <w:rFonts w:ascii="Arial" w:hAnsi="Arial" w:cs="Arial"/>
          <w:sz w:val="16"/>
          <w:szCs w:val="16"/>
        </w:rPr>
        <w:t>(Ampolas, Frasco/ampolas, seringas, Dispositivos Injetáveis e outros.</w:t>
      </w:r>
      <w:proofErr w:type="gramEnd"/>
      <w:r w:rsidR="00E8320D" w:rsidRPr="00E8320D">
        <w:rPr>
          <w:rFonts w:ascii="Arial" w:hAnsi="Arial" w:cs="Arial"/>
          <w:sz w:val="16"/>
          <w:szCs w:val="16"/>
        </w:rPr>
        <w:t xml:space="preserve"> Para os exercícios 2015/2016, visando atender as necessidades das Unidades de Saúde do Estado (hospitalares e ambulatoriais), a pedido da Secretaria de Estado da Saúde – SESAU/RO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D72338" w:rsidRDefault="00DC7FAC" w:rsidP="00DC7FAC">
      <w:pPr>
        <w:pStyle w:val="Corpodetexto3"/>
        <w:tabs>
          <w:tab w:val="left" w:pos="900"/>
        </w:tabs>
        <w:ind w:right="47"/>
        <w:rPr>
          <w:rFonts w:ascii="Arial" w:hAnsi="Arial" w:cs="Arial"/>
          <w:sz w:val="16"/>
          <w:szCs w:val="16"/>
        </w:rPr>
      </w:pPr>
    </w:p>
    <w:p w:rsidR="00D72338" w:rsidRPr="00B57F42" w:rsidRDefault="00F17DD3" w:rsidP="00B57F42">
      <w:pPr>
        <w:pStyle w:val="PargrafodaLista"/>
        <w:numPr>
          <w:ilvl w:val="1"/>
          <w:numId w:val="2"/>
        </w:numPr>
        <w:jc w:val="both"/>
        <w:rPr>
          <w:rFonts w:ascii="Arial" w:hAnsi="Arial" w:cs="Arial"/>
          <w:sz w:val="16"/>
          <w:szCs w:val="16"/>
        </w:rPr>
      </w:pPr>
      <w:r w:rsidRPr="001D675C">
        <w:rPr>
          <w:rFonts w:ascii="Arial" w:hAnsi="Arial" w:cs="Arial"/>
          <w:b/>
          <w:bCs/>
          <w:sz w:val="16"/>
          <w:szCs w:val="16"/>
        </w:rPr>
        <w:t>PRAZO DE ENTREGA</w:t>
      </w:r>
      <w:r w:rsidRPr="001D675C">
        <w:rPr>
          <w:rFonts w:ascii="Arial" w:hAnsi="Arial" w:cs="Arial"/>
          <w:b/>
          <w:sz w:val="16"/>
          <w:szCs w:val="16"/>
        </w:rPr>
        <w:t>:</w:t>
      </w:r>
      <w:r w:rsidR="00F111D9" w:rsidRPr="001D675C">
        <w:rPr>
          <w:rFonts w:ascii="Arial" w:hAnsi="Arial" w:cs="Arial"/>
          <w:b/>
          <w:sz w:val="16"/>
          <w:szCs w:val="16"/>
        </w:rPr>
        <w:t xml:space="preserve"> </w:t>
      </w:r>
      <w:r w:rsidR="001D675C" w:rsidRPr="001D675C">
        <w:rPr>
          <w:rFonts w:ascii="Arial" w:hAnsi="Arial" w:cs="Arial"/>
          <w:sz w:val="16"/>
          <w:szCs w:val="16"/>
        </w:rPr>
        <w:t xml:space="preserve">O prazo de entrega dos materiais deverá ser de até </w:t>
      </w:r>
      <w:r w:rsidR="001D675C" w:rsidRPr="001D675C">
        <w:rPr>
          <w:rFonts w:ascii="Arial" w:hAnsi="Arial" w:cs="Arial"/>
          <w:b/>
          <w:sz w:val="16"/>
          <w:szCs w:val="16"/>
        </w:rPr>
        <w:t xml:space="preserve">30 </w:t>
      </w:r>
      <w:r w:rsidR="001D675C" w:rsidRPr="001D675C">
        <w:rPr>
          <w:rFonts w:ascii="Arial" w:hAnsi="Arial" w:cs="Arial"/>
          <w:b/>
          <w:bCs/>
          <w:sz w:val="16"/>
          <w:szCs w:val="16"/>
        </w:rPr>
        <w:t xml:space="preserve">(trinta) </w:t>
      </w:r>
      <w:r w:rsidR="001D675C" w:rsidRPr="001D675C">
        <w:rPr>
          <w:rFonts w:ascii="Arial" w:hAnsi="Arial" w:cs="Arial"/>
          <w:bCs/>
          <w:sz w:val="16"/>
          <w:szCs w:val="16"/>
        </w:rPr>
        <w:t xml:space="preserve">dias </w:t>
      </w:r>
      <w:r w:rsidR="001D675C" w:rsidRPr="001D675C">
        <w:rPr>
          <w:rFonts w:ascii="Arial" w:hAnsi="Arial" w:cs="Arial"/>
          <w:b/>
          <w:bCs/>
          <w:sz w:val="16"/>
          <w:szCs w:val="16"/>
        </w:rPr>
        <w:t>corridos</w:t>
      </w:r>
      <w:r w:rsidR="001D675C" w:rsidRPr="001D675C">
        <w:rPr>
          <w:rFonts w:ascii="Arial" w:hAnsi="Arial" w:cs="Arial"/>
          <w:sz w:val="16"/>
          <w:szCs w:val="16"/>
        </w:rPr>
        <w:t xml:space="preserve"> na totalidade do objeto contratado, contados a partir do recebimento da Nota de Empenho ou do Instrumento de contrato.</w:t>
      </w:r>
      <w:r w:rsidR="00B57F42">
        <w:rPr>
          <w:rFonts w:ascii="Arial" w:hAnsi="Arial" w:cs="Arial"/>
          <w:sz w:val="16"/>
          <w:szCs w:val="16"/>
        </w:rPr>
        <w:t xml:space="preserve"> </w:t>
      </w:r>
      <w:r w:rsidR="00D72338" w:rsidRPr="00B57F42">
        <w:rPr>
          <w:rFonts w:ascii="Arial" w:hAnsi="Arial" w:cs="Arial"/>
          <w:sz w:val="16"/>
          <w:szCs w:val="16"/>
        </w:rPr>
        <w:t xml:space="preserve">Para entrega dos materiais, se faz necessária realização de prévio agendamento junto a </w:t>
      </w:r>
      <w:r w:rsidR="00D72338" w:rsidRPr="00B57F42">
        <w:rPr>
          <w:rFonts w:ascii="Arial" w:hAnsi="Arial" w:cs="Arial"/>
          <w:b/>
          <w:sz w:val="16"/>
          <w:szCs w:val="16"/>
        </w:rPr>
        <w:t>DGAF/SESAU</w:t>
      </w:r>
      <w:r w:rsidR="00D72338" w:rsidRPr="00B57F42">
        <w:rPr>
          <w:rFonts w:ascii="Arial" w:hAnsi="Arial" w:cs="Arial"/>
          <w:sz w:val="16"/>
          <w:szCs w:val="16"/>
        </w:rPr>
        <w:t>, com 48 (quarenta e oito) horas de antecedência, observando que tal comunicação deverá ocorrer no horário de expediente do órgão requisitante.</w:t>
      </w:r>
    </w:p>
    <w:p w:rsidR="001643CD" w:rsidRPr="00D72338" w:rsidRDefault="001643CD" w:rsidP="00FD59F7">
      <w:pPr>
        <w:jc w:val="both"/>
        <w:rPr>
          <w:rFonts w:ascii="Arial" w:hAnsi="Arial" w:cs="Arial"/>
          <w:sz w:val="16"/>
          <w:szCs w:val="16"/>
        </w:rPr>
      </w:pPr>
    </w:p>
    <w:p w:rsidR="001606A8" w:rsidRPr="00285A0F" w:rsidRDefault="00F17DD3" w:rsidP="00285A0F">
      <w:pPr>
        <w:pStyle w:val="PargrafodaLista"/>
        <w:numPr>
          <w:ilvl w:val="1"/>
          <w:numId w:val="2"/>
        </w:numPr>
        <w:jc w:val="both"/>
        <w:rPr>
          <w:rFonts w:ascii="Arial" w:hAnsi="Arial" w:cs="Arial"/>
          <w:sz w:val="16"/>
          <w:szCs w:val="16"/>
        </w:rPr>
      </w:pPr>
      <w:r w:rsidRPr="00285A0F">
        <w:rPr>
          <w:rFonts w:ascii="Arial" w:hAnsi="Arial" w:cs="Arial"/>
          <w:b/>
          <w:sz w:val="16"/>
          <w:szCs w:val="16"/>
        </w:rPr>
        <w:t>LOCAL/HORÁRIOS:</w:t>
      </w:r>
      <w:r w:rsidRPr="00285A0F">
        <w:rPr>
          <w:rFonts w:ascii="Arial" w:hAnsi="Arial" w:cs="Arial"/>
          <w:sz w:val="16"/>
          <w:szCs w:val="16"/>
        </w:rPr>
        <w:t xml:space="preserve"> </w:t>
      </w:r>
      <w:r w:rsidR="00285A0F" w:rsidRPr="00285A0F">
        <w:rPr>
          <w:rFonts w:ascii="Arial" w:hAnsi="Arial" w:cs="Arial"/>
          <w:sz w:val="16"/>
          <w:szCs w:val="16"/>
        </w:rPr>
        <w:t xml:space="preserve">Os medicamentos deverão ser entregues na Central de Abastecimento Farmacêutico – CAF1, sito a Rua Pio XII, 2093 – Bairro: São João Bosco – CEP: 76.803-778 – Porto Velho/RO, horário das 08h00min horas as 15h00min horas, de segunda a quinta-feira e das </w:t>
      </w:r>
      <w:proofErr w:type="gramStart"/>
      <w:r w:rsidR="00285A0F" w:rsidRPr="00285A0F">
        <w:rPr>
          <w:rFonts w:ascii="Arial" w:hAnsi="Arial" w:cs="Arial"/>
          <w:sz w:val="16"/>
          <w:szCs w:val="16"/>
        </w:rPr>
        <w:t>08:00</w:t>
      </w:r>
      <w:proofErr w:type="gramEnd"/>
      <w:r w:rsidR="00285A0F" w:rsidRPr="00285A0F">
        <w:rPr>
          <w:rFonts w:ascii="Arial" w:hAnsi="Arial" w:cs="Arial"/>
          <w:sz w:val="16"/>
          <w:szCs w:val="16"/>
        </w:rPr>
        <w:t xml:space="preserve"> 00min horas as 13h00min horas, as </w:t>
      </w:r>
      <w:proofErr w:type="spellStart"/>
      <w:r w:rsidR="00285A0F" w:rsidRPr="00285A0F">
        <w:rPr>
          <w:rFonts w:ascii="Arial" w:hAnsi="Arial" w:cs="Arial"/>
          <w:sz w:val="16"/>
          <w:szCs w:val="16"/>
        </w:rPr>
        <w:t>sexta-feiras</w:t>
      </w:r>
      <w:proofErr w:type="spellEnd"/>
      <w:r w:rsidR="00285A0F" w:rsidRPr="00285A0F">
        <w:rPr>
          <w:rFonts w:ascii="Arial" w:hAnsi="Arial" w:cs="Arial"/>
          <w:sz w:val="16"/>
          <w:szCs w:val="16"/>
        </w:rPr>
        <w:t>.</w:t>
      </w:r>
    </w:p>
    <w:p w:rsidR="00285A0F" w:rsidRPr="00285A0F" w:rsidRDefault="00285A0F" w:rsidP="00285A0F">
      <w:pPr>
        <w:pStyle w:val="PargrafodaLista"/>
        <w:rPr>
          <w:rFonts w:ascii="Arial" w:hAnsi="Arial" w:cs="Arial"/>
          <w:bCs/>
          <w:sz w:val="16"/>
          <w:szCs w:val="16"/>
        </w:rPr>
      </w:pP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lastRenderedPageBreak/>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E4E8A" w:rsidRDefault="008E4E8A" w:rsidP="008E4E8A">
      <w:pPr>
        <w:pStyle w:val="Lista2"/>
        <w:ind w:left="0" w:firstLine="0"/>
        <w:rPr>
          <w:b/>
          <w:bCs/>
          <w:sz w:val="16"/>
          <w:szCs w:val="16"/>
        </w:rPr>
      </w:pPr>
      <w:r w:rsidRPr="008E4E8A">
        <w:rPr>
          <w:b/>
          <w:bCs/>
          <w:sz w:val="16"/>
          <w:szCs w:val="16"/>
        </w:rPr>
        <w:t xml:space="preserve"> </w:t>
      </w:r>
    </w:p>
    <w:p w:rsidR="008E4E8A" w:rsidRPr="008E4E8A" w:rsidRDefault="008E4E8A" w:rsidP="008E4E8A">
      <w:pPr>
        <w:pStyle w:val="Lista2"/>
        <w:jc w:val="both"/>
        <w:rPr>
          <w:b/>
          <w:bCs/>
          <w:i/>
          <w:sz w:val="16"/>
          <w:szCs w:val="16"/>
        </w:rPr>
      </w:pPr>
    </w:p>
    <w:p w:rsidR="008E4E8A" w:rsidRPr="008E4E8A" w:rsidRDefault="008E4E8A" w:rsidP="001D7CAD">
      <w:pPr>
        <w:pStyle w:val="Lista2"/>
        <w:ind w:left="0" w:firstLine="0"/>
        <w:jc w:val="both"/>
        <w:rPr>
          <w:bCs/>
          <w:sz w:val="16"/>
          <w:szCs w:val="16"/>
        </w:rPr>
      </w:pPr>
      <w:r w:rsidRPr="008E4E8A">
        <w:rPr>
          <w:bCs/>
          <w:i/>
          <w:sz w:val="16"/>
          <w:szCs w:val="16"/>
        </w:rPr>
        <w:t>(Base Legal: art. 40, inciso III da Lei 8.666/93; art. 9º, V c/c § 2º do Decreto 5450/05; art. 3º, I, Lei 10520/02)</w:t>
      </w: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 Além daquelas determinadas por leis, decretos, regulamentos e demais dispositivos legais, a CONTRATADA estará sujeita a:</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 xml:space="preserve">.4.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8E4E8A" w:rsidRPr="008E4E8A">
        <w:rPr>
          <w:bCs/>
          <w:sz w:val="16"/>
          <w:szCs w:val="16"/>
        </w:rPr>
        <w:t>descredenciado no Cadastro de Fornecedores Estadual</w:t>
      </w:r>
      <w:proofErr w:type="gramEnd"/>
      <w:r w:rsidR="008E4E8A" w:rsidRPr="008E4E8A">
        <w:rPr>
          <w:bCs/>
          <w:sz w:val="16"/>
          <w:szCs w:val="16"/>
        </w:rPr>
        <w:t>, pelo prazo de até 05 (cinco) anos, sem prejuízo das multas previstas no Edital e das demais cominações legais, devendo ser incluída a penalidade no SICAFI e no CAGEFOR (Cadastro Estadual de Fornecedores Impedidos de Licitar).</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vanish/>
          <w:sz w:val="16"/>
          <w:szCs w:val="16"/>
        </w:rPr>
      </w:pPr>
      <w:r>
        <w:rPr>
          <w:bCs/>
          <w:sz w:val="16"/>
          <w:szCs w:val="16"/>
        </w:rPr>
        <w:t>9</w:t>
      </w:r>
      <w:r w:rsidR="008E4E8A" w:rsidRPr="008E4E8A">
        <w:rPr>
          <w:bCs/>
          <w:sz w:val="16"/>
          <w:szCs w:val="16"/>
        </w:rPr>
        <w:t xml:space="preserve">.6 </w:t>
      </w:r>
    </w:p>
    <w:p w:rsidR="008E4E8A" w:rsidRPr="008E4E8A" w:rsidRDefault="008E4E8A" w:rsidP="001D7CAD">
      <w:pPr>
        <w:pStyle w:val="Lista2"/>
        <w:numPr>
          <w:ilvl w:val="1"/>
          <w:numId w:val="15"/>
        </w:numPr>
        <w:ind w:left="0" w:firstLine="0"/>
        <w:jc w:val="both"/>
        <w:rPr>
          <w:bCs/>
          <w:vanish/>
          <w:sz w:val="16"/>
          <w:szCs w:val="16"/>
        </w:rPr>
      </w:pPr>
    </w:p>
    <w:p w:rsidR="008E4E8A" w:rsidRPr="008E4E8A" w:rsidRDefault="008E4E8A" w:rsidP="001D7CAD">
      <w:pPr>
        <w:pStyle w:val="Lista2"/>
        <w:ind w:left="0" w:firstLine="0"/>
        <w:jc w:val="both"/>
        <w:rPr>
          <w:bCs/>
          <w:sz w:val="16"/>
          <w:szCs w:val="16"/>
        </w:rPr>
      </w:pPr>
      <w:r w:rsidRPr="008E4E8A">
        <w:rPr>
          <w:bCs/>
          <w:sz w:val="16"/>
          <w:szCs w:val="16"/>
        </w:rPr>
        <w:t xml:space="preserve">As multas previstas nesta seção não eximem a adjudicatária ou contratada da reparação dos eventuais danos, perdas ou prejuízos que seu ato punível venha causar à Administração. </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E4E8A" w:rsidRPr="008E4E8A" w:rsidRDefault="008E4E8A" w:rsidP="001D7CAD">
      <w:pPr>
        <w:pStyle w:val="Lista2"/>
        <w:ind w:left="0" w:firstLine="0"/>
        <w:jc w:val="both"/>
        <w:rPr>
          <w:bCs/>
          <w:sz w:val="16"/>
          <w:szCs w:val="16"/>
        </w:rPr>
      </w:pP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.8.</w:t>
      </w:r>
      <w:proofErr w:type="gramEnd"/>
      <w:r w:rsidR="008E4E8A" w:rsidRPr="008E4E8A">
        <w:rPr>
          <w:bCs/>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.9. São exemplos de infração administrativa penalizáveis, nos termos da Lei nº 8.666, de 1993, da Lei nº 10.520, de 2002, do Decreto nº 3.555, de 2000, e do Decreto nº 5.450, de 2005:</w:t>
      </w:r>
    </w:p>
    <w:p w:rsidR="008E4E8A" w:rsidRPr="008E4E8A" w:rsidRDefault="008E4E8A" w:rsidP="001D7CAD">
      <w:pPr>
        <w:pStyle w:val="Lista2"/>
        <w:ind w:left="0" w:firstLine="0"/>
        <w:jc w:val="both"/>
        <w:rPr>
          <w:bCs/>
          <w:sz w:val="16"/>
          <w:szCs w:val="16"/>
        </w:rPr>
      </w:pP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Inexecução total ou parcial do contrato;</w:t>
      </w: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Apresentação de documentação falsa;</w:t>
      </w: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Comportamento inidôneo;</w:t>
      </w: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Fraude fiscal;</w:t>
      </w: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Descumprimento de qualquer dos deveres elencados no Edital ou no Contrato.</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.10.</w:t>
      </w:r>
      <w:proofErr w:type="gramEnd"/>
      <w:r w:rsidR="008E4E8A" w:rsidRPr="008E4E8A">
        <w:rPr>
          <w:bCs/>
          <w:sz w:val="16"/>
          <w:szCs w:val="16"/>
        </w:rPr>
        <w:t>As sanções serão aplicadas sem prejuízo da responsabilidade civil e criminal que possa ser acionada em desfavor da Contratada, conforme infração cometida e prejuízos causados à administração ou a terceiros.</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.11.</w:t>
      </w:r>
      <w:proofErr w:type="gramEnd"/>
      <w:r w:rsidR="008E4E8A" w:rsidRPr="008E4E8A">
        <w:rPr>
          <w:bCs/>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8E4E8A" w:rsidRPr="008E4E8A" w:rsidRDefault="008E4E8A" w:rsidP="008E4E8A">
      <w:pPr>
        <w:pStyle w:val="Lista2"/>
        <w:rPr>
          <w:bCs/>
          <w:sz w:val="16"/>
          <w:szCs w:val="16"/>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1054"/>
        <w:gridCol w:w="1310"/>
      </w:tblGrid>
      <w:tr w:rsidR="008E4E8A" w:rsidRPr="008E4E8A" w:rsidTr="00A860D6">
        <w:tc>
          <w:tcPr>
            <w:tcW w:w="697" w:type="dxa"/>
          </w:tcPr>
          <w:p w:rsidR="008E4E8A" w:rsidRPr="008E4E8A" w:rsidRDefault="008E4E8A" w:rsidP="008E4E8A">
            <w:pPr>
              <w:pStyle w:val="Lista2"/>
              <w:ind w:left="0"/>
              <w:jc w:val="both"/>
              <w:rPr>
                <w:bCs/>
                <w:sz w:val="16"/>
                <w:szCs w:val="16"/>
              </w:rPr>
            </w:pPr>
            <w:r w:rsidRPr="008E4E8A">
              <w:rPr>
                <w:bCs/>
                <w:sz w:val="16"/>
                <w:szCs w:val="16"/>
              </w:rPr>
              <w:t>ITE</w:t>
            </w:r>
          </w:p>
        </w:tc>
        <w:tc>
          <w:tcPr>
            <w:tcW w:w="6471" w:type="dxa"/>
          </w:tcPr>
          <w:p w:rsidR="008E4E8A" w:rsidRPr="008E4E8A" w:rsidRDefault="008E4E8A" w:rsidP="008E4E8A">
            <w:pPr>
              <w:pStyle w:val="Lista2"/>
              <w:jc w:val="both"/>
              <w:rPr>
                <w:bCs/>
                <w:sz w:val="16"/>
                <w:szCs w:val="16"/>
              </w:rPr>
            </w:pPr>
            <w:r w:rsidRPr="008E4E8A">
              <w:rPr>
                <w:bCs/>
                <w:sz w:val="16"/>
                <w:szCs w:val="16"/>
              </w:rPr>
              <w:t>DESCRIÇÃO DA INFRAÇÃO</w:t>
            </w:r>
          </w:p>
        </w:tc>
        <w:tc>
          <w:tcPr>
            <w:tcW w:w="1054" w:type="dxa"/>
          </w:tcPr>
          <w:p w:rsidR="008E4E8A" w:rsidRPr="008E4E8A" w:rsidRDefault="008E4E8A" w:rsidP="008E4E8A">
            <w:pPr>
              <w:pStyle w:val="Lista2"/>
              <w:jc w:val="both"/>
              <w:rPr>
                <w:bCs/>
                <w:sz w:val="16"/>
                <w:szCs w:val="16"/>
              </w:rPr>
            </w:pPr>
            <w:r w:rsidRPr="008E4E8A">
              <w:rPr>
                <w:bCs/>
                <w:sz w:val="16"/>
                <w:szCs w:val="16"/>
              </w:rPr>
              <w:t>GRAU</w:t>
            </w:r>
          </w:p>
        </w:tc>
        <w:tc>
          <w:tcPr>
            <w:tcW w:w="1310" w:type="dxa"/>
          </w:tcPr>
          <w:p w:rsidR="008E4E8A" w:rsidRPr="008E4E8A" w:rsidRDefault="008E4E8A" w:rsidP="008E4E8A">
            <w:pPr>
              <w:pStyle w:val="Lista2"/>
              <w:jc w:val="both"/>
              <w:rPr>
                <w:bCs/>
                <w:sz w:val="16"/>
                <w:szCs w:val="16"/>
              </w:rPr>
            </w:pPr>
            <w:r w:rsidRPr="008E4E8A">
              <w:rPr>
                <w:bCs/>
                <w:sz w:val="16"/>
                <w:szCs w:val="16"/>
              </w:rPr>
              <w:t>MULTA*</w:t>
            </w:r>
          </w:p>
        </w:tc>
      </w:tr>
      <w:tr w:rsidR="008E4E8A" w:rsidRPr="008E4E8A" w:rsidTr="00A860D6">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Permitir situação que crie a possibilidade ou cause dano físico, lesão corporal ou consequências letais;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06</w:t>
            </w:r>
          </w:p>
        </w:tc>
        <w:tc>
          <w:tcPr>
            <w:tcW w:w="1310" w:type="dxa"/>
          </w:tcPr>
          <w:p w:rsidR="008E4E8A" w:rsidRPr="008E4E8A" w:rsidRDefault="008E4E8A" w:rsidP="008E4E8A">
            <w:pPr>
              <w:pStyle w:val="Lista2"/>
              <w:jc w:val="both"/>
              <w:rPr>
                <w:bCs/>
                <w:sz w:val="16"/>
                <w:szCs w:val="16"/>
              </w:rPr>
            </w:pPr>
            <w:r w:rsidRPr="008E4E8A">
              <w:rPr>
                <w:bCs/>
                <w:sz w:val="16"/>
                <w:szCs w:val="16"/>
              </w:rPr>
              <w:t>4,0% por dia</w:t>
            </w:r>
          </w:p>
        </w:tc>
      </w:tr>
      <w:tr w:rsidR="008E4E8A" w:rsidRPr="008E4E8A" w:rsidTr="00A860D6">
        <w:trPr>
          <w:trHeight w:val="600"/>
        </w:trPr>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Usar indevidamente informações sigilosas a que teve acesso;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06</w:t>
            </w:r>
          </w:p>
        </w:tc>
        <w:tc>
          <w:tcPr>
            <w:tcW w:w="1310" w:type="dxa"/>
          </w:tcPr>
          <w:p w:rsidR="008E4E8A" w:rsidRPr="008E4E8A" w:rsidRDefault="008E4E8A" w:rsidP="008E4E8A">
            <w:pPr>
              <w:pStyle w:val="Lista2"/>
              <w:jc w:val="both"/>
              <w:rPr>
                <w:bCs/>
                <w:sz w:val="16"/>
                <w:szCs w:val="16"/>
              </w:rPr>
            </w:pPr>
            <w:r w:rsidRPr="008E4E8A">
              <w:rPr>
                <w:bCs/>
                <w:sz w:val="16"/>
                <w:szCs w:val="16"/>
              </w:rPr>
              <w:t>4,0% por dia</w:t>
            </w:r>
          </w:p>
        </w:tc>
      </w:tr>
      <w:tr w:rsidR="008E4E8A" w:rsidRPr="008E4E8A" w:rsidTr="00A860D6">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Suspender ou interromper, salvo por motivo de força maior ou caso fortuito, os serviços contratuais por dia e por unidade de atendimento;</w:t>
            </w:r>
          </w:p>
        </w:tc>
        <w:tc>
          <w:tcPr>
            <w:tcW w:w="1054" w:type="dxa"/>
          </w:tcPr>
          <w:p w:rsidR="008E4E8A" w:rsidRPr="008E4E8A" w:rsidRDefault="008E4E8A" w:rsidP="008E4E8A">
            <w:pPr>
              <w:pStyle w:val="Lista2"/>
              <w:jc w:val="both"/>
              <w:rPr>
                <w:bCs/>
                <w:sz w:val="16"/>
                <w:szCs w:val="16"/>
              </w:rPr>
            </w:pPr>
            <w:r w:rsidRPr="008E4E8A">
              <w:rPr>
                <w:bCs/>
                <w:sz w:val="16"/>
                <w:szCs w:val="16"/>
              </w:rPr>
              <w:t>05</w:t>
            </w:r>
          </w:p>
        </w:tc>
        <w:tc>
          <w:tcPr>
            <w:tcW w:w="1310" w:type="dxa"/>
          </w:tcPr>
          <w:p w:rsidR="008E4E8A" w:rsidRPr="008E4E8A" w:rsidRDefault="008E4E8A" w:rsidP="008E4E8A">
            <w:pPr>
              <w:pStyle w:val="Lista2"/>
              <w:jc w:val="both"/>
              <w:rPr>
                <w:bCs/>
                <w:sz w:val="16"/>
                <w:szCs w:val="16"/>
              </w:rPr>
            </w:pPr>
            <w:r w:rsidRPr="008E4E8A">
              <w:rPr>
                <w:bCs/>
                <w:sz w:val="16"/>
                <w:szCs w:val="16"/>
              </w:rPr>
              <w:t>3,2% por dia</w:t>
            </w:r>
          </w:p>
        </w:tc>
      </w:tr>
      <w:tr w:rsidR="008E4E8A" w:rsidRPr="008E4E8A" w:rsidTr="00A860D6">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Destruir ou danificar documentos por culpa ou dolo de seus agentes;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05</w:t>
            </w:r>
          </w:p>
        </w:tc>
        <w:tc>
          <w:tcPr>
            <w:tcW w:w="1310" w:type="dxa"/>
          </w:tcPr>
          <w:p w:rsidR="008E4E8A" w:rsidRPr="008E4E8A" w:rsidRDefault="008E4E8A" w:rsidP="008E4E8A">
            <w:pPr>
              <w:pStyle w:val="Lista2"/>
              <w:jc w:val="both"/>
              <w:rPr>
                <w:bCs/>
                <w:sz w:val="16"/>
                <w:szCs w:val="16"/>
              </w:rPr>
            </w:pPr>
            <w:r w:rsidRPr="008E4E8A">
              <w:rPr>
                <w:bCs/>
                <w:sz w:val="16"/>
                <w:szCs w:val="16"/>
              </w:rPr>
              <w:t>3,2% por dia</w:t>
            </w:r>
          </w:p>
        </w:tc>
      </w:tr>
      <w:tr w:rsidR="008E4E8A" w:rsidRPr="008E4E8A" w:rsidTr="00A860D6">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Recusar-se a executar serviço determinado pela FISCALIZAÇÃO, sem motivo justificado;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04</w:t>
            </w:r>
          </w:p>
        </w:tc>
        <w:tc>
          <w:tcPr>
            <w:tcW w:w="1310" w:type="dxa"/>
          </w:tcPr>
          <w:p w:rsidR="008E4E8A" w:rsidRPr="008E4E8A" w:rsidRDefault="008E4E8A" w:rsidP="008E4E8A">
            <w:pPr>
              <w:pStyle w:val="Lista2"/>
              <w:jc w:val="both"/>
              <w:rPr>
                <w:bCs/>
                <w:sz w:val="16"/>
                <w:szCs w:val="16"/>
              </w:rPr>
            </w:pPr>
            <w:r w:rsidRPr="008E4E8A">
              <w:rPr>
                <w:bCs/>
                <w:sz w:val="16"/>
                <w:szCs w:val="16"/>
              </w:rPr>
              <w:t>1,6% por dia</w:t>
            </w:r>
          </w:p>
        </w:tc>
      </w:tr>
      <w:tr w:rsidR="008E4E8A" w:rsidRPr="008E4E8A" w:rsidTr="00A860D6">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Executar serviço incompleto, paliativo substitutivo como por caráter permanente, ou deixar de providenciar recomposição complementar;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02</w:t>
            </w:r>
          </w:p>
        </w:tc>
        <w:tc>
          <w:tcPr>
            <w:tcW w:w="1310" w:type="dxa"/>
          </w:tcPr>
          <w:p w:rsidR="008E4E8A" w:rsidRPr="008E4E8A" w:rsidRDefault="008E4E8A" w:rsidP="008E4E8A">
            <w:pPr>
              <w:pStyle w:val="Lista2"/>
              <w:jc w:val="both"/>
              <w:rPr>
                <w:bCs/>
                <w:sz w:val="16"/>
                <w:szCs w:val="16"/>
              </w:rPr>
            </w:pPr>
            <w:r w:rsidRPr="008E4E8A">
              <w:rPr>
                <w:bCs/>
                <w:sz w:val="16"/>
                <w:szCs w:val="16"/>
              </w:rPr>
              <w:t>0,4% por dia</w:t>
            </w:r>
          </w:p>
        </w:tc>
      </w:tr>
      <w:tr w:rsidR="008E4E8A" w:rsidRPr="008E4E8A" w:rsidTr="001D7CAD">
        <w:tc>
          <w:tcPr>
            <w:tcW w:w="9532" w:type="dxa"/>
            <w:gridSpan w:val="4"/>
          </w:tcPr>
          <w:p w:rsidR="008E4E8A" w:rsidRPr="008E4E8A" w:rsidRDefault="008E4E8A" w:rsidP="008E4E8A">
            <w:pPr>
              <w:pStyle w:val="Lista2"/>
              <w:jc w:val="both"/>
              <w:rPr>
                <w:bCs/>
                <w:sz w:val="16"/>
                <w:szCs w:val="16"/>
              </w:rPr>
            </w:pPr>
            <w:r w:rsidRPr="008E4E8A">
              <w:rPr>
                <w:bCs/>
                <w:sz w:val="16"/>
                <w:szCs w:val="16"/>
              </w:rPr>
              <w:t xml:space="preserve"> Para os itens a seguir, deixar de:</w:t>
            </w:r>
          </w:p>
        </w:tc>
      </w:tr>
      <w:tr w:rsidR="008E4E8A" w:rsidRPr="008E4E8A" w:rsidTr="00A860D6">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Efetuar o pagamento de seguros, encargos fiscais e sociais, assim como quaisquer despesas diretas e/ou indiretas relacionadas à execução deste contrato; por dia e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05</w:t>
            </w:r>
          </w:p>
        </w:tc>
        <w:tc>
          <w:tcPr>
            <w:tcW w:w="1310" w:type="dxa"/>
          </w:tcPr>
          <w:p w:rsidR="008E4E8A" w:rsidRPr="008E4E8A" w:rsidRDefault="008E4E8A" w:rsidP="008E4E8A">
            <w:pPr>
              <w:pStyle w:val="Lista2"/>
              <w:jc w:val="both"/>
              <w:rPr>
                <w:bCs/>
                <w:sz w:val="16"/>
                <w:szCs w:val="16"/>
              </w:rPr>
            </w:pPr>
            <w:r w:rsidRPr="008E4E8A">
              <w:rPr>
                <w:bCs/>
                <w:sz w:val="16"/>
                <w:szCs w:val="16"/>
              </w:rPr>
              <w:t>3,2% por dia</w:t>
            </w:r>
          </w:p>
        </w:tc>
      </w:tr>
      <w:tr w:rsidR="008E4E8A" w:rsidRPr="008E4E8A" w:rsidTr="00A860D6">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Cumprir quaisquer dos itens do Edital e seus anexos, mesmo que não previstos nesta tabela de multas, após reincidência formalmente notificada pela FISCALIZAÇÃO;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03</w:t>
            </w:r>
          </w:p>
        </w:tc>
        <w:tc>
          <w:tcPr>
            <w:tcW w:w="1310" w:type="dxa"/>
          </w:tcPr>
          <w:p w:rsidR="008E4E8A" w:rsidRPr="008E4E8A" w:rsidRDefault="008E4E8A" w:rsidP="008E4E8A">
            <w:pPr>
              <w:pStyle w:val="Lista2"/>
              <w:jc w:val="both"/>
              <w:rPr>
                <w:bCs/>
                <w:sz w:val="16"/>
                <w:szCs w:val="16"/>
              </w:rPr>
            </w:pPr>
            <w:r w:rsidRPr="008E4E8A">
              <w:rPr>
                <w:bCs/>
                <w:sz w:val="16"/>
                <w:szCs w:val="16"/>
              </w:rPr>
              <w:t>0,8% por dia</w:t>
            </w:r>
          </w:p>
        </w:tc>
      </w:tr>
      <w:tr w:rsidR="008E4E8A" w:rsidRPr="008E4E8A" w:rsidTr="00A860D6">
        <w:trPr>
          <w:trHeight w:val="797"/>
        </w:trPr>
        <w:tc>
          <w:tcPr>
            <w:tcW w:w="697" w:type="dxa"/>
          </w:tcPr>
          <w:p w:rsidR="008E4E8A" w:rsidRPr="008E4E8A" w:rsidRDefault="008E4E8A" w:rsidP="008E4E8A">
            <w:pPr>
              <w:pStyle w:val="Lista2"/>
              <w:numPr>
                <w:ilvl w:val="0"/>
                <w:numId w:val="14"/>
              </w:numPr>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Cumprir determinação formal ou instrução complementar da</w:t>
            </w:r>
          </w:p>
          <w:p w:rsidR="008E4E8A" w:rsidRPr="008E4E8A" w:rsidRDefault="008E4E8A" w:rsidP="008E4E8A">
            <w:pPr>
              <w:pStyle w:val="Lista2"/>
              <w:rPr>
                <w:bCs/>
                <w:sz w:val="16"/>
                <w:szCs w:val="16"/>
              </w:rPr>
            </w:pPr>
            <w:r w:rsidRPr="008E4E8A">
              <w:rPr>
                <w:bCs/>
                <w:sz w:val="16"/>
                <w:szCs w:val="16"/>
              </w:rPr>
              <w:t>FISCALIZAÇÃO,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03</w:t>
            </w:r>
          </w:p>
        </w:tc>
        <w:tc>
          <w:tcPr>
            <w:tcW w:w="1310" w:type="dxa"/>
          </w:tcPr>
          <w:p w:rsidR="008E4E8A" w:rsidRPr="008E4E8A" w:rsidRDefault="008E4E8A" w:rsidP="008E4E8A">
            <w:pPr>
              <w:pStyle w:val="Lista2"/>
              <w:jc w:val="both"/>
              <w:rPr>
                <w:bCs/>
                <w:sz w:val="16"/>
                <w:szCs w:val="16"/>
              </w:rPr>
            </w:pPr>
            <w:r w:rsidRPr="008E4E8A">
              <w:rPr>
                <w:bCs/>
                <w:sz w:val="16"/>
                <w:szCs w:val="16"/>
              </w:rPr>
              <w:t>0,8% por dia</w:t>
            </w:r>
          </w:p>
        </w:tc>
      </w:tr>
      <w:tr w:rsidR="008E4E8A" w:rsidRPr="008E4E8A" w:rsidTr="00A860D6">
        <w:tc>
          <w:tcPr>
            <w:tcW w:w="697" w:type="dxa"/>
          </w:tcPr>
          <w:p w:rsidR="008E4E8A" w:rsidRPr="008E4E8A" w:rsidRDefault="008E4E8A" w:rsidP="008E4E8A">
            <w:pPr>
              <w:pStyle w:val="Lista2"/>
              <w:numPr>
                <w:ilvl w:val="0"/>
                <w:numId w:val="14"/>
              </w:numPr>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Iniciar execução de serviço nos prazos estabelecidos, observados os limites mínimos estabelecidos por este Contrato; por serviço,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02</w:t>
            </w:r>
          </w:p>
        </w:tc>
        <w:tc>
          <w:tcPr>
            <w:tcW w:w="1310" w:type="dxa"/>
          </w:tcPr>
          <w:p w:rsidR="008E4E8A" w:rsidRPr="008E4E8A" w:rsidRDefault="008E4E8A" w:rsidP="008E4E8A">
            <w:pPr>
              <w:pStyle w:val="Lista2"/>
              <w:jc w:val="both"/>
              <w:rPr>
                <w:bCs/>
                <w:sz w:val="16"/>
                <w:szCs w:val="16"/>
              </w:rPr>
            </w:pPr>
            <w:r w:rsidRPr="008E4E8A">
              <w:rPr>
                <w:bCs/>
                <w:sz w:val="16"/>
                <w:szCs w:val="16"/>
              </w:rPr>
              <w:t>0,4% por dia</w:t>
            </w:r>
          </w:p>
        </w:tc>
      </w:tr>
      <w:tr w:rsidR="008E4E8A" w:rsidRPr="008E4E8A" w:rsidTr="00A860D6">
        <w:trPr>
          <w:trHeight w:val="219"/>
        </w:trPr>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sz w:val="16"/>
                <w:szCs w:val="16"/>
              </w:rPr>
            </w:pPr>
            <w:r w:rsidRPr="008E4E8A">
              <w:rPr>
                <w:bCs/>
                <w:sz w:val="16"/>
                <w:szCs w:val="16"/>
              </w:rPr>
              <w:t>Manter a documentação de habilitação atualizada; por item, por ocorrência.</w:t>
            </w:r>
          </w:p>
        </w:tc>
        <w:tc>
          <w:tcPr>
            <w:tcW w:w="1054" w:type="dxa"/>
          </w:tcPr>
          <w:p w:rsidR="008E4E8A" w:rsidRPr="008E4E8A" w:rsidRDefault="008E4E8A" w:rsidP="008E4E8A">
            <w:pPr>
              <w:pStyle w:val="Lista2"/>
              <w:jc w:val="both"/>
              <w:rPr>
                <w:bCs/>
                <w:sz w:val="16"/>
                <w:szCs w:val="16"/>
              </w:rPr>
            </w:pPr>
            <w:r w:rsidRPr="008E4E8A">
              <w:rPr>
                <w:bCs/>
                <w:sz w:val="16"/>
                <w:szCs w:val="16"/>
              </w:rPr>
              <w:t>01</w:t>
            </w:r>
          </w:p>
        </w:tc>
        <w:tc>
          <w:tcPr>
            <w:tcW w:w="1310" w:type="dxa"/>
          </w:tcPr>
          <w:p w:rsidR="008E4E8A" w:rsidRPr="008E4E8A" w:rsidRDefault="008E4E8A" w:rsidP="008E4E8A">
            <w:pPr>
              <w:pStyle w:val="Lista2"/>
              <w:jc w:val="both"/>
              <w:rPr>
                <w:bCs/>
                <w:sz w:val="16"/>
                <w:szCs w:val="16"/>
              </w:rPr>
            </w:pPr>
            <w:r w:rsidRPr="008E4E8A">
              <w:rPr>
                <w:bCs/>
                <w:sz w:val="16"/>
                <w:szCs w:val="16"/>
              </w:rPr>
              <w:t>0,2% por dia</w:t>
            </w:r>
          </w:p>
        </w:tc>
      </w:tr>
      <w:tr w:rsidR="008E4E8A" w:rsidRPr="008E4E8A" w:rsidTr="00A860D6">
        <w:tc>
          <w:tcPr>
            <w:tcW w:w="697" w:type="dxa"/>
          </w:tcPr>
          <w:p w:rsidR="008E4E8A" w:rsidRPr="008E4E8A" w:rsidRDefault="008E4E8A" w:rsidP="008E4E8A">
            <w:pPr>
              <w:pStyle w:val="Lista2"/>
              <w:numPr>
                <w:ilvl w:val="0"/>
                <w:numId w:val="14"/>
              </w:numPr>
              <w:jc w:val="both"/>
              <w:rPr>
                <w:bCs/>
                <w:sz w:val="16"/>
                <w:szCs w:val="16"/>
              </w:rPr>
            </w:pPr>
          </w:p>
        </w:tc>
        <w:tc>
          <w:tcPr>
            <w:tcW w:w="6471" w:type="dxa"/>
          </w:tcPr>
          <w:p w:rsidR="008E4E8A" w:rsidRPr="008E4E8A" w:rsidRDefault="008E4E8A" w:rsidP="008E4E8A">
            <w:pPr>
              <w:pStyle w:val="Lista2"/>
              <w:rPr>
                <w:bCs/>
                <w:i/>
                <w:sz w:val="16"/>
                <w:szCs w:val="16"/>
              </w:rPr>
            </w:pPr>
            <w:r w:rsidRPr="008E4E8A">
              <w:rPr>
                <w:bCs/>
                <w:sz w:val="16"/>
                <w:szCs w:val="16"/>
              </w:rPr>
              <w:t>Substituir funcionário que se conduza de modo inconveniente ou não atenda às necessidades do Órgão, por funcionário e por dia;</w:t>
            </w:r>
          </w:p>
        </w:tc>
        <w:tc>
          <w:tcPr>
            <w:tcW w:w="1054" w:type="dxa"/>
          </w:tcPr>
          <w:p w:rsidR="008E4E8A" w:rsidRPr="008E4E8A" w:rsidRDefault="008E4E8A" w:rsidP="008E4E8A">
            <w:pPr>
              <w:pStyle w:val="Lista2"/>
              <w:jc w:val="both"/>
              <w:rPr>
                <w:bCs/>
                <w:sz w:val="16"/>
                <w:szCs w:val="16"/>
              </w:rPr>
            </w:pPr>
            <w:r w:rsidRPr="008E4E8A">
              <w:rPr>
                <w:bCs/>
                <w:sz w:val="16"/>
                <w:szCs w:val="16"/>
              </w:rPr>
              <w:t>01</w:t>
            </w:r>
          </w:p>
        </w:tc>
        <w:tc>
          <w:tcPr>
            <w:tcW w:w="1310" w:type="dxa"/>
          </w:tcPr>
          <w:p w:rsidR="008E4E8A" w:rsidRPr="008E4E8A" w:rsidRDefault="008E4E8A" w:rsidP="008E4E8A">
            <w:pPr>
              <w:pStyle w:val="Lista2"/>
              <w:jc w:val="both"/>
              <w:rPr>
                <w:bCs/>
                <w:sz w:val="16"/>
                <w:szCs w:val="16"/>
              </w:rPr>
            </w:pPr>
            <w:r w:rsidRPr="008E4E8A">
              <w:rPr>
                <w:bCs/>
                <w:sz w:val="16"/>
                <w:szCs w:val="16"/>
              </w:rPr>
              <w:t>0,2% por dia</w:t>
            </w:r>
          </w:p>
        </w:tc>
      </w:tr>
    </w:tbl>
    <w:p w:rsidR="008E4E8A" w:rsidRPr="008E4E8A" w:rsidRDefault="008E4E8A" w:rsidP="008E4E8A">
      <w:pPr>
        <w:pStyle w:val="Lista2"/>
        <w:ind w:firstLine="0"/>
        <w:rPr>
          <w:bCs/>
          <w:i/>
          <w:sz w:val="16"/>
          <w:szCs w:val="16"/>
        </w:rPr>
      </w:pPr>
      <w:r w:rsidRPr="008E4E8A">
        <w:rPr>
          <w:bCs/>
          <w:i/>
          <w:sz w:val="16"/>
          <w:szCs w:val="16"/>
        </w:rPr>
        <w:t>* Incidente sobre o valor mensal do contrato.</w:t>
      </w:r>
    </w:p>
    <w:p w:rsidR="008E4E8A" w:rsidRPr="008E4E8A" w:rsidRDefault="008E4E8A" w:rsidP="008E4E8A">
      <w:pPr>
        <w:pStyle w:val="Lista2"/>
        <w:ind w:firstLine="0"/>
        <w:rPr>
          <w:bCs/>
          <w:i/>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.12.</w:t>
      </w:r>
      <w:proofErr w:type="gramEnd"/>
      <w:r w:rsidR="008E4E8A" w:rsidRPr="008E4E8A">
        <w:rPr>
          <w:bCs/>
          <w:sz w:val="16"/>
          <w:szCs w:val="16"/>
        </w:rPr>
        <w:t xml:space="preserve">As sanções aqui previstas poderão ser aplicadas concomitantemente, facultada a defesa prévia do interessado, no respectivo processo, no prazo de 05 (cinco) dias úteis.   </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.13.</w:t>
      </w:r>
      <w:proofErr w:type="gramEnd"/>
      <w:r w:rsidR="008E4E8A" w:rsidRPr="008E4E8A">
        <w:rPr>
          <w:bCs/>
          <w:sz w:val="16"/>
          <w:szCs w:val="16"/>
        </w:rPr>
        <w:t>Após 30 (trinta) dias da falta de execução do objeto, será considerada inexecução total do contrato, o que ensejará a rescisão contratual.</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.14.</w:t>
      </w:r>
      <w:proofErr w:type="gramEnd"/>
      <w:r w:rsidR="008E4E8A" w:rsidRPr="008E4E8A">
        <w:rPr>
          <w:bCs/>
          <w:sz w:val="16"/>
          <w:szCs w:val="16"/>
        </w:rPr>
        <w:t>As sanções de natureza pecuniária serão diretamente descontadas de créditos que eventualmente detenha a CONTRATADA ou efetuada a sua cobrança na forma prevista em lei.</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.16. A autoridade competente, na aplicação das sanções, levará em consideração a gravidade da conduta do infrator, o caráter educativo da pena, bem como o dano causado à Administração, observado o princípio da proporcionalidade.</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.17. A sanção será obrigatoriamente registrada no Sistema de Cadastramento Unificado de Fornecedores – SICAF, bem como em sistemas Estaduais.</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.18.</w:t>
      </w:r>
      <w:proofErr w:type="gramEnd"/>
      <w:r w:rsidR="008E4E8A" w:rsidRPr="008E4E8A">
        <w:rPr>
          <w:bCs/>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E4E8A" w:rsidRPr="008E4E8A" w:rsidRDefault="008E4E8A" w:rsidP="001D7CAD">
      <w:pPr>
        <w:pStyle w:val="Lista2"/>
        <w:ind w:left="0" w:firstLine="0"/>
        <w:jc w:val="both"/>
        <w:rPr>
          <w:bCs/>
          <w:sz w:val="16"/>
          <w:szCs w:val="16"/>
        </w:rPr>
      </w:pPr>
    </w:p>
    <w:p w:rsidR="008E4E8A" w:rsidRPr="008E4E8A" w:rsidRDefault="008E4E8A" w:rsidP="001D7CAD">
      <w:pPr>
        <w:pStyle w:val="Lista2"/>
        <w:ind w:left="0" w:firstLine="0"/>
        <w:jc w:val="both"/>
        <w:rPr>
          <w:bCs/>
          <w:sz w:val="16"/>
          <w:szCs w:val="16"/>
        </w:rPr>
      </w:pPr>
      <w:r w:rsidRPr="008E4E8A">
        <w:rPr>
          <w:bCs/>
          <w:sz w:val="16"/>
          <w:szCs w:val="16"/>
        </w:rPr>
        <w:t>a) Tenham sofrido condenações definitivas por praticarem, por meio dolosos, fraude fiscal no recolhimento de tributos;</w:t>
      </w:r>
    </w:p>
    <w:p w:rsidR="008E4E8A" w:rsidRPr="008E4E8A" w:rsidRDefault="008E4E8A" w:rsidP="001D7CAD">
      <w:pPr>
        <w:pStyle w:val="Lista2"/>
        <w:ind w:left="0" w:firstLine="0"/>
        <w:jc w:val="both"/>
        <w:rPr>
          <w:bCs/>
          <w:sz w:val="16"/>
          <w:szCs w:val="16"/>
        </w:rPr>
      </w:pPr>
      <w:r w:rsidRPr="008E4E8A">
        <w:rPr>
          <w:bCs/>
          <w:sz w:val="16"/>
          <w:szCs w:val="16"/>
        </w:rPr>
        <w:t xml:space="preserve">b) Tenham praticado atos ilícitos visando a frustrar os objetivos da </w:t>
      </w:r>
      <w:proofErr w:type="gramStart"/>
      <w:r w:rsidRPr="008E4E8A">
        <w:rPr>
          <w:bCs/>
          <w:sz w:val="16"/>
          <w:szCs w:val="16"/>
        </w:rPr>
        <w:t>licitação;</w:t>
      </w:r>
      <w:proofErr w:type="gramEnd"/>
      <w:r w:rsidRPr="008E4E8A">
        <w:rPr>
          <w:bCs/>
          <w:sz w:val="16"/>
          <w:szCs w:val="16"/>
        </w:rPr>
        <w:t>c) Demonstrem não possuir idoneidade para contratar com a Administração em virtude de atos ilícitos praticados;</w:t>
      </w:r>
    </w:p>
    <w:p w:rsidR="008E4E8A" w:rsidRPr="008E4E8A" w:rsidRDefault="008E4E8A" w:rsidP="001D7CAD">
      <w:pPr>
        <w:pStyle w:val="Lista2"/>
        <w:ind w:left="0" w:firstLine="0"/>
        <w:jc w:val="both"/>
        <w:rPr>
          <w:bCs/>
          <w:sz w:val="16"/>
          <w:szCs w:val="16"/>
        </w:rPr>
      </w:pPr>
      <w:r w:rsidRPr="008E4E8A">
        <w:rPr>
          <w:bCs/>
          <w:sz w:val="16"/>
          <w:szCs w:val="16"/>
        </w:rPr>
        <w:t>c) Demonstrem não possuir idoneidade para contratar com a Administração em virtude de atos ilícitos praticados.</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.19.</w:t>
      </w:r>
      <w:proofErr w:type="gramEnd"/>
      <w:r w:rsidR="008E4E8A" w:rsidRPr="008E4E8A">
        <w:rPr>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.20.</w:t>
      </w:r>
      <w:proofErr w:type="gramEnd"/>
      <w:r w:rsidR="008E4E8A" w:rsidRPr="008E4E8A">
        <w:rPr>
          <w:bCs/>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proofErr w:type="gramStart"/>
      <w:r>
        <w:rPr>
          <w:bCs/>
          <w:sz w:val="16"/>
          <w:szCs w:val="16"/>
        </w:rPr>
        <w:t>9</w:t>
      </w:r>
      <w:r w:rsidR="008E4E8A" w:rsidRPr="008E4E8A">
        <w:rPr>
          <w:bCs/>
          <w:sz w:val="16"/>
          <w:szCs w:val="16"/>
        </w:rPr>
        <w:t>.21.</w:t>
      </w:r>
      <w:proofErr w:type="gramEnd"/>
      <w:r w:rsidR="008E4E8A" w:rsidRPr="008E4E8A">
        <w:rPr>
          <w:bCs/>
          <w:sz w:val="16"/>
          <w:szCs w:val="16"/>
        </w:rPr>
        <w:t>Nenhuma sanção será aplicada sem o devido processo administrativo, que prevê defesa prévia do interessado e recurso nos prazos definidos em Lei, sendo-lhe franqueada vista ao processo.</w:t>
      </w:r>
    </w:p>
    <w:p w:rsidR="008E4E8A" w:rsidRPr="008E4E8A" w:rsidRDefault="008E4E8A" w:rsidP="001D7CAD">
      <w:pPr>
        <w:pStyle w:val="Lista2"/>
        <w:ind w:left="0" w:firstLine="0"/>
        <w:jc w:val="both"/>
        <w:rPr>
          <w:bCs/>
          <w:sz w:val="16"/>
          <w:szCs w:val="16"/>
        </w:rPr>
      </w:pPr>
    </w:p>
    <w:p w:rsidR="009D2314" w:rsidRPr="008E4E8A" w:rsidRDefault="005E2FA0" w:rsidP="001D7CAD">
      <w:pPr>
        <w:pStyle w:val="Lista3"/>
        <w:ind w:left="0" w:firstLine="0"/>
        <w:jc w:val="both"/>
        <w:rPr>
          <w:sz w:val="16"/>
          <w:szCs w:val="16"/>
        </w:rPr>
      </w:pPr>
      <w:r w:rsidRPr="008E4E8A">
        <w:rPr>
          <w:sz w:val="16"/>
          <w:szCs w:val="16"/>
        </w:rPr>
        <w:t>9</w:t>
      </w:r>
      <w:r w:rsidR="009D2314" w:rsidRPr="008E4E8A">
        <w:rPr>
          <w:sz w:val="16"/>
          <w:szCs w:val="16"/>
        </w:rPr>
        <w:t>.</w:t>
      </w:r>
      <w:r w:rsidR="00AD3BD6">
        <w:rPr>
          <w:sz w:val="16"/>
          <w:szCs w:val="16"/>
        </w:rPr>
        <w:t>22</w:t>
      </w:r>
      <w:r w:rsidR="009D2314" w:rsidRPr="008E4E8A">
        <w:rPr>
          <w:sz w:val="16"/>
          <w:szCs w:val="16"/>
        </w:rPr>
        <w:t xml:space="preserve"> </w:t>
      </w:r>
      <w:r w:rsidR="00782950" w:rsidRPr="008E4E8A">
        <w:rPr>
          <w:sz w:val="16"/>
          <w:szCs w:val="16"/>
        </w:rPr>
        <w:t>O preço</w:t>
      </w:r>
      <w:r w:rsidR="002C5AC0" w:rsidRPr="008E4E8A">
        <w:rPr>
          <w:sz w:val="16"/>
          <w:szCs w:val="16"/>
        </w:rPr>
        <w:t xml:space="preserve"> registrado</w:t>
      </w:r>
      <w:r w:rsidR="00067B8E" w:rsidRPr="008E4E8A">
        <w:rPr>
          <w:sz w:val="16"/>
          <w:szCs w:val="16"/>
        </w:rPr>
        <w:t xml:space="preserve"> </w:t>
      </w:r>
      <w:r w:rsidR="009D2314" w:rsidRPr="008E4E8A">
        <w:rPr>
          <w:sz w:val="16"/>
          <w:szCs w:val="16"/>
        </w:rPr>
        <w:t>poderá ser cancelad</w:t>
      </w:r>
      <w:r w:rsidR="002C5AC0" w:rsidRPr="008E4E8A">
        <w:rPr>
          <w:sz w:val="16"/>
          <w:szCs w:val="16"/>
        </w:rPr>
        <w:t>o</w:t>
      </w:r>
      <w:r w:rsidR="00C17E66" w:rsidRPr="008E4E8A">
        <w:rPr>
          <w:sz w:val="16"/>
          <w:szCs w:val="16"/>
        </w:rPr>
        <w:t xml:space="preserve"> pela Administração Pública,</w:t>
      </w:r>
      <w:r w:rsidR="009D2314" w:rsidRPr="008E4E8A">
        <w:rPr>
          <w:sz w:val="16"/>
          <w:szCs w:val="16"/>
        </w:rPr>
        <w:t xml:space="preserve"> </w:t>
      </w:r>
      <w:r w:rsidR="00C17E66" w:rsidRPr="008E4E8A">
        <w:rPr>
          <w:sz w:val="16"/>
          <w:szCs w:val="16"/>
        </w:rPr>
        <w:t>nos termos do Artigo 24 e 25 do Decreto 18.340/13</w:t>
      </w:r>
      <w:r w:rsidR="009D2314" w:rsidRPr="008E4E8A">
        <w:rPr>
          <w:sz w:val="16"/>
          <w:szCs w:val="16"/>
        </w:rPr>
        <w:t>, quando:</w:t>
      </w:r>
    </w:p>
    <w:p w:rsidR="009D2314" w:rsidRPr="008E4E8A" w:rsidRDefault="009D2314" w:rsidP="001D7CAD">
      <w:pPr>
        <w:pStyle w:val="Lista3"/>
        <w:ind w:left="0" w:firstLine="0"/>
        <w:jc w:val="both"/>
        <w:rPr>
          <w:sz w:val="16"/>
          <w:szCs w:val="16"/>
        </w:rPr>
      </w:pPr>
    </w:p>
    <w:p w:rsidR="009D2314" w:rsidRPr="008E4E8A" w:rsidRDefault="005E2FA0" w:rsidP="001D7CAD">
      <w:pPr>
        <w:pStyle w:val="Lista3"/>
        <w:ind w:left="0" w:firstLine="0"/>
        <w:jc w:val="both"/>
        <w:rPr>
          <w:sz w:val="16"/>
          <w:szCs w:val="16"/>
        </w:rPr>
      </w:pPr>
      <w:r w:rsidRPr="008E4E8A">
        <w:rPr>
          <w:sz w:val="16"/>
          <w:szCs w:val="16"/>
        </w:rPr>
        <w:t>9</w:t>
      </w:r>
      <w:r w:rsidR="00067B8E" w:rsidRPr="008E4E8A">
        <w:rPr>
          <w:sz w:val="16"/>
          <w:szCs w:val="16"/>
        </w:rPr>
        <w:t>.</w:t>
      </w:r>
      <w:r w:rsidR="00AD3BD6">
        <w:rPr>
          <w:sz w:val="16"/>
          <w:szCs w:val="16"/>
        </w:rPr>
        <w:t>22</w:t>
      </w:r>
      <w:r w:rsidR="00067B8E" w:rsidRPr="008E4E8A">
        <w:rPr>
          <w:sz w:val="16"/>
          <w:szCs w:val="16"/>
        </w:rPr>
        <w:t xml:space="preserve">.1. </w:t>
      </w:r>
      <w:r w:rsidR="009D2314" w:rsidRPr="008E4E8A">
        <w:rPr>
          <w:sz w:val="16"/>
          <w:szCs w:val="16"/>
        </w:rPr>
        <w:t xml:space="preserve">A Detentora </w:t>
      </w:r>
      <w:proofErr w:type="gramStart"/>
      <w:r w:rsidR="009D2314" w:rsidRPr="008E4E8A">
        <w:rPr>
          <w:sz w:val="16"/>
          <w:szCs w:val="16"/>
        </w:rPr>
        <w:t>do Registro deixar</w:t>
      </w:r>
      <w:proofErr w:type="gramEnd"/>
      <w:r w:rsidR="009D2314" w:rsidRPr="008E4E8A">
        <w:rPr>
          <w:sz w:val="16"/>
          <w:szCs w:val="16"/>
        </w:rPr>
        <w:t xml:space="preserve"> de cumprir </w:t>
      </w:r>
      <w:r w:rsidR="007504F7" w:rsidRPr="008E4E8A">
        <w:rPr>
          <w:sz w:val="16"/>
          <w:szCs w:val="16"/>
        </w:rPr>
        <w:t>total ou parcial as condições da Ata de Registro de Preços .</w:t>
      </w:r>
    </w:p>
    <w:p w:rsidR="009D2314" w:rsidRPr="008E4E8A" w:rsidRDefault="009D2314" w:rsidP="001D7CAD">
      <w:pPr>
        <w:pStyle w:val="Lista3"/>
        <w:ind w:left="0" w:firstLine="0"/>
        <w:jc w:val="both"/>
        <w:rPr>
          <w:sz w:val="16"/>
          <w:szCs w:val="16"/>
        </w:rPr>
      </w:pPr>
    </w:p>
    <w:p w:rsidR="009D2314" w:rsidRPr="008E4E8A" w:rsidRDefault="005E2FA0" w:rsidP="001D7CAD">
      <w:pPr>
        <w:pStyle w:val="Lista3"/>
        <w:ind w:left="0" w:firstLine="0"/>
        <w:jc w:val="both"/>
        <w:rPr>
          <w:sz w:val="16"/>
          <w:szCs w:val="16"/>
        </w:rPr>
      </w:pPr>
      <w:r w:rsidRPr="008E4E8A">
        <w:rPr>
          <w:sz w:val="16"/>
          <w:szCs w:val="16"/>
        </w:rPr>
        <w:t>9</w:t>
      </w:r>
      <w:r w:rsidR="009D2314" w:rsidRPr="008E4E8A">
        <w:rPr>
          <w:sz w:val="16"/>
          <w:szCs w:val="16"/>
        </w:rPr>
        <w:t>.</w:t>
      </w:r>
      <w:r w:rsidR="00AD3BD6">
        <w:rPr>
          <w:sz w:val="16"/>
          <w:szCs w:val="16"/>
        </w:rPr>
        <w:t>22.2</w:t>
      </w:r>
      <w:r w:rsidR="009D2314" w:rsidRPr="008E4E8A">
        <w:rPr>
          <w:sz w:val="16"/>
          <w:szCs w:val="16"/>
        </w:rPr>
        <w:t xml:space="preserve">. A Detentora do Registro não </w:t>
      </w:r>
      <w:r w:rsidR="008012DE" w:rsidRPr="008E4E8A">
        <w:rPr>
          <w:sz w:val="16"/>
          <w:szCs w:val="16"/>
        </w:rPr>
        <w:t>retirar a nota de empenho ou</w:t>
      </w:r>
      <w:r w:rsidR="009D2314" w:rsidRPr="008E4E8A">
        <w:rPr>
          <w:sz w:val="16"/>
          <w:szCs w:val="16"/>
        </w:rPr>
        <w:t xml:space="preserve"> instrumento equivalente no prazo estabelecido, sem justificativa aceita pela Administração;</w:t>
      </w:r>
    </w:p>
    <w:p w:rsidR="004370A2" w:rsidRPr="008E4E8A" w:rsidRDefault="004370A2" w:rsidP="001D7CAD">
      <w:pPr>
        <w:pStyle w:val="Lista3"/>
        <w:ind w:left="0" w:firstLine="0"/>
        <w:jc w:val="both"/>
        <w:rPr>
          <w:sz w:val="16"/>
          <w:szCs w:val="16"/>
        </w:rPr>
      </w:pPr>
    </w:p>
    <w:p w:rsidR="009D2314" w:rsidRPr="008E4E8A" w:rsidRDefault="00AD3BD6" w:rsidP="001D7CAD">
      <w:pPr>
        <w:pStyle w:val="Lista3"/>
        <w:numPr>
          <w:ilvl w:val="2"/>
          <w:numId w:val="16"/>
        </w:numPr>
        <w:ind w:left="0" w:firstLine="0"/>
        <w:jc w:val="both"/>
        <w:rPr>
          <w:sz w:val="16"/>
          <w:szCs w:val="16"/>
        </w:rPr>
      </w:pPr>
      <w:r>
        <w:rPr>
          <w:sz w:val="16"/>
          <w:szCs w:val="16"/>
        </w:rPr>
        <w:t xml:space="preserve"> </w:t>
      </w:r>
      <w:r w:rsidR="009D2314" w:rsidRPr="008E4E8A">
        <w:rPr>
          <w:sz w:val="16"/>
          <w:szCs w:val="16"/>
        </w:rPr>
        <w:t>A detentora incorrer reiteradamente em infrações previstas no Edital;</w:t>
      </w:r>
    </w:p>
    <w:p w:rsidR="009D2314" w:rsidRPr="008E4E8A" w:rsidRDefault="009D2314" w:rsidP="001D7CAD">
      <w:pPr>
        <w:pStyle w:val="Lista3"/>
        <w:ind w:left="0" w:firstLine="0"/>
        <w:jc w:val="both"/>
        <w:rPr>
          <w:sz w:val="16"/>
          <w:szCs w:val="16"/>
        </w:rPr>
      </w:pPr>
    </w:p>
    <w:p w:rsidR="004370A2" w:rsidRPr="008E4E8A" w:rsidRDefault="00AD3BD6" w:rsidP="001D7CAD">
      <w:pPr>
        <w:pStyle w:val="Lista3"/>
        <w:numPr>
          <w:ilvl w:val="2"/>
          <w:numId w:val="16"/>
        </w:numPr>
        <w:ind w:left="0" w:firstLine="0"/>
        <w:jc w:val="both"/>
        <w:rPr>
          <w:sz w:val="16"/>
          <w:szCs w:val="16"/>
        </w:rPr>
      </w:pPr>
      <w:r>
        <w:rPr>
          <w:sz w:val="16"/>
          <w:szCs w:val="16"/>
        </w:rPr>
        <w:t xml:space="preserve"> </w:t>
      </w:r>
      <w:r w:rsidR="009D2314" w:rsidRPr="008E4E8A">
        <w:rPr>
          <w:sz w:val="16"/>
          <w:szCs w:val="16"/>
        </w:rPr>
        <w:t xml:space="preserve">A Detentora </w:t>
      </w:r>
      <w:proofErr w:type="gramStart"/>
      <w:r w:rsidR="009D2314" w:rsidRPr="008E4E8A">
        <w:rPr>
          <w:sz w:val="16"/>
          <w:szCs w:val="16"/>
        </w:rPr>
        <w:t>do Registro praticar</w:t>
      </w:r>
      <w:proofErr w:type="gramEnd"/>
      <w:r w:rsidR="009D2314" w:rsidRPr="008E4E8A">
        <w:rPr>
          <w:sz w:val="16"/>
          <w:szCs w:val="16"/>
        </w:rPr>
        <w:t xml:space="preserve"> atos fraudulentos no intuito de auferir vantagem ilícita;</w:t>
      </w:r>
    </w:p>
    <w:p w:rsidR="004370A2" w:rsidRPr="008E4E8A" w:rsidRDefault="004370A2" w:rsidP="001D7CAD">
      <w:pPr>
        <w:pStyle w:val="PargrafodaLista"/>
        <w:ind w:left="0"/>
        <w:jc w:val="both"/>
        <w:rPr>
          <w:sz w:val="16"/>
          <w:szCs w:val="16"/>
        </w:rPr>
      </w:pPr>
    </w:p>
    <w:p w:rsidR="004370A2" w:rsidRPr="008E4E8A" w:rsidRDefault="00AD3BD6" w:rsidP="001D7CAD">
      <w:pPr>
        <w:pStyle w:val="Lista3"/>
        <w:ind w:left="0" w:firstLine="0"/>
        <w:jc w:val="both"/>
        <w:rPr>
          <w:sz w:val="16"/>
          <w:szCs w:val="16"/>
        </w:rPr>
      </w:pPr>
      <w:r>
        <w:rPr>
          <w:sz w:val="16"/>
          <w:szCs w:val="16"/>
        </w:rPr>
        <w:t xml:space="preserve">9.22.5 </w:t>
      </w:r>
      <w:r w:rsidR="00C17E66" w:rsidRPr="008E4E8A">
        <w:rPr>
          <w:sz w:val="16"/>
          <w:szCs w:val="16"/>
        </w:rPr>
        <w:t xml:space="preserve">Não aceitar reduzir o seu preço registrado, na hipótese deste se tornar superior aqueles praticados no mercador ou sofrer sanção prevista nos incisos III ou IV do </w:t>
      </w:r>
      <w:r w:rsidR="00C17E66" w:rsidRPr="008E4E8A">
        <w:rPr>
          <w:i/>
          <w:sz w:val="16"/>
          <w:szCs w:val="16"/>
        </w:rPr>
        <w:t>caput</w:t>
      </w:r>
      <w:r w:rsidR="00C17E66" w:rsidRPr="008E4E8A">
        <w:rPr>
          <w:sz w:val="16"/>
          <w:szCs w:val="16"/>
        </w:rPr>
        <w:t xml:space="preserve"> do artigo 87 da Lei 8.666/93 ou no artigo 7º da Lei 10.520/02.</w:t>
      </w:r>
    </w:p>
    <w:p w:rsidR="004370A2" w:rsidRPr="008E4E8A" w:rsidRDefault="004370A2" w:rsidP="001D7CAD">
      <w:pPr>
        <w:pStyle w:val="PargrafodaLista"/>
        <w:ind w:left="0"/>
        <w:jc w:val="both"/>
        <w:rPr>
          <w:sz w:val="16"/>
          <w:szCs w:val="16"/>
        </w:rPr>
      </w:pPr>
    </w:p>
    <w:p w:rsidR="009D2314" w:rsidRPr="008E4E8A" w:rsidRDefault="009D2314" w:rsidP="001D7CAD">
      <w:pPr>
        <w:pStyle w:val="Lista3"/>
        <w:numPr>
          <w:ilvl w:val="2"/>
          <w:numId w:val="16"/>
        </w:numPr>
        <w:ind w:left="0" w:firstLine="0"/>
        <w:jc w:val="both"/>
        <w:rPr>
          <w:sz w:val="16"/>
          <w:szCs w:val="16"/>
        </w:rPr>
      </w:pPr>
      <w:r w:rsidRPr="008E4E8A">
        <w:rPr>
          <w:sz w:val="16"/>
          <w:szCs w:val="16"/>
        </w:rPr>
        <w:t>Por razões de interesse público, mediante despacho motivado, devidamente justificado.</w:t>
      </w:r>
    </w:p>
    <w:p w:rsidR="009D2314" w:rsidRPr="008E4E8A" w:rsidRDefault="009D2314" w:rsidP="001D7CAD">
      <w:pPr>
        <w:jc w:val="both"/>
        <w:rPr>
          <w:rFonts w:ascii="Arial" w:hAnsi="Arial" w:cs="Arial"/>
          <w:sz w:val="16"/>
          <w:szCs w:val="16"/>
        </w:rPr>
      </w:pPr>
    </w:p>
    <w:p w:rsidR="009D2314" w:rsidRPr="008E4E8A" w:rsidRDefault="00C17E66" w:rsidP="001D7CAD">
      <w:pPr>
        <w:pStyle w:val="Lista4"/>
        <w:numPr>
          <w:ilvl w:val="2"/>
          <w:numId w:val="16"/>
        </w:numPr>
        <w:ind w:left="0" w:firstLine="0"/>
        <w:jc w:val="both"/>
        <w:rPr>
          <w:sz w:val="16"/>
          <w:szCs w:val="16"/>
        </w:rPr>
      </w:pPr>
      <w:r w:rsidRPr="008E4E8A">
        <w:rPr>
          <w:sz w:val="16"/>
          <w:szCs w:val="16"/>
        </w:rPr>
        <w:t xml:space="preserve">O cancelamento do registro nas hipóteses nos </w:t>
      </w:r>
      <w:proofErr w:type="gramStart"/>
      <w:r w:rsidRPr="008E4E8A">
        <w:rPr>
          <w:sz w:val="16"/>
          <w:szCs w:val="16"/>
        </w:rPr>
        <w:t>sub itens</w:t>
      </w:r>
      <w:proofErr w:type="gramEnd"/>
      <w:r w:rsidRPr="008E4E8A">
        <w:rPr>
          <w:sz w:val="16"/>
          <w:szCs w:val="16"/>
        </w:rPr>
        <w:t xml:space="preserve"> 9.11.1, 9.11.2, 9.11.5 será formalizado por despacho do órgão gerenciador, assegurado o contraditório e a ampla defesa.</w:t>
      </w:r>
    </w:p>
    <w:p w:rsidR="009D2314" w:rsidRPr="008E4E8A" w:rsidRDefault="009D2314" w:rsidP="001D7CAD">
      <w:pPr>
        <w:pStyle w:val="Lista4"/>
        <w:ind w:left="0" w:firstLine="0"/>
        <w:jc w:val="both"/>
        <w:rPr>
          <w:sz w:val="16"/>
          <w:szCs w:val="16"/>
        </w:rPr>
      </w:pPr>
    </w:p>
    <w:p w:rsidR="004370A2" w:rsidRPr="008E4E8A" w:rsidRDefault="00C17E66" w:rsidP="001D7CAD">
      <w:pPr>
        <w:pStyle w:val="Lista4"/>
        <w:numPr>
          <w:ilvl w:val="2"/>
          <w:numId w:val="16"/>
        </w:numPr>
        <w:ind w:left="0" w:firstLine="0"/>
        <w:jc w:val="both"/>
        <w:rPr>
          <w:sz w:val="16"/>
          <w:szCs w:val="16"/>
        </w:rPr>
      </w:pPr>
      <w:r w:rsidRPr="008E4E8A">
        <w:rPr>
          <w:sz w:val="16"/>
          <w:szCs w:val="16"/>
        </w:rPr>
        <w:t xml:space="preserve">O cancelamento do registro nas hipóteses dos </w:t>
      </w:r>
      <w:proofErr w:type="gramStart"/>
      <w:r w:rsidRPr="008E4E8A">
        <w:rPr>
          <w:sz w:val="16"/>
          <w:szCs w:val="16"/>
        </w:rPr>
        <w:t>sub itens</w:t>
      </w:r>
      <w:proofErr w:type="gramEnd"/>
      <w:r w:rsidRPr="008E4E8A">
        <w:rPr>
          <w:sz w:val="16"/>
          <w:szCs w:val="16"/>
        </w:rPr>
        <w:t xml:space="preserve"> 9.11.1 e 9.11.2 acarretará ainda a aplicação das penalidades cabíveis, assegurado o contraditório e a ampla defesa</w:t>
      </w:r>
      <w:r w:rsidR="006406CB" w:rsidRPr="008E4E8A">
        <w:rPr>
          <w:sz w:val="16"/>
          <w:szCs w:val="16"/>
        </w:rPr>
        <w:t>.</w:t>
      </w:r>
    </w:p>
    <w:p w:rsidR="004370A2" w:rsidRPr="008E4E8A" w:rsidRDefault="004370A2" w:rsidP="001D7CAD">
      <w:pPr>
        <w:pStyle w:val="PargrafodaLista"/>
        <w:ind w:left="0"/>
        <w:jc w:val="both"/>
        <w:rPr>
          <w:sz w:val="16"/>
          <w:szCs w:val="16"/>
        </w:rPr>
      </w:pPr>
    </w:p>
    <w:p w:rsidR="009D2314" w:rsidRPr="008E4E8A" w:rsidRDefault="00774675" w:rsidP="001D7CAD">
      <w:pPr>
        <w:pStyle w:val="Lista4"/>
        <w:numPr>
          <w:ilvl w:val="2"/>
          <w:numId w:val="16"/>
        </w:numPr>
        <w:ind w:left="0" w:firstLine="0"/>
        <w:jc w:val="both"/>
        <w:rPr>
          <w:sz w:val="16"/>
          <w:szCs w:val="16"/>
        </w:rPr>
      </w:pPr>
      <w:r w:rsidRPr="008E4E8A">
        <w:rPr>
          <w:sz w:val="16"/>
          <w:szCs w:val="16"/>
        </w:rPr>
        <w:t xml:space="preserve">. </w:t>
      </w:r>
      <w:r w:rsidR="0030378A" w:rsidRPr="008E4E8A">
        <w:rPr>
          <w:sz w:val="16"/>
          <w:szCs w:val="16"/>
        </w:rPr>
        <w:t>O cancelamento do registro de preços poderá ocorrer por fato superveniente, decorrente de caso fortuito ou força maior, que prejudique o cumprimento da ata, devidamente comprovados e justificados:</w:t>
      </w:r>
    </w:p>
    <w:p w:rsidR="0030378A" w:rsidRPr="008E4E8A" w:rsidRDefault="0030378A" w:rsidP="001D7CAD">
      <w:pPr>
        <w:pStyle w:val="Lista4"/>
        <w:ind w:left="0" w:firstLine="0"/>
        <w:jc w:val="both"/>
        <w:rPr>
          <w:sz w:val="16"/>
          <w:szCs w:val="16"/>
        </w:rPr>
      </w:pPr>
    </w:p>
    <w:p w:rsidR="0030378A" w:rsidRPr="009A54D1" w:rsidRDefault="00AD3BD6" w:rsidP="001D7CAD">
      <w:pPr>
        <w:pStyle w:val="Lista4"/>
        <w:ind w:left="0" w:firstLine="0"/>
        <w:jc w:val="both"/>
        <w:rPr>
          <w:sz w:val="16"/>
          <w:szCs w:val="16"/>
        </w:rPr>
      </w:pPr>
      <w:r>
        <w:rPr>
          <w:sz w:val="16"/>
          <w:szCs w:val="16"/>
        </w:rPr>
        <w:t>9.22</w:t>
      </w:r>
      <w:bookmarkStart w:id="0" w:name="_GoBack"/>
      <w:bookmarkEnd w:id="0"/>
      <w:r w:rsidR="004370A2">
        <w:rPr>
          <w:sz w:val="16"/>
          <w:szCs w:val="16"/>
        </w:rPr>
        <w:t>.</w:t>
      </w:r>
      <w:r w:rsidR="0030378A" w:rsidRPr="009A54D1">
        <w:rPr>
          <w:sz w:val="16"/>
          <w:szCs w:val="16"/>
        </w:rPr>
        <w:t>9.1 por razões de interesse público ou</w:t>
      </w:r>
    </w:p>
    <w:p w:rsidR="0030378A" w:rsidRPr="009A54D1" w:rsidRDefault="0030378A" w:rsidP="001D7CAD">
      <w:pPr>
        <w:pStyle w:val="Lista4"/>
        <w:ind w:left="0" w:firstLine="0"/>
        <w:jc w:val="both"/>
        <w:rPr>
          <w:sz w:val="16"/>
          <w:szCs w:val="16"/>
        </w:rPr>
      </w:pPr>
    </w:p>
    <w:p w:rsidR="0030378A" w:rsidRPr="009A54D1" w:rsidRDefault="0030378A" w:rsidP="001D7CAD">
      <w:pPr>
        <w:pStyle w:val="Lista4"/>
        <w:ind w:left="0" w:firstLine="0"/>
        <w:jc w:val="both"/>
        <w:rPr>
          <w:color w:val="000000"/>
          <w:sz w:val="16"/>
          <w:szCs w:val="16"/>
        </w:rPr>
      </w:pPr>
      <w:r w:rsidRPr="009A54D1">
        <w:rPr>
          <w:sz w:val="16"/>
          <w:szCs w:val="16"/>
        </w:rPr>
        <w:t>9.1</w:t>
      </w:r>
      <w:r w:rsidR="004370A2">
        <w:rPr>
          <w:sz w:val="16"/>
          <w:szCs w:val="16"/>
        </w:rPr>
        <w:t>0</w:t>
      </w:r>
      <w:r w:rsidRPr="009A54D1">
        <w:rPr>
          <w:sz w:val="16"/>
          <w:szCs w:val="16"/>
        </w:rPr>
        <w:t>.9.2 a pedido do fornecedor.</w:t>
      </w:r>
    </w:p>
    <w:p w:rsidR="009D2314" w:rsidRPr="009A54D1"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E13289" w:rsidRDefault="00A41308" w:rsidP="00E13289">
      <w:pPr>
        <w:pStyle w:val="PargrafodaLista"/>
        <w:numPr>
          <w:ilvl w:val="0"/>
          <w:numId w:val="16"/>
        </w:numPr>
        <w:jc w:val="both"/>
        <w:rPr>
          <w:rFonts w:ascii="Arial" w:hAnsi="Arial" w:cs="Arial"/>
          <w:b/>
          <w:bCs/>
          <w:color w:val="000000"/>
          <w:sz w:val="16"/>
          <w:szCs w:val="16"/>
        </w:rPr>
      </w:pPr>
      <w:r w:rsidRPr="00E13289">
        <w:rPr>
          <w:rFonts w:ascii="Arial" w:hAnsi="Arial" w:cs="Arial"/>
          <w:b/>
          <w:bCs/>
          <w:color w:val="000000"/>
          <w:sz w:val="16"/>
          <w:szCs w:val="16"/>
        </w:rPr>
        <w:lastRenderedPageBreak/>
        <w:t>–</w:t>
      </w:r>
      <w:r w:rsidR="009D2314" w:rsidRPr="00E13289">
        <w:rPr>
          <w:rFonts w:ascii="Arial" w:hAnsi="Arial" w:cs="Arial"/>
          <w:b/>
          <w:bCs/>
          <w:color w:val="000000"/>
          <w:sz w:val="16"/>
          <w:szCs w:val="16"/>
        </w:rPr>
        <w:t xml:space="preserve"> </w:t>
      </w:r>
      <w:r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8320D">
        <w:rPr>
          <w:rFonts w:ascii="Arial" w:hAnsi="Arial" w:cs="Arial"/>
          <w:b/>
          <w:bCs/>
          <w:color w:val="000000"/>
          <w:sz w:val="16"/>
          <w:szCs w:val="16"/>
        </w:rPr>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7D6FC3" w:rsidRDefault="00285A0F" w:rsidP="00526790">
      <w:pPr>
        <w:ind w:right="47"/>
        <w:jc w:val="both"/>
        <w:rPr>
          <w:rFonts w:ascii="Arial" w:hAnsi="Arial" w:cs="Arial"/>
          <w:b/>
          <w:bCs/>
          <w:color w:val="000000"/>
          <w:sz w:val="10"/>
          <w:szCs w:val="10"/>
        </w:rPr>
      </w:pPr>
      <w:r w:rsidRPr="007D6FC3">
        <w:rPr>
          <w:rFonts w:ascii="Arial" w:hAnsi="Arial" w:cs="Arial"/>
          <w:b/>
          <w:bCs/>
          <w:color w:val="000000"/>
          <w:sz w:val="10"/>
          <w:szCs w:val="10"/>
        </w:rPr>
        <w:t>AE</w:t>
      </w:r>
      <w:r w:rsidR="007D6FC3">
        <w:rPr>
          <w:rFonts w:ascii="Arial" w:hAnsi="Arial" w:cs="Arial"/>
          <w:b/>
          <w:bCs/>
          <w:color w:val="000000"/>
          <w:sz w:val="10"/>
          <w:szCs w:val="10"/>
        </w:rPr>
        <w:t>-</w:t>
      </w:r>
      <w:r w:rsidR="007D6FC3" w:rsidRPr="007D6FC3">
        <w:rPr>
          <w:rFonts w:ascii="Arial" w:hAnsi="Arial" w:cs="Arial"/>
          <w:b/>
          <w:bCs/>
          <w:color w:val="000000"/>
          <w:sz w:val="10"/>
          <w:szCs w:val="10"/>
        </w:rPr>
        <w:t>ST/SRP</w:t>
      </w:r>
    </w:p>
    <w:sectPr w:rsidR="00C50BF7" w:rsidRPr="007D6FC3"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338" w:rsidRDefault="00D72338">
      <w:r>
        <w:separator/>
      </w:r>
    </w:p>
  </w:endnote>
  <w:endnote w:type="continuationSeparator" w:id="0">
    <w:p w:rsidR="00D72338" w:rsidRDefault="00D723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338" w:rsidRDefault="00D72338">
      <w:r>
        <w:separator/>
      </w:r>
    </w:p>
  </w:footnote>
  <w:footnote w:type="continuationSeparator" w:id="0">
    <w:p w:rsidR="00D72338" w:rsidRDefault="00D723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338" w:rsidRDefault="00D7233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2"/>
  </w:num>
  <w:num w:numId="2">
    <w:abstractNumId w:val="9"/>
  </w:num>
  <w:num w:numId="3">
    <w:abstractNumId w:val="5"/>
  </w:num>
  <w:num w:numId="4">
    <w:abstractNumId w:val="4"/>
  </w:num>
  <w:num w:numId="5">
    <w:abstractNumId w:val="11"/>
  </w:num>
  <w:num w:numId="6">
    <w:abstractNumId w:val="10"/>
  </w:num>
  <w:num w:numId="7">
    <w:abstractNumId w:val="14"/>
  </w:num>
  <w:num w:numId="8">
    <w:abstractNumId w:val="7"/>
  </w:num>
  <w:num w:numId="9">
    <w:abstractNumId w:val="8"/>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6"/>
  </w:num>
  <w:num w:numId="15">
    <w:abstractNumId w:val="1"/>
  </w:num>
  <w:num w:numId="16">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201234"/>
    <w:rsid w:val="00206819"/>
    <w:rsid w:val="00211878"/>
    <w:rsid w:val="00213CF2"/>
    <w:rsid w:val="0021596E"/>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EA2"/>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3232"/>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FC3"/>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01C5"/>
    <w:rsid w:val="0086196D"/>
    <w:rsid w:val="00861D11"/>
    <w:rsid w:val="00864457"/>
    <w:rsid w:val="00865D9C"/>
    <w:rsid w:val="00866569"/>
    <w:rsid w:val="00866E56"/>
    <w:rsid w:val="0086731A"/>
    <w:rsid w:val="008700B2"/>
    <w:rsid w:val="00873EE0"/>
    <w:rsid w:val="00875016"/>
    <w:rsid w:val="00876638"/>
    <w:rsid w:val="0088060F"/>
    <w:rsid w:val="00880FC8"/>
    <w:rsid w:val="00881304"/>
    <w:rsid w:val="00881DB1"/>
    <w:rsid w:val="00881F65"/>
    <w:rsid w:val="0088365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04EB"/>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60D6"/>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3C1D"/>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8320D"/>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D5D0DF-CC0D-4EF6-8F41-B017DF3EF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3763</Words>
  <Characters>21223</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78273250253</cp:lastModifiedBy>
  <cp:revision>12</cp:revision>
  <cp:lastPrinted>2016-04-01T13:52:00Z</cp:lastPrinted>
  <dcterms:created xsi:type="dcterms:W3CDTF">2016-04-18T13:55:00Z</dcterms:created>
  <dcterms:modified xsi:type="dcterms:W3CDTF">2016-04-18T15:45:00Z</dcterms:modified>
</cp:coreProperties>
</file>