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DA4F7D">
        <w:rPr>
          <w:rFonts w:ascii="Arial" w:hAnsi="Arial" w:cs="Arial"/>
          <w:sz w:val="16"/>
          <w:szCs w:val="16"/>
        </w:rPr>
        <w:t>N°</w:t>
      </w:r>
      <w:r w:rsidRPr="00FF1F0B">
        <w:rPr>
          <w:rFonts w:ascii="Arial" w:hAnsi="Arial" w:cs="Arial"/>
          <w:b/>
          <w:sz w:val="16"/>
          <w:szCs w:val="16"/>
        </w:rPr>
        <w:t xml:space="preserve"> </w:t>
      </w:r>
      <w:r w:rsidR="008F5082" w:rsidRPr="008F5082">
        <w:rPr>
          <w:rFonts w:ascii="Arial" w:hAnsi="Arial" w:cs="Arial"/>
          <w:sz w:val="16"/>
          <w:szCs w:val="16"/>
        </w:rPr>
        <w:t>042</w:t>
      </w:r>
      <w:r w:rsidR="008C7613" w:rsidRPr="008F5082">
        <w:rPr>
          <w:rFonts w:ascii="Arial" w:hAnsi="Arial" w:cs="Arial"/>
          <w:sz w:val="16"/>
          <w:szCs w:val="16"/>
        </w:rPr>
        <w:t>/201</w:t>
      </w:r>
      <w:r w:rsidR="008F5082" w:rsidRPr="008F5082">
        <w:rPr>
          <w:rFonts w:ascii="Arial" w:hAnsi="Arial" w:cs="Arial"/>
          <w:sz w:val="16"/>
          <w:szCs w:val="16"/>
        </w:rPr>
        <w:t>7</w:t>
      </w:r>
    </w:p>
    <w:p w:rsidR="009D2314" w:rsidRPr="00454713"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8F5082" w:rsidRPr="008F5082">
        <w:rPr>
          <w:rFonts w:ascii="Arial" w:hAnsi="Arial" w:cs="Arial"/>
          <w:bCs/>
          <w:sz w:val="16"/>
          <w:szCs w:val="16"/>
        </w:rPr>
        <w:t>682</w:t>
      </w:r>
      <w:r w:rsidR="00E41C2D" w:rsidRPr="008F5082">
        <w:rPr>
          <w:rFonts w:ascii="Arial" w:hAnsi="Arial" w:cs="Arial"/>
          <w:bCs/>
          <w:sz w:val="16"/>
          <w:szCs w:val="16"/>
        </w:rPr>
        <w:t>/</w:t>
      </w:r>
      <w:r w:rsidR="00E41C2D" w:rsidRPr="00E41C2D">
        <w:rPr>
          <w:rFonts w:ascii="Arial" w:hAnsi="Arial" w:cs="Arial"/>
          <w:bCs/>
          <w:sz w:val="16"/>
          <w:szCs w:val="16"/>
        </w:rPr>
        <w:t>2016</w:t>
      </w:r>
    </w:p>
    <w:p w:rsidR="000F74A8" w:rsidRPr="00A62C4C" w:rsidRDefault="009D2314" w:rsidP="009D2314">
      <w:pPr>
        <w:jc w:val="both"/>
        <w:rPr>
          <w:rFonts w:ascii="Arial" w:hAnsi="Arial" w:cs="Arial"/>
          <w:sz w:val="16"/>
          <w:szCs w:val="16"/>
        </w:rPr>
      </w:pPr>
      <w:r w:rsidRPr="00FF1F0B">
        <w:rPr>
          <w:rFonts w:ascii="Arial" w:hAnsi="Arial" w:cs="Arial"/>
          <w:b/>
          <w:bCs/>
          <w:sz w:val="16"/>
          <w:szCs w:val="16"/>
        </w:rPr>
        <w:t xml:space="preserve">PROCESSO: </w:t>
      </w:r>
      <w:proofErr w:type="gramStart"/>
      <w:r w:rsidR="00A62C4C">
        <w:rPr>
          <w:rFonts w:ascii="Arial" w:hAnsi="Arial" w:cs="Arial"/>
          <w:bCs/>
          <w:sz w:val="16"/>
          <w:szCs w:val="16"/>
        </w:rPr>
        <w:t>01-</w:t>
      </w:r>
      <w:r w:rsidR="00183393">
        <w:rPr>
          <w:rFonts w:ascii="Arial" w:hAnsi="Arial" w:cs="Arial"/>
          <w:bCs/>
          <w:sz w:val="16"/>
          <w:szCs w:val="16"/>
        </w:rPr>
        <w:t>1411.</w:t>
      </w:r>
      <w:proofErr w:type="gramEnd"/>
      <w:r w:rsidR="00183393">
        <w:rPr>
          <w:rFonts w:ascii="Arial" w:hAnsi="Arial" w:cs="Arial"/>
          <w:bCs/>
          <w:sz w:val="16"/>
          <w:szCs w:val="16"/>
        </w:rPr>
        <w:t>001</w:t>
      </w:r>
      <w:r w:rsidR="008F5082">
        <w:rPr>
          <w:rFonts w:ascii="Arial" w:hAnsi="Arial" w:cs="Arial"/>
          <w:bCs/>
          <w:sz w:val="16"/>
          <w:szCs w:val="16"/>
        </w:rPr>
        <w:t>48</w:t>
      </w:r>
      <w:r w:rsidR="00682DF1">
        <w:rPr>
          <w:rFonts w:ascii="Arial" w:hAnsi="Arial" w:cs="Arial"/>
          <w:bCs/>
          <w:sz w:val="16"/>
          <w:szCs w:val="16"/>
        </w:rPr>
        <w:t>-00/2016</w:t>
      </w:r>
    </w:p>
    <w:p w:rsidR="009D2314" w:rsidRPr="00587C0E" w:rsidRDefault="009D2314" w:rsidP="00F73958">
      <w:pPr>
        <w:pStyle w:val="Cabealho"/>
        <w:jc w:val="both"/>
        <w:rPr>
          <w:rFonts w:ascii="Arial" w:hAnsi="Arial" w:cs="Arial"/>
          <w:b/>
          <w:sz w:val="16"/>
          <w:szCs w:val="16"/>
        </w:rPr>
      </w:pPr>
    </w:p>
    <w:p w:rsidR="009D2314" w:rsidRPr="00AF3F5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E41C2D">
        <w:rPr>
          <w:rFonts w:ascii="Arial" w:hAnsi="Arial" w:cs="Arial"/>
          <w:sz w:val="16"/>
          <w:szCs w:val="16"/>
        </w:rPr>
        <w:t xml:space="preserve"> CENTRAL RIO 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850BB0">
        <w:rPr>
          <w:rFonts w:ascii="Arial" w:hAnsi="Arial" w:cs="Arial"/>
          <w:b/>
          <w:bCs/>
          <w:sz w:val="16"/>
          <w:szCs w:val="16"/>
        </w:rPr>
        <w:t>REGISTRAR O PREÇ</w:t>
      </w:r>
      <w:r w:rsidR="00F17DD3" w:rsidRPr="00850BB0">
        <w:rPr>
          <w:rFonts w:ascii="Arial" w:hAnsi="Arial" w:cs="Arial"/>
          <w:b/>
          <w:bCs/>
          <w:sz w:val="16"/>
          <w:szCs w:val="16"/>
        </w:rPr>
        <w:t>O</w:t>
      </w:r>
      <w:r w:rsidR="00F17DD3" w:rsidRPr="00850BB0">
        <w:rPr>
          <w:rFonts w:ascii="Arial" w:hAnsi="Arial" w:cs="Arial"/>
          <w:bCs/>
          <w:sz w:val="16"/>
          <w:szCs w:val="16"/>
        </w:rPr>
        <w:t xml:space="preserve"> </w:t>
      </w:r>
      <w:r w:rsidR="008C7613" w:rsidRPr="00850BB0">
        <w:rPr>
          <w:rFonts w:ascii="Arial" w:hAnsi="Arial" w:cs="Arial"/>
          <w:sz w:val="16"/>
          <w:szCs w:val="16"/>
        </w:rPr>
        <w:t xml:space="preserve">para </w:t>
      </w:r>
      <w:r w:rsidR="001766C9" w:rsidRPr="001766C9">
        <w:rPr>
          <w:rFonts w:ascii="Arial" w:hAnsi="Arial" w:cs="Arial"/>
          <w:sz w:val="16"/>
          <w:szCs w:val="16"/>
        </w:rPr>
        <w:t>futuras e eventuais aquisições de placas de identificação de veículos (automóveis e motocicletas</w:t>
      </w:r>
      <w:proofErr w:type="gramStart"/>
      <w:r w:rsidR="001766C9" w:rsidRPr="001766C9">
        <w:rPr>
          <w:rFonts w:ascii="Arial" w:hAnsi="Arial" w:cs="Arial"/>
          <w:sz w:val="16"/>
          <w:szCs w:val="16"/>
        </w:rPr>
        <w:t>),</w:t>
      </w:r>
      <w:proofErr w:type="gramEnd"/>
      <w:r w:rsidR="00D906E5" w:rsidRPr="00183393">
        <w:rPr>
          <w:rFonts w:ascii="Arial" w:hAnsi="Arial" w:cs="Arial"/>
          <w:sz w:val="16"/>
          <w:szCs w:val="16"/>
        </w:rPr>
        <w:t>a pedido d</w:t>
      </w:r>
      <w:r w:rsidR="00183393" w:rsidRPr="00183393">
        <w:rPr>
          <w:rFonts w:ascii="Arial" w:hAnsi="Arial" w:cs="Arial"/>
          <w:sz w:val="16"/>
          <w:szCs w:val="16"/>
        </w:rPr>
        <w:t xml:space="preserve">o </w:t>
      </w:r>
      <w:r w:rsidR="00D906E5" w:rsidRPr="00183393">
        <w:rPr>
          <w:rFonts w:ascii="Arial" w:hAnsi="Arial" w:cs="Arial"/>
          <w:sz w:val="16"/>
          <w:szCs w:val="16"/>
        </w:rPr>
        <w:t xml:space="preserve"> </w:t>
      </w:r>
      <w:r w:rsidR="00183393" w:rsidRPr="00183393">
        <w:rPr>
          <w:rFonts w:ascii="Arial" w:hAnsi="Arial" w:cs="Arial"/>
          <w:sz w:val="16"/>
          <w:szCs w:val="16"/>
        </w:rPr>
        <w:t xml:space="preserve">Fundo Para </w:t>
      </w:r>
      <w:proofErr w:type="spellStart"/>
      <w:r w:rsidR="00183393" w:rsidRPr="00183393">
        <w:rPr>
          <w:rFonts w:ascii="Arial" w:hAnsi="Arial" w:cs="Arial"/>
          <w:sz w:val="16"/>
          <w:szCs w:val="16"/>
        </w:rPr>
        <w:t>Infraestrutura</w:t>
      </w:r>
      <w:proofErr w:type="spellEnd"/>
      <w:r w:rsidR="00183393" w:rsidRPr="00183393">
        <w:rPr>
          <w:rFonts w:ascii="Arial" w:hAnsi="Arial" w:cs="Arial"/>
          <w:sz w:val="16"/>
          <w:szCs w:val="16"/>
        </w:rPr>
        <w:t xml:space="preserve"> De Transportes Habitação - FITHA</w:t>
      </w:r>
      <w:r w:rsidR="00A62C4C" w:rsidRPr="009E2375">
        <w:rPr>
          <w:rFonts w:ascii="Arial" w:hAnsi="Arial" w:cs="Arial"/>
          <w:sz w:val="16"/>
          <w:szCs w:val="16"/>
        </w:rPr>
        <w:t>, por um período de 12 (doze) meses,</w:t>
      </w:r>
      <w:r w:rsidR="00A62C4C" w:rsidRPr="009E2375">
        <w:rPr>
          <w:rFonts w:ascii="Arial" w:hAnsi="Arial" w:cs="Arial"/>
          <w:b/>
          <w:sz w:val="16"/>
          <w:szCs w:val="16"/>
        </w:rPr>
        <w:t xml:space="preserve"> </w:t>
      </w:r>
      <w:r w:rsidR="00A62C4C" w:rsidRPr="009E2375">
        <w:rPr>
          <w:rFonts w:ascii="Arial" w:hAnsi="Arial" w:cs="Arial"/>
          <w:color w:val="000000"/>
          <w:sz w:val="16"/>
          <w:szCs w:val="16"/>
        </w:rPr>
        <w:t>conforme especificação completa do Termo de Referência – Anexo I deste Edital,</w:t>
      </w:r>
      <w:r w:rsidR="00A62C4C">
        <w:rPr>
          <w:rFonts w:ascii="Arial" w:hAnsi="Arial" w:cs="Arial"/>
          <w:color w:val="000000"/>
          <w:sz w:val="16"/>
          <w:szCs w:val="16"/>
        </w:rPr>
        <w:t xml:space="preserve"> </w:t>
      </w:r>
      <w:r w:rsidRPr="00DF042C">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F042C">
        <w:rPr>
          <w:rFonts w:ascii="Arial" w:hAnsi="Arial" w:cs="Arial"/>
          <w:sz w:val="16"/>
          <w:szCs w:val="16"/>
        </w:rPr>
        <w:t>8.340/13</w:t>
      </w:r>
      <w:r w:rsidRPr="00DF042C">
        <w:rPr>
          <w:rFonts w:ascii="Arial" w:hAnsi="Arial" w:cs="Arial"/>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E41C2D" w:rsidRPr="00392C11" w:rsidRDefault="002E300A" w:rsidP="008C7613">
      <w:pPr>
        <w:jc w:val="both"/>
        <w:rPr>
          <w:rFonts w:ascii="Arial" w:hAnsi="Arial" w:cs="Arial"/>
          <w:bCs/>
          <w:sz w:val="16"/>
          <w:szCs w:val="16"/>
        </w:rPr>
      </w:pPr>
      <w:r w:rsidRPr="00392C11">
        <w:rPr>
          <w:rFonts w:ascii="Arial" w:hAnsi="Arial" w:cs="Arial"/>
          <w:b/>
          <w:sz w:val="16"/>
          <w:szCs w:val="16"/>
        </w:rPr>
        <w:t>REGISTRAR O PREÇO</w:t>
      </w:r>
      <w:r w:rsidR="00524202" w:rsidRPr="00392C11">
        <w:rPr>
          <w:sz w:val="16"/>
          <w:szCs w:val="16"/>
        </w:rPr>
        <w:t xml:space="preserve"> </w:t>
      </w:r>
      <w:r w:rsidR="00DA4F7D" w:rsidRPr="00DA4F7D">
        <w:rPr>
          <w:rFonts w:ascii="Arial" w:hAnsi="Arial" w:cs="Arial"/>
          <w:sz w:val="16"/>
          <w:szCs w:val="16"/>
        </w:rPr>
        <w:t xml:space="preserve">para </w:t>
      </w:r>
      <w:r w:rsidR="001766C9" w:rsidRPr="001766C9">
        <w:rPr>
          <w:rFonts w:ascii="Arial" w:hAnsi="Arial" w:cs="Arial"/>
          <w:sz w:val="16"/>
          <w:szCs w:val="16"/>
        </w:rPr>
        <w:t>futuras e eventuais aquisições de placas de identificação de veículos (automóveis e motocicletas</w:t>
      </w:r>
      <w:proofErr w:type="gramStart"/>
      <w:r w:rsidR="001766C9" w:rsidRPr="001766C9">
        <w:rPr>
          <w:rFonts w:ascii="Arial" w:hAnsi="Arial" w:cs="Arial"/>
          <w:sz w:val="16"/>
          <w:szCs w:val="16"/>
        </w:rPr>
        <w:t>),</w:t>
      </w:r>
      <w:proofErr w:type="gramEnd"/>
      <w:r w:rsidR="001766C9" w:rsidRPr="00183393">
        <w:rPr>
          <w:rFonts w:ascii="Arial" w:hAnsi="Arial" w:cs="Arial"/>
          <w:sz w:val="16"/>
          <w:szCs w:val="16"/>
        </w:rPr>
        <w:t xml:space="preserve">a pedido do  Fundo Para </w:t>
      </w:r>
      <w:proofErr w:type="spellStart"/>
      <w:r w:rsidR="001766C9" w:rsidRPr="00183393">
        <w:rPr>
          <w:rFonts w:ascii="Arial" w:hAnsi="Arial" w:cs="Arial"/>
          <w:sz w:val="16"/>
          <w:szCs w:val="16"/>
        </w:rPr>
        <w:t>Infraestrutura</w:t>
      </w:r>
      <w:proofErr w:type="spellEnd"/>
      <w:r w:rsidR="001766C9" w:rsidRPr="00183393">
        <w:rPr>
          <w:rFonts w:ascii="Arial" w:hAnsi="Arial" w:cs="Arial"/>
          <w:sz w:val="16"/>
          <w:szCs w:val="16"/>
        </w:rPr>
        <w:t xml:space="preserve"> De Transportes Habitação - FITHA</w:t>
      </w:r>
      <w:r w:rsidR="00E41C2D" w:rsidRPr="00392C11">
        <w:rPr>
          <w:rFonts w:ascii="Arial" w:hAnsi="Arial" w:cs="Arial"/>
          <w:bCs/>
          <w:sz w:val="16"/>
          <w:szCs w:val="16"/>
        </w:rPr>
        <w:t>.</w:t>
      </w:r>
    </w:p>
    <w:p w:rsidR="00E41C2D" w:rsidRDefault="00E41C2D" w:rsidP="008C7613">
      <w:pPr>
        <w:jc w:val="both"/>
        <w:rPr>
          <w:rFonts w:ascii="Arial" w:hAnsi="Arial" w:cs="Arial"/>
          <w:kern w:val="36"/>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Iniciar o fornecimento do objeto dessa Ata, conforme prazo estabelecido no Termo de Referência e edital de </w:t>
      </w:r>
      <w:r w:rsidR="00067B8E" w:rsidRPr="009E2375">
        <w:rPr>
          <w:rFonts w:ascii="Arial" w:hAnsi="Arial" w:cs="Arial"/>
          <w:sz w:val="16"/>
          <w:szCs w:val="16"/>
        </w:rPr>
        <w:t>licitações.</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E2375" w:rsidRDefault="009D2314" w:rsidP="009D2314">
      <w:pPr>
        <w:jc w:val="both"/>
        <w:rPr>
          <w:rFonts w:ascii="Arial" w:hAnsi="Arial" w:cs="Arial"/>
          <w:sz w:val="16"/>
          <w:szCs w:val="16"/>
        </w:rPr>
      </w:pPr>
      <w:r w:rsidRPr="009E2375">
        <w:rPr>
          <w:rFonts w:ascii="Arial" w:hAnsi="Arial" w:cs="Arial"/>
          <w:sz w:val="16"/>
          <w:szCs w:val="16"/>
        </w:rPr>
        <w:t xml:space="preserve">  </w:t>
      </w:r>
    </w:p>
    <w:p w:rsidR="009D2314" w:rsidRPr="009E2375" w:rsidRDefault="009D2314" w:rsidP="009D2314">
      <w:pPr>
        <w:jc w:val="both"/>
        <w:rPr>
          <w:rFonts w:ascii="Arial" w:hAnsi="Arial" w:cs="Arial"/>
          <w:sz w:val="16"/>
          <w:szCs w:val="16"/>
        </w:rPr>
      </w:pPr>
      <w:r w:rsidRPr="009E2375">
        <w:rPr>
          <w:rFonts w:ascii="Arial" w:hAnsi="Arial" w:cs="Arial"/>
          <w:sz w:val="16"/>
          <w:szCs w:val="16"/>
        </w:rPr>
        <w:t>5.4. O objeto e/ou serviço</w:t>
      </w:r>
      <w:r w:rsidR="000233CF" w:rsidRPr="009E2375">
        <w:rPr>
          <w:rFonts w:ascii="Arial" w:hAnsi="Arial" w:cs="Arial"/>
          <w:sz w:val="16"/>
          <w:szCs w:val="16"/>
        </w:rPr>
        <w:t xml:space="preserve"> </w:t>
      </w:r>
      <w:r w:rsidRPr="009E2375">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E2375" w:rsidRDefault="009D2314" w:rsidP="009D2314">
      <w:pPr>
        <w:pStyle w:val="Corpodetexto2"/>
        <w:ind w:right="-1" w:firstLine="0"/>
        <w:rPr>
          <w:sz w:val="16"/>
          <w:szCs w:val="16"/>
        </w:rPr>
      </w:pPr>
    </w:p>
    <w:p w:rsidR="009D2314" w:rsidRPr="009E2375" w:rsidRDefault="009D2314" w:rsidP="009D2314">
      <w:pPr>
        <w:spacing w:line="360" w:lineRule="auto"/>
        <w:jc w:val="both"/>
        <w:rPr>
          <w:rFonts w:ascii="Arial" w:hAnsi="Arial" w:cs="Arial"/>
          <w:b/>
          <w:bCs/>
          <w:sz w:val="16"/>
          <w:szCs w:val="16"/>
        </w:rPr>
      </w:pPr>
      <w:r w:rsidRPr="009E2375">
        <w:rPr>
          <w:rFonts w:ascii="Arial" w:hAnsi="Arial" w:cs="Arial"/>
          <w:b/>
          <w:bCs/>
          <w:color w:val="000000"/>
          <w:sz w:val="16"/>
          <w:szCs w:val="16"/>
        </w:rPr>
        <w:t xml:space="preserve">6 - </w:t>
      </w:r>
      <w:r w:rsidRPr="009E2375">
        <w:rPr>
          <w:rFonts w:ascii="Arial" w:hAnsi="Arial" w:cs="Arial"/>
          <w:b/>
          <w:bCs/>
          <w:sz w:val="16"/>
          <w:szCs w:val="16"/>
        </w:rPr>
        <w:t xml:space="preserve">DO </w:t>
      </w:r>
      <w:r w:rsidR="003D2D98" w:rsidRPr="009E2375">
        <w:rPr>
          <w:rFonts w:ascii="Arial" w:hAnsi="Arial" w:cs="Arial"/>
          <w:b/>
          <w:bCs/>
          <w:sz w:val="16"/>
          <w:szCs w:val="16"/>
        </w:rPr>
        <w:t>PRAZO</w:t>
      </w:r>
      <w:r w:rsidRPr="009E2375">
        <w:rPr>
          <w:rFonts w:ascii="Arial" w:hAnsi="Arial" w:cs="Arial"/>
          <w:b/>
          <w:bCs/>
          <w:sz w:val="16"/>
          <w:szCs w:val="16"/>
        </w:rPr>
        <w:t xml:space="preserve"> E LOCAL DE ENTREGA</w:t>
      </w:r>
    </w:p>
    <w:p w:rsidR="009D2314" w:rsidRPr="009E2375" w:rsidRDefault="009D2314" w:rsidP="009D2314">
      <w:pPr>
        <w:pStyle w:val="Recuodecorpodetexto3"/>
        <w:spacing w:after="0"/>
        <w:ind w:left="0"/>
        <w:rPr>
          <w:b/>
          <w:bCs/>
          <w:sz w:val="16"/>
          <w:szCs w:val="16"/>
        </w:rPr>
      </w:pPr>
      <w:r w:rsidRPr="009E2375">
        <w:rPr>
          <w:sz w:val="16"/>
          <w:szCs w:val="16"/>
        </w:rPr>
        <w:t>6.1. No recebimento e aceitação de qualquer item, objeto desta Ata de Registro de Preços, serão observadas as especificações</w:t>
      </w:r>
      <w:r w:rsidR="00406A74" w:rsidRPr="009E2375">
        <w:rPr>
          <w:sz w:val="16"/>
          <w:szCs w:val="16"/>
        </w:rPr>
        <w:t xml:space="preserve"> </w:t>
      </w:r>
      <w:r w:rsidRPr="009E2375">
        <w:rPr>
          <w:sz w:val="16"/>
          <w:szCs w:val="16"/>
        </w:rPr>
        <w:t>contidas no</w:t>
      </w:r>
      <w:r w:rsidR="002C5AC0" w:rsidRPr="009E2375">
        <w:rPr>
          <w:sz w:val="16"/>
          <w:szCs w:val="16"/>
        </w:rPr>
        <w:t xml:space="preserve"> instrumento convocatório. </w:t>
      </w:r>
      <w:r w:rsidRPr="009E2375">
        <w:rPr>
          <w:b/>
          <w:bCs/>
          <w:sz w:val="16"/>
          <w:szCs w:val="16"/>
        </w:rPr>
        <w:t> </w:t>
      </w:r>
    </w:p>
    <w:p w:rsidR="009D2314" w:rsidRPr="009E2375" w:rsidRDefault="009D2314" w:rsidP="00160FBE">
      <w:pPr>
        <w:pStyle w:val="Corpodetexto3"/>
        <w:numPr>
          <w:ilvl w:val="1"/>
          <w:numId w:val="2"/>
        </w:numPr>
        <w:tabs>
          <w:tab w:val="left" w:pos="900"/>
        </w:tabs>
        <w:ind w:right="47"/>
        <w:rPr>
          <w:rFonts w:ascii="Arial" w:hAnsi="Arial" w:cs="Arial"/>
          <w:sz w:val="16"/>
          <w:szCs w:val="16"/>
        </w:rPr>
      </w:pPr>
      <w:r w:rsidRPr="009E2375">
        <w:rPr>
          <w:rFonts w:ascii="Arial" w:hAnsi="Arial" w:cs="Arial"/>
          <w:sz w:val="16"/>
          <w:szCs w:val="16"/>
        </w:rPr>
        <w:t xml:space="preserve">Expedida a Nota de Empenho, o recebimento de seu objeto ficará condicionado </w:t>
      </w:r>
      <w:proofErr w:type="gramStart"/>
      <w:r w:rsidRPr="009E2375">
        <w:rPr>
          <w:rFonts w:ascii="Arial" w:hAnsi="Arial" w:cs="Arial"/>
          <w:sz w:val="16"/>
          <w:szCs w:val="16"/>
        </w:rPr>
        <w:t>a</w:t>
      </w:r>
      <w:proofErr w:type="gramEnd"/>
      <w:r w:rsidRPr="009E2375">
        <w:rPr>
          <w:rFonts w:ascii="Arial" w:hAnsi="Arial" w:cs="Arial"/>
          <w:sz w:val="16"/>
          <w:szCs w:val="16"/>
        </w:rPr>
        <w:t xml:space="preserve"> observância das normas contidas no art. 40, inciso XVI, c/c o art. 73 inciso II, “a” e “b”, da Lei 8.666/93 e alterações.</w:t>
      </w:r>
    </w:p>
    <w:p w:rsidR="00524202" w:rsidRPr="009E2375" w:rsidRDefault="00524202" w:rsidP="00524202">
      <w:pPr>
        <w:pStyle w:val="Corpodetexto3"/>
        <w:tabs>
          <w:tab w:val="left" w:pos="900"/>
        </w:tabs>
        <w:ind w:right="47"/>
        <w:rPr>
          <w:rFonts w:ascii="Arial" w:hAnsi="Arial" w:cs="Arial"/>
          <w:sz w:val="16"/>
          <w:szCs w:val="16"/>
        </w:rPr>
      </w:pPr>
    </w:p>
    <w:p w:rsidR="00682DF1" w:rsidRPr="001766C9" w:rsidRDefault="004B50C5" w:rsidP="00682DF1">
      <w:pPr>
        <w:pStyle w:val="PargrafodaLista"/>
        <w:ind w:left="0"/>
        <w:jc w:val="both"/>
        <w:rPr>
          <w:rFonts w:ascii="Arial" w:hAnsi="Arial" w:cs="Arial"/>
          <w:sz w:val="16"/>
          <w:szCs w:val="16"/>
        </w:rPr>
      </w:pPr>
      <w:r w:rsidRPr="00183393">
        <w:rPr>
          <w:rFonts w:ascii="Arial" w:hAnsi="Arial" w:cs="Arial"/>
          <w:b/>
          <w:bCs/>
          <w:sz w:val="16"/>
          <w:szCs w:val="16"/>
        </w:rPr>
        <w:t xml:space="preserve">6.3 </w:t>
      </w:r>
      <w:r w:rsidR="00682DF1" w:rsidRPr="00183393">
        <w:rPr>
          <w:rFonts w:ascii="Arial" w:hAnsi="Arial" w:cs="Arial"/>
          <w:b/>
          <w:sz w:val="16"/>
          <w:szCs w:val="16"/>
        </w:rPr>
        <w:t>DO PRAZO</w:t>
      </w:r>
      <w:r w:rsidR="00183393" w:rsidRPr="00183393">
        <w:rPr>
          <w:rFonts w:ascii="Arial" w:hAnsi="Arial" w:cs="Arial"/>
          <w:b/>
          <w:sz w:val="16"/>
          <w:szCs w:val="16"/>
        </w:rPr>
        <w:t xml:space="preserve"> E FORMA</w:t>
      </w:r>
      <w:r w:rsidR="00682DF1" w:rsidRPr="00183393">
        <w:rPr>
          <w:rFonts w:ascii="Arial" w:hAnsi="Arial" w:cs="Arial"/>
          <w:b/>
          <w:sz w:val="16"/>
          <w:szCs w:val="16"/>
        </w:rPr>
        <w:t xml:space="preserve"> DE ENTREGA</w:t>
      </w:r>
      <w:r w:rsidR="00682DF1" w:rsidRPr="00183393">
        <w:rPr>
          <w:rFonts w:ascii="Arial" w:hAnsi="Arial" w:cs="Arial"/>
          <w:sz w:val="16"/>
          <w:szCs w:val="16"/>
        </w:rPr>
        <w:t xml:space="preserve">: </w:t>
      </w:r>
      <w:r w:rsidR="001766C9" w:rsidRPr="001766C9">
        <w:rPr>
          <w:rFonts w:ascii="Arial" w:hAnsi="Arial" w:cs="Arial"/>
          <w:sz w:val="16"/>
          <w:szCs w:val="16"/>
        </w:rPr>
        <w:t>O prazo de entrega será em até 24 (vinte e quatro) horas, contados a partir do recebimento pela Contratada da solicitação emitida pelo FITHA/DER-RO</w:t>
      </w:r>
      <w:r w:rsidR="001766C9">
        <w:rPr>
          <w:rFonts w:ascii="Arial" w:hAnsi="Arial" w:cs="Arial"/>
          <w:sz w:val="16"/>
          <w:szCs w:val="16"/>
        </w:rPr>
        <w:t>.</w:t>
      </w:r>
    </w:p>
    <w:p w:rsidR="00682DF1" w:rsidRPr="00850BB0" w:rsidRDefault="00682DF1" w:rsidP="00682DF1">
      <w:pPr>
        <w:pStyle w:val="Corpodetexto3"/>
        <w:tabs>
          <w:tab w:val="left" w:pos="426"/>
        </w:tabs>
        <w:ind w:right="47"/>
        <w:rPr>
          <w:rFonts w:ascii="Arial" w:hAnsi="Arial" w:cs="Arial"/>
          <w:sz w:val="16"/>
          <w:szCs w:val="16"/>
        </w:rPr>
      </w:pPr>
    </w:p>
    <w:p w:rsidR="001766C9" w:rsidRPr="001766C9" w:rsidRDefault="00682DF1" w:rsidP="001766C9">
      <w:pPr>
        <w:numPr>
          <w:ilvl w:val="0"/>
          <w:numId w:val="22"/>
        </w:numPr>
        <w:tabs>
          <w:tab w:val="left" w:pos="284"/>
        </w:tabs>
        <w:spacing w:line="276" w:lineRule="auto"/>
        <w:ind w:left="0" w:firstLine="0"/>
        <w:jc w:val="both"/>
        <w:rPr>
          <w:rFonts w:ascii="Arial" w:hAnsi="Arial" w:cs="Arial"/>
          <w:b/>
          <w:sz w:val="16"/>
          <w:szCs w:val="16"/>
        </w:rPr>
      </w:pPr>
      <w:r w:rsidRPr="00183393">
        <w:rPr>
          <w:rFonts w:ascii="Arial" w:hAnsi="Arial" w:cs="Arial"/>
          <w:sz w:val="16"/>
          <w:szCs w:val="16"/>
        </w:rPr>
        <w:t>6.4.</w:t>
      </w:r>
      <w:r w:rsidRPr="00183393">
        <w:rPr>
          <w:rFonts w:ascii="Arial" w:hAnsi="Arial" w:cs="Arial"/>
          <w:b/>
          <w:sz w:val="16"/>
          <w:szCs w:val="16"/>
        </w:rPr>
        <w:t xml:space="preserve"> DO LOCAL DE ENTREGA:</w:t>
      </w:r>
      <w:r w:rsidRPr="00183393">
        <w:rPr>
          <w:rFonts w:ascii="Arial" w:hAnsi="Arial" w:cs="Arial"/>
          <w:sz w:val="16"/>
          <w:szCs w:val="16"/>
        </w:rPr>
        <w:t xml:space="preserve"> </w:t>
      </w:r>
      <w:r w:rsidR="001766C9" w:rsidRPr="001766C9">
        <w:rPr>
          <w:rFonts w:ascii="Arial" w:hAnsi="Arial" w:cs="Arial"/>
          <w:sz w:val="16"/>
          <w:szCs w:val="16"/>
        </w:rPr>
        <w:t>A entrega se dará na sede da Contratada em horário comercial de segunda-feira a sexta-feira.</w:t>
      </w:r>
    </w:p>
    <w:p w:rsidR="00682DF1" w:rsidRPr="009E2375" w:rsidRDefault="00682DF1" w:rsidP="00682DF1">
      <w:pPr>
        <w:jc w:val="both"/>
        <w:rPr>
          <w:rFonts w:ascii="Arial" w:hAnsi="Arial" w:cs="Arial"/>
          <w:iCs/>
          <w:color w:val="000000"/>
          <w:sz w:val="16"/>
          <w:szCs w:val="16"/>
        </w:rPr>
      </w:pPr>
    </w:p>
    <w:p w:rsidR="003D417E" w:rsidRPr="009E2375" w:rsidRDefault="003D417E" w:rsidP="00682DF1">
      <w:pPr>
        <w:ind w:left="812"/>
        <w:jc w:val="both"/>
        <w:rPr>
          <w:rFonts w:ascii="Arial" w:hAnsi="Arial" w:cs="Arial"/>
          <w:iCs/>
          <w:color w:val="000000"/>
          <w:sz w:val="16"/>
          <w:szCs w:val="16"/>
        </w:rPr>
      </w:pPr>
    </w:p>
    <w:p w:rsidR="009D2314" w:rsidRPr="009E2375" w:rsidRDefault="007A61C6" w:rsidP="009F2CD8">
      <w:pPr>
        <w:pStyle w:val="PargrafodaLista"/>
        <w:numPr>
          <w:ilvl w:val="0"/>
          <w:numId w:val="3"/>
        </w:numPr>
        <w:jc w:val="both"/>
        <w:rPr>
          <w:rFonts w:ascii="Arial" w:hAnsi="Arial" w:cs="Arial"/>
          <w:b/>
          <w:bCs/>
          <w:sz w:val="16"/>
          <w:szCs w:val="16"/>
        </w:rPr>
      </w:pPr>
      <w:r w:rsidRPr="009E2375">
        <w:rPr>
          <w:rFonts w:ascii="Arial" w:hAnsi="Arial" w:cs="Arial"/>
          <w:b/>
          <w:bCs/>
          <w:sz w:val="16"/>
          <w:szCs w:val="16"/>
        </w:rPr>
        <w:t>D</w:t>
      </w:r>
      <w:r w:rsidR="009D2314" w:rsidRPr="009E2375">
        <w:rPr>
          <w:rFonts w:ascii="Arial" w:hAnsi="Arial" w:cs="Arial"/>
          <w:b/>
          <w:bCs/>
          <w:sz w:val="16"/>
          <w:szCs w:val="16"/>
        </w:rPr>
        <w:t xml:space="preserve">AS CONDIÇÕES DE PAGAMENTO </w:t>
      </w:r>
      <w:r w:rsidR="00ED6824" w:rsidRPr="009E2375">
        <w:rPr>
          <w:rFonts w:ascii="Arial" w:hAnsi="Arial" w:cs="Arial"/>
          <w:b/>
          <w:bCs/>
          <w:sz w:val="16"/>
          <w:szCs w:val="16"/>
        </w:rPr>
        <w:tab/>
      </w:r>
    </w:p>
    <w:p w:rsidR="00A41308" w:rsidRPr="009E2375" w:rsidRDefault="00A41308" w:rsidP="00A41308">
      <w:pPr>
        <w:pStyle w:val="PargrafodaLista"/>
        <w:tabs>
          <w:tab w:val="left" w:pos="993"/>
          <w:tab w:val="left" w:pos="1276"/>
        </w:tabs>
        <w:ind w:left="360"/>
        <w:jc w:val="both"/>
        <w:rPr>
          <w:rFonts w:ascii="Arial" w:hAnsi="Arial" w:cs="Arial"/>
          <w:b/>
          <w:bCs/>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A empresa detentora da Ata apresentará a Gerência Financeira do Órgão requisitante </w:t>
      </w:r>
      <w:proofErr w:type="gramStart"/>
      <w:r w:rsidRPr="009E2375">
        <w:rPr>
          <w:rFonts w:ascii="Arial" w:hAnsi="Arial" w:cs="Arial"/>
          <w:sz w:val="16"/>
          <w:szCs w:val="16"/>
        </w:rPr>
        <w:t>a</w:t>
      </w:r>
      <w:proofErr w:type="gramEnd"/>
      <w:r w:rsidRPr="009E2375">
        <w:rPr>
          <w:rFonts w:ascii="Arial" w:hAnsi="Arial" w:cs="Arial"/>
          <w:sz w:val="16"/>
          <w:szCs w:val="16"/>
        </w:rPr>
        <w:t xml:space="preserve"> nota fiscal</w:t>
      </w:r>
      <w:r w:rsidRPr="009E2375">
        <w:rPr>
          <w:rFonts w:ascii="Arial" w:hAnsi="Arial" w:cs="Arial"/>
          <w:b/>
          <w:bCs/>
          <w:sz w:val="16"/>
          <w:szCs w:val="16"/>
        </w:rPr>
        <w:t xml:space="preserve"> referente ao fornecimento efetuado</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O respectivo Órgão terá o prazo de </w:t>
      </w:r>
      <w:r w:rsidR="008A1EAC" w:rsidRPr="009E2375">
        <w:rPr>
          <w:rFonts w:ascii="Arial" w:hAnsi="Arial" w:cs="Arial"/>
          <w:sz w:val="16"/>
          <w:szCs w:val="16"/>
        </w:rPr>
        <w:t>10</w:t>
      </w:r>
      <w:r w:rsidRPr="009E2375">
        <w:rPr>
          <w:rFonts w:ascii="Arial" w:hAnsi="Arial" w:cs="Arial"/>
          <w:b/>
          <w:bCs/>
          <w:sz w:val="16"/>
          <w:szCs w:val="16"/>
        </w:rPr>
        <w:t xml:space="preserve"> (</w:t>
      </w:r>
      <w:r w:rsidR="008A1EAC" w:rsidRPr="009E2375">
        <w:rPr>
          <w:rFonts w:ascii="Arial" w:hAnsi="Arial" w:cs="Arial"/>
          <w:b/>
          <w:bCs/>
          <w:sz w:val="16"/>
          <w:szCs w:val="16"/>
        </w:rPr>
        <w:t>dez</w:t>
      </w:r>
      <w:r w:rsidRPr="009E2375">
        <w:rPr>
          <w:rFonts w:ascii="Arial" w:hAnsi="Arial" w:cs="Arial"/>
          <w:b/>
          <w:bCs/>
          <w:sz w:val="16"/>
          <w:szCs w:val="16"/>
        </w:rPr>
        <w:t>) dias úteis</w:t>
      </w:r>
      <w:r w:rsidRPr="009E2375">
        <w:rPr>
          <w:rFonts w:ascii="Arial" w:hAnsi="Arial" w:cs="Arial"/>
          <w:sz w:val="16"/>
          <w:szCs w:val="16"/>
        </w:rPr>
        <w:t xml:space="preserve">, a contar da apresentação da nota fiscal para </w:t>
      </w:r>
      <w:r w:rsidRPr="009E2375">
        <w:rPr>
          <w:rFonts w:ascii="Arial" w:hAnsi="Arial" w:cs="Arial"/>
          <w:b/>
          <w:bCs/>
          <w:sz w:val="16"/>
          <w:szCs w:val="16"/>
        </w:rPr>
        <w:t>aceitá-la ou rejeitá-la</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lastRenderedPageBreak/>
        <w:t>A nota fiscal</w:t>
      </w:r>
      <w:r w:rsidRPr="009E2375">
        <w:rPr>
          <w:rFonts w:ascii="Arial" w:hAnsi="Arial" w:cs="Arial"/>
          <w:b/>
          <w:bCs/>
          <w:sz w:val="16"/>
          <w:szCs w:val="16"/>
        </w:rPr>
        <w:t xml:space="preserve"> não aprovada será devolvida à empresa </w:t>
      </w:r>
      <w:r w:rsidRPr="009E2375">
        <w:rPr>
          <w:rFonts w:ascii="Arial" w:hAnsi="Arial" w:cs="Arial"/>
          <w:sz w:val="16"/>
          <w:szCs w:val="16"/>
        </w:rPr>
        <w:t xml:space="preserve">detentora da Ata </w:t>
      </w:r>
      <w:r w:rsidRPr="009E2375">
        <w:rPr>
          <w:rFonts w:ascii="Arial" w:hAnsi="Arial" w:cs="Arial"/>
          <w:b/>
          <w:bCs/>
          <w:sz w:val="16"/>
          <w:szCs w:val="16"/>
        </w:rPr>
        <w:t>para as necessárias correções</w:t>
      </w:r>
      <w:r w:rsidRPr="009E2375">
        <w:rPr>
          <w:rFonts w:ascii="Arial" w:hAnsi="Arial" w:cs="Arial"/>
          <w:sz w:val="16"/>
          <w:szCs w:val="16"/>
        </w:rPr>
        <w:t xml:space="preserve">, com as informações que motivaram sua rejeição, contando-se o prazo estabelecido no subitem 6.2. </w:t>
      </w:r>
      <w:proofErr w:type="gramStart"/>
      <w:r w:rsidRPr="009E2375">
        <w:rPr>
          <w:rFonts w:ascii="Arial" w:hAnsi="Arial" w:cs="Arial"/>
          <w:sz w:val="16"/>
          <w:szCs w:val="16"/>
        </w:rPr>
        <w:t>a</w:t>
      </w:r>
      <w:proofErr w:type="gramEnd"/>
      <w:r w:rsidRPr="009E2375">
        <w:rPr>
          <w:rFonts w:ascii="Arial" w:hAnsi="Arial" w:cs="Arial"/>
          <w:sz w:val="16"/>
          <w:szCs w:val="16"/>
        </w:rPr>
        <w:t xml:space="preserve"> partir da data de sua reapresentação.</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A devolução da nota fiscal não aprovada, em hipótese alguma, servirá de pretexto para que a empresa detentora da Ata suspenda quaisquer fornecimentos.</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O Estado de Rondônia, através dos órgãos requisitantes, providenciará o pagamento no prazo de até 30</w:t>
      </w:r>
      <w:r w:rsidRPr="00850BB0">
        <w:rPr>
          <w:rFonts w:ascii="Arial" w:hAnsi="Arial" w:cs="Arial"/>
          <w:b/>
          <w:bCs/>
          <w:sz w:val="16"/>
          <w:szCs w:val="16"/>
        </w:rPr>
        <w:t xml:space="preserve"> (trinta) dias corridos</w:t>
      </w:r>
      <w:r w:rsidRPr="00850BB0">
        <w:rPr>
          <w:rFonts w:ascii="Arial" w:hAnsi="Arial" w:cs="Arial"/>
          <w:sz w:val="16"/>
          <w:szCs w:val="16"/>
        </w:rPr>
        <w:t>, contada da data do aceite da nota fiscal.</w:t>
      </w:r>
    </w:p>
    <w:p w:rsidR="009D2314" w:rsidRPr="00850BB0" w:rsidRDefault="009D2314" w:rsidP="009D2314">
      <w:pPr>
        <w:pStyle w:val="Corpodetexto2"/>
        <w:ind w:right="-1" w:firstLine="0"/>
        <w:rPr>
          <w:sz w:val="16"/>
          <w:szCs w:val="16"/>
        </w:rPr>
      </w:pPr>
    </w:p>
    <w:p w:rsidR="009D2314" w:rsidRPr="00183393" w:rsidRDefault="009D2314" w:rsidP="009D2314">
      <w:pPr>
        <w:pStyle w:val="NormalWeb"/>
        <w:spacing w:before="0" w:beforeAutospacing="0" w:after="0" w:afterAutospacing="0"/>
        <w:jc w:val="both"/>
        <w:rPr>
          <w:rFonts w:ascii="Arial" w:hAnsi="Arial" w:cs="Arial"/>
          <w:b/>
          <w:bCs/>
          <w:sz w:val="16"/>
          <w:szCs w:val="16"/>
        </w:rPr>
      </w:pPr>
      <w:r w:rsidRPr="00183393">
        <w:rPr>
          <w:rFonts w:ascii="Arial" w:hAnsi="Arial" w:cs="Arial"/>
          <w:b/>
          <w:bCs/>
          <w:sz w:val="16"/>
          <w:szCs w:val="16"/>
        </w:rPr>
        <w:t>8.  DA DOTAÇÃO ORÇAMENTÁRIA</w:t>
      </w:r>
    </w:p>
    <w:p w:rsidR="009D2314" w:rsidRPr="00183393" w:rsidRDefault="009D2314" w:rsidP="009D2314">
      <w:pPr>
        <w:pStyle w:val="NormalWeb"/>
        <w:spacing w:before="0" w:beforeAutospacing="0" w:after="0" w:afterAutospacing="0"/>
        <w:jc w:val="both"/>
        <w:rPr>
          <w:rFonts w:ascii="Arial" w:hAnsi="Arial" w:cs="Arial"/>
          <w:b/>
          <w:bCs/>
          <w:sz w:val="16"/>
          <w:szCs w:val="16"/>
        </w:rPr>
      </w:pPr>
    </w:p>
    <w:p w:rsidR="009D2314" w:rsidRPr="00183393" w:rsidRDefault="009D2314" w:rsidP="00160FBE">
      <w:pPr>
        <w:pStyle w:val="NormalWeb"/>
        <w:numPr>
          <w:ilvl w:val="1"/>
          <w:numId w:val="4"/>
        </w:numPr>
        <w:spacing w:before="0" w:beforeAutospacing="0" w:after="0" w:afterAutospacing="0"/>
        <w:jc w:val="both"/>
        <w:rPr>
          <w:rFonts w:ascii="Arial" w:hAnsi="Arial" w:cs="Arial"/>
          <w:sz w:val="16"/>
          <w:szCs w:val="16"/>
        </w:rPr>
      </w:pPr>
      <w:r w:rsidRPr="0018339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183393" w:rsidRDefault="008E4E8A" w:rsidP="008E4E8A">
      <w:pPr>
        <w:pStyle w:val="NormalWeb"/>
        <w:spacing w:before="0" w:beforeAutospacing="0" w:after="0" w:afterAutospacing="0"/>
        <w:ind w:left="360"/>
        <w:jc w:val="both"/>
        <w:rPr>
          <w:rFonts w:ascii="Arial" w:hAnsi="Arial" w:cs="Arial"/>
          <w:sz w:val="16"/>
          <w:szCs w:val="16"/>
        </w:rPr>
      </w:pPr>
    </w:p>
    <w:p w:rsidR="009D2314" w:rsidRPr="00183393" w:rsidRDefault="005E2FA0" w:rsidP="009D2314">
      <w:pPr>
        <w:pStyle w:val="Lista2"/>
        <w:ind w:left="0" w:firstLine="0"/>
        <w:jc w:val="both"/>
        <w:rPr>
          <w:b/>
          <w:bCs/>
          <w:sz w:val="16"/>
          <w:szCs w:val="16"/>
        </w:rPr>
      </w:pPr>
      <w:r w:rsidRPr="00183393">
        <w:rPr>
          <w:b/>
          <w:bCs/>
          <w:color w:val="000000"/>
          <w:sz w:val="16"/>
          <w:szCs w:val="16"/>
        </w:rPr>
        <w:t>9.</w:t>
      </w:r>
      <w:r w:rsidR="009D2314" w:rsidRPr="00183393">
        <w:rPr>
          <w:b/>
          <w:bCs/>
          <w:color w:val="000000"/>
          <w:sz w:val="16"/>
          <w:szCs w:val="16"/>
        </w:rPr>
        <w:t xml:space="preserve"> </w:t>
      </w:r>
      <w:r w:rsidR="009D2314" w:rsidRPr="00183393">
        <w:rPr>
          <w:b/>
          <w:bCs/>
          <w:sz w:val="16"/>
          <w:szCs w:val="16"/>
        </w:rPr>
        <w:t>DAS SANÇÕES NO CASO DE INADIMPLÊNCIA E DO CANCELAMENTO DO REGISTRO DE PREÇOS</w:t>
      </w:r>
    </w:p>
    <w:p w:rsidR="008E4E8A" w:rsidRPr="00183393" w:rsidRDefault="008E4E8A" w:rsidP="004876F7">
      <w:pPr>
        <w:pStyle w:val="Lista2"/>
        <w:ind w:left="0" w:firstLine="0"/>
        <w:rPr>
          <w:b/>
          <w:bCs/>
          <w:i/>
          <w:sz w:val="16"/>
          <w:szCs w:val="16"/>
        </w:rPr>
      </w:pPr>
      <w:r w:rsidRPr="00183393">
        <w:rPr>
          <w:b/>
          <w:bCs/>
          <w:sz w:val="16"/>
          <w:szCs w:val="16"/>
        </w:rPr>
        <w:t xml:space="preserve"> </w:t>
      </w:r>
    </w:p>
    <w:p w:rsidR="001766C9" w:rsidRPr="00AA6655" w:rsidRDefault="00AA6655" w:rsidP="001766C9">
      <w:pPr>
        <w:jc w:val="both"/>
        <w:rPr>
          <w:rFonts w:ascii="Arial" w:hAnsi="Arial" w:cs="Arial"/>
          <w:sz w:val="16"/>
          <w:szCs w:val="16"/>
        </w:rPr>
      </w:pPr>
      <w:r w:rsidRPr="00AA6655">
        <w:rPr>
          <w:rFonts w:ascii="Arial" w:hAnsi="Arial" w:cs="Arial"/>
          <w:sz w:val="16"/>
          <w:szCs w:val="16"/>
        </w:rPr>
        <w:t>9</w:t>
      </w:r>
      <w:r w:rsidR="001766C9" w:rsidRPr="00AA6655">
        <w:rPr>
          <w:rFonts w:ascii="Arial" w:hAnsi="Arial" w:cs="Arial"/>
          <w:sz w:val="16"/>
          <w:szCs w:val="16"/>
        </w:rPr>
        <w:t>.1. Além daquelas constantes no Anexo I - Termo de Referência e aquelas determinadas por leis, decretos, regulamentos e demais dispositivos legais, a CONTRATADA estará sujeita a:</w:t>
      </w:r>
    </w:p>
    <w:p w:rsidR="001766C9" w:rsidRPr="00AA6655" w:rsidRDefault="001766C9" w:rsidP="001766C9">
      <w:pPr>
        <w:pStyle w:val="Recuodecorpodetexto"/>
        <w:autoSpaceDE w:val="0"/>
        <w:autoSpaceDN w:val="0"/>
        <w:adjustRightInd w:val="0"/>
        <w:jc w:val="both"/>
        <w:rPr>
          <w:rFonts w:ascii="Arial" w:hAnsi="Arial" w:cs="Arial"/>
          <w:sz w:val="16"/>
          <w:szCs w:val="16"/>
          <w:lang w:val="pt-BR"/>
        </w:rPr>
      </w:pPr>
    </w:p>
    <w:p w:rsidR="001766C9" w:rsidRPr="00AA6655" w:rsidRDefault="00AA6655" w:rsidP="001766C9">
      <w:pPr>
        <w:tabs>
          <w:tab w:val="num" w:pos="720"/>
        </w:tabs>
        <w:jc w:val="both"/>
        <w:rPr>
          <w:rFonts w:ascii="Arial" w:hAnsi="Arial" w:cs="Arial"/>
          <w:sz w:val="16"/>
          <w:szCs w:val="16"/>
        </w:rPr>
      </w:pPr>
      <w:r w:rsidRPr="00AA6655">
        <w:rPr>
          <w:rFonts w:ascii="Arial" w:hAnsi="Arial" w:cs="Arial"/>
          <w:sz w:val="16"/>
          <w:szCs w:val="16"/>
        </w:rPr>
        <w:t>9</w:t>
      </w:r>
      <w:r w:rsidR="001766C9" w:rsidRPr="00AA6655">
        <w:rPr>
          <w:rFonts w:ascii="Arial" w:hAnsi="Arial" w:cs="Arial"/>
          <w:sz w:val="16"/>
          <w:szCs w:val="16"/>
        </w:rPr>
        <w:t>.2. Pela inexecução total ou parcial do objeto deste Pregão, o DER poderá garantida a prévia defesa, aplicar a empresa contratada as seguintes sanções:</w:t>
      </w:r>
    </w:p>
    <w:p w:rsidR="001766C9" w:rsidRPr="00AA6655" w:rsidRDefault="001766C9" w:rsidP="001766C9">
      <w:pPr>
        <w:tabs>
          <w:tab w:val="num" w:pos="720"/>
        </w:tabs>
        <w:jc w:val="both"/>
        <w:rPr>
          <w:rFonts w:ascii="Arial" w:hAnsi="Arial" w:cs="Arial"/>
          <w:sz w:val="16"/>
          <w:szCs w:val="16"/>
        </w:rPr>
      </w:pPr>
    </w:p>
    <w:p w:rsidR="001766C9" w:rsidRPr="00AA6655" w:rsidRDefault="00AA6655" w:rsidP="001766C9">
      <w:pPr>
        <w:jc w:val="both"/>
        <w:rPr>
          <w:rFonts w:ascii="Arial" w:hAnsi="Arial" w:cs="Arial"/>
          <w:sz w:val="16"/>
          <w:szCs w:val="16"/>
        </w:rPr>
      </w:pPr>
      <w:proofErr w:type="gramStart"/>
      <w:r w:rsidRPr="00AA6655">
        <w:rPr>
          <w:rFonts w:ascii="Arial" w:hAnsi="Arial" w:cs="Arial"/>
          <w:sz w:val="16"/>
          <w:szCs w:val="16"/>
        </w:rPr>
        <w:t>9</w:t>
      </w:r>
      <w:r w:rsidR="001766C9" w:rsidRPr="00AA6655">
        <w:rPr>
          <w:rFonts w:ascii="Arial" w:hAnsi="Arial" w:cs="Arial"/>
          <w:sz w:val="16"/>
          <w:szCs w:val="16"/>
        </w:rPr>
        <w:t>.3 Advertência</w:t>
      </w:r>
      <w:proofErr w:type="gramEnd"/>
      <w:r w:rsidR="001766C9" w:rsidRPr="00AA6655">
        <w:rPr>
          <w:rFonts w:ascii="Arial" w:hAnsi="Arial" w:cs="Arial"/>
          <w:sz w:val="16"/>
          <w:szCs w:val="16"/>
        </w:rPr>
        <w:t>, que será aplicada por meio de notificação, estabelecendo o prazo de 05 (cinco) dias úteis para que a empresa contratada apresente justificativas para o atraso, que só serão aceitas mediante crivo da Administração;</w:t>
      </w:r>
    </w:p>
    <w:p w:rsidR="001766C9" w:rsidRPr="00AA6655" w:rsidRDefault="001766C9" w:rsidP="001766C9">
      <w:pPr>
        <w:jc w:val="both"/>
        <w:rPr>
          <w:rFonts w:ascii="Arial" w:hAnsi="Arial" w:cs="Arial"/>
          <w:sz w:val="16"/>
          <w:szCs w:val="16"/>
        </w:rPr>
      </w:pPr>
    </w:p>
    <w:p w:rsidR="001766C9" w:rsidRPr="00AA6655" w:rsidRDefault="00AA6655" w:rsidP="00AA6655">
      <w:pPr>
        <w:jc w:val="both"/>
        <w:rPr>
          <w:rFonts w:ascii="Arial" w:hAnsi="Arial" w:cs="Arial"/>
          <w:sz w:val="16"/>
          <w:szCs w:val="16"/>
        </w:rPr>
      </w:pPr>
      <w:r w:rsidRPr="00AA6655">
        <w:rPr>
          <w:rFonts w:ascii="Arial" w:hAnsi="Arial" w:cs="Arial"/>
          <w:sz w:val="16"/>
          <w:szCs w:val="16"/>
        </w:rPr>
        <w:t>9</w:t>
      </w:r>
      <w:r w:rsidR="001766C9" w:rsidRPr="00AA6655">
        <w:rPr>
          <w:rFonts w:ascii="Arial" w:hAnsi="Arial" w:cs="Arial"/>
          <w:sz w:val="16"/>
          <w:szCs w:val="16"/>
        </w:rPr>
        <w:t xml:space="preserve">.3.1 Multa moratória correspondente a 0,5% (cinco décimos por cento) sobre o valor do </w:t>
      </w:r>
      <w:r w:rsidR="001766C9" w:rsidRPr="00AA6655">
        <w:rPr>
          <w:rFonts w:ascii="Arial" w:hAnsi="Arial" w:cs="Arial"/>
          <w:bCs/>
          <w:sz w:val="16"/>
          <w:szCs w:val="16"/>
        </w:rPr>
        <w:t>contrato ou instrumento equivalente</w:t>
      </w:r>
      <w:r w:rsidR="001766C9" w:rsidRPr="00AA6655">
        <w:rPr>
          <w:rFonts w:ascii="Arial" w:hAnsi="Arial" w:cs="Arial"/>
          <w:sz w:val="16"/>
          <w:szCs w:val="16"/>
        </w:rPr>
        <w:t xml:space="preserve">, por dia de atraso no cumprimento das obrigações assumidas, até a data do efetivo adimplemento, observado o limite de 10 (dez) dias corridos, após o qual será caracterizada a inexecução parcial ou total do </w:t>
      </w:r>
      <w:r w:rsidR="001766C9" w:rsidRPr="00AA6655">
        <w:rPr>
          <w:rFonts w:ascii="Arial" w:hAnsi="Arial" w:cs="Arial"/>
          <w:bCs/>
          <w:sz w:val="16"/>
          <w:szCs w:val="16"/>
        </w:rPr>
        <w:t>contrato ou instrumento equivalente</w:t>
      </w:r>
      <w:r w:rsidR="001766C9" w:rsidRPr="00AA6655">
        <w:rPr>
          <w:rFonts w:ascii="Arial" w:hAnsi="Arial" w:cs="Arial"/>
          <w:sz w:val="16"/>
          <w:szCs w:val="16"/>
        </w:rPr>
        <w:t>, conforme o caso;</w:t>
      </w:r>
    </w:p>
    <w:p w:rsidR="001766C9" w:rsidRPr="00AA6655" w:rsidRDefault="001766C9" w:rsidP="001766C9">
      <w:pPr>
        <w:ind w:left="1418"/>
        <w:jc w:val="both"/>
        <w:rPr>
          <w:rFonts w:ascii="Arial" w:hAnsi="Arial" w:cs="Arial"/>
          <w:sz w:val="16"/>
          <w:szCs w:val="16"/>
        </w:rPr>
      </w:pPr>
    </w:p>
    <w:p w:rsidR="001766C9" w:rsidRPr="00AA6655" w:rsidRDefault="00AA6655" w:rsidP="00AA6655">
      <w:pPr>
        <w:jc w:val="both"/>
        <w:rPr>
          <w:rFonts w:ascii="Arial" w:hAnsi="Arial" w:cs="Arial"/>
          <w:sz w:val="16"/>
          <w:szCs w:val="16"/>
        </w:rPr>
      </w:pPr>
      <w:r w:rsidRPr="00AA6655">
        <w:rPr>
          <w:rFonts w:ascii="Arial" w:hAnsi="Arial" w:cs="Arial"/>
          <w:sz w:val="16"/>
          <w:szCs w:val="16"/>
        </w:rPr>
        <w:t>9</w:t>
      </w:r>
      <w:r w:rsidR="001766C9" w:rsidRPr="00AA6655">
        <w:rPr>
          <w:rFonts w:ascii="Arial" w:hAnsi="Arial" w:cs="Arial"/>
          <w:sz w:val="16"/>
          <w:szCs w:val="16"/>
        </w:rPr>
        <w:t>.3.2 A multa moratória será aplicada a partir do 1º dia útil da inadimplência, contado da data definida para o regular cumprimento da obrigação;</w:t>
      </w:r>
    </w:p>
    <w:p w:rsidR="001766C9" w:rsidRPr="00AA6655" w:rsidRDefault="001766C9" w:rsidP="001766C9">
      <w:pPr>
        <w:ind w:left="1418"/>
        <w:jc w:val="both"/>
        <w:rPr>
          <w:rFonts w:ascii="Arial" w:hAnsi="Arial" w:cs="Arial"/>
          <w:sz w:val="16"/>
          <w:szCs w:val="16"/>
        </w:rPr>
      </w:pPr>
    </w:p>
    <w:p w:rsidR="001766C9" w:rsidRPr="00AA6655" w:rsidRDefault="00AA6655" w:rsidP="00AA6655">
      <w:pPr>
        <w:spacing w:line="276" w:lineRule="auto"/>
        <w:jc w:val="both"/>
        <w:rPr>
          <w:rFonts w:ascii="Arial" w:hAnsi="Arial" w:cs="Arial"/>
          <w:bCs/>
          <w:sz w:val="16"/>
          <w:szCs w:val="16"/>
        </w:rPr>
      </w:pPr>
      <w:r w:rsidRPr="00AA6655">
        <w:rPr>
          <w:rFonts w:ascii="Arial" w:hAnsi="Arial" w:cs="Arial"/>
          <w:bCs/>
          <w:sz w:val="16"/>
          <w:szCs w:val="16"/>
        </w:rPr>
        <w:t>9</w:t>
      </w:r>
      <w:r w:rsidR="001766C9" w:rsidRPr="00AA6655">
        <w:rPr>
          <w:rFonts w:ascii="Arial" w:hAnsi="Arial" w:cs="Arial"/>
          <w:bCs/>
          <w:sz w:val="16"/>
          <w:szCs w:val="16"/>
        </w:rPr>
        <w:t>.3.3.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1766C9" w:rsidRPr="00AA6655" w:rsidRDefault="001766C9" w:rsidP="001766C9">
      <w:pPr>
        <w:spacing w:line="276" w:lineRule="auto"/>
        <w:ind w:left="1418"/>
        <w:jc w:val="both"/>
        <w:rPr>
          <w:rFonts w:ascii="Arial" w:hAnsi="Arial" w:cs="Arial"/>
          <w:bCs/>
          <w:sz w:val="16"/>
          <w:szCs w:val="16"/>
        </w:rPr>
      </w:pPr>
    </w:p>
    <w:p w:rsidR="001766C9" w:rsidRPr="00AA6655" w:rsidRDefault="00AA6655" w:rsidP="00AA6655">
      <w:pPr>
        <w:spacing w:line="276" w:lineRule="auto"/>
        <w:jc w:val="both"/>
        <w:rPr>
          <w:rFonts w:ascii="Arial" w:hAnsi="Arial" w:cs="Arial"/>
          <w:bCs/>
          <w:sz w:val="16"/>
          <w:szCs w:val="16"/>
        </w:rPr>
      </w:pPr>
      <w:r w:rsidRPr="00AA6655">
        <w:rPr>
          <w:rFonts w:ascii="Arial" w:hAnsi="Arial" w:cs="Arial"/>
          <w:bCs/>
          <w:sz w:val="16"/>
          <w:szCs w:val="16"/>
        </w:rPr>
        <w:t>9</w:t>
      </w:r>
      <w:r w:rsidR="001766C9" w:rsidRPr="00AA6655">
        <w:rPr>
          <w:rFonts w:ascii="Arial" w:hAnsi="Arial" w:cs="Arial"/>
          <w:bCs/>
          <w:sz w:val="16"/>
          <w:szCs w:val="16"/>
        </w:rPr>
        <w:t>.3.4.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1766C9" w:rsidRPr="00AA6655" w:rsidRDefault="001766C9" w:rsidP="001766C9">
      <w:pPr>
        <w:spacing w:line="276" w:lineRule="auto"/>
        <w:ind w:left="1418"/>
        <w:jc w:val="both"/>
        <w:rPr>
          <w:rFonts w:ascii="Arial" w:hAnsi="Arial" w:cs="Arial"/>
          <w:bCs/>
          <w:sz w:val="16"/>
          <w:szCs w:val="16"/>
        </w:rPr>
      </w:pPr>
    </w:p>
    <w:p w:rsidR="001766C9" w:rsidRPr="00AA6655" w:rsidRDefault="00AA6655" w:rsidP="00AA6655">
      <w:pPr>
        <w:spacing w:line="276" w:lineRule="auto"/>
        <w:jc w:val="both"/>
        <w:rPr>
          <w:rFonts w:ascii="Arial" w:hAnsi="Arial" w:cs="Arial"/>
          <w:bCs/>
          <w:sz w:val="16"/>
          <w:szCs w:val="16"/>
        </w:rPr>
      </w:pPr>
      <w:r w:rsidRPr="00AA6655">
        <w:rPr>
          <w:rFonts w:ascii="Arial" w:hAnsi="Arial" w:cs="Arial"/>
          <w:bCs/>
          <w:sz w:val="16"/>
          <w:szCs w:val="16"/>
        </w:rPr>
        <w:t>9</w:t>
      </w:r>
      <w:r w:rsidR="001766C9" w:rsidRPr="00AA6655">
        <w:rPr>
          <w:rFonts w:ascii="Arial" w:hAnsi="Arial" w:cs="Arial"/>
          <w:bCs/>
          <w:sz w:val="16"/>
          <w:szCs w:val="16"/>
        </w:rPr>
        <w:t>.3.5. Multa de 10% (dez por cento) sobre o valor do produto não entregue, no caso de inexecução parcial, sem embargo de indenização dos prejuízos porventura causados ao DER/RO pela execução parcial do contrato;</w:t>
      </w:r>
    </w:p>
    <w:p w:rsidR="001766C9" w:rsidRPr="00AA6655" w:rsidRDefault="001766C9" w:rsidP="001766C9">
      <w:pPr>
        <w:spacing w:line="276" w:lineRule="auto"/>
        <w:ind w:left="1418"/>
        <w:jc w:val="both"/>
        <w:rPr>
          <w:rFonts w:ascii="Arial" w:hAnsi="Arial" w:cs="Arial"/>
          <w:bCs/>
          <w:sz w:val="16"/>
          <w:szCs w:val="16"/>
        </w:rPr>
      </w:pPr>
    </w:p>
    <w:p w:rsidR="001766C9" w:rsidRPr="00AA6655" w:rsidRDefault="00AA6655" w:rsidP="00AA6655">
      <w:pPr>
        <w:spacing w:line="276" w:lineRule="auto"/>
        <w:jc w:val="both"/>
        <w:rPr>
          <w:rFonts w:ascii="Arial" w:hAnsi="Arial" w:cs="Arial"/>
          <w:bCs/>
          <w:sz w:val="16"/>
          <w:szCs w:val="16"/>
        </w:rPr>
      </w:pPr>
      <w:r w:rsidRPr="00AA6655">
        <w:rPr>
          <w:rFonts w:ascii="Arial" w:hAnsi="Arial" w:cs="Arial"/>
          <w:bCs/>
          <w:sz w:val="16"/>
          <w:szCs w:val="16"/>
        </w:rPr>
        <w:t>9</w:t>
      </w:r>
      <w:r w:rsidR="001766C9" w:rsidRPr="00AA6655">
        <w:rPr>
          <w:rFonts w:ascii="Arial" w:hAnsi="Arial" w:cs="Arial"/>
          <w:bCs/>
          <w:sz w:val="16"/>
          <w:szCs w:val="16"/>
        </w:rPr>
        <w:t>.3.6. Multa de 10% (dez por cento) sobre o valor total do contrato ou instrumento equivalente, no caso de sua inexecução total, sem embargo de indenização dos prejuízos porventura causados ao DER/RO;</w:t>
      </w:r>
    </w:p>
    <w:p w:rsidR="001766C9" w:rsidRPr="00AA6655" w:rsidRDefault="001766C9" w:rsidP="001766C9">
      <w:pPr>
        <w:spacing w:line="276" w:lineRule="auto"/>
        <w:ind w:left="1418"/>
        <w:jc w:val="both"/>
        <w:rPr>
          <w:rFonts w:ascii="Arial" w:hAnsi="Arial" w:cs="Arial"/>
          <w:bCs/>
          <w:sz w:val="16"/>
          <w:szCs w:val="16"/>
        </w:rPr>
      </w:pPr>
    </w:p>
    <w:p w:rsidR="001766C9" w:rsidRPr="00AA6655" w:rsidRDefault="00AA6655" w:rsidP="00AA6655">
      <w:pPr>
        <w:spacing w:line="276" w:lineRule="auto"/>
        <w:jc w:val="both"/>
        <w:rPr>
          <w:rFonts w:ascii="Arial" w:hAnsi="Arial" w:cs="Arial"/>
          <w:bCs/>
          <w:sz w:val="16"/>
          <w:szCs w:val="16"/>
        </w:rPr>
      </w:pPr>
      <w:r w:rsidRPr="00AA6655">
        <w:rPr>
          <w:rFonts w:ascii="Arial" w:hAnsi="Arial" w:cs="Arial"/>
          <w:bCs/>
          <w:sz w:val="16"/>
          <w:szCs w:val="16"/>
        </w:rPr>
        <w:t>9</w:t>
      </w:r>
      <w:r w:rsidR="001766C9" w:rsidRPr="00AA6655">
        <w:rPr>
          <w:rFonts w:ascii="Arial" w:hAnsi="Arial" w:cs="Arial"/>
          <w:bCs/>
          <w:sz w:val="16"/>
          <w:szCs w:val="16"/>
        </w:rPr>
        <w:t>.3.7. Multa de 10% (dez por cento) sobre o valor do produto não entregue, pela recusa injustificada na substituição de material defeituoso no prazo estabelecido neste Termo de Referência;</w:t>
      </w:r>
    </w:p>
    <w:p w:rsidR="001766C9" w:rsidRPr="00AA6655" w:rsidRDefault="001766C9" w:rsidP="001766C9">
      <w:pPr>
        <w:spacing w:line="276" w:lineRule="auto"/>
        <w:ind w:left="1418"/>
        <w:jc w:val="both"/>
        <w:rPr>
          <w:rFonts w:ascii="Arial" w:hAnsi="Arial" w:cs="Arial"/>
          <w:bCs/>
          <w:sz w:val="16"/>
          <w:szCs w:val="16"/>
        </w:rPr>
      </w:pPr>
      <w:r w:rsidRPr="00AA6655">
        <w:rPr>
          <w:rFonts w:ascii="Arial" w:hAnsi="Arial" w:cs="Arial"/>
          <w:bCs/>
          <w:sz w:val="16"/>
          <w:szCs w:val="16"/>
        </w:rPr>
        <w:t xml:space="preserve"> </w:t>
      </w:r>
    </w:p>
    <w:p w:rsidR="001766C9" w:rsidRPr="00AA6655" w:rsidRDefault="00AA6655" w:rsidP="00AA6655">
      <w:pPr>
        <w:spacing w:line="276" w:lineRule="auto"/>
        <w:jc w:val="both"/>
        <w:rPr>
          <w:rFonts w:ascii="Arial" w:hAnsi="Arial" w:cs="Arial"/>
          <w:bCs/>
          <w:sz w:val="16"/>
          <w:szCs w:val="16"/>
        </w:rPr>
      </w:pPr>
      <w:r w:rsidRPr="00AA6655">
        <w:rPr>
          <w:rFonts w:ascii="Arial" w:hAnsi="Arial" w:cs="Arial"/>
          <w:bCs/>
          <w:sz w:val="16"/>
          <w:szCs w:val="16"/>
        </w:rPr>
        <w:t>9</w:t>
      </w:r>
      <w:r w:rsidR="001766C9" w:rsidRPr="00AA6655">
        <w:rPr>
          <w:rFonts w:ascii="Arial" w:hAnsi="Arial" w:cs="Arial"/>
          <w:bCs/>
          <w:sz w:val="16"/>
          <w:szCs w:val="16"/>
        </w:rPr>
        <w:t>.3.8.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1766C9" w:rsidRPr="00AA6655" w:rsidRDefault="001766C9" w:rsidP="001766C9">
      <w:pPr>
        <w:jc w:val="both"/>
        <w:rPr>
          <w:rFonts w:ascii="Arial" w:hAnsi="Arial" w:cs="Arial"/>
          <w:bCs/>
          <w:sz w:val="16"/>
          <w:szCs w:val="16"/>
        </w:rPr>
      </w:pPr>
    </w:p>
    <w:p w:rsidR="001766C9" w:rsidRPr="00AA6655" w:rsidRDefault="00AA6655" w:rsidP="001766C9">
      <w:pPr>
        <w:jc w:val="both"/>
        <w:rPr>
          <w:rFonts w:ascii="Arial" w:hAnsi="Arial" w:cs="Arial"/>
          <w:sz w:val="16"/>
          <w:szCs w:val="16"/>
          <w:u w:val="single"/>
        </w:rPr>
      </w:pPr>
      <w:r w:rsidRPr="00AA6655">
        <w:rPr>
          <w:rFonts w:ascii="Arial" w:hAnsi="Arial" w:cs="Arial"/>
          <w:bCs/>
          <w:sz w:val="16"/>
          <w:szCs w:val="16"/>
        </w:rPr>
        <w:t>9</w:t>
      </w:r>
      <w:r w:rsidR="001766C9" w:rsidRPr="00AA6655">
        <w:rPr>
          <w:rFonts w:ascii="Arial" w:hAnsi="Arial" w:cs="Arial"/>
          <w:bCs/>
          <w:sz w:val="16"/>
          <w:szCs w:val="16"/>
        </w:rPr>
        <w:t xml:space="preserve">.4 A multa eventualmente imposta à Contratada, será automaticamente descontada da fatura a que fizer jus, acrescida de juros moratórios de 1% (um por cento) ao mês. Caso a contratada não tenha nenhum valor a receber do Estado, ser-lhe-á concedido o prazo de 15 (quinze) dias úteis, contados de sua intimação, para efetuar o pagamento da multa. Após esse prazo, não sendo efetuado o pagamento seus dados serão encaminhados ao órgão competente para que seja inscrita na dívida ativa, podendo, ainda a Administração proceder </w:t>
      </w:r>
      <w:proofErr w:type="gramStart"/>
      <w:r w:rsidR="001766C9" w:rsidRPr="00AA6655">
        <w:rPr>
          <w:rFonts w:ascii="Arial" w:hAnsi="Arial" w:cs="Arial"/>
          <w:bCs/>
          <w:sz w:val="16"/>
          <w:szCs w:val="16"/>
        </w:rPr>
        <w:t>a</w:t>
      </w:r>
      <w:proofErr w:type="gramEnd"/>
      <w:r w:rsidR="001766C9" w:rsidRPr="00AA6655">
        <w:rPr>
          <w:rFonts w:ascii="Arial" w:hAnsi="Arial" w:cs="Arial"/>
          <w:bCs/>
          <w:sz w:val="16"/>
          <w:szCs w:val="16"/>
        </w:rPr>
        <w:t xml:space="preserve"> cobrança judicial da multa.</w:t>
      </w:r>
    </w:p>
    <w:p w:rsidR="001766C9" w:rsidRPr="00AA6655" w:rsidRDefault="001766C9" w:rsidP="001766C9">
      <w:pPr>
        <w:jc w:val="both"/>
        <w:rPr>
          <w:rFonts w:ascii="Arial" w:hAnsi="Arial" w:cs="Arial"/>
          <w:sz w:val="16"/>
          <w:szCs w:val="16"/>
        </w:rPr>
      </w:pPr>
    </w:p>
    <w:p w:rsidR="001766C9" w:rsidRPr="00AA6655" w:rsidRDefault="00AA6655" w:rsidP="001766C9">
      <w:pPr>
        <w:tabs>
          <w:tab w:val="left" w:pos="0"/>
          <w:tab w:val="left" w:pos="567"/>
        </w:tabs>
        <w:jc w:val="both"/>
        <w:rPr>
          <w:rFonts w:ascii="Arial" w:hAnsi="Arial" w:cs="Arial"/>
          <w:sz w:val="16"/>
          <w:szCs w:val="16"/>
        </w:rPr>
      </w:pPr>
      <w:proofErr w:type="gramStart"/>
      <w:r w:rsidRPr="00AA6655">
        <w:rPr>
          <w:rFonts w:ascii="Arial" w:hAnsi="Arial" w:cs="Arial"/>
          <w:bCs/>
          <w:sz w:val="16"/>
          <w:szCs w:val="16"/>
        </w:rPr>
        <w:t>9</w:t>
      </w:r>
      <w:r w:rsidR="001766C9" w:rsidRPr="00AA6655">
        <w:rPr>
          <w:rFonts w:ascii="Arial" w:hAnsi="Arial" w:cs="Arial"/>
          <w:bCs/>
          <w:sz w:val="16"/>
          <w:szCs w:val="16"/>
        </w:rPr>
        <w:t>.5 Declaração</w:t>
      </w:r>
      <w:proofErr w:type="gramEnd"/>
      <w:r w:rsidR="001766C9" w:rsidRPr="00AA6655">
        <w:rPr>
          <w:rFonts w:ascii="Arial" w:hAnsi="Arial" w:cs="Arial"/>
          <w:bCs/>
          <w:sz w:val="16"/>
          <w:szCs w:val="16"/>
        </w:rPr>
        <w:t xml:space="preserve">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no inciso III, do art. 87 da Lei 8.666/93;</w:t>
      </w:r>
    </w:p>
    <w:p w:rsidR="001766C9" w:rsidRPr="00AA6655" w:rsidRDefault="001766C9" w:rsidP="001766C9">
      <w:pPr>
        <w:tabs>
          <w:tab w:val="left" w:pos="0"/>
          <w:tab w:val="left" w:pos="567"/>
        </w:tabs>
        <w:jc w:val="both"/>
        <w:rPr>
          <w:rFonts w:ascii="Arial" w:hAnsi="Arial" w:cs="Arial"/>
          <w:sz w:val="16"/>
          <w:szCs w:val="16"/>
        </w:rPr>
      </w:pPr>
    </w:p>
    <w:p w:rsidR="001766C9" w:rsidRPr="00AA6655" w:rsidRDefault="00AA6655" w:rsidP="001766C9">
      <w:pPr>
        <w:tabs>
          <w:tab w:val="left" w:pos="0"/>
          <w:tab w:val="left" w:pos="567"/>
        </w:tabs>
        <w:jc w:val="both"/>
        <w:rPr>
          <w:rFonts w:ascii="Arial" w:hAnsi="Arial" w:cs="Arial"/>
          <w:sz w:val="16"/>
          <w:szCs w:val="16"/>
        </w:rPr>
      </w:pPr>
      <w:r w:rsidRPr="00AA6655">
        <w:rPr>
          <w:rFonts w:ascii="Arial" w:hAnsi="Arial" w:cs="Arial"/>
          <w:bCs/>
          <w:sz w:val="16"/>
          <w:szCs w:val="16"/>
        </w:rPr>
        <w:t>9</w:t>
      </w:r>
      <w:r w:rsidR="001766C9" w:rsidRPr="00AA6655">
        <w:rPr>
          <w:rFonts w:ascii="Arial" w:hAnsi="Arial" w:cs="Arial"/>
          <w:bCs/>
          <w:sz w:val="16"/>
          <w:szCs w:val="16"/>
        </w:rPr>
        <w:t>.6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1766C9" w:rsidRPr="00AA6655" w:rsidRDefault="001766C9" w:rsidP="001766C9">
      <w:pPr>
        <w:tabs>
          <w:tab w:val="left" w:pos="0"/>
          <w:tab w:val="left" w:pos="567"/>
        </w:tabs>
        <w:jc w:val="both"/>
        <w:rPr>
          <w:rFonts w:ascii="Arial" w:hAnsi="Arial" w:cs="Arial"/>
          <w:sz w:val="16"/>
          <w:szCs w:val="16"/>
        </w:rPr>
      </w:pPr>
    </w:p>
    <w:p w:rsidR="001766C9" w:rsidRPr="00AA6655" w:rsidRDefault="00AA6655" w:rsidP="001766C9">
      <w:pPr>
        <w:tabs>
          <w:tab w:val="left" w:pos="0"/>
          <w:tab w:val="left" w:pos="567"/>
        </w:tabs>
        <w:jc w:val="both"/>
        <w:rPr>
          <w:rFonts w:ascii="Arial" w:hAnsi="Arial" w:cs="Arial"/>
          <w:sz w:val="16"/>
          <w:szCs w:val="16"/>
        </w:rPr>
      </w:pPr>
      <w:r w:rsidRPr="00AA6655">
        <w:rPr>
          <w:rFonts w:ascii="Arial" w:hAnsi="Arial" w:cs="Arial"/>
          <w:sz w:val="16"/>
          <w:szCs w:val="16"/>
        </w:rPr>
        <w:t>9</w:t>
      </w:r>
      <w:r w:rsidR="001766C9" w:rsidRPr="00AA6655">
        <w:rPr>
          <w:rFonts w:ascii="Arial" w:hAnsi="Arial" w:cs="Arial"/>
          <w:sz w:val="16"/>
          <w:szCs w:val="16"/>
        </w:rPr>
        <w:t xml:space="preserve">.7 Na hipótese de apresentar documentação inverossímil ou de cometer fraude, o licitante poderá sofrer sem prejuízo da </w:t>
      </w:r>
      <w:r w:rsidR="001766C9" w:rsidRPr="00AA6655">
        <w:rPr>
          <w:rFonts w:ascii="Arial" w:hAnsi="Arial" w:cs="Arial"/>
          <w:bCs/>
          <w:sz w:val="16"/>
          <w:szCs w:val="16"/>
        </w:rPr>
        <w:t>comunicação do ocorrido ao Ministério Público</w:t>
      </w:r>
      <w:r w:rsidR="001766C9" w:rsidRPr="00AA6655">
        <w:rPr>
          <w:rFonts w:ascii="Arial" w:hAnsi="Arial" w:cs="Arial"/>
          <w:sz w:val="16"/>
          <w:szCs w:val="16"/>
        </w:rPr>
        <w:t>, quaisquer das sanções previstas, que poderão ser aplicadas cumulativamente.</w:t>
      </w:r>
    </w:p>
    <w:p w:rsidR="001766C9" w:rsidRPr="00AA6655" w:rsidRDefault="001766C9" w:rsidP="001766C9">
      <w:pPr>
        <w:tabs>
          <w:tab w:val="left" w:pos="0"/>
          <w:tab w:val="left" w:pos="567"/>
        </w:tabs>
        <w:jc w:val="both"/>
        <w:rPr>
          <w:rFonts w:ascii="Arial" w:hAnsi="Arial" w:cs="Arial"/>
          <w:sz w:val="16"/>
          <w:szCs w:val="16"/>
        </w:rPr>
      </w:pPr>
    </w:p>
    <w:p w:rsidR="001766C9" w:rsidRPr="00AA6655" w:rsidRDefault="00AA6655" w:rsidP="001766C9">
      <w:pPr>
        <w:tabs>
          <w:tab w:val="left" w:pos="0"/>
          <w:tab w:val="left" w:pos="567"/>
        </w:tabs>
        <w:jc w:val="both"/>
        <w:rPr>
          <w:rFonts w:ascii="Arial" w:hAnsi="Arial" w:cs="Arial"/>
          <w:sz w:val="16"/>
          <w:szCs w:val="16"/>
        </w:rPr>
      </w:pPr>
      <w:r w:rsidRPr="00AA6655">
        <w:rPr>
          <w:rFonts w:ascii="Arial" w:hAnsi="Arial" w:cs="Arial"/>
          <w:sz w:val="16"/>
          <w:szCs w:val="16"/>
        </w:rPr>
        <w:t>9</w:t>
      </w:r>
      <w:r w:rsidR="001766C9" w:rsidRPr="00AA6655">
        <w:rPr>
          <w:rFonts w:ascii="Arial" w:hAnsi="Arial" w:cs="Arial"/>
          <w:sz w:val="16"/>
          <w:szCs w:val="16"/>
        </w:rPr>
        <w:t>.8 As multas previstas nesta seção não eximem a adjudicatária ou contratada da reparação dos eventuais danos, perdas ou prejuízos que seu ato punível venha causar à Administração.</w:t>
      </w:r>
    </w:p>
    <w:p w:rsidR="001766C9" w:rsidRPr="00AA6655" w:rsidRDefault="001766C9" w:rsidP="001766C9">
      <w:pPr>
        <w:tabs>
          <w:tab w:val="left" w:pos="0"/>
          <w:tab w:val="left" w:pos="567"/>
        </w:tabs>
        <w:jc w:val="both"/>
        <w:rPr>
          <w:rFonts w:ascii="Arial" w:hAnsi="Arial" w:cs="Arial"/>
          <w:sz w:val="16"/>
          <w:szCs w:val="16"/>
        </w:rPr>
      </w:pPr>
    </w:p>
    <w:p w:rsidR="001766C9" w:rsidRPr="00AA6655" w:rsidRDefault="00AA6655" w:rsidP="001766C9">
      <w:pPr>
        <w:tabs>
          <w:tab w:val="left" w:pos="0"/>
          <w:tab w:val="left" w:pos="567"/>
        </w:tabs>
        <w:jc w:val="both"/>
        <w:rPr>
          <w:rFonts w:ascii="Arial" w:hAnsi="Arial" w:cs="Arial"/>
          <w:sz w:val="16"/>
          <w:szCs w:val="16"/>
        </w:rPr>
      </w:pPr>
      <w:proofErr w:type="gramStart"/>
      <w:r w:rsidRPr="00AA6655">
        <w:rPr>
          <w:rFonts w:ascii="Arial" w:hAnsi="Arial" w:cs="Arial"/>
          <w:bCs/>
          <w:sz w:val="16"/>
          <w:szCs w:val="16"/>
        </w:rPr>
        <w:t>9</w:t>
      </w:r>
      <w:r w:rsidR="001766C9" w:rsidRPr="00AA6655">
        <w:rPr>
          <w:rFonts w:ascii="Arial" w:hAnsi="Arial" w:cs="Arial"/>
          <w:bCs/>
          <w:sz w:val="16"/>
          <w:szCs w:val="16"/>
        </w:rPr>
        <w:t>.9 Nenhuma</w:t>
      </w:r>
      <w:proofErr w:type="gramEnd"/>
      <w:r w:rsidR="001766C9" w:rsidRPr="00AA6655">
        <w:rPr>
          <w:rFonts w:ascii="Arial" w:hAnsi="Arial" w:cs="Arial"/>
          <w:bCs/>
          <w:sz w:val="16"/>
          <w:szCs w:val="16"/>
        </w:rPr>
        <w:t xml:space="preserve"> sanção será aplicada sem o devido processo administrativo, que prevê defesa prévia do interessado e recurso nos prazos definidos em Lei, sendo-lhe franqueada vista ao processo.</w:t>
      </w:r>
    </w:p>
    <w:p w:rsidR="00454713" w:rsidRPr="00183393" w:rsidRDefault="00454713" w:rsidP="009D2314">
      <w:pPr>
        <w:jc w:val="both"/>
        <w:rPr>
          <w:rFonts w:ascii="Arial" w:hAnsi="Arial" w:cs="Arial"/>
          <w:color w:val="000000"/>
          <w:sz w:val="16"/>
          <w:szCs w:val="16"/>
        </w:rPr>
      </w:pPr>
    </w:p>
    <w:p w:rsidR="009D2314" w:rsidRPr="00E13289" w:rsidRDefault="00611D2B" w:rsidP="00611D2B">
      <w:pPr>
        <w:pStyle w:val="PargrafodaLista"/>
        <w:ind w:left="450" w:hanging="450"/>
        <w:jc w:val="both"/>
        <w:rPr>
          <w:rFonts w:ascii="Arial" w:hAnsi="Arial" w:cs="Arial"/>
          <w:b/>
          <w:bCs/>
          <w:color w:val="000000"/>
          <w:sz w:val="16"/>
          <w:szCs w:val="16"/>
        </w:rPr>
      </w:pPr>
      <w:r>
        <w:rPr>
          <w:rFonts w:ascii="Arial" w:hAnsi="Arial" w:cs="Arial"/>
          <w:b/>
          <w:bCs/>
          <w:color w:val="000000"/>
          <w:sz w:val="16"/>
          <w:szCs w:val="16"/>
        </w:rPr>
        <w:t xml:space="preserve">10 </w:t>
      </w:r>
      <w:r w:rsidR="00A41308" w:rsidRPr="00E13289">
        <w:rPr>
          <w:rFonts w:ascii="Arial" w:hAnsi="Arial" w:cs="Arial"/>
          <w:b/>
          <w:bCs/>
          <w:color w:val="000000"/>
          <w:sz w:val="16"/>
          <w:szCs w:val="16"/>
        </w:rPr>
        <w:t>–</w:t>
      </w:r>
      <w:r w:rsidR="009D2314" w:rsidRPr="00E13289">
        <w:rPr>
          <w:rFonts w:ascii="Arial" w:hAnsi="Arial" w:cs="Arial"/>
          <w:b/>
          <w:bCs/>
          <w:color w:val="000000"/>
          <w:sz w:val="16"/>
          <w:szCs w:val="16"/>
        </w:rPr>
        <w:t xml:space="preserve"> </w:t>
      </w:r>
      <w:r w:rsidR="00A41308" w:rsidRPr="00E13289">
        <w:rPr>
          <w:rFonts w:ascii="Arial" w:hAnsi="Arial" w:cs="Arial"/>
          <w:b/>
          <w:bCs/>
          <w:color w:val="000000"/>
          <w:sz w:val="16"/>
          <w:szCs w:val="16"/>
        </w:rPr>
        <w:t xml:space="preserve">DA </w:t>
      </w:r>
      <w:r w:rsidR="009D2314" w:rsidRPr="00E132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r w:rsidR="0010657B" w:rsidRPr="009A54D1">
        <w:rPr>
          <w:rFonts w:ascii="Arial" w:hAnsi="Arial" w:cs="Arial"/>
          <w:sz w:val="16"/>
          <w:szCs w:val="16"/>
        </w:rPr>
        <w:t xml:space="preserve"> 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10657B" w:rsidRPr="009A54D1">
        <w:rPr>
          <w:rFonts w:ascii="Arial" w:hAnsi="Arial" w:cs="Arial"/>
          <w:color w:val="000000"/>
          <w:sz w:val="16"/>
          <w:szCs w:val="16"/>
        </w:rPr>
        <w:t xml:space="preserve">Caberá ao fornecedor beneficiário da Ata de Registro de Preços, observadas as condições nela estabelecidas, </w:t>
      </w:r>
      <w:proofErr w:type="gramStart"/>
      <w:r w:rsidR="0010657B" w:rsidRPr="009A54D1">
        <w:rPr>
          <w:rFonts w:ascii="Arial" w:hAnsi="Arial" w:cs="Arial"/>
          <w:color w:val="000000"/>
          <w:sz w:val="16"/>
          <w:szCs w:val="16"/>
        </w:rPr>
        <w:t>optar</w:t>
      </w:r>
      <w:proofErr w:type="gramEnd"/>
      <w:r w:rsidR="0010657B" w:rsidRPr="009A54D1">
        <w:rPr>
          <w:rFonts w:ascii="Arial" w:hAnsi="Arial" w:cs="Arial"/>
          <w:color w:val="000000"/>
          <w:sz w:val="16"/>
          <w:szCs w:val="16"/>
        </w:rPr>
        <w:t xml:space="preserve">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8C770A">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8C770A">
        <w:rPr>
          <w:rFonts w:ascii="Arial" w:hAnsi="Arial" w:cs="Arial"/>
          <w:sz w:val="16"/>
          <w:szCs w:val="16"/>
        </w:rPr>
        <w:t>C</w:t>
      </w:r>
      <w:r w:rsidRPr="009A54D1">
        <w:rPr>
          <w:rFonts w:ascii="Arial" w:hAnsi="Arial" w:cs="Arial"/>
          <w:sz w:val="16"/>
          <w:szCs w:val="16"/>
        </w:rPr>
        <w:t>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5269EC" w:rsidRPr="00183393" w:rsidRDefault="00183393" w:rsidP="001D515A">
      <w:pPr>
        <w:rPr>
          <w:rFonts w:ascii="Arial" w:hAnsi="Arial" w:cs="Arial"/>
          <w:noProof/>
          <w:sz w:val="16"/>
          <w:szCs w:val="16"/>
        </w:rPr>
      </w:pPr>
      <w:r w:rsidRPr="00183393">
        <w:rPr>
          <w:rFonts w:ascii="Arial" w:hAnsi="Arial" w:cs="Arial"/>
          <w:sz w:val="16"/>
          <w:szCs w:val="16"/>
        </w:rPr>
        <w:t>FUNDO PARA INFRAESTRUTURA DE TRANSPORTES HABITAÇÃO - FITHA</w:t>
      </w:r>
      <w:r w:rsidRPr="00183393">
        <w:rPr>
          <w:rFonts w:ascii="Arial" w:hAnsi="Arial" w:cs="Arial"/>
          <w:noProof/>
          <w:sz w:val="16"/>
          <w:szCs w:val="16"/>
        </w:rPr>
        <w:t>.</w:t>
      </w:r>
    </w:p>
    <w:p w:rsidR="00183393" w:rsidRDefault="00183393" w:rsidP="001D515A">
      <w:pPr>
        <w:rPr>
          <w:rFonts w:ascii="Arial" w:hAnsi="Arial" w:cs="Arial"/>
          <w:b/>
          <w:sz w:val="16"/>
          <w:szCs w:val="16"/>
        </w:rPr>
      </w:pPr>
    </w:p>
    <w:p w:rsidR="005269EC" w:rsidRPr="009A54D1" w:rsidRDefault="005269EC"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8.666/93, demais normas complementares e disposições desta </w:t>
      </w:r>
      <w:proofErr w:type="gramStart"/>
      <w:r w:rsidR="009D2314" w:rsidRPr="009A54D1">
        <w:rPr>
          <w:rFonts w:ascii="Arial" w:hAnsi="Arial" w:cs="Arial"/>
          <w:color w:val="000000"/>
          <w:sz w:val="16"/>
          <w:szCs w:val="16"/>
        </w:rPr>
        <w:t>Ata</w:t>
      </w:r>
      <w:proofErr w:type="gramEnd"/>
      <w:r w:rsidR="009D2314" w:rsidRPr="009A54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8F5082" w:rsidP="00526790">
      <w:pPr>
        <w:ind w:right="47"/>
        <w:jc w:val="both"/>
        <w:rPr>
          <w:rFonts w:ascii="Arial" w:hAnsi="Arial" w:cs="Arial"/>
          <w:b/>
          <w:bCs/>
          <w:color w:val="000000"/>
          <w:sz w:val="10"/>
          <w:szCs w:val="10"/>
        </w:rPr>
      </w:pPr>
      <w:r>
        <w:rPr>
          <w:rFonts w:ascii="Arial" w:hAnsi="Arial" w:cs="Arial"/>
          <w:b/>
          <w:bCs/>
          <w:color w:val="000000"/>
          <w:sz w:val="10"/>
          <w:szCs w:val="10"/>
        </w:rPr>
        <w:t>MCG</w:t>
      </w:r>
      <w:r w:rsidR="00D906E5">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6C9" w:rsidRDefault="001766C9">
      <w:r>
        <w:separator/>
      </w:r>
    </w:p>
  </w:endnote>
  <w:endnote w:type="continuationSeparator" w:id="1">
    <w:p w:rsidR="001766C9" w:rsidRDefault="001766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6C9" w:rsidRDefault="001766C9">
      <w:r>
        <w:separator/>
      </w:r>
    </w:p>
  </w:footnote>
  <w:footnote w:type="continuationSeparator" w:id="1">
    <w:p w:rsidR="001766C9" w:rsidRDefault="001766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6C9" w:rsidRDefault="001766C9">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1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8">
    <w:nsid w:val="64BD64EE"/>
    <w:multiLevelType w:val="multilevel"/>
    <w:tmpl w:val="44E8DE5E"/>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146" w:hanging="720"/>
      </w:pPr>
      <w:rPr>
        <w:rFonts w:hint="default"/>
        <w:b w:val="0"/>
        <w:u w:val="none"/>
      </w:rPr>
    </w:lvl>
    <w:lvl w:ilvl="3">
      <w:start w:val="1"/>
      <w:numFmt w:val="decimal"/>
      <w:isLgl/>
      <w:lvlText w:val="%1.%2.%3.%4."/>
      <w:lvlJc w:val="left"/>
      <w:pPr>
        <w:ind w:left="1080" w:hanging="720"/>
      </w:pPr>
      <w:rPr>
        <w:rFonts w:hint="default"/>
        <w:b w:val="0"/>
        <w:u w:val="none"/>
      </w:rPr>
    </w:lvl>
    <w:lvl w:ilvl="4">
      <w:start w:val="1"/>
      <w:numFmt w:val="decimal"/>
      <w:isLgl/>
      <w:lvlText w:val="%1.%2.%3.%4.%5."/>
      <w:lvlJc w:val="left"/>
      <w:pPr>
        <w:ind w:left="1440" w:hanging="1080"/>
      </w:pPr>
      <w:rPr>
        <w:rFonts w:hint="default"/>
        <w:b w:val="0"/>
        <w:u w:val="none"/>
      </w:rPr>
    </w:lvl>
    <w:lvl w:ilvl="5">
      <w:start w:val="1"/>
      <w:numFmt w:val="decimal"/>
      <w:isLgl/>
      <w:lvlText w:val="%1.%2.%3.%4.%5.%6."/>
      <w:lvlJc w:val="left"/>
      <w:pPr>
        <w:ind w:left="1440" w:hanging="1080"/>
      </w:pPr>
      <w:rPr>
        <w:rFonts w:hint="default"/>
        <w:b w:val="0"/>
        <w:u w:val="none"/>
      </w:rPr>
    </w:lvl>
    <w:lvl w:ilvl="6">
      <w:start w:val="1"/>
      <w:numFmt w:val="decimal"/>
      <w:isLgl/>
      <w:lvlText w:val="%1.%2.%3.%4.%5.%6.%7."/>
      <w:lvlJc w:val="left"/>
      <w:pPr>
        <w:ind w:left="1800" w:hanging="1440"/>
      </w:pPr>
      <w:rPr>
        <w:rFonts w:hint="default"/>
        <w:b w:val="0"/>
        <w:u w:val="none"/>
      </w:rPr>
    </w:lvl>
    <w:lvl w:ilvl="7">
      <w:start w:val="1"/>
      <w:numFmt w:val="decimal"/>
      <w:isLgl/>
      <w:lvlText w:val="%1.%2.%3.%4.%5.%6.%7.%8."/>
      <w:lvlJc w:val="left"/>
      <w:pPr>
        <w:ind w:left="1800" w:hanging="1440"/>
      </w:pPr>
      <w:rPr>
        <w:rFonts w:hint="default"/>
        <w:b w:val="0"/>
        <w:u w:val="none"/>
      </w:rPr>
    </w:lvl>
    <w:lvl w:ilvl="8">
      <w:start w:val="1"/>
      <w:numFmt w:val="decimal"/>
      <w:isLgl/>
      <w:lvlText w:val="%1.%2.%3.%4.%5.%6.%7.%8.%9."/>
      <w:lvlJc w:val="left"/>
      <w:pPr>
        <w:ind w:left="2160" w:hanging="1800"/>
      </w:pPr>
      <w:rPr>
        <w:rFonts w:hint="default"/>
        <w:b w:val="0"/>
        <w:u w:val="none"/>
      </w:rPr>
    </w:lvl>
  </w:abstractNum>
  <w:abstractNum w:abstractNumId="19">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2">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5"/>
  </w:num>
  <w:num w:numId="4">
    <w:abstractNumId w:val="4"/>
  </w:num>
  <w:num w:numId="5">
    <w:abstractNumId w:val="14"/>
  </w:num>
  <w:num w:numId="6">
    <w:abstractNumId w:val="12"/>
  </w:num>
  <w:num w:numId="7">
    <w:abstractNumId w:val="19"/>
  </w:num>
  <w:num w:numId="8">
    <w:abstractNumId w:val="9"/>
  </w:num>
  <w:num w:numId="9">
    <w:abstractNumId w:val="10"/>
  </w:num>
  <w:num w:numId="10">
    <w:abstractNumId w:val="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6"/>
  </w:num>
  <w:num w:numId="14">
    <w:abstractNumId w:val="21"/>
  </w:num>
  <w:num w:numId="15">
    <w:abstractNumId w:val="1"/>
  </w:num>
  <w:num w:numId="16">
    <w:abstractNumId w:val="2"/>
  </w:num>
  <w:num w:numId="17">
    <w:abstractNumId w:val="22"/>
  </w:num>
  <w:num w:numId="18">
    <w:abstractNumId w:val="8"/>
  </w:num>
  <w:num w:numId="19">
    <w:abstractNumId w:val="17"/>
  </w:num>
  <w:num w:numId="20">
    <w:abstractNumId w:val="7"/>
  </w:num>
  <w:num w:numId="21">
    <w:abstractNumId w:val="13"/>
  </w:num>
  <w:num w:numId="22">
    <w:abstractNumId w:val="1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66C9"/>
    <w:rsid w:val="00181DAB"/>
    <w:rsid w:val="00183393"/>
    <w:rsid w:val="00190648"/>
    <w:rsid w:val="0019378A"/>
    <w:rsid w:val="00196276"/>
    <w:rsid w:val="001A0C25"/>
    <w:rsid w:val="001A4EC2"/>
    <w:rsid w:val="001A63B1"/>
    <w:rsid w:val="001B1455"/>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4BD"/>
    <w:rsid w:val="0021596E"/>
    <w:rsid w:val="00220F78"/>
    <w:rsid w:val="00231021"/>
    <w:rsid w:val="00237D75"/>
    <w:rsid w:val="0024014B"/>
    <w:rsid w:val="00244983"/>
    <w:rsid w:val="00255F4C"/>
    <w:rsid w:val="00256091"/>
    <w:rsid w:val="00260036"/>
    <w:rsid w:val="00263010"/>
    <w:rsid w:val="002640C0"/>
    <w:rsid w:val="00265C0C"/>
    <w:rsid w:val="0026689A"/>
    <w:rsid w:val="0027115B"/>
    <w:rsid w:val="00282B83"/>
    <w:rsid w:val="0028355D"/>
    <w:rsid w:val="00284428"/>
    <w:rsid w:val="00286A75"/>
    <w:rsid w:val="00294FBA"/>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40B9"/>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752A"/>
    <w:rsid w:val="004876F7"/>
    <w:rsid w:val="0049023D"/>
    <w:rsid w:val="00490488"/>
    <w:rsid w:val="004925D2"/>
    <w:rsid w:val="004A3852"/>
    <w:rsid w:val="004A6C48"/>
    <w:rsid w:val="004B50C5"/>
    <w:rsid w:val="004C43D9"/>
    <w:rsid w:val="004C7466"/>
    <w:rsid w:val="004D097B"/>
    <w:rsid w:val="004D3087"/>
    <w:rsid w:val="004D3DE4"/>
    <w:rsid w:val="004D4485"/>
    <w:rsid w:val="004D4FEA"/>
    <w:rsid w:val="004E67D9"/>
    <w:rsid w:val="004F079C"/>
    <w:rsid w:val="004F0BFA"/>
    <w:rsid w:val="004F2174"/>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25B3"/>
    <w:rsid w:val="00587C0E"/>
    <w:rsid w:val="00592E2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E6225"/>
    <w:rsid w:val="006F19C3"/>
    <w:rsid w:val="00702065"/>
    <w:rsid w:val="0072067D"/>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5955"/>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0BB0"/>
    <w:rsid w:val="00852B45"/>
    <w:rsid w:val="00857D51"/>
    <w:rsid w:val="00857F9F"/>
    <w:rsid w:val="0086196D"/>
    <w:rsid w:val="00861D11"/>
    <w:rsid w:val="00864457"/>
    <w:rsid w:val="00865D9C"/>
    <w:rsid w:val="00866569"/>
    <w:rsid w:val="00866E56"/>
    <w:rsid w:val="008700B2"/>
    <w:rsid w:val="008737D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508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2375"/>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A4657"/>
    <w:rsid w:val="00AA5CD4"/>
    <w:rsid w:val="00AA6655"/>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283"/>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030"/>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906E5"/>
    <w:rsid w:val="00D92641"/>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93F3F"/>
    <w:rsid w:val="00E94593"/>
    <w:rsid w:val="00EA17EC"/>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link w:val="PargrafodaLista"/>
    <w:uiPriority w:val="34"/>
    <w:locked/>
    <w:rsid w:val="00682DF1"/>
    <w:rPr>
      <w:sz w:val="24"/>
      <w:szCs w:val="24"/>
    </w:rPr>
  </w:style>
  <w:style w:type="character" w:styleId="Nmerodepgina">
    <w:name w:val="page number"/>
    <w:basedOn w:val="Fontepargpadro"/>
    <w:rsid w:val="001833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081928-5928-42A2-92E1-9B186F294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4</Pages>
  <Words>2663</Words>
  <Characters>14880</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78273250253</cp:lastModifiedBy>
  <cp:revision>30</cp:revision>
  <cp:lastPrinted>2016-12-12T16:07:00Z</cp:lastPrinted>
  <dcterms:created xsi:type="dcterms:W3CDTF">2016-03-03T11:34:00Z</dcterms:created>
  <dcterms:modified xsi:type="dcterms:W3CDTF">2017-03-03T12:29:00Z</dcterms:modified>
</cp:coreProperties>
</file>