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600908" w:rsidP="00531DA4">
      <w:pPr>
        <w:pStyle w:val="Cabealho"/>
        <w:jc w:val="center"/>
      </w:pPr>
      <w:r>
        <w:t xml:space="preserve">  </w:t>
      </w:r>
      <w:r>
        <w:tab/>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53123">
        <w:rPr>
          <w:rFonts w:ascii="Arial" w:hAnsi="Arial" w:cs="Arial"/>
          <w:b/>
          <w:sz w:val="16"/>
          <w:szCs w:val="16"/>
        </w:rPr>
        <w:t>20</w:t>
      </w:r>
      <w:r w:rsidR="008C7613">
        <w:rPr>
          <w:rFonts w:ascii="Arial" w:hAnsi="Arial" w:cs="Arial"/>
          <w:b/>
          <w:sz w:val="16"/>
          <w:szCs w:val="16"/>
        </w:rPr>
        <w:t>/201</w:t>
      </w:r>
      <w:r w:rsidR="00D80334">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53123">
        <w:rPr>
          <w:rFonts w:ascii="Arial" w:hAnsi="Arial" w:cs="Arial"/>
          <w:b/>
          <w:bCs/>
          <w:sz w:val="16"/>
          <w:szCs w:val="16"/>
        </w:rPr>
        <w:t>739</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D53123">
        <w:rPr>
          <w:rFonts w:ascii="Arial" w:hAnsi="Arial" w:cs="Arial"/>
          <w:b/>
          <w:noProof/>
          <w:sz w:val="16"/>
          <w:szCs w:val="16"/>
        </w:rPr>
        <w:t>1401.01002-00/2016</w:t>
      </w:r>
    </w:p>
    <w:p w:rsidR="009D2314" w:rsidRPr="00587C0E" w:rsidRDefault="009D2314" w:rsidP="00F73958">
      <w:pPr>
        <w:pStyle w:val="Cabealho"/>
        <w:jc w:val="both"/>
        <w:rPr>
          <w:rFonts w:ascii="Arial" w:hAnsi="Arial" w:cs="Arial"/>
          <w:b/>
          <w:sz w:val="16"/>
          <w:szCs w:val="16"/>
        </w:rPr>
      </w:pPr>
    </w:p>
    <w:p w:rsidR="009D2314" w:rsidRPr="007B4A33"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00D50A66" w:rsidRPr="00D86C43">
        <w:rPr>
          <w:rFonts w:ascii="Arial" w:hAnsi="Arial" w:cs="Arial"/>
          <w:sz w:val="16"/>
          <w:szCs w:val="16"/>
        </w:rPr>
        <w:t>AV. FARQUAR N° 2986 COMPLEXO RIO MADEIRA EDIFÍCIO, ED.</w:t>
      </w:r>
      <w:r w:rsidR="00D50A66">
        <w:rPr>
          <w:rFonts w:ascii="Arial" w:hAnsi="Arial" w:cs="Arial"/>
          <w:sz w:val="16"/>
          <w:szCs w:val="16"/>
        </w:rPr>
        <w:t xml:space="preserve"> CENTRAL, RIO</w:t>
      </w:r>
      <w:r w:rsidR="00D50A66" w:rsidRPr="00D86C43">
        <w:rPr>
          <w:rFonts w:ascii="Arial" w:hAnsi="Arial" w:cs="Arial"/>
          <w:sz w:val="16"/>
          <w:szCs w:val="16"/>
        </w:rPr>
        <w:t xml:space="preserve"> PACAÁS NOVOS</w:t>
      </w:r>
      <w:r w:rsidR="00D50A66">
        <w:rPr>
          <w:rFonts w:ascii="Arial" w:hAnsi="Arial" w:cs="Arial"/>
          <w:sz w:val="16"/>
          <w:szCs w:val="16"/>
        </w:rPr>
        <w:t>,</w:t>
      </w:r>
      <w:r w:rsidR="00D50A66"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7B4A33">
        <w:rPr>
          <w:rFonts w:ascii="Arial" w:hAnsi="Arial" w:cs="Arial"/>
          <w:sz w:val="16"/>
          <w:szCs w:val="16"/>
        </w:rPr>
        <w:t xml:space="preserve">para eventual e </w:t>
      </w:r>
      <w:r w:rsidR="007B4A33" w:rsidRPr="007B4A33">
        <w:rPr>
          <w:rFonts w:ascii="Arial" w:hAnsi="Arial" w:cs="Arial"/>
          <w:sz w:val="16"/>
          <w:szCs w:val="16"/>
        </w:rPr>
        <w:t>futura</w:t>
      </w:r>
      <w:r w:rsidR="00D9528D" w:rsidRPr="007B4A33">
        <w:rPr>
          <w:rFonts w:ascii="Arial" w:hAnsi="Arial" w:cs="Arial"/>
          <w:sz w:val="16"/>
          <w:szCs w:val="16"/>
        </w:rPr>
        <w:t xml:space="preserve"> </w:t>
      </w:r>
      <w:r w:rsidR="00D53123" w:rsidRPr="00D53123">
        <w:rPr>
          <w:rFonts w:ascii="Arial" w:hAnsi="Arial" w:cs="Arial"/>
          <w:bCs/>
          <w:sz w:val="16"/>
          <w:szCs w:val="16"/>
        </w:rPr>
        <w:t>contratação de empresas especializadas no fornecimento de carimbos, refis e borrachas, de diversos modelos e tamanhos, bem como prestação de serviço de confecção de cópias de chaves de diversos modelos e tamanhos, abertura de cofres, dentre outros, a pedido da Secretaria</w:t>
      </w:r>
      <w:r w:rsidR="00D53123">
        <w:rPr>
          <w:rFonts w:ascii="Arial" w:hAnsi="Arial" w:cs="Arial"/>
          <w:sz w:val="16"/>
          <w:szCs w:val="16"/>
        </w:rPr>
        <w:t xml:space="preserve"> de</w:t>
      </w:r>
      <w:r w:rsidR="00D53123" w:rsidRPr="00D53123">
        <w:rPr>
          <w:rFonts w:ascii="Arial" w:hAnsi="Arial" w:cs="Arial"/>
          <w:sz w:val="16"/>
          <w:szCs w:val="16"/>
        </w:rPr>
        <w:t xml:space="preserve"> Estado de Finanças</w:t>
      </w:r>
      <w:r w:rsidR="00D53123">
        <w:rPr>
          <w:rFonts w:ascii="Arial" w:hAnsi="Arial" w:cs="Arial"/>
          <w:sz w:val="16"/>
          <w:szCs w:val="16"/>
        </w:rPr>
        <w:t xml:space="preserve"> do Estado de Rondônia</w:t>
      </w:r>
      <w:r w:rsidR="00D53123" w:rsidRPr="00D53123">
        <w:rPr>
          <w:rFonts w:ascii="Arial" w:hAnsi="Arial" w:cs="Arial"/>
          <w:sz w:val="16"/>
          <w:szCs w:val="16"/>
        </w:rPr>
        <w:t xml:space="preserve"> – SEFIN</w:t>
      </w:r>
      <w:r w:rsidR="00D53123">
        <w:rPr>
          <w:rFonts w:ascii="Arial" w:hAnsi="Arial" w:cs="Arial"/>
          <w:sz w:val="16"/>
          <w:szCs w:val="16"/>
        </w:rPr>
        <w:t>,</w:t>
      </w:r>
      <w:r w:rsidR="00DF042C" w:rsidRPr="007B4A33">
        <w:rPr>
          <w:rFonts w:ascii="Arial" w:hAnsi="Arial" w:cs="Arial"/>
          <w:sz w:val="16"/>
          <w:szCs w:val="16"/>
        </w:rPr>
        <w:t xml:space="preserve"> </w:t>
      </w:r>
      <w:r w:rsidR="00D53123" w:rsidRPr="00D53123">
        <w:rPr>
          <w:rFonts w:ascii="Arial" w:hAnsi="Arial" w:cs="Arial"/>
          <w:sz w:val="16"/>
          <w:szCs w:val="16"/>
        </w:rPr>
        <w:t xml:space="preserve">por um período de 12 (doze) meses </w:t>
      </w:r>
      <w:r w:rsidRPr="007B4A33">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7B4A33">
        <w:rPr>
          <w:rFonts w:ascii="Arial" w:hAnsi="Arial" w:cs="Arial"/>
          <w:sz w:val="16"/>
          <w:szCs w:val="16"/>
        </w:rPr>
        <w:t>8.340/13</w:t>
      </w:r>
      <w:r w:rsidRPr="007B4A33">
        <w:rPr>
          <w:rFonts w:ascii="Arial" w:hAnsi="Arial" w:cs="Arial"/>
          <w:sz w:val="16"/>
          <w:szCs w:val="16"/>
        </w:rPr>
        <w:t xml:space="preserve"> e suas alterações e em conformidade com as disposições a seguir.</w:t>
      </w:r>
    </w:p>
    <w:p w:rsidR="009D2314" w:rsidRPr="007B4A33" w:rsidRDefault="009D2314" w:rsidP="008A7686">
      <w:pPr>
        <w:rPr>
          <w:rFonts w:ascii="Arial" w:hAnsi="Arial" w:cs="Arial"/>
          <w:sz w:val="16"/>
          <w:szCs w:val="16"/>
        </w:rPr>
      </w:pPr>
    </w:p>
    <w:p w:rsidR="009D2314" w:rsidRPr="007B4A33" w:rsidRDefault="009D2314" w:rsidP="009D2314">
      <w:pPr>
        <w:jc w:val="both"/>
        <w:rPr>
          <w:rFonts w:ascii="Arial" w:hAnsi="Arial" w:cs="Arial"/>
          <w:sz w:val="16"/>
          <w:szCs w:val="16"/>
        </w:rPr>
      </w:pPr>
      <w:r w:rsidRPr="007B4A33">
        <w:rPr>
          <w:rFonts w:ascii="Arial" w:hAnsi="Arial" w:cs="Arial"/>
          <w:b/>
          <w:bCs/>
          <w:sz w:val="16"/>
          <w:szCs w:val="16"/>
        </w:rPr>
        <w:t>1. DO OBJETO</w:t>
      </w:r>
    </w:p>
    <w:p w:rsidR="009D2314" w:rsidRPr="007B4A33" w:rsidRDefault="009D2314" w:rsidP="009D2314">
      <w:pPr>
        <w:jc w:val="both"/>
        <w:rPr>
          <w:rFonts w:ascii="Arial" w:hAnsi="Arial" w:cs="Arial"/>
          <w:sz w:val="16"/>
          <w:szCs w:val="16"/>
        </w:rPr>
      </w:pPr>
    </w:p>
    <w:p w:rsidR="007B4A33" w:rsidRDefault="002E300A" w:rsidP="008C7613">
      <w:pPr>
        <w:jc w:val="both"/>
        <w:rPr>
          <w:rFonts w:ascii="Arial" w:hAnsi="Arial" w:cs="Arial"/>
          <w:sz w:val="16"/>
          <w:szCs w:val="16"/>
        </w:rPr>
      </w:pPr>
      <w:r w:rsidRPr="007B4A33">
        <w:rPr>
          <w:rFonts w:ascii="Arial" w:hAnsi="Arial" w:cs="Arial"/>
          <w:b/>
          <w:sz w:val="16"/>
          <w:szCs w:val="16"/>
        </w:rPr>
        <w:t>REGISTRAR O PREÇO</w:t>
      </w:r>
      <w:r w:rsidR="00524202" w:rsidRPr="007B4A33">
        <w:rPr>
          <w:rFonts w:ascii="Arial" w:hAnsi="Arial" w:cs="Arial"/>
          <w:sz w:val="16"/>
          <w:szCs w:val="16"/>
        </w:rPr>
        <w:t xml:space="preserve"> </w:t>
      </w:r>
      <w:r w:rsidR="00D9528D" w:rsidRPr="007B4A33">
        <w:rPr>
          <w:rFonts w:ascii="Arial" w:hAnsi="Arial" w:cs="Arial"/>
          <w:sz w:val="16"/>
          <w:szCs w:val="16"/>
        </w:rPr>
        <w:t xml:space="preserve">para </w:t>
      </w:r>
      <w:r w:rsidR="007B4A33" w:rsidRPr="007B4A33">
        <w:rPr>
          <w:rFonts w:ascii="Arial" w:hAnsi="Arial" w:cs="Arial"/>
          <w:sz w:val="16"/>
          <w:szCs w:val="16"/>
        </w:rPr>
        <w:t xml:space="preserve">eventual e futura </w:t>
      </w:r>
      <w:r w:rsidR="00D53123" w:rsidRPr="00D53123">
        <w:rPr>
          <w:rFonts w:ascii="Arial" w:hAnsi="Arial" w:cs="Arial"/>
          <w:bCs/>
          <w:sz w:val="16"/>
          <w:szCs w:val="16"/>
        </w:rPr>
        <w:t>contratação de empresas especializadas no fornecimento de carimbos, refis e borrachas, de diversos modelos e tamanhos, bem como prestação de serviço de confecção de cópias de chaves de diversos modelos e tamanhos, abertura de cofres, dentre outros, a pedido da Secretaria</w:t>
      </w:r>
      <w:r w:rsidR="00D53123">
        <w:rPr>
          <w:rFonts w:ascii="Arial" w:hAnsi="Arial" w:cs="Arial"/>
          <w:sz w:val="16"/>
          <w:szCs w:val="16"/>
        </w:rPr>
        <w:t xml:space="preserve"> de</w:t>
      </w:r>
      <w:r w:rsidR="00D53123" w:rsidRPr="00D53123">
        <w:rPr>
          <w:rFonts w:ascii="Arial" w:hAnsi="Arial" w:cs="Arial"/>
          <w:sz w:val="16"/>
          <w:szCs w:val="16"/>
        </w:rPr>
        <w:t xml:space="preserve"> Estado de Finanças</w:t>
      </w:r>
      <w:r w:rsidR="00D53123">
        <w:rPr>
          <w:rFonts w:ascii="Arial" w:hAnsi="Arial" w:cs="Arial"/>
          <w:sz w:val="16"/>
          <w:szCs w:val="16"/>
        </w:rPr>
        <w:t xml:space="preserve"> do Estado de Rondônia</w:t>
      </w:r>
      <w:r w:rsidR="00D53123" w:rsidRPr="00D53123">
        <w:rPr>
          <w:rFonts w:ascii="Arial" w:hAnsi="Arial" w:cs="Arial"/>
          <w:sz w:val="16"/>
          <w:szCs w:val="16"/>
        </w:rPr>
        <w:t xml:space="preserve"> – SEFIN</w:t>
      </w:r>
      <w:r w:rsidR="00D53123">
        <w:rPr>
          <w:rFonts w:ascii="Arial" w:hAnsi="Arial" w:cs="Arial"/>
          <w:sz w:val="16"/>
          <w:szCs w:val="16"/>
        </w:rPr>
        <w:t>.</w:t>
      </w:r>
    </w:p>
    <w:p w:rsidR="00467047" w:rsidRDefault="00467047"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F25F7F"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F25F7F"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D9528D" w:rsidRPr="009A54D1" w:rsidRDefault="00D9528D" w:rsidP="00D952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91C60" w:rsidRPr="00891C60" w:rsidRDefault="00891C60" w:rsidP="00891C60">
      <w:pPr>
        <w:pStyle w:val="PargrafodaLista"/>
        <w:rPr>
          <w:rFonts w:ascii="Arial" w:hAnsi="Arial" w:cs="Arial"/>
          <w:sz w:val="16"/>
          <w:szCs w:val="16"/>
        </w:rPr>
      </w:pPr>
    </w:p>
    <w:p w:rsidR="00D53123" w:rsidRDefault="007B4A33" w:rsidP="00D53123">
      <w:pPr>
        <w:suppressAutoHyphens/>
        <w:spacing w:before="240" w:line="276" w:lineRule="auto"/>
        <w:rPr>
          <w:sz w:val="22"/>
          <w:szCs w:val="22"/>
        </w:rPr>
      </w:pPr>
      <w:r>
        <w:rPr>
          <w:rFonts w:ascii="Arial" w:hAnsi="Arial" w:cs="Arial"/>
          <w:b/>
          <w:color w:val="000000"/>
          <w:sz w:val="16"/>
          <w:szCs w:val="16"/>
        </w:rPr>
        <w:t>6.3</w:t>
      </w:r>
      <w:r w:rsidR="00F25F7F">
        <w:rPr>
          <w:rFonts w:ascii="Arial" w:hAnsi="Arial" w:cs="Arial"/>
          <w:b/>
          <w:color w:val="000000"/>
          <w:sz w:val="16"/>
          <w:szCs w:val="16"/>
        </w:rPr>
        <w:t>.</w:t>
      </w:r>
      <w:r>
        <w:rPr>
          <w:rFonts w:ascii="Arial" w:hAnsi="Arial" w:cs="Arial"/>
          <w:b/>
          <w:color w:val="000000"/>
          <w:sz w:val="16"/>
          <w:szCs w:val="16"/>
        </w:rPr>
        <w:t xml:space="preserve"> </w:t>
      </w:r>
      <w:r w:rsidRPr="007B4A33">
        <w:rPr>
          <w:rFonts w:ascii="Arial" w:hAnsi="Arial" w:cs="Arial"/>
          <w:b/>
          <w:color w:val="000000"/>
          <w:sz w:val="16"/>
          <w:szCs w:val="16"/>
        </w:rPr>
        <w:t xml:space="preserve">DO </w:t>
      </w:r>
      <w:r w:rsidR="00467047">
        <w:rPr>
          <w:rFonts w:ascii="Arial" w:hAnsi="Arial" w:cs="Arial"/>
          <w:b/>
          <w:color w:val="000000"/>
          <w:sz w:val="16"/>
          <w:szCs w:val="16"/>
        </w:rPr>
        <w:t>PRAZO DE ENTREGA</w:t>
      </w:r>
      <w:r w:rsidR="00467047" w:rsidRPr="00D53123">
        <w:rPr>
          <w:rFonts w:ascii="Arial" w:hAnsi="Arial" w:cs="Arial"/>
          <w:b/>
          <w:color w:val="000000"/>
          <w:sz w:val="16"/>
          <w:szCs w:val="16"/>
        </w:rPr>
        <w:t>:</w:t>
      </w:r>
      <w:r w:rsidR="00805A41" w:rsidRPr="00D53123">
        <w:rPr>
          <w:rFonts w:ascii="Arial" w:hAnsi="Arial" w:cs="Arial"/>
          <w:sz w:val="16"/>
          <w:szCs w:val="16"/>
        </w:rPr>
        <w:t xml:space="preserve"> </w:t>
      </w:r>
      <w:r w:rsidR="00D53123" w:rsidRPr="00D53123">
        <w:rPr>
          <w:rFonts w:ascii="Arial" w:hAnsi="Arial" w:cs="Arial"/>
          <w:sz w:val="16"/>
          <w:szCs w:val="16"/>
        </w:rPr>
        <w:t xml:space="preserve">O prazo para entrega dos materiais descritos no </w:t>
      </w:r>
      <w:r w:rsidR="00D53123" w:rsidRPr="00D53123">
        <w:rPr>
          <w:rFonts w:ascii="Arial" w:hAnsi="Arial" w:cs="Arial"/>
          <w:b/>
          <w:sz w:val="16"/>
          <w:szCs w:val="16"/>
        </w:rPr>
        <w:t>lote I</w:t>
      </w:r>
      <w:r w:rsidR="00D53123" w:rsidRPr="00D53123">
        <w:rPr>
          <w:rFonts w:ascii="Arial" w:hAnsi="Arial" w:cs="Arial"/>
          <w:sz w:val="16"/>
          <w:szCs w:val="16"/>
        </w:rPr>
        <w:t xml:space="preserve"> deverá ser </w:t>
      </w:r>
      <w:r w:rsidR="00D53123" w:rsidRPr="00D53123">
        <w:rPr>
          <w:rFonts w:ascii="Arial" w:hAnsi="Arial" w:cs="Arial"/>
          <w:b/>
          <w:sz w:val="16"/>
          <w:szCs w:val="16"/>
        </w:rPr>
        <w:t>no prazo máximo 03 (três) dias</w:t>
      </w:r>
      <w:r w:rsidR="00D53123" w:rsidRPr="00D53123">
        <w:rPr>
          <w:rFonts w:ascii="Arial" w:hAnsi="Arial" w:cs="Arial"/>
          <w:sz w:val="16"/>
          <w:szCs w:val="16"/>
        </w:rPr>
        <w:t>, o prazo será contado a partir da data do recebimento da nota de empenho.</w:t>
      </w:r>
    </w:p>
    <w:p w:rsidR="00A41308" w:rsidRDefault="00467047" w:rsidP="00D53123">
      <w:pPr>
        <w:suppressAutoHyphens/>
        <w:spacing w:before="240" w:line="276" w:lineRule="auto"/>
        <w:rPr>
          <w:rFonts w:ascii="Arial" w:hAnsi="Arial" w:cs="Arial"/>
          <w:sz w:val="16"/>
          <w:szCs w:val="16"/>
        </w:rPr>
      </w:pPr>
      <w:r>
        <w:rPr>
          <w:rFonts w:ascii="Arial" w:hAnsi="Arial" w:cs="Arial"/>
          <w:b/>
          <w:color w:val="000000"/>
          <w:sz w:val="16"/>
          <w:szCs w:val="16"/>
        </w:rPr>
        <w:t>6.4. DO LOCAL DE ENTREGA</w:t>
      </w:r>
      <w:r w:rsidRPr="00D53123">
        <w:rPr>
          <w:rFonts w:ascii="Arial" w:hAnsi="Arial" w:cs="Arial"/>
          <w:b/>
          <w:color w:val="000000"/>
          <w:sz w:val="16"/>
          <w:szCs w:val="16"/>
        </w:rPr>
        <w:t>:</w:t>
      </w:r>
      <w:r w:rsidR="00D9528D" w:rsidRPr="00D53123">
        <w:rPr>
          <w:rFonts w:ascii="Arial" w:hAnsi="Arial" w:cs="Arial"/>
          <w:sz w:val="16"/>
          <w:szCs w:val="16"/>
        </w:rPr>
        <w:t xml:space="preserve"> </w:t>
      </w:r>
      <w:r w:rsidR="00D53123" w:rsidRPr="00D53123">
        <w:rPr>
          <w:rFonts w:ascii="Arial" w:hAnsi="Arial" w:cs="Arial"/>
          <w:sz w:val="16"/>
          <w:szCs w:val="16"/>
        </w:rPr>
        <w:t>A entrega dos materiais descrito no</w:t>
      </w:r>
      <w:r w:rsidR="00D53123" w:rsidRPr="00D53123">
        <w:rPr>
          <w:rFonts w:ascii="Arial" w:hAnsi="Arial" w:cs="Arial"/>
          <w:b/>
          <w:sz w:val="16"/>
          <w:szCs w:val="16"/>
        </w:rPr>
        <w:t xml:space="preserve"> lote I </w:t>
      </w:r>
      <w:r w:rsidR="00D53123" w:rsidRPr="00D53123">
        <w:rPr>
          <w:rFonts w:ascii="Arial" w:hAnsi="Arial" w:cs="Arial"/>
          <w:sz w:val="16"/>
          <w:szCs w:val="16"/>
        </w:rPr>
        <w:t xml:space="preserve">será na Gerência de Administração e Finanças no setor de material ou patrimônio, no Endereço: Av. Presidente Dutra com Pio XII, s/n – bairro Pedrinhas, na cidade de Porto Velho (RO), obedecendo ao horário de expediente de 07h30min </w:t>
      </w:r>
      <w:proofErr w:type="gramStart"/>
      <w:r w:rsidR="00D53123" w:rsidRPr="00D53123">
        <w:rPr>
          <w:rFonts w:ascii="Arial" w:hAnsi="Arial" w:cs="Arial"/>
          <w:sz w:val="16"/>
          <w:szCs w:val="16"/>
        </w:rPr>
        <w:t>às</w:t>
      </w:r>
      <w:proofErr w:type="gramEnd"/>
      <w:r w:rsidR="00D53123" w:rsidRPr="00D53123">
        <w:rPr>
          <w:rFonts w:ascii="Arial" w:hAnsi="Arial" w:cs="Arial"/>
          <w:sz w:val="16"/>
          <w:szCs w:val="16"/>
        </w:rPr>
        <w:t xml:space="preserve"> 13h30min horas, de segunda a sexta-feira.</w:t>
      </w:r>
    </w:p>
    <w:p w:rsidR="00805A41" w:rsidRPr="00805A41" w:rsidRDefault="00805A41" w:rsidP="00467047">
      <w:pPr>
        <w:suppressAutoHyphens/>
        <w:spacing w:before="240" w:line="276" w:lineRule="auto"/>
        <w:rPr>
          <w:rFonts w:ascii="Arial" w:hAnsi="Arial" w:cs="Arial"/>
          <w:b/>
          <w:bCs/>
          <w:sz w:val="16"/>
          <w:szCs w:val="16"/>
        </w:rPr>
      </w:pPr>
      <w:r w:rsidRPr="00805A41">
        <w:rPr>
          <w:rFonts w:ascii="Arial" w:hAnsi="Arial" w:cs="Arial"/>
          <w:b/>
          <w:bCs/>
          <w:sz w:val="16"/>
          <w:szCs w:val="16"/>
        </w:rPr>
        <w:t>7. DAS CONDIÇOES DE PAGAMENTO</w:t>
      </w:r>
    </w:p>
    <w:p w:rsidR="00805A41" w:rsidRPr="00805A41" w:rsidRDefault="00805A41" w:rsidP="00805A41">
      <w:pPr>
        <w:tabs>
          <w:tab w:val="left" w:pos="993"/>
          <w:tab w:val="left" w:pos="1276"/>
        </w:tabs>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05A41" w:rsidRDefault="008E4E8A" w:rsidP="00805A41">
      <w:pPr>
        <w:pStyle w:val="Lista2"/>
        <w:ind w:left="0" w:firstLine="0"/>
        <w:rPr>
          <w:b/>
          <w:bCs/>
          <w:sz w:val="16"/>
          <w:szCs w:val="16"/>
        </w:rPr>
      </w:pPr>
      <w:r w:rsidRPr="008E4E8A">
        <w:rPr>
          <w:b/>
          <w:bCs/>
          <w:sz w:val="16"/>
          <w:szCs w:val="16"/>
        </w:rPr>
        <w:t xml:space="preserve"> </w:t>
      </w:r>
    </w:p>
    <w:p w:rsidR="00D53123" w:rsidRPr="00851A0F" w:rsidRDefault="00851A0F" w:rsidP="00D53123">
      <w:pPr>
        <w:pStyle w:val="SemEspaamento"/>
        <w:tabs>
          <w:tab w:val="left" w:pos="993"/>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 Pela inexecução total ou parcial do objeto contratado, a Secretaria de Estado de Finanças poderá, garantida a prévia defesa e mediante publicação no Diário Oficial do Estado, aplicar, nos termos do art. 87 da Lei 8.666/93, as seguintes penalidades:</w:t>
      </w:r>
    </w:p>
    <w:p w:rsidR="00D53123" w:rsidRPr="00851A0F" w:rsidRDefault="00D53123" w:rsidP="00D53123">
      <w:pPr>
        <w:pStyle w:val="SemEspaamento"/>
        <w:tabs>
          <w:tab w:val="left" w:pos="993"/>
        </w:tabs>
        <w:suppressAutoHyphens/>
        <w:spacing w:before="120" w:after="120"/>
        <w:jc w:val="both"/>
        <w:rPr>
          <w:rFonts w:ascii="Arial" w:hAnsi="Arial" w:cs="Arial"/>
          <w:color w:val="000000"/>
          <w:sz w:val="16"/>
          <w:szCs w:val="16"/>
        </w:rPr>
      </w:pPr>
      <w:r w:rsidRPr="00851A0F">
        <w:rPr>
          <w:rFonts w:ascii="Arial" w:hAnsi="Arial" w:cs="Arial"/>
          <w:color w:val="000000"/>
          <w:sz w:val="16"/>
          <w:szCs w:val="16"/>
        </w:rPr>
        <w:t>a) Advertência por escrito;</w:t>
      </w:r>
    </w:p>
    <w:p w:rsidR="00D53123" w:rsidRPr="00851A0F" w:rsidRDefault="00D53123" w:rsidP="00D53123">
      <w:pPr>
        <w:pStyle w:val="SemEspaamento"/>
        <w:tabs>
          <w:tab w:val="left" w:pos="993"/>
        </w:tabs>
        <w:suppressAutoHyphens/>
        <w:spacing w:before="120" w:after="120"/>
        <w:jc w:val="both"/>
        <w:rPr>
          <w:rFonts w:ascii="Arial" w:hAnsi="Arial" w:cs="Arial"/>
          <w:color w:val="000000"/>
          <w:sz w:val="16"/>
          <w:szCs w:val="16"/>
        </w:rPr>
      </w:pPr>
      <w:r w:rsidRPr="00851A0F">
        <w:rPr>
          <w:rFonts w:ascii="Arial" w:hAnsi="Arial" w:cs="Arial"/>
          <w:color w:val="000000"/>
          <w:sz w:val="16"/>
          <w:szCs w:val="16"/>
        </w:rPr>
        <w:t>b) Multa compensatória das perdas e danos sofridos pela Administração, que será aplicada da seguinte forma:</w:t>
      </w:r>
    </w:p>
    <w:p w:rsidR="00D53123" w:rsidRDefault="00D53123" w:rsidP="00D53123">
      <w:pPr>
        <w:spacing w:before="120" w:after="120"/>
        <w:ind w:left="567"/>
        <w:jc w:val="both"/>
        <w:rPr>
          <w:rFonts w:ascii="Arial" w:hAnsi="Arial" w:cs="Arial"/>
          <w:color w:val="000000"/>
          <w:sz w:val="16"/>
          <w:szCs w:val="16"/>
        </w:rPr>
      </w:pPr>
      <w:proofErr w:type="gramStart"/>
      <w:r w:rsidRPr="00851A0F">
        <w:rPr>
          <w:rFonts w:ascii="Arial" w:hAnsi="Arial" w:cs="Arial"/>
          <w:color w:val="000000"/>
          <w:sz w:val="16"/>
          <w:szCs w:val="16"/>
        </w:rPr>
        <w:t>b1</w:t>
      </w:r>
      <w:proofErr w:type="gramEnd"/>
      <w:r w:rsidRPr="00851A0F">
        <w:rPr>
          <w:rFonts w:ascii="Arial" w:hAnsi="Arial" w:cs="Arial"/>
          <w:color w:val="000000"/>
          <w:sz w:val="16"/>
          <w:szCs w:val="16"/>
        </w:rPr>
        <w:t xml:space="preserve"> - No caso de inexecução parcial do Contrato, multa compensatória de 10% (dez por cento) sobre o valor da obrigação não cumprida;</w:t>
      </w:r>
    </w:p>
    <w:p w:rsidR="00851A0F" w:rsidRPr="00851A0F" w:rsidRDefault="00851A0F" w:rsidP="00851A0F">
      <w:pPr>
        <w:spacing w:before="120" w:after="120"/>
        <w:ind w:left="567"/>
        <w:jc w:val="both"/>
        <w:rPr>
          <w:rFonts w:ascii="Arial" w:hAnsi="Arial" w:cs="Arial"/>
          <w:color w:val="000000"/>
          <w:sz w:val="16"/>
          <w:szCs w:val="16"/>
        </w:rPr>
      </w:pPr>
      <w:proofErr w:type="gramStart"/>
      <w:r w:rsidRPr="00851A0F">
        <w:rPr>
          <w:rFonts w:ascii="Arial" w:hAnsi="Arial" w:cs="Arial"/>
          <w:color w:val="000000"/>
          <w:sz w:val="16"/>
          <w:szCs w:val="16"/>
        </w:rPr>
        <w:t>b2</w:t>
      </w:r>
      <w:proofErr w:type="gramEnd"/>
      <w:r w:rsidRPr="00851A0F">
        <w:rPr>
          <w:rFonts w:ascii="Arial" w:hAnsi="Arial" w:cs="Arial"/>
          <w:color w:val="000000"/>
          <w:sz w:val="16"/>
          <w:szCs w:val="16"/>
        </w:rPr>
        <w:t xml:space="preserve"> - No caso de inexecução total do Contrato, multa compensatória de 10% (dez por cento) sobre o Valor Global.</w:t>
      </w:r>
    </w:p>
    <w:p w:rsidR="00851A0F" w:rsidRPr="00851A0F" w:rsidRDefault="00851A0F" w:rsidP="00D53123">
      <w:pPr>
        <w:spacing w:before="120" w:after="120"/>
        <w:ind w:left="567"/>
        <w:jc w:val="both"/>
        <w:rPr>
          <w:rFonts w:ascii="Arial" w:hAnsi="Arial" w:cs="Arial"/>
          <w:color w:val="000000"/>
          <w:sz w:val="16"/>
          <w:szCs w:val="16"/>
        </w:rPr>
      </w:pPr>
    </w:p>
    <w:tbl>
      <w:tblPr>
        <w:tblpPr w:leftFromText="141" w:rightFromText="141" w:vertAnchor="text" w:horzAnchor="margin" w:tblpXSpec="center" w:tblpY="84"/>
        <w:tblW w:w="8788" w:type="dxa"/>
        <w:tblBorders>
          <w:top w:val="single" w:sz="8" w:space="0" w:color="000000"/>
          <w:left w:val="single" w:sz="8" w:space="0" w:color="000000"/>
          <w:bottom w:val="single" w:sz="8" w:space="0" w:color="000000"/>
          <w:right w:val="single" w:sz="8" w:space="0" w:color="000000"/>
        </w:tblBorders>
        <w:tblLayout w:type="fixed"/>
        <w:tblLook w:val="04A0"/>
      </w:tblPr>
      <w:tblGrid>
        <w:gridCol w:w="709"/>
        <w:gridCol w:w="5715"/>
        <w:gridCol w:w="926"/>
        <w:gridCol w:w="1438"/>
      </w:tblGrid>
      <w:tr w:rsidR="00851A0F" w:rsidRPr="00851A0F" w:rsidTr="00851A0F">
        <w:tc>
          <w:tcPr>
            <w:tcW w:w="709" w:type="dxa"/>
            <w:shd w:val="clear" w:color="auto" w:fill="000000"/>
            <w:vAlign w:val="center"/>
          </w:tcPr>
          <w:p w:rsidR="00851A0F" w:rsidRPr="00851A0F" w:rsidRDefault="00851A0F" w:rsidP="00851A0F">
            <w:pPr>
              <w:autoSpaceDE w:val="0"/>
              <w:autoSpaceDN w:val="0"/>
              <w:adjustRightInd w:val="0"/>
              <w:ind w:left="-82" w:right="-147"/>
              <w:rPr>
                <w:rFonts w:ascii="Arial" w:hAnsi="Arial" w:cs="Arial"/>
                <w:b/>
                <w:bCs/>
                <w:color w:val="FFFFFF"/>
                <w:sz w:val="16"/>
                <w:szCs w:val="16"/>
              </w:rPr>
            </w:pPr>
            <w:r w:rsidRPr="00851A0F">
              <w:rPr>
                <w:rFonts w:ascii="Arial" w:hAnsi="Arial" w:cs="Arial"/>
                <w:b/>
                <w:bCs/>
                <w:color w:val="FFFFFF"/>
                <w:sz w:val="16"/>
                <w:szCs w:val="16"/>
              </w:rPr>
              <w:t>ITEM</w:t>
            </w:r>
          </w:p>
        </w:tc>
        <w:tc>
          <w:tcPr>
            <w:tcW w:w="5715" w:type="dxa"/>
            <w:shd w:val="clear" w:color="auto" w:fill="000000"/>
            <w:vAlign w:val="center"/>
          </w:tcPr>
          <w:p w:rsidR="00851A0F" w:rsidRPr="00851A0F" w:rsidRDefault="00851A0F" w:rsidP="00851A0F">
            <w:pPr>
              <w:autoSpaceDE w:val="0"/>
              <w:autoSpaceDN w:val="0"/>
              <w:adjustRightInd w:val="0"/>
              <w:rPr>
                <w:rFonts w:ascii="Arial" w:hAnsi="Arial" w:cs="Arial"/>
                <w:b/>
                <w:bCs/>
                <w:color w:val="FFFFFF"/>
                <w:sz w:val="16"/>
                <w:szCs w:val="16"/>
              </w:rPr>
            </w:pPr>
            <w:r w:rsidRPr="00851A0F">
              <w:rPr>
                <w:rFonts w:ascii="Arial" w:hAnsi="Arial" w:cs="Arial"/>
                <w:b/>
                <w:bCs/>
                <w:color w:val="FFFFFF"/>
                <w:sz w:val="16"/>
                <w:szCs w:val="16"/>
              </w:rPr>
              <w:t>DESCRIÇÃO DA INFRAÇÃO</w:t>
            </w:r>
          </w:p>
        </w:tc>
        <w:tc>
          <w:tcPr>
            <w:tcW w:w="926" w:type="dxa"/>
            <w:shd w:val="clear" w:color="auto" w:fill="000000"/>
            <w:vAlign w:val="center"/>
          </w:tcPr>
          <w:p w:rsidR="00851A0F" w:rsidRPr="00851A0F" w:rsidRDefault="00851A0F" w:rsidP="00851A0F">
            <w:pPr>
              <w:autoSpaceDE w:val="0"/>
              <w:autoSpaceDN w:val="0"/>
              <w:adjustRightInd w:val="0"/>
              <w:jc w:val="center"/>
              <w:rPr>
                <w:rFonts w:ascii="Arial" w:hAnsi="Arial" w:cs="Arial"/>
                <w:b/>
                <w:bCs/>
                <w:color w:val="FFFFFF"/>
                <w:sz w:val="16"/>
                <w:szCs w:val="16"/>
              </w:rPr>
            </w:pPr>
            <w:r w:rsidRPr="00851A0F">
              <w:rPr>
                <w:rFonts w:ascii="Arial" w:hAnsi="Arial" w:cs="Arial"/>
                <w:b/>
                <w:bCs/>
                <w:color w:val="FFFFFF"/>
                <w:sz w:val="16"/>
                <w:szCs w:val="16"/>
              </w:rPr>
              <w:t>GRAU</w:t>
            </w:r>
          </w:p>
        </w:tc>
        <w:tc>
          <w:tcPr>
            <w:tcW w:w="1438" w:type="dxa"/>
            <w:shd w:val="clear" w:color="auto" w:fill="000000"/>
            <w:vAlign w:val="center"/>
          </w:tcPr>
          <w:p w:rsidR="00851A0F" w:rsidRPr="00851A0F" w:rsidRDefault="00851A0F" w:rsidP="00851A0F">
            <w:pPr>
              <w:autoSpaceDE w:val="0"/>
              <w:autoSpaceDN w:val="0"/>
              <w:adjustRightInd w:val="0"/>
              <w:jc w:val="center"/>
              <w:rPr>
                <w:rFonts w:ascii="Arial" w:hAnsi="Arial" w:cs="Arial"/>
                <w:b/>
                <w:bCs/>
                <w:color w:val="FFFFFF"/>
                <w:sz w:val="16"/>
                <w:szCs w:val="16"/>
              </w:rPr>
            </w:pPr>
            <w:r w:rsidRPr="00851A0F">
              <w:rPr>
                <w:rFonts w:ascii="Arial" w:hAnsi="Arial" w:cs="Arial"/>
                <w:b/>
                <w:bCs/>
                <w:color w:val="FFFFFF"/>
                <w:sz w:val="16"/>
                <w:szCs w:val="16"/>
              </w:rPr>
              <w:t>MULTA*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contextualSpacing w:val="0"/>
              <w:jc w:val="center"/>
              <w:rPr>
                <w:rFonts w:ascii="Arial" w:hAnsi="Arial" w:cs="Arial"/>
                <w:b/>
                <w:bCs/>
                <w:sz w:val="16"/>
                <w:szCs w:val="16"/>
              </w:rPr>
            </w:pPr>
            <w:r>
              <w:rPr>
                <w:rFonts w:ascii="Arial" w:hAnsi="Arial" w:cs="Arial"/>
                <w:b/>
                <w:bCs/>
                <w:sz w:val="16"/>
                <w:szCs w:val="16"/>
              </w:rPr>
              <w:t>1.</w:t>
            </w: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 xml:space="preserve">Permitir situação que crie a possibilidade ou cause dano físico, lesão corporal ou </w:t>
            </w:r>
            <w:proofErr w:type="spellStart"/>
            <w:r w:rsidRPr="00851A0F">
              <w:rPr>
                <w:rFonts w:ascii="Arial" w:hAnsi="Arial" w:cs="Arial"/>
                <w:sz w:val="16"/>
                <w:szCs w:val="16"/>
              </w:rPr>
              <w:t>conseqüências</w:t>
            </w:r>
            <w:proofErr w:type="spellEnd"/>
            <w:r w:rsidRPr="00851A0F">
              <w:rPr>
                <w:rFonts w:ascii="Arial" w:hAnsi="Arial" w:cs="Arial"/>
                <w:sz w:val="16"/>
                <w:szCs w:val="16"/>
              </w:rPr>
              <w:t xml:space="preserve"> letais;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4,0% por dia</w:t>
            </w:r>
          </w:p>
        </w:tc>
      </w:tr>
      <w:tr w:rsidR="00851A0F" w:rsidRPr="00851A0F" w:rsidTr="00851A0F">
        <w:trPr>
          <w:trHeight w:val="250"/>
        </w:trPr>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Usar indevidamente informações sigilosas a que teve acesso;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06</w:t>
            </w:r>
          </w:p>
        </w:tc>
        <w:tc>
          <w:tcPr>
            <w:tcW w:w="1438"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4,0%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05</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3,2%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Destruir ou danificar documentos por culpa ou dolo de seus agentes;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05</w:t>
            </w:r>
          </w:p>
        </w:tc>
        <w:tc>
          <w:tcPr>
            <w:tcW w:w="1438"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3,2%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1,6%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Executar serviço incompleto, paliativo substitutivo como por caráter permanente, ou deixar de providenciar recomposição complementar;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02</w:t>
            </w:r>
          </w:p>
        </w:tc>
        <w:tc>
          <w:tcPr>
            <w:tcW w:w="1438"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0,4%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Fornecer informação pérfida de serviço ou substituição de carimbo chaves;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0,4%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Manter credenciamento ou descredenciamento de estabelecimento sem a anuência prévia do Gestor do Contrato, por ocorrência(s);</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0,2% por dia</w:t>
            </w:r>
          </w:p>
        </w:tc>
      </w:tr>
      <w:tr w:rsidR="00851A0F" w:rsidRPr="00851A0F" w:rsidTr="00851A0F">
        <w:tc>
          <w:tcPr>
            <w:tcW w:w="8788" w:type="dxa"/>
            <w:gridSpan w:val="4"/>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Para os itens a seguir, deixar de:</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4,0%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05</w:t>
            </w:r>
          </w:p>
        </w:tc>
        <w:tc>
          <w:tcPr>
            <w:tcW w:w="1438" w:type="dxa"/>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3,2%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Efetuar a restauração do sistema e reposição do objeto danificado, por motivo e por dia;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sz w:val="16"/>
                <w:szCs w:val="16"/>
              </w:rPr>
            </w:pPr>
            <w:r w:rsidRPr="00851A0F">
              <w:rPr>
                <w:rFonts w:ascii="Arial" w:hAnsi="Arial" w:cs="Arial"/>
                <w:b/>
                <w:bCs/>
                <w:sz w:val="16"/>
                <w:szCs w:val="16"/>
              </w:rPr>
              <w:t>1,6%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03</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0,8% por dia</w:t>
            </w:r>
          </w:p>
        </w:tc>
      </w:tr>
      <w:tr w:rsidR="00851A0F" w:rsidRPr="00851A0F" w:rsidTr="00851A0F">
        <w:trPr>
          <w:trHeight w:val="503"/>
        </w:trPr>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both"/>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Cumprir determinação formal ou instrução complementar da</w:t>
            </w:r>
          </w:p>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FISCALIZAÇÃO,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03</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0,8%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both"/>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0,4%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both"/>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ind w:firstLine="13"/>
              <w:jc w:val="both"/>
              <w:rPr>
                <w:rFonts w:ascii="Arial" w:hAnsi="Arial" w:cs="Arial"/>
                <w:sz w:val="16"/>
                <w:szCs w:val="16"/>
              </w:rPr>
            </w:pPr>
            <w:r w:rsidRPr="00851A0F">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04%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both"/>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Ressarcir o órgão por eventuais danos causados por sua culpa, em serviços, objetos, dados, etc.</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0,4%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ind w:firstLine="13"/>
              <w:jc w:val="both"/>
              <w:rPr>
                <w:rFonts w:ascii="Arial" w:hAnsi="Arial" w:cs="Arial"/>
                <w:sz w:val="16"/>
                <w:szCs w:val="16"/>
              </w:rPr>
            </w:pPr>
            <w:r w:rsidRPr="00851A0F">
              <w:rPr>
                <w:rFonts w:ascii="Arial" w:hAnsi="Arial" w:cs="Arial"/>
                <w:sz w:val="16"/>
                <w:szCs w:val="16"/>
              </w:rPr>
              <w:t>Fornecer as senhas e relatórios exigidos para o objeto, por tipo e por ocorrência;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0,4%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ind w:firstLine="13"/>
              <w:jc w:val="both"/>
              <w:rPr>
                <w:rFonts w:ascii="Arial" w:hAnsi="Arial" w:cs="Arial"/>
                <w:sz w:val="16"/>
                <w:szCs w:val="16"/>
              </w:rPr>
            </w:pPr>
            <w:r w:rsidRPr="00851A0F">
              <w:rPr>
                <w:rFonts w:ascii="Arial" w:hAnsi="Arial" w:cs="Arial"/>
                <w:sz w:val="16"/>
                <w:szCs w:val="16"/>
              </w:rPr>
              <w:t>Fiscalizar e controlar, diariamente, a atuação da rede credenciada, por estabelecimento e por dia;</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ind w:firstLine="13"/>
              <w:jc w:val="both"/>
              <w:rPr>
                <w:rFonts w:ascii="Arial" w:hAnsi="Arial" w:cs="Arial"/>
                <w:sz w:val="16"/>
                <w:szCs w:val="16"/>
              </w:rPr>
            </w:pPr>
            <w:r w:rsidRPr="00851A0F">
              <w:rPr>
                <w:rFonts w:ascii="Arial" w:hAnsi="Arial" w:cs="Arial"/>
                <w:sz w:val="16"/>
                <w:szCs w:val="16"/>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r w:rsidR="00851A0F" w:rsidRPr="00851A0F" w:rsidTr="00851A0F">
        <w:trPr>
          <w:trHeight w:val="219"/>
        </w:trPr>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Manter a documentação de habilitação atualizada; por item, por ocorrência.</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r w:rsidR="00851A0F" w:rsidRPr="00851A0F" w:rsidTr="00851A0F">
        <w:tc>
          <w:tcPr>
            <w:tcW w:w="709" w:type="dxa"/>
            <w:tcBorders>
              <w:top w:val="single" w:sz="8" w:space="0" w:color="000000"/>
              <w:left w:val="single" w:sz="8" w:space="0" w:color="000000"/>
              <w:bottom w:val="single" w:sz="8" w:space="0" w:color="000000"/>
            </w:tcBorders>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both"/>
              <w:rPr>
                <w:rFonts w:ascii="Arial" w:hAnsi="Arial" w:cs="Arial"/>
                <w:b/>
                <w:i/>
                <w:color w:val="FF0000"/>
                <w:sz w:val="16"/>
                <w:szCs w:val="16"/>
              </w:rPr>
            </w:pPr>
            <w:r w:rsidRPr="00851A0F">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r w:rsidR="00851A0F" w:rsidRPr="00851A0F" w:rsidTr="00851A0F">
        <w:tc>
          <w:tcPr>
            <w:tcW w:w="709" w:type="dxa"/>
            <w:vAlign w:val="center"/>
          </w:tcPr>
          <w:p w:rsidR="00851A0F" w:rsidRPr="00851A0F" w:rsidRDefault="00851A0F" w:rsidP="00851A0F">
            <w:pPr>
              <w:pStyle w:val="PargrafodaLista"/>
              <w:numPr>
                <w:ilvl w:val="0"/>
                <w:numId w:val="40"/>
              </w:numPr>
              <w:autoSpaceDE w:val="0"/>
              <w:autoSpaceDN w:val="0"/>
              <w:adjustRightInd w:val="0"/>
              <w:ind w:left="0" w:firstLine="0"/>
              <w:contextualSpacing w:val="0"/>
              <w:jc w:val="center"/>
              <w:rPr>
                <w:rFonts w:ascii="Arial" w:hAnsi="Arial" w:cs="Arial"/>
                <w:b/>
                <w:bCs/>
                <w:sz w:val="16"/>
                <w:szCs w:val="16"/>
              </w:rPr>
            </w:pPr>
          </w:p>
        </w:tc>
        <w:tc>
          <w:tcPr>
            <w:tcW w:w="5715" w:type="dxa"/>
            <w:vAlign w:val="center"/>
          </w:tcPr>
          <w:p w:rsidR="00851A0F" w:rsidRPr="00851A0F" w:rsidRDefault="00851A0F" w:rsidP="00851A0F">
            <w:pPr>
              <w:autoSpaceDE w:val="0"/>
              <w:autoSpaceDN w:val="0"/>
              <w:adjustRightInd w:val="0"/>
              <w:jc w:val="both"/>
              <w:rPr>
                <w:rFonts w:ascii="Arial" w:hAnsi="Arial" w:cs="Arial"/>
                <w:sz w:val="16"/>
                <w:szCs w:val="16"/>
              </w:rPr>
            </w:pPr>
            <w:r w:rsidRPr="00851A0F">
              <w:rPr>
                <w:rFonts w:ascii="Arial" w:hAnsi="Arial" w:cs="Arial"/>
                <w:sz w:val="16"/>
                <w:szCs w:val="16"/>
              </w:rPr>
              <w:t>Fornecer suporte técnico à Contratante e à rede credenciada, por ocorrência e por dia.</w:t>
            </w:r>
          </w:p>
        </w:tc>
        <w:tc>
          <w:tcPr>
            <w:tcW w:w="926"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01</w:t>
            </w:r>
          </w:p>
        </w:tc>
        <w:tc>
          <w:tcPr>
            <w:tcW w:w="1438" w:type="dxa"/>
            <w:vAlign w:val="center"/>
          </w:tcPr>
          <w:p w:rsidR="00851A0F" w:rsidRPr="00851A0F" w:rsidRDefault="00851A0F" w:rsidP="00851A0F">
            <w:pPr>
              <w:autoSpaceDE w:val="0"/>
              <w:autoSpaceDN w:val="0"/>
              <w:adjustRightInd w:val="0"/>
              <w:jc w:val="center"/>
              <w:rPr>
                <w:rFonts w:ascii="Arial" w:hAnsi="Arial" w:cs="Arial"/>
                <w:b/>
                <w:bCs/>
                <w:sz w:val="16"/>
                <w:szCs w:val="16"/>
              </w:rPr>
            </w:pPr>
            <w:r w:rsidRPr="00851A0F">
              <w:rPr>
                <w:rFonts w:ascii="Arial" w:hAnsi="Arial" w:cs="Arial"/>
                <w:b/>
                <w:bCs/>
                <w:sz w:val="16"/>
                <w:szCs w:val="16"/>
              </w:rPr>
              <w:t>0,2% por dia</w:t>
            </w:r>
          </w:p>
        </w:tc>
      </w:tr>
    </w:tbl>
    <w:p w:rsidR="00851A0F" w:rsidRDefault="00851A0F" w:rsidP="00D53123">
      <w:pPr>
        <w:spacing w:before="120" w:after="120"/>
        <w:jc w:val="both"/>
        <w:rPr>
          <w:rFonts w:ascii="Arial" w:hAnsi="Arial" w:cs="Arial"/>
          <w:color w:val="000000"/>
          <w:sz w:val="16"/>
          <w:szCs w:val="16"/>
        </w:rPr>
      </w:pPr>
    </w:p>
    <w:p w:rsidR="00851A0F" w:rsidRPr="00851A0F" w:rsidRDefault="00851A0F" w:rsidP="00851A0F">
      <w:pPr>
        <w:autoSpaceDE w:val="0"/>
        <w:autoSpaceDN w:val="0"/>
        <w:adjustRightInd w:val="0"/>
        <w:ind w:firstLine="1560"/>
        <w:jc w:val="both"/>
        <w:rPr>
          <w:rFonts w:ascii="Arial" w:hAnsi="Arial" w:cs="Arial"/>
          <w:bCs/>
          <w:i/>
          <w:sz w:val="16"/>
          <w:szCs w:val="16"/>
        </w:rPr>
      </w:pPr>
      <w:r w:rsidRPr="00851A0F">
        <w:rPr>
          <w:rFonts w:ascii="Arial" w:hAnsi="Arial" w:cs="Arial"/>
          <w:bCs/>
          <w:i/>
          <w:sz w:val="16"/>
          <w:szCs w:val="16"/>
        </w:rPr>
        <w:t>* Incidente sobre o valor da parcela inadimplida</w:t>
      </w:r>
    </w:p>
    <w:p w:rsidR="00D53123" w:rsidRPr="00851A0F" w:rsidRDefault="00D53123" w:rsidP="00D53123">
      <w:pPr>
        <w:spacing w:before="120" w:after="120"/>
        <w:jc w:val="both"/>
        <w:rPr>
          <w:rFonts w:ascii="Arial" w:hAnsi="Arial" w:cs="Arial"/>
          <w:color w:val="000000"/>
          <w:sz w:val="16"/>
          <w:szCs w:val="16"/>
        </w:rPr>
      </w:pPr>
      <w:r w:rsidRPr="00851A0F">
        <w:rPr>
          <w:rFonts w:ascii="Arial" w:hAnsi="Arial" w:cs="Arial"/>
          <w:color w:val="000000"/>
          <w:sz w:val="16"/>
          <w:szCs w:val="16"/>
        </w:rPr>
        <w:t>c)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.2</w:t>
      </w:r>
      <w:r w:rsidR="00D53123" w:rsidRPr="00851A0F">
        <w:rPr>
          <w:rFonts w:ascii="Arial" w:hAnsi="Arial" w:cs="Arial"/>
          <w:b/>
          <w:sz w:val="16"/>
          <w:szCs w:val="16"/>
        </w:rPr>
        <w:t xml:space="preserve"> </w:t>
      </w:r>
      <w:r w:rsidR="00D53123" w:rsidRPr="00851A0F">
        <w:rPr>
          <w:rFonts w:ascii="Arial" w:hAnsi="Arial" w:cs="Arial"/>
          <w:sz w:val="16"/>
          <w:szCs w:val="16"/>
        </w:rPr>
        <w:t>Se a adjudicatária recusar-se a retirar o instrumento contratual injustificadamente ou se não apresentar situação regular na ocasião dos recebimentos, aplicar-se-á multa de até 10% (dez por cento) sobre o valor da parcela inadimplida</w:t>
      </w:r>
      <w:r>
        <w:rPr>
          <w:rFonts w:ascii="Arial" w:hAnsi="Arial" w:cs="Arial"/>
          <w:sz w:val="16"/>
          <w:szCs w:val="16"/>
        </w:rPr>
        <w:t>,</w:t>
      </w:r>
      <w:r w:rsidR="00D53123" w:rsidRPr="00851A0F">
        <w:rPr>
          <w:rFonts w:ascii="Arial" w:hAnsi="Arial" w:cs="Arial"/>
          <w:sz w:val="16"/>
          <w:szCs w:val="16"/>
        </w:rPr>
        <w:t xml:space="preserve"> assegurado o contraditório;</w:t>
      </w:r>
    </w:p>
    <w:p w:rsidR="00D53123" w:rsidRPr="00851A0F" w:rsidRDefault="00851A0F" w:rsidP="00D53123">
      <w:pPr>
        <w:pStyle w:val="SemEspaamento"/>
        <w:tabs>
          <w:tab w:val="left" w:pos="-142"/>
          <w:tab w:val="left" w:pos="0"/>
          <w:tab w:val="left" w:pos="2835"/>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.3</w:t>
      </w:r>
      <w:r w:rsidR="00D53123" w:rsidRPr="00851A0F">
        <w:rPr>
          <w:rFonts w:ascii="Arial" w:hAnsi="Arial" w:cs="Arial"/>
          <w:b/>
          <w:sz w:val="16"/>
          <w:szCs w:val="16"/>
        </w:rPr>
        <w:t xml:space="preserve"> </w:t>
      </w:r>
      <w:r w:rsidR="00D53123" w:rsidRPr="00851A0F">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neste Termo de Referência e das demais cominações legais. A penalidade será incluída no Sistema de Cadastramento de Fornecedores - SICAF e no Cadastro Geral de Fornecedores – CAGEFOR;</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Esgotadas essas providências, a multa será inscrita na dívida ativa, podendo, a Administração proceder à cobrança judicial;</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.5 As multas previstas nesta seção não eximem a adjudicatária ou contratada da reparação dos eventuais perdas e danos que seu ato venha causar à Administração;</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 xml:space="preserve">.6 A empresa contratada deverá comunicar à Secretaria de Estado de Finanças a ocorrência da inexecução do ajuste por motivo de força maior ou caso fortuito, no de prazo de 02 (dois) dias de sua verificação, e apresentar os documentos da respectiva comprovação em até 05 (cinco) dias contados do evento, </w:t>
      </w:r>
      <w:proofErr w:type="gramStart"/>
      <w:r w:rsidR="00D53123" w:rsidRPr="00851A0F">
        <w:rPr>
          <w:rFonts w:ascii="Arial" w:hAnsi="Arial" w:cs="Arial"/>
          <w:sz w:val="16"/>
          <w:szCs w:val="16"/>
        </w:rPr>
        <w:t>sob pena</w:t>
      </w:r>
      <w:proofErr w:type="gramEnd"/>
      <w:r w:rsidR="00D53123" w:rsidRPr="00851A0F">
        <w:rPr>
          <w:rFonts w:ascii="Arial" w:hAnsi="Arial" w:cs="Arial"/>
          <w:sz w:val="16"/>
          <w:szCs w:val="16"/>
        </w:rPr>
        <w:t xml:space="preserve"> de não serem considerados os motivos alegados.</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.7</w:t>
      </w:r>
      <w:r w:rsidR="00D53123" w:rsidRPr="00851A0F">
        <w:rPr>
          <w:rFonts w:ascii="Arial" w:hAnsi="Arial" w:cs="Arial"/>
          <w:b/>
          <w:sz w:val="16"/>
          <w:szCs w:val="16"/>
        </w:rPr>
        <w:t xml:space="preserve"> </w:t>
      </w:r>
      <w:r w:rsidR="00D53123" w:rsidRPr="00851A0F">
        <w:rPr>
          <w:rFonts w:ascii="Arial" w:hAnsi="Arial" w:cs="Arial"/>
          <w:sz w:val="16"/>
          <w:szCs w:val="16"/>
        </w:rPr>
        <w:t xml:space="preserve">A SEFIN, no prazo máximo de até 05 (cinco) dias consecutivos, contados do recebimento dos documentos de comprovação, deverá aceitar ou recusar os motivos alegados, dando por escrito </w:t>
      </w:r>
      <w:proofErr w:type="gramStart"/>
      <w:r w:rsidR="00D53123" w:rsidRPr="00851A0F">
        <w:rPr>
          <w:rFonts w:ascii="Arial" w:hAnsi="Arial" w:cs="Arial"/>
          <w:sz w:val="16"/>
          <w:szCs w:val="16"/>
        </w:rPr>
        <w:t>as</w:t>
      </w:r>
      <w:proofErr w:type="gramEnd"/>
      <w:r w:rsidR="00D53123" w:rsidRPr="00851A0F">
        <w:rPr>
          <w:rFonts w:ascii="Arial" w:hAnsi="Arial" w:cs="Arial"/>
          <w:sz w:val="16"/>
          <w:szCs w:val="16"/>
        </w:rPr>
        <w:t xml:space="preserve"> razões de sua eventual aceitação ou recusa;</w:t>
      </w:r>
    </w:p>
    <w:p w:rsidR="00D53123" w:rsidRPr="00851A0F" w:rsidRDefault="00851A0F" w:rsidP="00D53123">
      <w:pPr>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.8 Na hipótese de que venha a ser aplicada multa prevista neste Termo de Referência, o depósito do valor da mesma deverá ser feito no Banco, agência e conta corrente indicados na Nota Fiscal;</w:t>
      </w:r>
    </w:p>
    <w:p w:rsidR="00D53123" w:rsidRPr="00851A0F" w:rsidRDefault="00851A0F" w:rsidP="00D53123">
      <w:pPr>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 xml:space="preserve">.9 No processo de aplicação da multa administrativa </w:t>
      </w:r>
      <w:proofErr w:type="gramStart"/>
      <w:r w:rsidR="00D53123" w:rsidRPr="00851A0F">
        <w:rPr>
          <w:rFonts w:ascii="Arial" w:hAnsi="Arial" w:cs="Arial"/>
          <w:sz w:val="16"/>
          <w:szCs w:val="16"/>
        </w:rPr>
        <w:t>será</w:t>
      </w:r>
      <w:proofErr w:type="gramEnd"/>
      <w:r w:rsidR="00D53123" w:rsidRPr="00851A0F">
        <w:rPr>
          <w:rFonts w:ascii="Arial" w:hAnsi="Arial" w:cs="Arial"/>
          <w:sz w:val="16"/>
          <w:szCs w:val="16"/>
        </w:rPr>
        <w:t xml:space="preserve"> assegurado o direito ao contraditório e a ampla defesa, facultada a defesa prévia do interessado no respectivo processo, no prazo de 05 (cinco) dias úteis;</w:t>
      </w:r>
    </w:p>
    <w:p w:rsidR="00D53123" w:rsidRPr="00851A0F" w:rsidRDefault="00851A0F" w:rsidP="00D53123">
      <w:pPr>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 xml:space="preserve">.10 No prazo de 05 (cinco) dias, a contar da ciência da intimação, </w:t>
      </w:r>
      <w:proofErr w:type="gramStart"/>
      <w:r w:rsidR="00D53123" w:rsidRPr="00851A0F">
        <w:rPr>
          <w:rFonts w:ascii="Arial" w:hAnsi="Arial" w:cs="Arial"/>
          <w:sz w:val="16"/>
          <w:szCs w:val="16"/>
        </w:rPr>
        <w:t>caberá</w:t>
      </w:r>
      <w:proofErr w:type="gramEnd"/>
      <w:r w:rsidR="00D53123" w:rsidRPr="00851A0F">
        <w:rPr>
          <w:rFonts w:ascii="Arial" w:hAnsi="Arial" w:cs="Arial"/>
          <w:sz w:val="16"/>
          <w:szCs w:val="16"/>
        </w:rPr>
        <w:t xml:space="preserve"> recurso, podendo a Administração reconsiderar sua decisão ou nesse prazo encaminhá-la devidamente informada para a apreciação e decisão superior, dentro do mesmo prazo;</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.11</w:t>
      </w:r>
      <w:r w:rsidR="00D53123" w:rsidRPr="00851A0F">
        <w:rPr>
          <w:rFonts w:ascii="Arial" w:hAnsi="Arial" w:cs="Arial"/>
          <w:b/>
          <w:sz w:val="16"/>
          <w:szCs w:val="16"/>
        </w:rPr>
        <w:t xml:space="preserve"> </w:t>
      </w:r>
      <w:r w:rsidR="00D53123" w:rsidRPr="00851A0F">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w:t>
      </w:r>
    </w:p>
    <w:p w:rsidR="00D53123" w:rsidRPr="00851A0F" w:rsidRDefault="00851A0F" w:rsidP="00D53123">
      <w:pPr>
        <w:pStyle w:val="SemEspaamento"/>
        <w:tabs>
          <w:tab w:val="left" w:pos="-142"/>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.12</w:t>
      </w:r>
      <w:r w:rsidR="00D53123" w:rsidRPr="00851A0F">
        <w:rPr>
          <w:rFonts w:ascii="Arial" w:hAnsi="Arial" w:cs="Arial"/>
          <w:b/>
          <w:sz w:val="16"/>
          <w:szCs w:val="16"/>
        </w:rPr>
        <w:t xml:space="preserve"> </w:t>
      </w:r>
      <w:r w:rsidR="00D53123" w:rsidRPr="00851A0F">
        <w:rPr>
          <w:rFonts w:ascii="Arial" w:hAnsi="Arial" w:cs="Arial"/>
          <w:sz w:val="16"/>
          <w:szCs w:val="16"/>
        </w:rPr>
        <w:t>São exemplos de infração administrativa penalizáveis, nos termos da Lei nº 8.666, de 1993, da Lei nº 10.520, de 2002, do Decreto nº 3.555, de 2000, e do Decreto nº 5.450, de 2005:</w:t>
      </w:r>
    </w:p>
    <w:p w:rsidR="00D53123" w:rsidRPr="00851A0F" w:rsidRDefault="00D53123" w:rsidP="00D53123">
      <w:pPr>
        <w:tabs>
          <w:tab w:val="left" w:pos="-284"/>
        </w:tabs>
        <w:spacing w:before="120" w:after="120"/>
        <w:ind w:left="142"/>
        <w:contextualSpacing/>
        <w:jc w:val="both"/>
        <w:rPr>
          <w:rFonts w:ascii="Arial" w:hAnsi="Arial" w:cs="Arial"/>
          <w:sz w:val="16"/>
          <w:szCs w:val="16"/>
        </w:rPr>
      </w:pPr>
      <w:r w:rsidRPr="00851A0F">
        <w:rPr>
          <w:rFonts w:ascii="Arial" w:hAnsi="Arial" w:cs="Arial"/>
          <w:sz w:val="16"/>
          <w:szCs w:val="16"/>
        </w:rPr>
        <w:t>a) Inexecução total ou parcial do contrato;</w:t>
      </w:r>
    </w:p>
    <w:p w:rsidR="00D53123" w:rsidRPr="00851A0F" w:rsidRDefault="00D53123" w:rsidP="00D53123">
      <w:pPr>
        <w:tabs>
          <w:tab w:val="left" w:pos="-284"/>
        </w:tabs>
        <w:spacing w:before="120" w:after="120"/>
        <w:ind w:left="142"/>
        <w:contextualSpacing/>
        <w:jc w:val="both"/>
        <w:rPr>
          <w:rFonts w:ascii="Arial" w:hAnsi="Arial" w:cs="Arial"/>
          <w:sz w:val="16"/>
          <w:szCs w:val="16"/>
        </w:rPr>
      </w:pPr>
      <w:r w:rsidRPr="00851A0F">
        <w:rPr>
          <w:rFonts w:ascii="Arial" w:hAnsi="Arial" w:cs="Arial"/>
          <w:sz w:val="16"/>
          <w:szCs w:val="16"/>
        </w:rPr>
        <w:t>b) Apresentação de documentação falsa;</w:t>
      </w:r>
    </w:p>
    <w:p w:rsidR="00D53123" w:rsidRPr="00851A0F" w:rsidRDefault="00D53123" w:rsidP="00D53123">
      <w:pPr>
        <w:tabs>
          <w:tab w:val="left" w:pos="-284"/>
        </w:tabs>
        <w:spacing w:before="120" w:after="120"/>
        <w:ind w:left="142"/>
        <w:contextualSpacing/>
        <w:jc w:val="both"/>
        <w:rPr>
          <w:rFonts w:ascii="Arial" w:hAnsi="Arial" w:cs="Arial"/>
          <w:sz w:val="16"/>
          <w:szCs w:val="16"/>
        </w:rPr>
      </w:pPr>
      <w:r w:rsidRPr="00851A0F">
        <w:rPr>
          <w:rFonts w:ascii="Arial" w:hAnsi="Arial" w:cs="Arial"/>
          <w:sz w:val="16"/>
          <w:szCs w:val="16"/>
        </w:rPr>
        <w:t>c) Comportamento inidôneo;</w:t>
      </w:r>
    </w:p>
    <w:p w:rsidR="00D53123" w:rsidRPr="00851A0F" w:rsidRDefault="00D53123" w:rsidP="00D53123">
      <w:pPr>
        <w:tabs>
          <w:tab w:val="left" w:pos="-284"/>
        </w:tabs>
        <w:spacing w:before="120" w:after="120"/>
        <w:ind w:left="142"/>
        <w:contextualSpacing/>
        <w:jc w:val="both"/>
        <w:rPr>
          <w:rFonts w:ascii="Arial" w:hAnsi="Arial" w:cs="Arial"/>
          <w:sz w:val="16"/>
          <w:szCs w:val="16"/>
        </w:rPr>
      </w:pPr>
      <w:r w:rsidRPr="00851A0F">
        <w:rPr>
          <w:rFonts w:ascii="Arial" w:hAnsi="Arial" w:cs="Arial"/>
          <w:sz w:val="16"/>
          <w:szCs w:val="16"/>
        </w:rPr>
        <w:t>d) Fraude fiscal;</w:t>
      </w:r>
    </w:p>
    <w:p w:rsidR="00D53123" w:rsidRPr="00851A0F" w:rsidRDefault="00D53123" w:rsidP="00D53123">
      <w:pPr>
        <w:tabs>
          <w:tab w:val="left" w:pos="-284"/>
        </w:tabs>
        <w:spacing w:before="120" w:after="120"/>
        <w:ind w:left="142"/>
        <w:contextualSpacing/>
        <w:jc w:val="both"/>
        <w:rPr>
          <w:rFonts w:ascii="Arial" w:hAnsi="Arial" w:cs="Arial"/>
          <w:sz w:val="16"/>
          <w:szCs w:val="16"/>
        </w:rPr>
      </w:pPr>
      <w:r w:rsidRPr="00851A0F">
        <w:rPr>
          <w:rFonts w:ascii="Arial" w:hAnsi="Arial" w:cs="Arial"/>
          <w:sz w:val="16"/>
          <w:szCs w:val="16"/>
        </w:rPr>
        <w:t>e) Descumprimento de qualquer dos deveres elencados neste termo de referência ou no Contrato.</w:t>
      </w:r>
    </w:p>
    <w:p w:rsidR="00D53123" w:rsidRPr="00851A0F" w:rsidRDefault="00851A0F" w:rsidP="00D53123">
      <w:pPr>
        <w:pStyle w:val="SemEspaamento"/>
        <w:tabs>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.13 As sanções serão aplicadas sem prejuízo da responsabilidade civil e criminal da Contratada, conforme infração cometida e prejuízos causados à Administração ou a terceiros.</w:t>
      </w:r>
    </w:p>
    <w:p w:rsidR="00851A0F" w:rsidRDefault="00851A0F" w:rsidP="00851A0F">
      <w:pPr>
        <w:pStyle w:val="SemEspaamento"/>
        <w:tabs>
          <w:tab w:val="left" w:pos="0"/>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.14</w:t>
      </w:r>
      <w:r w:rsidR="00D53123" w:rsidRPr="00851A0F">
        <w:rPr>
          <w:rFonts w:ascii="Arial" w:hAnsi="Arial" w:cs="Arial"/>
          <w:b/>
          <w:sz w:val="16"/>
          <w:szCs w:val="16"/>
        </w:rPr>
        <w:t xml:space="preserve"> </w:t>
      </w:r>
      <w:r w:rsidR="00D53123" w:rsidRPr="00851A0F">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D53123" w:rsidRPr="00851A0F" w:rsidRDefault="00851A0F" w:rsidP="00851A0F">
      <w:pPr>
        <w:pStyle w:val="SemEspaamento"/>
        <w:tabs>
          <w:tab w:val="left" w:pos="0"/>
        </w:tabs>
        <w:suppressAutoHyphens/>
        <w:spacing w:before="120" w:after="120"/>
        <w:jc w:val="both"/>
        <w:rPr>
          <w:rFonts w:ascii="Arial" w:hAnsi="Arial" w:cs="Arial"/>
          <w:sz w:val="16"/>
          <w:szCs w:val="16"/>
        </w:rPr>
      </w:pPr>
      <w:r w:rsidRPr="00851A0F">
        <w:rPr>
          <w:rFonts w:ascii="Arial" w:hAnsi="Arial" w:cs="Arial"/>
          <w:bCs/>
          <w:sz w:val="16"/>
          <w:szCs w:val="16"/>
        </w:rPr>
        <w:t>9</w:t>
      </w:r>
      <w:r w:rsidR="00D53123" w:rsidRPr="00851A0F">
        <w:rPr>
          <w:rFonts w:ascii="Arial" w:hAnsi="Arial" w:cs="Arial"/>
          <w:sz w:val="16"/>
          <w:szCs w:val="16"/>
        </w:rPr>
        <w:t>.15</w:t>
      </w:r>
      <w:r>
        <w:rPr>
          <w:rFonts w:ascii="Arial" w:hAnsi="Arial" w:cs="Arial"/>
          <w:sz w:val="16"/>
          <w:szCs w:val="16"/>
        </w:rPr>
        <w:t xml:space="preserve"> </w:t>
      </w:r>
      <w:r w:rsidR="00D53123" w:rsidRPr="00851A0F">
        <w:rPr>
          <w:rFonts w:ascii="Arial" w:hAnsi="Arial" w:cs="Arial"/>
          <w:sz w:val="16"/>
          <w:szCs w:val="16"/>
        </w:rPr>
        <w:t>As sanções aqui previstas poderão ser aplicadas cumulativamente;</w:t>
      </w:r>
    </w:p>
    <w:p w:rsidR="00D53123" w:rsidRPr="00851A0F" w:rsidRDefault="00851A0F" w:rsidP="00851A0F">
      <w:pPr>
        <w:pStyle w:val="SemEspaamento"/>
        <w:tabs>
          <w:tab w:val="left" w:pos="142"/>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.16 Após 30 (trinta) dias da falta de execução do objeto, será considerada inexecução total do contrato, o que ensejará a rescisão contratual;</w:t>
      </w:r>
    </w:p>
    <w:p w:rsidR="00D53123" w:rsidRPr="00851A0F" w:rsidRDefault="00851A0F" w:rsidP="00851A0F">
      <w:pPr>
        <w:pStyle w:val="SemEspaamento"/>
        <w:tabs>
          <w:tab w:val="left" w:pos="142"/>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.17</w:t>
      </w:r>
      <w:r w:rsidR="00D53123" w:rsidRPr="00851A0F">
        <w:rPr>
          <w:rFonts w:ascii="Arial" w:hAnsi="Arial" w:cs="Arial"/>
          <w:b/>
          <w:sz w:val="16"/>
          <w:szCs w:val="16"/>
        </w:rPr>
        <w:t xml:space="preserve"> </w:t>
      </w:r>
      <w:r w:rsidR="00D53123" w:rsidRPr="00851A0F">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53123" w:rsidRPr="00851A0F" w:rsidRDefault="00851A0F" w:rsidP="00851A0F">
      <w:pPr>
        <w:pStyle w:val="SemEspaamento"/>
        <w:tabs>
          <w:tab w:val="left" w:pos="142"/>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.18</w:t>
      </w:r>
      <w:r w:rsidR="00D53123" w:rsidRPr="00851A0F">
        <w:rPr>
          <w:rFonts w:ascii="Arial" w:hAnsi="Arial" w:cs="Arial"/>
          <w:b/>
          <w:sz w:val="16"/>
          <w:szCs w:val="16"/>
        </w:rPr>
        <w:t xml:space="preserve"> </w:t>
      </w:r>
      <w:r w:rsidR="00D53123" w:rsidRPr="00851A0F">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53123" w:rsidRPr="00851A0F" w:rsidRDefault="00851A0F" w:rsidP="00851A0F">
      <w:pPr>
        <w:pStyle w:val="SemEspaamento"/>
        <w:tabs>
          <w:tab w:val="left" w:pos="142"/>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.19</w:t>
      </w:r>
      <w:r w:rsidR="00D53123" w:rsidRPr="00851A0F">
        <w:rPr>
          <w:rFonts w:ascii="Arial" w:hAnsi="Arial" w:cs="Arial"/>
          <w:b/>
          <w:sz w:val="16"/>
          <w:szCs w:val="16"/>
        </w:rPr>
        <w:t xml:space="preserve"> </w:t>
      </w:r>
      <w:r w:rsidR="00D53123" w:rsidRPr="00851A0F">
        <w:rPr>
          <w:rFonts w:ascii="Arial" w:hAnsi="Arial" w:cs="Arial"/>
          <w:sz w:val="16"/>
          <w:szCs w:val="16"/>
        </w:rPr>
        <w:t>A sanção será obrigatoriamente registrada no Sistema de Cadastro de Fornecedores – SICAF, bem como em sistemas Estaduais;</w:t>
      </w:r>
    </w:p>
    <w:p w:rsidR="00D53123" w:rsidRPr="00851A0F" w:rsidRDefault="00851A0F" w:rsidP="00851A0F">
      <w:pPr>
        <w:pStyle w:val="SemEspaamento"/>
        <w:tabs>
          <w:tab w:val="left" w:pos="142"/>
        </w:tabs>
        <w:suppressAutoHyphens/>
        <w:spacing w:before="120" w:after="120"/>
        <w:jc w:val="both"/>
        <w:rPr>
          <w:rFonts w:ascii="Arial" w:hAnsi="Arial" w:cs="Arial"/>
          <w:sz w:val="16"/>
          <w:szCs w:val="16"/>
        </w:rPr>
      </w:pPr>
      <w:r>
        <w:rPr>
          <w:rFonts w:ascii="Arial" w:hAnsi="Arial" w:cs="Arial"/>
          <w:sz w:val="16"/>
          <w:szCs w:val="16"/>
        </w:rPr>
        <w:t>9</w:t>
      </w:r>
      <w:r w:rsidR="00D53123" w:rsidRPr="00851A0F">
        <w:rPr>
          <w:rFonts w:ascii="Arial" w:hAnsi="Arial" w:cs="Arial"/>
          <w:sz w:val="16"/>
          <w:szCs w:val="16"/>
        </w:rPr>
        <w:t>.20</w:t>
      </w:r>
      <w:r w:rsidR="00D53123" w:rsidRPr="00851A0F">
        <w:rPr>
          <w:rFonts w:ascii="Arial" w:hAnsi="Arial" w:cs="Arial"/>
          <w:b/>
          <w:sz w:val="16"/>
          <w:szCs w:val="16"/>
        </w:rPr>
        <w:t xml:space="preserve"> </w:t>
      </w:r>
      <w:r w:rsidR="00D53123" w:rsidRPr="00851A0F">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53123" w:rsidRPr="00851A0F" w:rsidRDefault="00D53123" w:rsidP="00D53123">
      <w:pPr>
        <w:tabs>
          <w:tab w:val="left" w:pos="142"/>
        </w:tabs>
        <w:spacing w:before="120" w:after="120"/>
        <w:ind w:left="142"/>
        <w:jc w:val="both"/>
        <w:rPr>
          <w:rFonts w:ascii="Arial" w:hAnsi="Arial" w:cs="Arial"/>
          <w:sz w:val="16"/>
          <w:szCs w:val="16"/>
        </w:rPr>
      </w:pPr>
      <w:r w:rsidRPr="00851A0F">
        <w:rPr>
          <w:rFonts w:ascii="Arial" w:hAnsi="Arial" w:cs="Arial"/>
          <w:sz w:val="16"/>
          <w:szCs w:val="16"/>
        </w:rPr>
        <w:t>a)</w:t>
      </w:r>
      <w:r w:rsidRPr="00851A0F">
        <w:rPr>
          <w:rFonts w:ascii="Arial" w:hAnsi="Arial" w:cs="Arial"/>
          <w:b/>
          <w:sz w:val="16"/>
          <w:szCs w:val="16"/>
        </w:rPr>
        <w:t xml:space="preserve"> </w:t>
      </w:r>
      <w:r w:rsidRPr="00851A0F">
        <w:rPr>
          <w:rFonts w:ascii="Arial" w:hAnsi="Arial" w:cs="Arial"/>
          <w:sz w:val="16"/>
          <w:szCs w:val="16"/>
        </w:rPr>
        <w:t>Tenham sofrido condenações definitivas por praticarem, por meio dolosos, fraude fiscal no recolhimento de tributos;</w:t>
      </w:r>
    </w:p>
    <w:p w:rsidR="00D53123" w:rsidRPr="00851A0F" w:rsidRDefault="00D53123" w:rsidP="00D53123">
      <w:pPr>
        <w:tabs>
          <w:tab w:val="left" w:pos="142"/>
        </w:tabs>
        <w:spacing w:before="120" w:after="120"/>
        <w:ind w:left="142"/>
        <w:jc w:val="both"/>
        <w:rPr>
          <w:rFonts w:ascii="Arial" w:hAnsi="Arial" w:cs="Arial"/>
          <w:sz w:val="16"/>
          <w:szCs w:val="16"/>
        </w:rPr>
      </w:pPr>
      <w:r w:rsidRPr="00851A0F">
        <w:rPr>
          <w:rFonts w:ascii="Arial" w:hAnsi="Arial" w:cs="Arial"/>
          <w:sz w:val="16"/>
          <w:szCs w:val="16"/>
        </w:rPr>
        <w:t>b)</w:t>
      </w:r>
      <w:r w:rsidRPr="00851A0F">
        <w:rPr>
          <w:rFonts w:ascii="Arial" w:hAnsi="Arial" w:cs="Arial"/>
          <w:b/>
          <w:sz w:val="16"/>
          <w:szCs w:val="16"/>
        </w:rPr>
        <w:t xml:space="preserve"> </w:t>
      </w:r>
      <w:r w:rsidRPr="00851A0F">
        <w:rPr>
          <w:rFonts w:ascii="Arial" w:hAnsi="Arial" w:cs="Arial"/>
          <w:sz w:val="16"/>
          <w:szCs w:val="16"/>
        </w:rPr>
        <w:t>Tenham praticado atos ilícitos visando a frustrar os objetivos da licitação;</w:t>
      </w:r>
    </w:p>
    <w:p w:rsidR="00D53123" w:rsidRPr="00851A0F" w:rsidRDefault="00D53123" w:rsidP="00D53123">
      <w:pPr>
        <w:pStyle w:val="Recuodecorpodetexto"/>
        <w:tabs>
          <w:tab w:val="left" w:pos="0"/>
        </w:tabs>
        <w:autoSpaceDE w:val="0"/>
        <w:autoSpaceDN w:val="0"/>
        <w:adjustRightInd w:val="0"/>
        <w:spacing w:before="120"/>
        <w:ind w:left="142"/>
        <w:jc w:val="both"/>
        <w:rPr>
          <w:rFonts w:ascii="Arial" w:hAnsi="Arial" w:cs="Arial"/>
          <w:sz w:val="16"/>
          <w:szCs w:val="16"/>
          <w:lang w:val="pt-BR"/>
        </w:rPr>
      </w:pPr>
      <w:r w:rsidRPr="00851A0F">
        <w:rPr>
          <w:rFonts w:ascii="Arial" w:hAnsi="Arial" w:cs="Arial"/>
          <w:sz w:val="16"/>
          <w:szCs w:val="16"/>
          <w:lang w:val="pt-BR"/>
        </w:rPr>
        <w:t>c) Demonstrem não possuir idoneidade para contratar com a Administração em virtude de atos ilícitos praticados.</w:t>
      </w:r>
    </w:p>
    <w:p w:rsidR="00D53123" w:rsidRPr="00851A0F" w:rsidRDefault="00D53123" w:rsidP="009D2314">
      <w:pPr>
        <w:jc w:val="both"/>
        <w:rPr>
          <w:rFonts w:ascii="Arial" w:hAnsi="Arial" w:cs="Arial"/>
          <w:b/>
          <w:bCs/>
          <w:color w:val="000000"/>
          <w:sz w:val="16"/>
          <w:szCs w:val="16"/>
        </w:rPr>
      </w:pPr>
    </w:p>
    <w:p w:rsidR="009D2314" w:rsidRPr="009A54D1" w:rsidRDefault="00805A41" w:rsidP="009D2314">
      <w:pPr>
        <w:jc w:val="both"/>
        <w:rPr>
          <w:rFonts w:ascii="Arial" w:hAnsi="Arial" w:cs="Arial"/>
          <w:b/>
          <w:bCs/>
          <w:color w:val="000000"/>
          <w:sz w:val="16"/>
          <w:szCs w:val="16"/>
        </w:rPr>
      </w:pPr>
      <w:r>
        <w:rPr>
          <w:rFonts w:ascii="Arial" w:hAnsi="Arial" w:cs="Arial"/>
          <w:b/>
          <w:bCs/>
          <w:color w:val="000000"/>
          <w:sz w:val="16"/>
          <w:szCs w:val="16"/>
        </w:rPr>
        <w:t xml:space="preserve">10.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 xml:space="preserve">10.2. </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B562FA" w:rsidP="00B562FA">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B562FA" w:rsidP="00B562FA">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B562FA">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B562FA">
        <w:rPr>
          <w:rFonts w:ascii="Arial" w:hAnsi="Arial" w:cs="Arial"/>
          <w:bCs/>
          <w:sz w:val="16"/>
          <w:szCs w:val="16"/>
        </w:rPr>
        <w:t>1</w:t>
      </w:r>
      <w:r w:rsidR="005E2FA0" w:rsidRPr="00B562FA">
        <w:rPr>
          <w:rFonts w:ascii="Arial" w:hAnsi="Arial" w:cs="Arial"/>
          <w:bCs/>
          <w:sz w:val="16"/>
          <w:szCs w:val="16"/>
        </w:rPr>
        <w:t>2</w:t>
      </w:r>
      <w:r w:rsidRPr="00B562FA">
        <w:rPr>
          <w:rFonts w:ascii="Arial" w:hAnsi="Arial" w:cs="Arial"/>
          <w:bCs/>
          <w:sz w:val="16"/>
          <w:szCs w:val="16"/>
        </w:rPr>
        <w:t>.</w:t>
      </w:r>
      <w:r w:rsidR="00167705" w:rsidRPr="00B562FA">
        <w:rPr>
          <w:rFonts w:ascii="Arial" w:hAnsi="Arial" w:cs="Arial"/>
          <w:bCs/>
          <w:sz w:val="16"/>
          <w:szCs w:val="16"/>
        </w:rPr>
        <w:t>1</w:t>
      </w:r>
      <w:r w:rsidR="00B562FA">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B562FA">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B562FA">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B562FA">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B562F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B562FA">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D53123"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lastRenderedPageBreak/>
        <w:t>SEFIN</w:t>
      </w:r>
      <w:r w:rsidR="007043D1">
        <w:rPr>
          <w:rFonts w:ascii="Arial" w:hAnsi="Arial" w:cs="Arial"/>
          <w:b/>
          <w:sz w:val="16"/>
          <w:szCs w:val="16"/>
        </w:rPr>
        <w:t xml:space="preserve"> </w:t>
      </w:r>
      <w:r w:rsidR="00667D86">
        <w:rPr>
          <w:rFonts w:ascii="Arial" w:hAnsi="Arial" w:cs="Arial"/>
          <w:b/>
          <w:sz w:val="16"/>
          <w:szCs w:val="16"/>
        </w:rPr>
        <w:t>–</w:t>
      </w:r>
      <w:r w:rsidR="007043D1">
        <w:rPr>
          <w:rFonts w:ascii="Arial" w:hAnsi="Arial" w:cs="Arial"/>
          <w:b/>
          <w:sz w:val="16"/>
          <w:szCs w:val="16"/>
        </w:rPr>
        <w:t xml:space="preserve"> </w:t>
      </w:r>
      <w:r w:rsidR="00667D86">
        <w:rPr>
          <w:rFonts w:ascii="Arial" w:hAnsi="Arial" w:cs="Arial"/>
          <w:sz w:val="16"/>
          <w:szCs w:val="16"/>
        </w:rPr>
        <w:t xml:space="preserve">Secretaria de Estado </w:t>
      </w:r>
      <w:r>
        <w:rPr>
          <w:rFonts w:ascii="Arial" w:hAnsi="Arial" w:cs="Arial"/>
          <w:sz w:val="16"/>
          <w:szCs w:val="16"/>
        </w:rPr>
        <w:t>de Finanças</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B562FA">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D53123" w:rsidP="00526790">
      <w:pPr>
        <w:ind w:right="47"/>
        <w:jc w:val="both"/>
        <w:rPr>
          <w:rFonts w:ascii="Arial" w:hAnsi="Arial" w:cs="Arial"/>
          <w:b/>
          <w:bCs/>
          <w:color w:val="000000"/>
          <w:sz w:val="10"/>
          <w:szCs w:val="10"/>
        </w:rPr>
      </w:pPr>
      <w:r>
        <w:rPr>
          <w:rFonts w:ascii="Arial" w:hAnsi="Arial" w:cs="Arial"/>
          <w:b/>
          <w:bCs/>
          <w:color w:val="000000"/>
          <w:sz w:val="10"/>
          <w:szCs w:val="10"/>
        </w:rPr>
        <w:t>AE</w:t>
      </w:r>
      <w:r w:rsidR="007B4A33">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123" w:rsidRDefault="00D53123">
      <w:r>
        <w:separator/>
      </w:r>
    </w:p>
  </w:endnote>
  <w:endnote w:type="continuationSeparator" w:id="0">
    <w:p w:rsidR="00D53123" w:rsidRDefault="00D531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123" w:rsidRDefault="00D53123">
      <w:r>
        <w:separator/>
      </w:r>
    </w:p>
  </w:footnote>
  <w:footnote w:type="continuationSeparator" w:id="0">
    <w:p w:rsidR="00D53123" w:rsidRDefault="00D53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23" w:rsidRDefault="00D5312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3071611"/>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AB8770D"/>
    <w:multiLevelType w:val="multilevel"/>
    <w:tmpl w:val="E432ED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119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6">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1"/>
  </w:num>
  <w:num w:numId="2">
    <w:abstractNumId w:val="22"/>
  </w:num>
  <w:num w:numId="3">
    <w:abstractNumId w:val="9"/>
  </w:num>
  <w:num w:numId="4">
    <w:abstractNumId w:val="8"/>
  </w:num>
  <w:num w:numId="5">
    <w:abstractNumId w:val="26"/>
  </w:num>
  <w:num w:numId="6">
    <w:abstractNumId w:val="24"/>
  </w:num>
  <w:num w:numId="7">
    <w:abstractNumId w:val="37"/>
  </w:num>
  <w:num w:numId="8">
    <w:abstractNumId w:val="18"/>
  </w:num>
  <w:num w:numId="9">
    <w:abstractNumId w:val="21"/>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3"/>
  </w:num>
  <w:num w:numId="14">
    <w:abstractNumId w:val="40"/>
  </w:num>
  <w:num w:numId="15">
    <w:abstractNumId w:val="3"/>
  </w:num>
  <w:num w:numId="16">
    <w:abstractNumId w:val="5"/>
  </w:num>
  <w:num w:numId="17">
    <w:abstractNumId w:val="25"/>
  </w:num>
  <w:num w:numId="18">
    <w:abstractNumId w:val="39"/>
  </w:num>
  <w:num w:numId="19">
    <w:abstractNumId w:val="17"/>
  </w:num>
  <w:num w:numId="20">
    <w:abstractNumId w:val="35"/>
  </w:num>
  <w:num w:numId="21">
    <w:abstractNumId w:val="10"/>
  </w:num>
  <w:num w:numId="22">
    <w:abstractNumId w:val="19"/>
  </w:num>
  <w:num w:numId="23">
    <w:abstractNumId w:val="27"/>
  </w:num>
  <w:num w:numId="24">
    <w:abstractNumId w:val="30"/>
  </w:num>
  <w:num w:numId="25">
    <w:abstractNumId w:val="29"/>
  </w:num>
  <w:num w:numId="26">
    <w:abstractNumId w:val="1"/>
  </w:num>
  <w:num w:numId="27">
    <w:abstractNumId w:val="2"/>
  </w:num>
  <w:num w:numId="28">
    <w:abstractNumId w:val="13"/>
  </w:num>
  <w:num w:numId="29">
    <w:abstractNumId w:val="11"/>
  </w:num>
  <w:num w:numId="30">
    <w:abstractNumId w:val="34"/>
  </w:num>
  <w:num w:numId="31">
    <w:abstractNumId w:val="32"/>
  </w:num>
  <w:num w:numId="32">
    <w:abstractNumId w:val="20"/>
  </w:num>
  <w:num w:numId="33">
    <w:abstractNumId w:val="28"/>
  </w:num>
  <w:num w:numId="34">
    <w:abstractNumId w:val="16"/>
  </w:num>
  <w:num w:numId="35">
    <w:abstractNumId w:val="4"/>
  </w:num>
  <w:num w:numId="36">
    <w:abstractNumId w:val="23"/>
  </w:num>
  <w:num w:numId="37">
    <w:abstractNumId w:val="6"/>
  </w:num>
  <w:num w:numId="38">
    <w:abstractNumId w:val="14"/>
  </w:num>
  <w:num w:numId="39">
    <w:abstractNumId w:val="36"/>
  </w:num>
  <w:num w:numId="40">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6BE2"/>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1EF4"/>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5B65"/>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79AF"/>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047"/>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0908"/>
    <w:rsid w:val="006024EA"/>
    <w:rsid w:val="00602BB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67D86"/>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A33"/>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05A41"/>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1A0F"/>
    <w:rsid w:val="00852B45"/>
    <w:rsid w:val="00857D51"/>
    <w:rsid w:val="00857F9F"/>
    <w:rsid w:val="0086196D"/>
    <w:rsid w:val="00861D11"/>
    <w:rsid w:val="00864457"/>
    <w:rsid w:val="00865D9C"/>
    <w:rsid w:val="00866569"/>
    <w:rsid w:val="00866E56"/>
    <w:rsid w:val="008700B2"/>
    <w:rsid w:val="00873EE0"/>
    <w:rsid w:val="00875016"/>
    <w:rsid w:val="00876638"/>
    <w:rsid w:val="00876AA6"/>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2FA"/>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C1C48"/>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0A66"/>
    <w:rsid w:val="00D53123"/>
    <w:rsid w:val="00D5545F"/>
    <w:rsid w:val="00D63A4B"/>
    <w:rsid w:val="00D678C8"/>
    <w:rsid w:val="00D7089B"/>
    <w:rsid w:val="00D74634"/>
    <w:rsid w:val="00D75B36"/>
    <w:rsid w:val="00D77206"/>
    <w:rsid w:val="00D80334"/>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6B5"/>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5F7F"/>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99"/>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69BD6-BFDE-4834-981B-B21A1F64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3558</Words>
  <Characters>19621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16</cp:revision>
  <cp:lastPrinted>2017-01-26T12:40:00Z</cp:lastPrinted>
  <dcterms:created xsi:type="dcterms:W3CDTF">2016-08-31T12:03:00Z</dcterms:created>
  <dcterms:modified xsi:type="dcterms:W3CDTF">2017-01-26T12:40:00Z</dcterms:modified>
</cp:coreProperties>
</file>