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EA06CB">
        <w:rPr>
          <w:rFonts w:ascii="Arial" w:hAnsi="Arial" w:cs="Arial"/>
          <w:sz w:val="16"/>
          <w:szCs w:val="16"/>
        </w:rPr>
        <w:t>01</w:t>
      </w:r>
      <w:r w:rsidR="00EF1FC6">
        <w:rPr>
          <w:rFonts w:ascii="Arial" w:hAnsi="Arial" w:cs="Arial"/>
          <w:sz w:val="16"/>
          <w:szCs w:val="16"/>
        </w:rPr>
        <w:t>9</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EF1FC6" w:rsidRPr="00EF1FC6">
        <w:rPr>
          <w:rFonts w:ascii="Arial" w:hAnsi="Arial" w:cs="Arial"/>
          <w:bCs/>
          <w:sz w:val="16"/>
          <w:szCs w:val="16"/>
        </w:rPr>
        <w:t>490</w:t>
      </w:r>
      <w:r w:rsidR="008C7613" w:rsidRPr="001606A8">
        <w:rPr>
          <w:rFonts w:ascii="Arial" w:hAnsi="Arial" w:cs="Arial"/>
          <w:bCs/>
          <w:sz w:val="16"/>
          <w:szCs w:val="16"/>
        </w:rPr>
        <w:t>/</w:t>
      </w:r>
      <w:r w:rsidR="008C7613" w:rsidRPr="008353D1">
        <w:rPr>
          <w:rFonts w:ascii="Arial" w:hAnsi="Arial" w:cs="Arial"/>
          <w:bCs/>
          <w:sz w:val="16"/>
          <w:szCs w:val="16"/>
        </w:rPr>
        <w:t>201</w:t>
      </w:r>
      <w:r w:rsidR="00D04974">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EF1FC6">
        <w:rPr>
          <w:rFonts w:ascii="Arial" w:hAnsi="Arial" w:cs="Arial"/>
          <w:bCs/>
          <w:sz w:val="16"/>
          <w:szCs w:val="16"/>
        </w:rPr>
        <w:t>03144</w:t>
      </w:r>
      <w:r w:rsidR="00EA06CB">
        <w:rPr>
          <w:rFonts w:ascii="Arial" w:hAnsi="Arial" w:cs="Arial"/>
          <w:bCs/>
          <w:sz w:val="16"/>
          <w:szCs w:val="16"/>
        </w:rPr>
        <w:t>-00/201</w:t>
      </w:r>
      <w:r w:rsidR="00D77649">
        <w:rPr>
          <w:rFonts w:ascii="Arial" w:hAnsi="Arial" w:cs="Arial"/>
          <w:bCs/>
          <w:sz w:val="16"/>
          <w:szCs w:val="16"/>
        </w:rPr>
        <w:t>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PREÇ</w:t>
      </w:r>
      <w:r w:rsidR="00F17DD3" w:rsidRPr="002D55DF">
        <w:rPr>
          <w:rFonts w:ascii="Arial" w:hAnsi="Arial" w:cs="Arial"/>
          <w:sz w:val="16"/>
          <w:szCs w:val="16"/>
        </w:rPr>
        <w:t xml:space="preserve">O </w:t>
      </w:r>
      <w:proofErr w:type="spellStart"/>
      <w:r w:rsidR="00EF1FC6" w:rsidRPr="00EF1FC6">
        <w:rPr>
          <w:rFonts w:ascii="Arial" w:hAnsi="Arial" w:cs="Arial"/>
          <w:sz w:val="16"/>
          <w:szCs w:val="16"/>
        </w:rPr>
        <w:t>Preço</w:t>
      </w:r>
      <w:proofErr w:type="spellEnd"/>
      <w:r w:rsidR="00EF1FC6" w:rsidRPr="00EF1FC6">
        <w:rPr>
          <w:rFonts w:ascii="Arial" w:hAnsi="Arial" w:cs="Arial"/>
          <w:sz w:val="16"/>
          <w:szCs w:val="16"/>
        </w:rPr>
        <w:t xml:space="preserve"> para futura e eventual aquisição, mediante processo licitatório, de mobiliários hospitalares, visando atender as necessidades das unidades de saúde</w:t>
      </w:r>
      <w:r w:rsidR="00EF1FC6">
        <w:rPr>
          <w:rFonts w:ascii="Arial" w:hAnsi="Arial" w:cs="Arial"/>
          <w:sz w:val="16"/>
          <w:szCs w:val="16"/>
        </w:rPr>
        <w:t xml:space="preserve">, a pedido da Secretária de Estado da Saúde – </w:t>
      </w:r>
      <w:r w:rsidR="00EF1FC6" w:rsidRPr="00EF1FC6">
        <w:rPr>
          <w:rFonts w:ascii="Arial" w:hAnsi="Arial" w:cs="Arial"/>
          <w:sz w:val="16"/>
          <w:szCs w:val="16"/>
        </w:rPr>
        <w:t>SESAU</w:t>
      </w:r>
      <w:r w:rsidR="00EF1FC6">
        <w:rPr>
          <w:rFonts w:ascii="Arial" w:hAnsi="Arial" w:cs="Arial"/>
          <w:sz w:val="16"/>
          <w:szCs w:val="16"/>
        </w:rPr>
        <w:t>/RO</w:t>
      </w:r>
      <w:r w:rsidR="00954AB0" w:rsidRPr="002D55DF">
        <w:rPr>
          <w:rFonts w:ascii="Arial" w:hAnsi="Arial" w:cs="Arial"/>
          <w:sz w:val="16"/>
          <w:szCs w:val="16"/>
        </w:rPr>
        <w:t>,</w:t>
      </w:r>
      <w:r w:rsidR="00AF3F5D" w:rsidRPr="002D55DF">
        <w:rPr>
          <w:rFonts w:ascii="Arial" w:hAnsi="Arial" w:cs="Arial"/>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proofErr w:type="spellStart"/>
      <w:r w:rsidR="00EF1FC6" w:rsidRPr="00EF1FC6">
        <w:rPr>
          <w:rFonts w:ascii="Arial" w:hAnsi="Arial" w:cs="Arial"/>
          <w:sz w:val="16"/>
          <w:szCs w:val="16"/>
        </w:rPr>
        <w:t>Preço</w:t>
      </w:r>
      <w:proofErr w:type="spellEnd"/>
      <w:r w:rsidR="00EF1FC6" w:rsidRPr="00EF1FC6">
        <w:rPr>
          <w:rFonts w:ascii="Arial" w:hAnsi="Arial" w:cs="Arial"/>
          <w:sz w:val="16"/>
          <w:szCs w:val="16"/>
        </w:rPr>
        <w:t xml:space="preserve"> para futura e eventual aquisição, mediante processo licitatório, de mobiliários hospitalares, visando atender as nec</w:t>
      </w:r>
      <w:r w:rsidR="00EF1FC6">
        <w:rPr>
          <w:rFonts w:ascii="Arial" w:hAnsi="Arial" w:cs="Arial"/>
          <w:sz w:val="16"/>
          <w:szCs w:val="16"/>
        </w:rPr>
        <w:t xml:space="preserve">essidades das unidades de saúde, a pedido da Secretária de Estado da Saúde – </w:t>
      </w:r>
      <w:r w:rsidR="00EF1FC6" w:rsidRPr="00EF1FC6">
        <w:rPr>
          <w:rFonts w:ascii="Arial" w:hAnsi="Arial" w:cs="Arial"/>
          <w:sz w:val="16"/>
          <w:szCs w:val="16"/>
        </w:rPr>
        <w:t>SESAU</w:t>
      </w:r>
      <w:r w:rsidR="00EF1FC6">
        <w:rPr>
          <w:rFonts w:ascii="Arial" w:hAnsi="Arial" w:cs="Arial"/>
          <w:sz w:val="16"/>
          <w:szCs w:val="16"/>
        </w:rPr>
        <w:t>/RO</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 xml:space="preserve">Expedida a Nota de Empenho, o recebimento de seu objeto ficará condicionado </w:t>
      </w:r>
      <w:proofErr w:type="gramStart"/>
      <w:r w:rsidR="009D2314" w:rsidRPr="009A54D1">
        <w:rPr>
          <w:sz w:val="16"/>
          <w:szCs w:val="16"/>
        </w:rPr>
        <w:t>a</w:t>
      </w:r>
      <w:proofErr w:type="gramEnd"/>
      <w:r w:rsidR="009D2314" w:rsidRPr="009A54D1">
        <w:rPr>
          <w:sz w:val="16"/>
          <w:szCs w:val="16"/>
        </w:rPr>
        <w:t xml:space="preserve"> observância das normas contidas no art. 40, inciso XVI, c/c o art. 73 inciso II, “a” e “b”, da Lei 8.666/93 e alterações.</w:t>
      </w:r>
    </w:p>
    <w:p w:rsidR="00EF1FC6" w:rsidRPr="00EF1FC6" w:rsidRDefault="004B50C5" w:rsidP="00EF1FC6">
      <w:pPr>
        <w:jc w:val="both"/>
        <w:rPr>
          <w:rFonts w:ascii="Arial" w:hAnsi="Arial" w:cs="Arial"/>
          <w:sz w:val="16"/>
          <w:szCs w:val="16"/>
        </w:rPr>
      </w:pPr>
      <w:r w:rsidRPr="002D55DF">
        <w:rPr>
          <w:rFonts w:ascii="Arial" w:hAnsi="Arial" w:cs="Arial"/>
          <w:sz w:val="16"/>
          <w:szCs w:val="16"/>
        </w:rPr>
        <w:t>6.3</w:t>
      </w:r>
      <w:r w:rsidR="001643CD" w:rsidRPr="002D55DF">
        <w:rPr>
          <w:rFonts w:ascii="Arial" w:hAnsi="Arial" w:cs="Arial"/>
          <w:sz w:val="16"/>
          <w:szCs w:val="16"/>
        </w:rPr>
        <w:t>.</w:t>
      </w:r>
      <w:r w:rsidRPr="002D55DF">
        <w:rPr>
          <w:rFonts w:ascii="Arial" w:hAnsi="Arial" w:cs="Arial"/>
          <w:sz w:val="16"/>
          <w:szCs w:val="16"/>
        </w:rPr>
        <w:t xml:space="preserve"> </w:t>
      </w:r>
      <w:r w:rsidR="00F17DD3" w:rsidRPr="00EF1FC6">
        <w:rPr>
          <w:rFonts w:ascii="Arial" w:hAnsi="Arial" w:cs="Arial"/>
          <w:b/>
          <w:sz w:val="16"/>
          <w:szCs w:val="16"/>
        </w:rPr>
        <w:t>PRAZO DE ENTREGA:</w:t>
      </w:r>
      <w:r w:rsidR="00F111D9" w:rsidRPr="002D55DF">
        <w:rPr>
          <w:rFonts w:ascii="Arial" w:hAnsi="Arial" w:cs="Arial"/>
          <w:sz w:val="16"/>
          <w:szCs w:val="16"/>
        </w:rPr>
        <w:t xml:space="preserve"> </w:t>
      </w:r>
      <w:r w:rsidR="00EF1FC6" w:rsidRPr="00EF1FC6">
        <w:rPr>
          <w:rFonts w:ascii="Arial" w:hAnsi="Arial" w:cs="Arial"/>
          <w:sz w:val="16"/>
          <w:szCs w:val="16"/>
        </w:rPr>
        <w:t>A entrega deverá ocorrer conforme solicitação via requisição da Unidade de Saúde com definição da quantidade, no prazo de até 30 (trinta) dias corridos, após emissão da Nota de Empenho.</w:t>
      </w:r>
    </w:p>
    <w:p w:rsidR="002D55DF" w:rsidRPr="001606A8" w:rsidRDefault="002D55DF" w:rsidP="00FD59F7">
      <w:pPr>
        <w:jc w:val="both"/>
        <w:rPr>
          <w:rFonts w:ascii="Arial" w:hAnsi="Arial" w:cs="Arial"/>
          <w:sz w:val="16"/>
          <w:szCs w:val="16"/>
        </w:rPr>
      </w:pPr>
    </w:p>
    <w:p w:rsidR="001606A8" w:rsidRDefault="00F23872" w:rsidP="00EF1FC6">
      <w:pPr>
        <w:jc w:val="both"/>
        <w:rPr>
          <w:rFonts w:ascii="Arial" w:hAnsi="Arial" w:cs="Arial"/>
          <w:sz w:val="16"/>
          <w:szCs w:val="16"/>
        </w:rPr>
      </w:pPr>
      <w:r w:rsidRPr="002D55DF">
        <w:rPr>
          <w:rFonts w:ascii="Arial" w:hAnsi="Arial" w:cs="Arial"/>
          <w:sz w:val="16"/>
          <w:szCs w:val="16"/>
        </w:rPr>
        <w:t>6</w:t>
      </w:r>
      <w:r w:rsidR="00F111D9" w:rsidRPr="002D55DF">
        <w:rPr>
          <w:rFonts w:ascii="Arial" w:hAnsi="Arial" w:cs="Arial"/>
          <w:sz w:val="16"/>
          <w:szCs w:val="16"/>
        </w:rPr>
        <w:t>.4</w:t>
      </w:r>
      <w:r w:rsidR="001643CD" w:rsidRPr="00D77649">
        <w:rPr>
          <w:rFonts w:ascii="Arial" w:hAnsi="Arial" w:cs="Arial"/>
          <w:sz w:val="16"/>
          <w:szCs w:val="16"/>
        </w:rPr>
        <w:t>.</w:t>
      </w:r>
      <w:r w:rsidRPr="00D77649">
        <w:rPr>
          <w:rFonts w:ascii="Arial" w:hAnsi="Arial" w:cs="Arial"/>
          <w:sz w:val="16"/>
          <w:szCs w:val="16"/>
        </w:rPr>
        <w:t xml:space="preserve"> </w:t>
      </w:r>
      <w:r w:rsidR="00F17DD3" w:rsidRPr="00EF1FC6">
        <w:rPr>
          <w:rFonts w:ascii="Arial" w:hAnsi="Arial" w:cs="Arial"/>
          <w:b/>
          <w:sz w:val="16"/>
          <w:szCs w:val="16"/>
        </w:rPr>
        <w:t>LOCAL/HORÁRIOS:</w:t>
      </w:r>
      <w:r w:rsidR="00F17DD3" w:rsidRPr="00D77649">
        <w:rPr>
          <w:rFonts w:ascii="Arial" w:hAnsi="Arial" w:cs="Arial"/>
          <w:sz w:val="16"/>
          <w:szCs w:val="16"/>
        </w:rPr>
        <w:t xml:space="preserve"> </w:t>
      </w:r>
      <w:r w:rsidR="00EF1FC6" w:rsidRPr="00EF1FC6">
        <w:rPr>
          <w:rFonts w:ascii="Arial" w:hAnsi="Arial" w:cs="Arial"/>
          <w:sz w:val="16"/>
          <w:szCs w:val="16"/>
        </w:rPr>
        <w:t>Os materiais deverão ser entregues no Almoxarifado Central/SESAU localizado na Avenida Rio Madeira, 603, Bairro Lagoa – Porto Velho/RO, de segunda à sexta-feira das 07h30min às 13h30min.</w:t>
      </w:r>
    </w:p>
    <w:p w:rsidR="00EF1FC6" w:rsidRDefault="00EF1FC6" w:rsidP="00EF1FC6">
      <w:pPr>
        <w:jc w:val="both"/>
        <w:rPr>
          <w:rFonts w:ascii="Arial" w:hAnsi="Arial" w:cs="Arial"/>
          <w:sz w:val="16"/>
          <w:szCs w:val="16"/>
        </w:rPr>
      </w:pPr>
    </w:p>
    <w:p w:rsidR="00EF1FC6" w:rsidRDefault="00EF1FC6" w:rsidP="00EF1FC6">
      <w:pPr>
        <w:jc w:val="both"/>
        <w:rPr>
          <w:rFonts w:ascii="Arial" w:hAnsi="Arial" w:cs="Arial"/>
          <w:sz w:val="16"/>
          <w:szCs w:val="16"/>
        </w:rPr>
      </w:pPr>
    </w:p>
    <w:p w:rsidR="00EF1FC6" w:rsidRPr="002D55DF" w:rsidRDefault="00EF1FC6"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D77649" w:rsidRDefault="00EA06CB" w:rsidP="00EA06CB">
      <w:pPr>
        <w:pStyle w:val="Lista2"/>
        <w:ind w:left="0" w:firstLine="0"/>
        <w:jc w:val="both"/>
        <w:rPr>
          <w:b/>
          <w:bCs/>
          <w:sz w:val="16"/>
          <w:szCs w:val="16"/>
        </w:rPr>
      </w:pPr>
    </w:p>
    <w:p w:rsidR="00EF1FC6" w:rsidRPr="00EF1FC6" w:rsidRDefault="00EF1FC6" w:rsidP="00EF1FC6">
      <w:pPr>
        <w:tabs>
          <w:tab w:val="left" w:pos="1134"/>
          <w:tab w:val="left" w:pos="7088"/>
        </w:tabs>
        <w:jc w:val="both"/>
        <w:rPr>
          <w:rFonts w:ascii="Arial" w:hAnsi="Arial" w:cs="Arial"/>
          <w:sz w:val="16"/>
          <w:szCs w:val="16"/>
        </w:rPr>
      </w:pPr>
      <w:proofErr w:type="gramStart"/>
      <w:r w:rsidRPr="00EF1FC6">
        <w:rPr>
          <w:rFonts w:ascii="Arial" w:hAnsi="Arial" w:cs="Arial"/>
          <w:sz w:val="16"/>
          <w:szCs w:val="16"/>
        </w:rPr>
        <w:t>9.1 Cobrança</w:t>
      </w:r>
      <w:proofErr w:type="gramEnd"/>
      <w:r w:rsidRPr="00EF1FC6">
        <w:rPr>
          <w:rFonts w:ascii="Arial" w:hAnsi="Arial" w:cs="Arial"/>
          <w:sz w:val="16"/>
          <w:szCs w:val="16"/>
        </w:rPr>
        <w:t xml:space="preserve"> pelo Estado, por via administrativa ou judicial, de multa equivalente a 1% (um por cento) do valor estimado pelo item ofertado.</w:t>
      </w:r>
    </w:p>
    <w:p w:rsidR="00EF1FC6" w:rsidRPr="00EF1FC6" w:rsidRDefault="00EF1FC6" w:rsidP="00EF1FC6">
      <w:pPr>
        <w:tabs>
          <w:tab w:val="left" w:pos="6814"/>
        </w:tabs>
        <w:jc w:val="both"/>
        <w:rPr>
          <w:rFonts w:ascii="Arial" w:hAnsi="Arial" w:cs="Arial"/>
          <w:sz w:val="16"/>
          <w:szCs w:val="16"/>
        </w:rPr>
      </w:pPr>
    </w:p>
    <w:p w:rsidR="00EF1FC6" w:rsidRPr="00EF1FC6" w:rsidRDefault="00EF1FC6" w:rsidP="00EF1FC6">
      <w:pPr>
        <w:tabs>
          <w:tab w:val="left" w:pos="6814"/>
        </w:tabs>
        <w:jc w:val="both"/>
        <w:rPr>
          <w:rFonts w:ascii="Arial" w:hAnsi="Arial" w:cs="Arial"/>
          <w:sz w:val="16"/>
          <w:szCs w:val="16"/>
        </w:rPr>
      </w:pPr>
      <w:proofErr w:type="gramStart"/>
      <w:r w:rsidRPr="00EF1FC6">
        <w:rPr>
          <w:rFonts w:ascii="Arial" w:hAnsi="Arial" w:cs="Arial"/>
          <w:sz w:val="16"/>
          <w:szCs w:val="16"/>
        </w:rPr>
        <w:t>9.2 Suspensão</w:t>
      </w:r>
      <w:proofErr w:type="gramEnd"/>
      <w:r w:rsidRPr="00EF1FC6">
        <w:rPr>
          <w:rFonts w:ascii="Arial" w:hAnsi="Arial" w:cs="Arial"/>
          <w:sz w:val="16"/>
          <w:szCs w:val="16"/>
        </w:rPr>
        <w:t xml:space="preserve">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EF1FC6" w:rsidRPr="00EF1FC6" w:rsidRDefault="00EF1FC6" w:rsidP="00EF1FC6">
      <w:pPr>
        <w:tabs>
          <w:tab w:val="left" w:pos="6814"/>
        </w:tabs>
        <w:jc w:val="both"/>
        <w:rPr>
          <w:rFonts w:ascii="Arial" w:hAnsi="Arial" w:cs="Arial"/>
          <w:sz w:val="16"/>
          <w:szCs w:val="16"/>
        </w:rPr>
      </w:pPr>
    </w:p>
    <w:p w:rsidR="00EF1FC6" w:rsidRPr="00EF1FC6" w:rsidRDefault="00EF1FC6" w:rsidP="00EF1FC6">
      <w:pPr>
        <w:tabs>
          <w:tab w:val="left" w:pos="6814"/>
        </w:tabs>
        <w:jc w:val="both"/>
        <w:rPr>
          <w:rFonts w:ascii="Arial" w:hAnsi="Arial" w:cs="Arial"/>
          <w:sz w:val="16"/>
          <w:szCs w:val="16"/>
        </w:rPr>
      </w:pPr>
      <w:r w:rsidRPr="00EF1FC6">
        <w:rPr>
          <w:rFonts w:ascii="Arial" w:hAnsi="Arial" w:cs="Arial"/>
          <w:sz w:val="16"/>
          <w:szCs w:val="16"/>
        </w:rPr>
        <w:t xml:space="preserve">9.3 Salvo ocorrência de caso fortuito ou de força maior, devidamente justificada e comprovada, o não cumprimento, por parte da empresa detentora da Ata, das obrigações assumidas, ou a </w:t>
      </w:r>
      <w:proofErr w:type="spellStart"/>
      <w:r w:rsidRPr="00EF1FC6">
        <w:rPr>
          <w:rFonts w:ascii="Arial" w:hAnsi="Arial" w:cs="Arial"/>
          <w:sz w:val="16"/>
          <w:szCs w:val="16"/>
        </w:rPr>
        <w:t>infringência</w:t>
      </w:r>
      <w:proofErr w:type="spellEnd"/>
      <w:r w:rsidRPr="00EF1FC6">
        <w:rPr>
          <w:rFonts w:ascii="Arial" w:hAnsi="Arial" w:cs="Arial"/>
          <w:sz w:val="16"/>
          <w:szCs w:val="16"/>
        </w:rPr>
        <w:t xml:space="preserve"> de preceitos legais pertinentes, ensejará a aplicação, segundo a gravidade da falta, das seguintes penalidades:</w:t>
      </w:r>
    </w:p>
    <w:p w:rsidR="00EF1FC6" w:rsidRPr="00EF1FC6" w:rsidRDefault="00EF1FC6" w:rsidP="00EF1FC6">
      <w:pPr>
        <w:tabs>
          <w:tab w:val="left" w:pos="709"/>
        </w:tabs>
        <w:jc w:val="both"/>
        <w:rPr>
          <w:rFonts w:ascii="Arial" w:hAnsi="Arial" w:cs="Arial"/>
          <w:sz w:val="16"/>
          <w:szCs w:val="16"/>
        </w:rPr>
      </w:pPr>
    </w:p>
    <w:p w:rsidR="00EF1FC6" w:rsidRPr="00EF1FC6" w:rsidRDefault="00EF1FC6" w:rsidP="00EF1FC6">
      <w:pPr>
        <w:tabs>
          <w:tab w:val="left" w:pos="709"/>
        </w:tabs>
        <w:jc w:val="both"/>
        <w:rPr>
          <w:rFonts w:ascii="Arial" w:hAnsi="Arial" w:cs="Arial"/>
          <w:sz w:val="16"/>
          <w:szCs w:val="16"/>
        </w:rPr>
      </w:pPr>
      <w:r w:rsidRPr="00EF1FC6">
        <w:rPr>
          <w:rFonts w:ascii="Arial" w:hAnsi="Arial" w:cs="Arial"/>
          <w:sz w:val="16"/>
          <w:szCs w:val="16"/>
        </w:rPr>
        <w:t>9.3.1 Advertência, sempre que for constatada irregularidade de pouca gravidade, para as quais tenha a Contratada concorrida diretamente, ocorrência que será registrada no Cadastro de Fornecedores do Estado de Rondônia;</w:t>
      </w:r>
    </w:p>
    <w:p w:rsidR="00EF1FC6" w:rsidRPr="00EF1FC6" w:rsidRDefault="00EF1FC6" w:rsidP="00EF1FC6">
      <w:pPr>
        <w:tabs>
          <w:tab w:val="left" w:pos="709"/>
        </w:tabs>
        <w:jc w:val="both"/>
        <w:rPr>
          <w:rFonts w:ascii="Arial" w:hAnsi="Arial" w:cs="Arial"/>
          <w:sz w:val="16"/>
          <w:szCs w:val="16"/>
        </w:rPr>
      </w:pPr>
    </w:p>
    <w:p w:rsidR="00EF1FC6" w:rsidRPr="00EF1FC6" w:rsidRDefault="00EF1FC6" w:rsidP="00EF1FC6">
      <w:pPr>
        <w:tabs>
          <w:tab w:val="left" w:pos="709"/>
        </w:tabs>
        <w:jc w:val="both"/>
        <w:rPr>
          <w:rFonts w:ascii="Arial" w:hAnsi="Arial" w:cs="Arial"/>
          <w:sz w:val="16"/>
          <w:szCs w:val="16"/>
        </w:rPr>
      </w:pPr>
      <w:r w:rsidRPr="00EF1FC6">
        <w:rPr>
          <w:rFonts w:ascii="Arial" w:hAnsi="Arial" w:cs="Arial"/>
          <w:sz w:val="16"/>
          <w:szCs w:val="16"/>
        </w:rPr>
        <w:t>9.3.2 Multa de 0,2% (dois décimos por cento) ao dia, por atraso no fornecimento e por entrega</w:t>
      </w:r>
      <w:proofErr w:type="gramStart"/>
      <w:r w:rsidRPr="00EF1FC6">
        <w:rPr>
          <w:rFonts w:ascii="Arial" w:hAnsi="Arial" w:cs="Arial"/>
          <w:sz w:val="16"/>
          <w:szCs w:val="16"/>
        </w:rPr>
        <w:t xml:space="preserve">  </w:t>
      </w:r>
      <w:proofErr w:type="gramEnd"/>
      <w:r w:rsidRPr="00EF1FC6">
        <w:rPr>
          <w:rFonts w:ascii="Arial" w:hAnsi="Arial" w:cs="Arial"/>
          <w:sz w:val="16"/>
          <w:szCs w:val="16"/>
        </w:rPr>
        <w:t xml:space="preserve">em desacordo com as especificações estabelecidas neste Termo de Referência, até o décimo dia corrido; </w:t>
      </w:r>
    </w:p>
    <w:p w:rsidR="00EF1FC6" w:rsidRPr="00EF1FC6" w:rsidRDefault="00EF1FC6" w:rsidP="00EF1FC6">
      <w:pPr>
        <w:tabs>
          <w:tab w:val="left" w:pos="709"/>
        </w:tabs>
        <w:jc w:val="both"/>
        <w:rPr>
          <w:rFonts w:ascii="Arial" w:hAnsi="Arial" w:cs="Arial"/>
          <w:sz w:val="16"/>
          <w:szCs w:val="16"/>
        </w:rPr>
      </w:pPr>
    </w:p>
    <w:p w:rsidR="00EF1FC6" w:rsidRPr="00EF1FC6" w:rsidRDefault="00EF1FC6" w:rsidP="00EF1FC6">
      <w:pPr>
        <w:tabs>
          <w:tab w:val="left" w:pos="709"/>
        </w:tabs>
        <w:jc w:val="both"/>
        <w:rPr>
          <w:rFonts w:ascii="Arial" w:hAnsi="Arial" w:cs="Arial"/>
          <w:sz w:val="16"/>
          <w:szCs w:val="16"/>
        </w:rPr>
      </w:pPr>
      <w:r w:rsidRPr="00EF1FC6">
        <w:rPr>
          <w:rFonts w:ascii="Arial" w:hAnsi="Arial" w:cs="Arial"/>
          <w:sz w:val="16"/>
          <w:szCs w:val="16"/>
        </w:rPr>
        <w:t>9.3.3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9.3.4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 xml:space="preserve">9.3.5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EF1FC6">
        <w:rPr>
          <w:rFonts w:ascii="Arial" w:hAnsi="Arial" w:cs="Arial"/>
          <w:sz w:val="16"/>
          <w:szCs w:val="16"/>
        </w:rPr>
        <w:t>descredenciado no Cadastro de Fornecedores Estadual</w:t>
      </w:r>
      <w:proofErr w:type="gramEnd"/>
      <w:r w:rsidRPr="00EF1FC6">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9.3.6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9.3.7 As multas previstas nesta seção não eximem a adjudicatária ou contratada da reparação dos eventuais danos, perdas ou prejuízos que seu ato punível venha causar à Administração.</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9.3.8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9.3.9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9.4 São exemplos de infração administrativa penalizáveis, nos termos da Lei nº 8.666, de 1993, da Lei nº 10.520, de 2002, do Decreto nº 3.555, de 2000, e do Decreto nº 5.450, de 2005:</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numPr>
          <w:ilvl w:val="0"/>
          <w:numId w:val="24"/>
        </w:numPr>
        <w:tabs>
          <w:tab w:val="left" w:pos="284"/>
        </w:tabs>
        <w:ind w:left="0" w:right="-1" w:hanging="11"/>
        <w:contextualSpacing/>
        <w:jc w:val="both"/>
        <w:rPr>
          <w:rFonts w:ascii="Arial" w:hAnsi="Arial" w:cs="Arial"/>
          <w:sz w:val="16"/>
          <w:szCs w:val="16"/>
        </w:rPr>
      </w:pPr>
      <w:r w:rsidRPr="00EF1FC6">
        <w:rPr>
          <w:rFonts w:ascii="Arial" w:hAnsi="Arial" w:cs="Arial"/>
          <w:sz w:val="16"/>
          <w:szCs w:val="16"/>
        </w:rPr>
        <w:t>Inexecução total ou parcial do contrato;</w:t>
      </w:r>
    </w:p>
    <w:p w:rsidR="00EF1FC6" w:rsidRPr="00EF1FC6" w:rsidRDefault="00EF1FC6" w:rsidP="00EF1FC6">
      <w:pPr>
        <w:numPr>
          <w:ilvl w:val="0"/>
          <w:numId w:val="24"/>
        </w:numPr>
        <w:tabs>
          <w:tab w:val="left" w:pos="284"/>
        </w:tabs>
        <w:ind w:left="0" w:right="-1" w:firstLine="0"/>
        <w:contextualSpacing/>
        <w:jc w:val="both"/>
        <w:rPr>
          <w:rFonts w:ascii="Arial" w:hAnsi="Arial" w:cs="Arial"/>
          <w:sz w:val="16"/>
          <w:szCs w:val="16"/>
        </w:rPr>
      </w:pPr>
      <w:r w:rsidRPr="00EF1FC6">
        <w:rPr>
          <w:rFonts w:ascii="Arial" w:hAnsi="Arial" w:cs="Arial"/>
          <w:sz w:val="16"/>
          <w:szCs w:val="16"/>
        </w:rPr>
        <w:t>Apresentação de documentação falsa;</w:t>
      </w:r>
    </w:p>
    <w:p w:rsidR="00EF1FC6" w:rsidRPr="00EF1FC6" w:rsidRDefault="00EF1FC6" w:rsidP="00EF1FC6">
      <w:pPr>
        <w:numPr>
          <w:ilvl w:val="0"/>
          <w:numId w:val="24"/>
        </w:numPr>
        <w:tabs>
          <w:tab w:val="left" w:pos="284"/>
        </w:tabs>
        <w:ind w:left="0" w:right="-1" w:firstLine="0"/>
        <w:contextualSpacing/>
        <w:jc w:val="both"/>
        <w:rPr>
          <w:rFonts w:ascii="Arial" w:hAnsi="Arial" w:cs="Arial"/>
          <w:sz w:val="16"/>
          <w:szCs w:val="16"/>
        </w:rPr>
      </w:pPr>
      <w:r w:rsidRPr="00EF1FC6">
        <w:rPr>
          <w:rFonts w:ascii="Arial" w:hAnsi="Arial" w:cs="Arial"/>
          <w:sz w:val="16"/>
          <w:szCs w:val="16"/>
        </w:rPr>
        <w:t>Comportamento inidôneo;</w:t>
      </w:r>
    </w:p>
    <w:p w:rsidR="00EF1FC6" w:rsidRPr="00EF1FC6" w:rsidRDefault="00EF1FC6" w:rsidP="00EF1FC6">
      <w:pPr>
        <w:numPr>
          <w:ilvl w:val="0"/>
          <w:numId w:val="24"/>
        </w:numPr>
        <w:tabs>
          <w:tab w:val="left" w:pos="284"/>
        </w:tabs>
        <w:ind w:left="0" w:right="-1" w:firstLine="0"/>
        <w:contextualSpacing/>
        <w:jc w:val="both"/>
        <w:rPr>
          <w:rFonts w:ascii="Arial" w:hAnsi="Arial" w:cs="Arial"/>
          <w:sz w:val="16"/>
          <w:szCs w:val="16"/>
        </w:rPr>
      </w:pPr>
      <w:r w:rsidRPr="00EF1FC6">
        <w:rPr>
          <w:rFonts w:ascii="Arial" w:hAnsi="Arial" w:cs="Arial"/>
          <w:sz w:val="16"/>
          <w:szCs w:val="16"/>
        </w:rPr>
        <w:t>Fraude fiscal;</w:t>
      </w:r>
    </w:p>
    <w:p w:rsidR="00EF1FC6" w:rsidRPr="00EF1FC6" w:rsidRDefault="00EF1FC6" w:rsidP="00EF1FC6">
      <w:pPr>
        <w:numPr>
          <w:ilvl w:val="0"/>
          <w:numId w:val="24"/>
        </w:numPr>
        <w:tabs>
          <w:tab w:val="left" w:pos="284"/>
        </w:tabs>
        <w:ind w:left="0" w:right="-1" w:firstLine="0"/>
        <w:contextualSpacing/>
        <w:jc w:val="both"/>
        <w:rPr>
          <w:rFonts w:ascii="Arial" w:hAnsi="Arial" w:cs="Arial"/>
          <w:sz w:val="16"/>
          <w:szCs w:val="16"/>
        </w:rPr>
      </w:pPr>
      <w:r w:rsidRPr="00EF1FC6">
        <w:rPr>
          <w:rFonts w:ascii="Arial" w:hAnsi="Arial" w:cs="Arial"/>
          <w:sz w:val="16"/>
          <w:szCs w:val="16"/>
        </w:rPr>
        <w:t>Descumprimento de qualquer dos deveres elencados no Edital ou no Contrato.</w:t>
      </w:r>
    </w:p>
    <w:p w:rsidR="00EF1FC6" w:rsidRPr="00EF1FC6" w:rsidRDefault="00EF1FC6" w:rsidP="00EF1FC6">
      <w:pPr>
        <w:tabs>
          <w:tab w:val="left" w:pos="284"/>
        </w:tabs>
        <w:ind w:right="-1"/>
        <w:contextualSpacing/>
        <w:jc w:val="both"/>
        <w:rPr>
          <w:rFonts w:ascii="Arial" w:hAnsi="Arial" w:cs="Arial"/>
          <w:sz w:val="16"/>
          <w:szCs w:val="16"/>
        </w:rPr>
      </w:pPr>
    </w:p>
    <w:p w:rsidR="00EF1FC6" w:rsidRPr="00EF1FC6" w:rsidRDefault="00EF1FC6" w:rsidP="00EF1FC6">
      <w:pPr>
        <w:pStyle w:val="SemEspaamento"/>
        <w:suppressAutoHyphens/>
        <w:ind w:right="-1"/>
        <w:jc w:val="both"/>
        <w:rPr>
          <w:rFonts w:ascii="Arial" w:hAnsi="Arial" w:cs="Arial"/>
          <w:sz w:val="16"/>
          <w:szCs w:val="16"/>
        </w:rPr>
      </w:pPr>
      <w:r w:rsidRPr="00EF1FC6">
        <w:rPr>
          <w:rFonts w:ascii="Arial" w:hAnsi="Arial" w:cs="Arial"/>
          <w:sz w:val="16"/>
          <w:szCs w:val="16"/>
        </w:rPr>
        <w:t>9.5 As sanções serão aplicadas sem prejuízo da responsabilidade civil e criminal que possa ser acionada em desfavor da Contratada, conforme infração cometida e prejuízos causados à administração ou a terceiros.</w:t>
      </w:r>
    </w:p>
    <w:p w:rsidR="00EF1FC6" w:rsidRPr="00EF1FC6" w:rsidRDefault="00EF1FC6" w:rsidP="00EF1FC6">
      <w:pPr>
        <w:pStyle w:val="SemEspaamento"/>
        <w:suppressAutoHyphens/>
        <w:ind w:right="-1"/>
        <w:jc w:val="both"/>
        <w:rPr>
          <w:rFonts w:ascii="Arial" w:hAnsi="Arial" w:cs="Arial"/>
          <w:sz w:val="16"/>
          <w:szCs w:val="16"/>
        </w:rPr>
      </w:pPr>
    </w:p>
    <w:p w:rsidR="00EF1FC6" w:rsidRPr="00EF1FC6" w:rsidRDefault="00EF1FC6" w:rsidP="00EF1FC6">
      <w:pPr>
        <w:pStyle w:val="SemEspaamento"/>
        <w:suppressAutoHyphens/>
        <w:ind w:right="-1"/>
        <w:jc w:val="both"/>
        <w:rPr>
          <w:rFonts w:ascii="Arial" w:hAnsi="Arial" w:cs="Arial"/>
          <w:sz w:val="16"/>
          <w:szCs w:val="16"/>
        </w:rPr>
      </w:pPr>
      <w:r w:rsidRPr="00EF1FC6">
        <w:rPr>
          <w:rFonts w:ascii="Arial" w:hAnsi="Arial" w:cs="Arial"/>
          <w:sz w:val="16"/>
          <w:szCs w:val="16"/>
        </w:rPr>
        <w:t>9.6 Para efeito de aplicação de multas, às infrações são atribuídos graus, com percentuais de multa conforme a tabela a seguir, que elenca apenas as principais situações previstas, não eximindo de outras equivalentes que surgirem, conforme o caso:</w:t>
      </w:r>
    </w:p>
    <w:p w:rsidR="00EF1FC6" w:rsidRPr="00EF1FC6" w:rsidRDefault="00EF1FC6" w:rsidP="00EF1FC6">
      <w:pPr>
        <w:pStyle w:val="SemEspaamento"/>
        <w:tabs>
          <w:tab w:val="left" w:pos="567"/>
        </w:tabs>
        <w:suppressAutoHyphens/>
        <w:ind w:right="-1"/>
        <w:jc w:val="both"/>
        <w:rPr>
          <w:rFonts w:ascii="Arial" w:hAnsi="Arial" w:cs="Arial"/>
          <w:sz w:val="16"/>
          <w:szCs w:val="16"/>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8"/>
        <w:gridCol w:w="6988"/>
        <w:gridCol w:w="324"/>
        <w:gridCol w:w="712"/>
        <w:gridCol w:w="413"/>
        <w:gridCol w:w="1654"/>
      </w:tblGrid>
      <w:tr w:rsidR="00EF1FC6" w:rsidRPr="00EF1FC6" w:rsidTr="00EF1FC6">
        <w:trPr>
          <w:jc w:val="right"/>
        </w:trPr>
        <w:tc>
          <w:tcPr>
            <w:tcW w:w="479" w:type="pct"/>
            <w:shd w:val="clear" w:color="auto" w:fill="auto"/>
            <w:vAlign w:val="center"/>
          </w:tcPr>
          <w:p w:rsidR="00EF1FC6" w:rsidRPr="00EF1FC6" w:rsidRDefault="00EF1FC6" w:rsidP="00EF1FC6">
            <w:pPr>
              <w:autoSpaceDE w:val="0"/>
              <w:autoSpaceDN w:val="0"/>
              <w:adjustRightInd w:val="0"/>
              <w:ind w:left="-82" w:right="-147"/>
              <w:jc w:val="center"/>
              <w:rPr>
                <w:rFonts w:ascii="Arial" w:hAnsi="Arial" w:cs="Arial"/>
                <w:sz w:val="16"/>
                <w:szCs w:val="16"/>
              </w:rPr>
            </w:pPr>
            <w:r w:rsidRPr="00EF1FC6">
              <w:rPr>
                <w:rFonts w:ascii="Arial" w:hAnsi="Arial" w:cs="Arial"/>
                <w:sz w:val="16"/>
                <w:szCs w:val="16"/>
              </w:rPr>
              <w:lastRenderedPageBreak/>
              <w:t>ITEM</w:t>
            </w:r>
          </w:p>
        </w:tc>
        <w:tc>
          <w:tcPr>
            <w:tcW w:w="3276" w:type="pct"/>
            <w:gridSpan w:val="2"/>
            <w:shd w:val="clear" w:color="auto" w:fill="auto"/>
            <w:vAlign w:val="center"/>
          </w:tcPr>
          <w:p w:rsidR="00EF1FC6" w:rsidRPr="00EF1FC6" w:rsidRDefault="00EF1FC6" w:rsidP="00EF1FC6">
            <w:pPr>
              <w:autoSpaceDE w:val="0"/>
              <w:autoSpaceDN w:val="0"/>
              <w:adjustRightInd w:val="0"/>
              <w:jc w:val="center"/>
              <w:rPr>
                <w:rFonts w:ascii="Arial" w:hAnsi="Arial" w:cs="Arial"/>
                <w:sz w:val="16"/>
                <w:szCs w:val="16"/>
              </w:rPr>
            </w:pPr>
            <w:r w:rsidRPr="00EF1FC6">
              <w:rPr>
                <w:rFonts w:ascii="Arial" w:hAnsi="Arial" w:cs="Arial"/>
                <w:sz w:val="16"/>
                <w:szCs w:val="16"/>
              </w:rPr>
              <w:t>DESCRIÇÃO DA INFRAÇÃO</w:t>
            </w:r>
          </w:p>
        </w:tc>
        <w:tc>
          <w:tcPr>
            <w:tcW w:w="504" w:type="pct"/>
            <w:gridSpan w:val="2"/>
            <w:shd w:val="clear" w:color="auto" w:fill="auto"/>
            <w:vAlign w:val="center"/>
          </w:tcPr>
          <w:p w:rsidR="00EF1FC6" w:rsidRPr="00EF1FC6" w:rsidRDefault="00EF1FC6" w:rsidP="00EF1FC6">
            <w:pPr>
              <w:autoSpaceDE w:val="0"/>
              <w:autoSpaceDN w:val="0"/>
              <w:adjustRightInd w:val="0"/>
              <w:jc w:val="center"/>
              <w:rPr>
                <w:rFonts w:ascii="Arial" w:hAnsi="Arial" w:cs="Arial"/>
                <w:sz w:val="16"/>
                <w:szCs w:val="16"/>
              </w:rPr>
            </w:pPr>
            <w:r w:rsidRPr="00EF1FC6">
              <w:rPr>
                <w:rFonts w:ascii="Arial" w:hAnsi="Arial" w:cs="Arial"/>
                <w:sz w:val="16"/>
                <w:szCs w:val="16"/>
              </w:rPr>
              <w:t>GRAU</w:t>
            </w:r>
          </w:p>
        </w:tc>
        <w:tc>
          <w:tcPr>
            <w:tcW w:w="741" w:type="pct"/>
            <w:shd w:val="clear" w:color="auto" w:fill="auto"/>
            <w:vAlign w:val="center"/>
          </w:tcPr>
          <w:p w:rsidR="00EF1FC6" w:rsidRPr="00EF1FC6" w:rsidRDefault="00EF1FC6" w:rsidP="00EF1FC6">
            <w:pPr>
              <w:autoSpaceDE w:val="0"/>
              <w:autoSpaceDN w:val="0"/>
              <w:adjustRightInd w:val="0"/>
              <w:jc w:val="center"/>
              <w:rPr>
                <w:rFonts w:ascii="Arial" w:hAnsi="Arial" w:cs="Arial"/>
                <w:sz w:val="16"/>
                <w:szCs w:val="16"/>
              </w:rPr>
            </w:pPr>
            <w:r w:rsidRPr="00EF1FC6">
              <w:rPr>
                <w:rFonts w:ascii="Arial" w:hAnsi="Arial" w:cs="Arial"/>
                <w:sz w:val="16"/>
                <w:szCs w:val="16"/>
              </w:rPr>
              <w:t>MULTA*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33"/>
              <w:contextualSpacing w:val="0"/>
              <w:jc w:val="both"/>
              <w:rPr>
                <w:rFonts w:ascii="Arial" w:hAnsi="Arial" w:cs="Arial"/>
                <w:sz w:val="16"/>
                <w:szCs w:val="16"/>
              </w:rPr>
            </w:pPr>
            <w:proofErr w:type="gramStart"/>
            <w:r w:rsidRPr="00EF1FC6">
              <w:rPr>
                <w:rFonts w:ascii="Arial" w:hAnsi="Arial" w:cs="Arial"/>
                <w:sz w:val="16"/>
                <w:szCs w:val="16"/>
              </w:rPr>
              <w:t>1</w:t>
            </w:r>
            <w:proofErr w:type="gramEnd"/>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Permitir situação que crie a possibilidade ou cause dano físico, lesão corporal ou consequências letais;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06</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4,0%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proofErr w:type="gramStart"/>
            <w:r w:rsidRPr="00EF1FC6">
              <w:rPr>
                <w:rFonts w:ascii="Arial" w:hAnsi="Arial" w:cs="Arial"/>
                <w:sz w:val="16"/>
                <w:szCs w:val="16"/>
              </w:rPr>
              <w:t>2</w:t>
            </w:r>
            <w:proofErr w:type="gramEnd"/>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Suspender ou interromper, salvo por motivo de força maior ou caso fortuito, fornecimentos/serviços contratuais por dia e por unidade de atendimento;</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05</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3,2%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proofErr w:type="gramStart"/>
            <w:r w:rsidRPr="00EF1FC6">
              <w:rPr>
                <w:rFonts w:ascii="Arial" w:hAnsi="Arial" w:cs="Arial"/>
                <w:sz w:val="16"/>
                <w:szCs w:val="16"/>
              </w:rPr>
              <w:t>3</w:t>
            </w:r>
            <w:proofErr w:type="gramEnd"/>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Recusar-se entregar os bens/executar serviço determinado pela FISCALIZAÇÃO, sem motivo justificado;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04</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1,6%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proofErr w:type="gramStart"/>
            <w:r w:rsidRPr="00EF1FC6">
              <w:rPr>
                <w:rFonts w:ascii="Arial" w:hAnsi="Arial" w:cs="Arial"/>
                <w:sz w:val="16"/>
                <w:szCs w:val="16"/>
              </w:rPr>
              <w:t>4</w:t>
            </w:r>
            <w:proofErr w:type="gramEnd"/>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Realizar entrega/Executar serviço incompleto, paliativo substitutivo como por caráter permanente, ou deixar de providenciar recomposição complementar;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02</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0,4%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proofErr w:type="gramStart"/>
            <w:r w:rsidRPr="00EF1FC6">
              <w:rPr>
                <w:rFonts w:ascii="Arial" w:hAnsi="Arial" w:cs="Arial"/>
                <w:sz w:val="16"/>
                <w:szCs w:val="16"/>
              </w:rPr>
              <w:t>5</w:t>
            </w:r>
            <w:proofErr w:type="gramEnd"/>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Fornecer informação pérfida de serviço ou substituição de material;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02</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0,4% por dia</w:t>
            </w:r>
          </w:p>
        </w:tc>
      </w:tr>
      <w:tr w:rsidR="00EF1FC6" w:rsidRPr="00EF1FC6" w:rsidTr="00EF1FC6">
        <w:trPr>
          <w:jc w:val="right"/>
        </w:trPr>
        <w:tc>
          <w:tcPr>
            <w:tcW w:w="5000" w:type="pct"/>
            <w:gridSpan w:val="6"/>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Para os itens a seguir, deixar de:</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proofErr w:type="gramStart"/>
            <w:r w:rsidRPr="00EF1FC6">
              <w:rPr>
                <w:rFonts w:ascii="Arial" w:hAnsi="Arial" w:cs="Arial"/>
                <w:sz w:val="16"/>
                <w:szCs w:val="16"/>
              </w:rPr>
              <w:t>6</w:t>
            </w:r>
            <w:proofErr w:type="gramEnd"/>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Efetuar reposição de equipamentos danificados, por motivo e por dia;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04</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1,6%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proofErr w:type="gramStart"/>
            <w:r w:rsidRPr="00EF1FC6">
              <w:rPr>
                <w:rFonts w:ascii="Arial" w:hAnsi="Arial" w:cs="Arial"/>
                <w:sz w:val="16"/>
                <w:szCs w:val="16"/>
              </w:rPr>
              <w:t>7</w:t>
            </w:r>
            <w:proofErr w:type="gramEnd"/>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03</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0,8% por dia</w:t>
            </w:r>
          </w:p>
        </w:tc>
      </w:tr>
      <w:tr w:rsidR="00EF1FC6" w:rsidRPr="00EF1FC6" w:rsidTr="00EF1FC6">
        <w:trPr>
          <w:trHeight w:val="797"/>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proofErr w:type="gramStart"/>
            <w:r w:rsidRPr="00EF1FC6">
              <w:rPr>
                <w:rFonts w:ascii="Arial" w:hAnsi="Arial" w:cs="Arial"/>
                <w:sz w:val="16"/>
                <w:szCs w:val="16"/>
              </w:rPr>
              <w:t>8</w:t>
            </w:r>
            <w:proofErr w:type="gramEnd"/>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Cumprir determinação formal ou instrução complementar da FISCALIZAÇÃO,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03</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0,8%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proofErr w:type="gramStart"/>
            <w:r w:rsidRPr="00EF1FC6">
              <w:rPr>
                <w:rFonts w:ascii="Arial" w:hAnsi="Arial" w:cs="Arial"/>
                <w:sz w:val="16"/>
                <w:szCs w:val="16"/>
              </w:rPr>
              <w:t>9</w:t>
            </w:r>
            <w:proofErr w:type="gramEnd"/>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Iniciar fornecimento/execução de serviço nos prazos estabelecidos, observados os limites mínimos estabelecidos,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02</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0,4% por dia</w:t>
            </w:r>
          </w:p>
        </w:tc>
      </w:tr>
      <w:tr w:rsidR="00EF1FC6" w:rsidRPr="00EF1FC6" w:rsidTr="00EF1FC6">
        <w:trPr>
          <w:trHeight w:val="219"/>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r w:rsidRPr="00EF1FC6">
              <w:rPr>
                <w:rFonts w:ascii="Arial" w:hAnsi="Arial" w:cs="Arial"/>
                <w:sz w:val="16"/>
                <w:szCs w:val="16"/>
              </w:rPr>
              <w:t>10</w:t>
            </w:r>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Manter a documentação de habilitação atualizada; por item,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01</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0,2%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r w:rsidRPr="00EF1FC6">
              <w:rPr>
                <w:rFonts w:ascii="Arial" w:hAnsi="Arial" w:cs="Arial"/>
                <w:sz w:val="16"/>
                <w:szCs w:val="16"/>
              </w:rPr>
              <w:t>11</w:t>
            </w:r>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Fornecer suporte técnico à Contratante, por ocorrência e por dia.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01</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0,2% por dia</w:t>
            </w:r>
          </w:p>
        </w:tc>
      </w:tr>
    </w:tbl>
    <w:p w:rsidR="00EF1FC6" w:rsidRPr="00EF1FC6" w:rsidRDefault="00EF1FC6" w:rsidP="00EF1FC6">
      <w:pPr>
        <w:autoSpaceDE w:val="0"/>
        <w:autoSpaceDN w:val="0"/>
        <w:adjustRightInd w:val="0"/>
        <w:ind w:firstLine="426"/>
        <w:jc w:val="both"/>
        <w:rPr>
          <w:rFonts w:ascii="Arial" w:hAnsi="Arial" w:cs="Arial"/>
          <w:sz w:val="16"/>
          <w:szCs w:val="16"/>
        </w:rPr>
      </w:pPr>
      <w:r w:rsidRPr="00EF1FC6">
        <w:rPr>
          <w:rFonts w:ascii="Arial" w:hAnsi="Arial" w:cs="Arial"/>
          <w:sz w:val="16"/>
          <w:szCs w:val="16"/>
        </w:rPr>
        <w:t>* Incidente sobre o valor mensal do contrato.</w:t>
      </w: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r w:rsidRPr="00EF1FC6">
        <w:rPr>
          <w:rFonts w:ascii="Arial" w:hAnsi="Arial" w:cs="Arial"/>
          <w:sz w:val="16"/>
          <w:szCs w:val="16"/>
        </w:rPr>
        <w:t>9.7 As sanções aqui previstas poderão ser aplicadas concomitantemente, facultada a defesa prévia do interessado, no respectivo processo, no prazo de 05 (cinco) dias úteis.</w:t>
      </w: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r w:rsidRPr="00EF1FC6">
        <w:rPr>
          <w:rFonts w:ascii="Arial" w:hAnsi="Arial" w:cs="Arial"/>
          <w:sz w:val="16"/>
          <w:szCs w:val="16"/>
        </w:rPr>
        <w:t>9.8 Após 30 (trinta) dias da falta de execução do objeto, será considerada inexecução total do contrato, o que ensejará a rescisão contratual.</w:t>
      </w: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r w:rsidRPr="00EF1FC6">
        <w:rPr>
          <w:rFonts w:ascii="Arial" w:hAnsi="Arial" w:cs="Arial"/>
          <w:sz w:val="16"/>
          <w:szCs w:val="16"/>
        </w:rPr>
        <w:t>9.9 As sanções de natureza pecuniária serão diretamente descontadas de créditos que eventualmente detenha a CONTRATADA ou efetuada a sua cobrança na forma prevista em lei.</w:t>
      </w: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r w:rsidRPr="00EF1FC6">
        <w:rPr>
          <w:rFonts w:ascii="Arial" w:hAnsi="Arial" w:cs="Arial"/>
          <w:sz w:val="16"/>
          <w:szCs w:val="16"/>
        </w:rPr>
        <w:t>9.10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F1FC6" w:rsidRPr="00EF1FC6" w:rsidRDefault="00EF1FC6" w:rsidP="00EF1FC6">
      <w:pPr>
        <w:pStyle w:val="SemEspaamento"/>
        <w:tabs>
          <w:tab w:val="left" w:pos="426"/>
          <w:tab w:val="left" w:pos="9071"/>
        </w:tabs>
        <w:suppressAutoHyphens/>
        <w:jc w:val="both"/>
        <w:rPr>
          <w:rFonts w:ascii="Arial" w:hAnsi="Arial" w:cs="Arial"/>
          <w:sz w:val="16"/>
          <w:szCs w:val="16"/>
        </w:rPr>
      </w:pPr>
    </w:p>
    <w:p w:rsidR="00EF1FC6" w:rsidRPr="00EF1FC6" w:rsidRDefault="00EF1FC6" w:rsidP="00EF1FC6">
      <w:pPr>
        <w:pStyle w:val="SemEspaamento"/>
        <w:tabs>
          <w:tab w:val="left" w:pos="426"/>
          <w:tab w:val="left" w:pos="9071"/>
        </w:tabs>
        <w:suppressAutoHyphens/>
        <w:jc w:val="both"/>
        <w:rPr>
          <w:rFonts w:ascii="Arial" w:hAnsi="Arial" w:cs="Arial"/>
          <w:sz w:val="16"/>
          <w:szCs w:val="16"/>
        </w:rPr>
      </w:pPr>
      <w:r w:rsidRPr="00EF1FC6">
        <w:rPr>
          <w:rFonts w:ascii="Arial" w:hAnsi="Arial" w:cs="Arial"/>
          <w:sz w:val="16"/>
          <w:szCs w:val="16"/>
        </w:rPr>
        <w:t>9.11 A autoridade competente, na aplicação das sanções, levará em consideração a gravidade da conduta do infrator, o caráter educativo da pena, bem como o dano causado à Administração, observado o princípio da proporcionalidade.</w:t>
      </w:r>
    </w:p>
    <w:p w:rsidR="00EF1FC6" w:rsidRPr="00EF1FC6" w:rsidRDefault="00EF1FC6" w:rsidP="00EF1FC6">
      <w:pPr>
        <w:pStyle w:val="SemEspaamento"/>
        <w:tabs>
          <w:tab w:val="left" w:pos="426"/>
          <w:tab w:val="left" w:pos="9071"/>
        </w:tabs>
        <w:suppressAutoHyphens/>
        <w:jc w:val="both"/>
        <w:rPr>
          <w:rFonts w:ascii="Arial" w:hAnsi="Arial" w:cs="Arial"/>
          <w:sz w:val="16"/>
          <w:szCs w:val="16"/>
        </w:rPr>
      </w:pPr>
    </w:p>
    <w:p w:rsidR="00EF1FC6" w:rsidRPr="00EF1FC6" w:rsidRDefault="00EF1FC6" w:rsidP="00EF1FC6">
      <w:pPr>
        <w:pStyle w:val="SemEspaamento"/>
        <w:tabs>
          <w:tab w:val="left" w:pos="426"/>
          <w:tab w:val="left" w:pos="9071"/>
        </w:tabs>
        <w:suppressAutoHyphens/>
        <w:jc w:val="both"/>
        <w:rPr>
          <w:rFonts w:ascii="Arial" w:hAnsi="Arial" w:cs="Arial"/>
          <w:sz w:val="16"/>
          <w:szCs w:val="16"/>
        </w:rPr>
      </w:pPr>
      <w:r w:rsidRPr="00EF1FC6">
        <w:rPr>
          <w:rFonts w:ascii="Arial" w:hAnsi="Arial" w:cs="Arial"/>
          <w:sz w:val="16"/>
          <w:szCs w:val="16"/>
        </w:rPr>
        <w:t>9.12 A sanção será obrigatoriamente registrada no Sistema de Cadastramento Unificado de Fornecedores – SICAF, bem como em sistemas Estaduais.</w:t>
      </w:r>
    </w:p>
    <w:p w:rsidR="00EF1FC6" w:rsidRPr="00EF1FC6" w:rsidRDefault="00EF1FC6" w:rsidP="00EF1FC6">
      <w:pPr>
        <w:pStyle w:val="SemEspaamento"/>
        <w:tabs>
          <w:tab w:val="left" w:pos="426"/>
          <w:tab w:val="left" w:pos="9071"/>
        </w:tabs>
        <w:suppressAutoHyphens/>
        <w:jc w:val="both"/>
        <w:rPr>
          <w:rFonts w:ascii="Arial" w:hAnsi="Arial" w:cs="Arial"/>
          <w:sz w:val="16"/>
          <w:szCs w:val="16"/>
        </w:rPr>
      </w:pPr>
    </w:p>
    <w:p w:rsidR="00EF1FC6" w:rsidRPr="00EF1FC6" w:rsidRDefault="00EF1FC6" w:rsidP="00EF1FC6">
      <w:pPr>
        <w:pStyle w:val="SemEspaamento"/>
        <w:tabs>
          <w:tab w:val="left" w:pos="426"/>
          <w:tab w:val="left" w:pos="9071"/>
        </w:tabs>
        <w:suppressAutoHyphens/>
        <w:jc w:val="both"/>
        <w:rPr>
          <w:rFonts w:ascii="Arial" w:hAnsi="Arial" w:cs="Arial"/>
          <w:sz w:val="16"/>
          <w:szCs w:val="16"/>
        </w:rPr>
      </w:pPr>
      <w:r w:rsidRPr="00EF1FC6">
        <w:rPr>
          <w:rFonts w:ascii="Arial" w:hAnsi="Arial" w:cs="Arial"/>
          <w:sz w:val="16"/>
          <w:szCs w:val="16"/>
        </w:rPr>
        <w:t>9.13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F1FC6" w:rsidRPr="00EF1FC6" w:rsidRDefault="00EF1FC6" w:rsidP="00EF1FC6">
      <w:pPr>
        <w:tabs>
          <w:tab w:val="left" w:pos="9071"/>
        </w:tabs>
        <w:jc w:val="both"/>
        <w:rPr>
          <w:rFonts w:ascii="Arial" w:hAnsi="Arial" w:cs="Arial"/>
          <w:sz w:val="16"/>
          <w:szCs w:val="16"/>
        </w:rPr>
      </w:pPr>
    </w:p>
    <w:p w:rsidR="00EF1FC6" w:rsidRPr="00EF1FC6" w:rsidRDefault="00EF1FC6" w:rsidP="00EF1FC6">
      <w:pPr>
        <w:tabs>
          <w:tab w:val="left" w:pos="9071"/>
        </w:tabs>
        <w:jc w:val="both"/>
        <w:rPr>
          <w:rFonts w:ascii="Arial" w:hAnsi="Arial" w:cs="Arial"/>
          <w:sz w:val="16"/>
          <w:szCs w:val="16"/>
        </w:rPr>
      </w:pPr>
      <w:r w:rsidRPr="00EF1FC6">
        <w:rPr>
          <w:rFonts w:ascii="Arial" w:hAnsi="Arial" w:cs="Arial"/>
          <w:sz w:val="16"/>
          <w:szCs w:val="16"/>
        </w:rPr>
        <w:t>a) Tenham sofrido condenações definitivas por praticarem, por meio dolosos, fraude fiscal no recolhimento de tributos;</w:t>
      </w:r>
    </w:p>
    <w:p w:rsidR="00EF1FC6" w:rsidRPr="00EF1FC6" w:rsidRDefault="00EF1FC6" w:rsidP="00EF1FC6">
      <w:pPr>
        <w:tabs>
          <w:tab w:val="left" w:pos="9071"/>
        </w:tabs>
        <w:jc w:val="both"/>
        <w:rPr>
          <w:rFonts w:ascii="Arial" w:hAnsi="Arial" w:cs="Arial"/>
          <w:sz w:val="16"/>
          <w:szCs w:val="16"/>
        </w:rPr>
      </w:pPr>
      <w:r w:rsidRPr="00EF1FC6">
        <w:rPr>
          <w:rFonts w:ascii="Arial" w:hAnsi="Arial" w:cs="Arial"/>
          <w:sz w:val="16"/>
          <w:szCs w:val="16"/>
        </w:rPr>
        <w:t>b) Tenham praticado atos ilícitos visando a frustrar os objetivos da licitação;</w:t>
      </w:r>
    </w:p>
    <w:p w:rsidR="00EF1FC6" w:rsidRPr="00EF1FC6" w:rsidRDefault="00EF1FC6" w:rsidP="00EF1FC6">
      <w:pPr>
        <w:pStyle w:val="Recuodecorpodetexto"/>
        <w:tabs>
          <w:tab w:val="left" w:pos="9071"/>
        </w:tabs>
        <w:autoSpaceDE w:val="0"/>
        <w:autoSpaceDN w:val="0"/>
        <w:adjustRightInd w:val="0"/>
        <w:ind w:left="0"/>
        <w:jc w:val="both"/>
        <w:rPr>
          <w:rFonts w:ascii="Arial" w:hAnsi="Arial" w:cs="Arial"/>
          <w:sz w:val="16"/>
          <w:szCs w:val="16"/>
          <w:lang w:val="pt-BR"/>
        </w:rPr>
      </w:pPr>
      <w:r w:rsidRPr="00EF1FC6">
        <w:rPr>
          <w:rFonts w:ascii="Arial" w:hAnsi="Arial" w:cs="Arial"/>
          <w:sz w:val="16"/>
          <w:szCs w:val="16"/>
          <w:lang w:val="pt-BR"/>
        </w:rPr>
        <w:t>c) Demonstrem não possuir idoneidade para contratar com a Administração em virtude de atos ilícitos praticados.</w:t>
      </w:r>
    </w:p>
    <w:p w:rsidR="002D55DF" w:rsidRDefault="002D55DF" w:rsidP="002D55DF">
      <w:pPr>
        <w:pStyle w:val="PargrafodaLista"/>
        <w:ind w:left="360"/>
        <w:jc w:val="both"/>
        <w:rPr>
          <w:rFonts w:ascii="Arial" w:hAnsi="Arial" w:cs="Arial"/>
          <w:sz w:val="16"/>
          <w:szCs w:val="16"/>
        </w:rPr>
      </w:pPr>
    </w:p>
    <w:p w:rsidR="00EF1FC6" w:rsidRPr="002D55DF" w:rsidRDefault="00EF1FC6" w:rsidP="002D55DF">
      <w:pPr>
        <w:pStyle w:val="PargrafodaLista"/>
        <w:ind w:left="360"/>
        <w:jc w:val="both"/>
        <w:rPr>
          <w:rFonts w:ascii="Arial" w:hAnsi="Arial" w:cs="Arial"/>
          <w:sz w:val="16"/>
          <w:szCs w:val="16"/>
        </w:rPr>
      </w:pP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w:t>
      </w:r>
      <w:proofErr w:type="gramStart"/>
      <w:r w:rsidR="00334F76" w:rsidRPr="00EF1FC6">
        <w:rPr>
          <w:rFonts w:ascii="Arial" w:hAnsi="Arial" w:cs="Arial"/>
          <w:sz w:val="16"/>
          <w:szCs w:val="16"/>
        </w:rPr>
        <w:t>a</w:t>
      </w:r>
      <w:proofErr w:type="gramEnd"/>
      <w:r w:rsidR="00334F76" w:rsidRPr="00EF1FC6">
        <w:rPr>
          <w:rFonts w:ascii="Arial" w:hAnsi="Arial" w:cs="Arial"/>
          <w:sz w:val="16"/>
          <w:szCs w:val="16"/>
        </w:rPr>
        <w:t xml:space="preserve">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Default="006C44FC" w:rsidP="006C44FC">
      <w:pPr>
        <w:pStyle w:val="Corpodetexto3"/>
        <w:tabs>
          <w:tab w:val="left" w:pos="900"/>
        </w:tabs>
        <w:ind w:right="47"/>
        <w:rPr>
          <w:rFonts w:ascii="Arial" w:hAnsi="Arial" w:cs="Arial"/>
          <w:sz w:val="16"/>
          <w:szCs w:val="16"/>
        </w:rPr>
      </w:pP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EF1FC6" w:rsidRPr="009A54D1" w:rsidRDefault="00EF1FC6"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2D55DF" w:rsidRPr="001643CD">
        <w:rPr>
          <w:rFonts w:ascii="Arial" w:hAnsi="Arial" w:cs="Arial"/>
          <w:sz w:val="16"/>
          <w:szCs w:val="16"/>
        </w:rPr>
        <w:t>Secretaria De Estado Da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lastRenderedPageBreak/>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2D55DF" w:rsidP="00526790">
      <w:pPr>
        <w:ind w:right="47"/>
        <w:jc w:val="both"/>
        <w:rPr>
          <w:rFonts w:ascii="Arial" w:hAnsi="Arial" w:cs="Arial"/>
          <w:b/>
          <w:bCs/>
          <w:color w:val="000000"/>
          <w:sz w:val="8"/>
          <w:szCs w:val="8"/>
        </w:rPr>
      </w:pPr>
      <w:r>
        <w:rPr>
          <w:rFonts w:ascii="Arial" w:hAnsi="Arial" w:cs="Arial"/>
          <w:b/>
          <w:bCs/>
          <w:color w:val="000000"/>
          <w:sz w:val="8"/>
          <w:szCs w:val="8"/>
        </w:rPr>
        <w:t>ST</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FC6" w:rsidRDefault="00EF1FC6">
      <w:r>
        <w:separator/>
      </w:r>
    </w:p>
  </w:endnote>
  <w:endnote w:type="continuationSeparator" w:id="0">
    <w:p w:rsidR="00EF1FC6" w:rsidRDefault="00EF1F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FC6" w:rsidRDefault="00EF1FC6">
      <w:r>
        <w:separator/>
      </w:r>
    </w:p>
  </w:footnote>
  <w:footnote w:type="continuationSeparator" w:id="0">
    <w:p w:rsidR="00EF1FC6" w:rsidRDefault="00EF1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FC6" w:rsidRDefault="00EF1FC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9"/>
  </w:num>
  <w:num w:numId="2">
    <w:abstractNumId w:val="13"/>
  </w:num>
  <w:num w:numId="3">
    <w:abstractNumId w:val="5"/>
  </w:num>
  <w:num w:numId="4">
    <w:abstractNumId w:val="4"/>
  </w:num>
  <w:num w:numId="5">
    <w:abstractNumId w:val="16"/>
  </w:num>
  <w:num w:numId="6">
    <w:abstractNumId w:val="15"/>
  </w:num>
  <w:num w:numId="7">
    <w:abstractNumId w:val="22"/>
  </w:num>
  <w:num w:numId="8">
    <w:abstractNumId w:val="11"/>
  </w:num>
  <w:num w:numId="9">
    <w:abstractNumId w:val="1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10"/>
  </w:num>
  <w:num w:numId="18">
    <w:abstractNumId w:val="9"/>
  </w:num>
  <w:num w:numId="19">
    <w:abstractNumId w:val="18"/>
  </w:num>
  <w:num w:numId="20">
    <w:abstractNumId w:val="6"/>
  </w:num>
  <w:num w:numId="21">
    <w:abstractNumId w:val="8"/>
  </w:num>
  <w:num w:numId="22">
    <w:abstractNumId w:val="14"/>
  </w:num>
  <w:num w:numId="23">
    <w:abstractNumId w:val="17"/>
  </w:num>
  <w:num w:numId="24">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76364-60BA-4DA0-A468-B32F51ABB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3232</Words>
  <Characters>18226</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2017-01-20T15:24:00Z</cp:lastPrinted>
  <dcterms:created xsi:type="dcterms:W3CDTF">2017-01-23T12:25:00Z</dcterms:created>
  <dcterms:modified xsi:type="dcterms:W3CDTF">2017-01-23T12:35:00Z</dcterms:modified>
</cp:coreProperties>
</file>