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E0" w:rsidRDefault="001F7AE0" w:rsidP="001F7AE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7AE0" w:rsidRPr="00A77582" w:rsidRDefault="001F7AE0" w:rsidP="001F7AE0">
      <w:pPr>
        <w:spacing w:line="240" w:lineRule="auto"/>
        <w:rPr>
          <w:rFonts w:ascii="Cambria" w:hAnsi="Cambria" w:cs="Times New Roman"/>
          <w:bCs/>
          <w:sz w:val="24"/>
          <w:szCs w:val="24"/>
        </w:rPr>
      </w:pPr>
      <w:r w:rsidRPr="00A77582">
        <w:rPr>
          <w:rFonts w:ascii="Cambria" w:hAnsi="Cambria" w:cs="Times New Roman"/>
          <w:b/>
          <w:sz w:val="24"/>
          <w:szCs w:val="24"/>
        </w:rPr>
        <w:t xml:space="preserve">PROCESSO ADMINISTRATIVO N. </w:t>
      </w:r>
      <w:r w:rsidRPr="00A77582">
        <w:rPr>
          <w:rFonts w:ascii="Cambria" w:hAnsi="Cambria" w:cs="Times New Roman"/>
          <w:b/>
          <w:noProof/>
          <w:sz w:val="24"/>
          <w:szCs w:val="24"/>
        </w:rPr>
        <w:t>01-</w:t>
      </w:r>
      <w:r w:rsidR="004B055A" w:rsidRPr="00A77582">
        <w:rPr>
          <w:rFonts w:ascii="Cambria" w:hAnsi="Cambria" w:cs="Times New Roman"/>
          <w:b/>
          <w:noProof/>
          <w:sz w:val="24"/>
          <w:szCs w:val="24"/>
        </w:rPr>
        <w:t>13</w:t>
      </w:r>
      <w:r w:rsidR="00BE1B70" w:rsidRPr="00A77582">
        <w:rPr>
          <w:rFonts w:ascii="Cambria" w:hAnsi="Cambria" w:cs="Times New Roman"/>
          <w:b/>
          <w:noProof/>
          <w:sz w:val="24"/>
          <w:szCs w:val="24"/>
        </w:rPr>
        <w:t>01.00</w:t>
      </w:r>
      <w:r w:rsidR="004B055A" w:rsidRPr="00A77582">
        <w:rPr>
          <w:rFonts w:ascii="Cambria" w:hAnsi="Cambria" w:cs="Times New Roman"/>
          <w:b/>
          <w:noProof/>
          <w:sz w:val="24"/>
          <w:szCs w:val="24"/>
        </w:rPr>
        <w:t>471</w:t>
      </w:r>
      <w:r w:rsidR="00BE1B70" w:rsidRPr="00A77582">
        <w:rPr>
          <w:rFonts w:ascii="Cambria" w:hAnsi="Cambria" w:cs="Times New Roman"/>
          <w:b/>
          <w:noProof/>
          <w:sz w:val="24"/>
          <w:szCs w:val="24"/>
        </w:rPr>
        <w:t>-00</w:t>
      </w:r>
      <w:r w:rsidRPr="00A77582">
        <w:rPr>
          <w:rFonts w:ascii="Cambria" w:hAnsi="Cambria" w:cs="Times New Roman"/>
          <w:b/>
          <w:noProof/>
          <w:sz w:val="24"/>
          <w:szCs w:val="24"/>
        </w:rPr>
        <w:t>/</w:t>
      </w:r>
      <w:r w:rsidR="00853B60" w:rsidRPr="00A77582">
        <w:rPr>
          <w:rFonts w:ascii="Cambria" w:hAnsi="Cambria" w:cs="Times New Roman"/>
          <w:b/>
          <w:noProof/>
          <w:sz w:val="24"/>
          <w:szCs w:val="24"/>
        </w:rPr>
        <w:t>201</w:t>
      </w:r>
      <w:r w:rsidR="004B055A" w:rsidRPr="00A77582">
        <w:rPr>
          <w:rFonts w:ascii="Cambria" w:hAnsi="Cambria" w:cs="Times New Roman"/>
          <w:b/>
          <w:noProof/>
          <w:sz w:val="24"/>
          <w:szCs w:val="24"/>
        </w:rPr>
        <w:t>5</w:t>
      </w:r>
    </w:p>
    <w:p w:rsidR="001F7AE0" w:rsidRPr="00A77582" w:rsidRDefault="001F7AE0" w:rsidP="001F7AE0">
      <w:pPr>
        <w:spacing w:line="240" w:lineRule="auto"/>
        <w:rPr>
          <w:rFonts w:ascii="Cambria" w:hAnsi="Cambria" w:cs="Times New Roman"/>
          <w:b/>
          <w:kern w:val="16"/>
          <w:sz w:val="24"/>
          <w:szCs w:val="24"/>
        </w:rPr>
      </w:pPr>
      <w:r w:rsidRPr="00A77582">
        <w:rPr>
          <w:rFonts w:ascii="Cambria" w:hAnsi="Cambria" w:cs="Times New Roman"/>
          <w:b/>
          <w:bCs/>
          <w:kern w:val="16"/>
          <w:sz w:val="24"/>
          <w:szCs w:val="24"/>
        </w:rPr>
        <w:t>MODALIDADE:</w:t>
      </w:r>
      <w:r w:rsidRPr="00A77582">
        <w:rPr>
          <w:rFonts w:ascii="Cambria" w:hAnsi="Cambria" w:cs="Times New Roman"/>
          <w:kern w:val="16"/>
          <w:sz w:val="24"/>
          <w:szCs w:val="24"/>
        </w:rPr>
        <w:t xml:space="preserve"> </w:t>
      </w:r>
      <w:r w:rsidR="00180839" w:rsidRPr="00A77582">
        <w:rPr>
          <w:rFonts w:ascii="Cambria" w:hAnsi="Cambria" w:cs="Times New Roman"/>
          <w:b/>
          <w:kern w:val="16"/>
          <w:sz w:val="24"/>
          <w:szCs w:val="24"/>
        </w:rPr>
        <w:t>PREGÃO ELETRÔNICO</w:t>
      </w:r>
      <w:r w:rsidRPr="00A77582">
        <w:rPr>
          <w:rFonts w:ascii="Cambria" w:hAnsi="Cambria" w:cs="Times New Roman"/>
          <w:b/>
          <w:kern w:val="16"/>
          <w:sz w:val="24"/>
          <w:szCs w:val="24"/>
        </w:rPr>
        <w:t xml:space="preserve"> N. </w:t>
      </w:r>
      <w:r w:rsidR="00A3685C" w:rsidRPr="00A77582">
        <w:rPr>
          <w:rFonts w:ascii="Cambria" w:hAnsi="Cambria" w:cs="Times New Roman"/>
          <w:b/>
          <w:kern w:val="16"/>
          <w:sz w:val="24"/>
          <w:szCs w:val="24"/>
        </w:rPr>
        <w:t>2</w:t>
      </w:r>
      <w:r w:rsidR="004B055A" w:rsidRPr="00A77582">
        <w:rPr>
          <w:rFonts w:ascii="Cambria" w:hAnsi="Cambria" w:cs="Times New Roman"/>
          <w:b/>
          <w:kern w:val="16"/>
          <w:sz w:val="24"/>
          <w:szCs w:val="24"/>
        </w:rPr>
        <w:t>24</w:t>
      </w:r>
      <w:r w:rsidR="00BE1B70" w:rsidRPr="00A77582">
        <w:rPr>
          <w:rFonts w:ascii="Cambria" w:hAnsi="Cambria" w:cs="Times New Roman"/>
          <w:b/>
          <w:kern w:val="16"/>
          <w:sz w:val="24"/>
          <w:szCs w:val="24"/>
        </w:rPr>
        <w:t>/201</w:t>
      </w:r>
      <w:r w:rsidR="004B055A" w:rsidRPr="00A77582">
        <w:rPr>
          <w:rFonts w:ascii="Cambria" w:hAnsi="Cambria" w:cs="Times New Roman"/>
          <w:b/>
          <w:kern w:val="16"/>
          <w:sz w:val="24"/>
          <w:szCs w:val="24"/>
        </w:rPr>
        <w:t>6</w:t>
      </w:r>
      <w:r w:rsidRPr="00A77582">
        <w:rPr>
          <w:rFonts w:ascii="Cambria" w:hAnsi="Cambria" w:cs="Times New Roman"/>
          <w:b/>
          <w:kern w:val="16"/>
          <w:sz w:val="24"/>
          <w:szCs w:val="24"/>
        </w:rPr>
        <w:t>/CELPE/RO</w:t>
      </w:r>
    </w:p>
    <w:p w:rsidR="00180839" w:rsidRPr="00A77582" w:rsidRDefault="001F7AE0" w:rsidP="00180839">
      <w:pPr>
        <w:spacing w:line="240" w:lineRule="auto"/>
        <w:rPr>
          <w:rFonts w:ascii="Cambria" w:hAnsi="Cambria" w:cs="Times New Roman"/>
          <w:i/>
          <w:sz w:val="24"/>
          <w:szCs w:val="24"/>
        </w:rPr>
      </w:pPr>
      <w:r w:rsidRPr="00A77582">
        <w:rPr>
          <w:rFonts w:ascii="Cambria" w:hAnsi="Cambria"/>
          <w:b/>
          <w:sz w:val="24"/>
          <w:szCs w:val="24"/>
        </w:rPr>
        <w:t>OBJETO:</w:t>
      </w:r>
      <w:r w:rsidRPr="00A77582">
        <w:rPr>
          <w:rFonts w:ascii="Cambria" w:hAnsi="Cambria"/>
          <w:bCs/>
          <w:sz w:val="24"/>
          <w:szCs w:val="24"/>
        </w:rPr>
        <w:t xml:space="preserve"> </w:t>
      </w:r>
      <w:r w:rsidR="004B055A" w:rsidRPr="00A77582">
        <w:rPr>
          <w:rFonts w:ascii="Cambria" w:hAnsi="Cambria" w:cs="Times New Roman"/>
          <w:i/>
          <w:sz w:val="24"/>
          <w:szCs w:val="24"/>
        </w:rPr>
        <w:t>Registro de Preços para eventual e futura aquisição de equipamentos de informática tais como: microcomputadores, notebook, impressoras microcromáticas, impressoras multifuncionais a lase color, no breaks, switch e terminais de autoatendimento</w:t>
      </w:r>
      <w:r w:rsidR="00180839" w:rsidRPr="00A77582">
        <w:rPr>
          <w:rFonts w:ascii="Cambria" w:hAnsi="Cambria" w:cs="Times New Roman"/>
          <w:i/>
          <w:sz w:val="24"/>
          <w:szCs w:val="24"/>
        </w:rPr>
        <w:t>.</w:t>
      </w:r>
    </w:p>
    <w:p w:rsidR="00844CBA" w:rsidRPr="00A77582" w:rsidRDefault="00844CBA" w:rsidP="00180839">
      <w:pPr>
        <w:pStyle w:val="SemEspaamento"/>
        <w:jc w:val="both"/>
        <w:rPr>
          <w:rFonts w:ascii="Cambria" w:hAnsi="Cambria"/>
          <w:b/>
          <w:i/>
          <w:sz w:val="24"/>
          <w:szCs w:val="24"/>
          <w:u w:val="single"/>
          <w:lang w:val="pt-PT"/>
        </w:rPr>
      </w:pPr>
    </w:p>
    <w:p w:rsidR="00844CBA" w:rsidRPr="00A77582" w:rsidRDefault="00844CBA" w:rsidP="00844CBA">
      <w:pPr>
        <w:spacing w:before="100" w:beforeAutospacing="1" w:after="100" w:afterAutospacing="1" w:line="24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A77582">
        <w:rPr>
          <w:rFonts w:ascii="Cambria" w:hAnsi="Cambria" w:cs="Times New Roman"/>
          <w:b/>
          <w:sz w:val="24"/>
          <w:szCs w:val="24"/>
          <w:u w:val="single"/>
        </w:rPr>
        <w:t xml:space="preserve">DECISÃO DE RECURSO </w:t>
      </w:r>
    </w:p>
    <w:p w:rsidR="00844CBA" w:rsidRPr="00A77582" w:rsidRDefault="00844CBA" w:rsidP="00907806">
      <w:pPr>
        <w:spacing w:before="100" w:beforeAutospacing="1" w:after="100" w:afterAutospacing="1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:rsidR="00A3685C" w:rsidRPr="00A77582" w:rsidRDefault="00923919" w:rsidP="00A77582">
      <w:pPr>
        <w:spacing w:line="240" w:lineRule="auto"/>
        <w:ind w:firstLine="1418"/>
        <w:rPr>
          <w:rFonts w:ascii="Cambria" w:hAnsi="Cambria" w:cs="Times New Roman"/>
          <w:color w:val="000000"/>
          <w:sz w:val="24"/>
          <w:szCs w:val="24"/>
        </w:rPr>
      </w:pPr>
      <w:r w:rsidRPr="00A77582">
        <w:rPr>
          <w:rFonts w:ascii="Cambria" w:hAnsi="Cambria" w:cs="Times New Roman"/>
          <w:bCs/>
          <w:sz w:val="24"/>
          <w:szCs w:val="24"/>
        </w:rPr>
        <w:t>Considerando o recurso interposto pela empresa</w:t>
      </w:r>
      <w:r w:rsidR="001F7AE0" w:rsidRPr="00A77582">
        <w:rPr>
          <w:rFonts w:ascii="Cambria" w:hAnsi="Cambria" w:cs="Times New Roman"/>
          <w:bCs/>
          <w:sz w:val="24"/>
          <w:szCs w:val="24"/>
        </w:rPr>
        <w:t xml:space="preserve"> </w:t>
      </w:r>
      <w:r w:rsidR="004B055A" w:rsidRPr="00A77582">
        <w:rPr>
          <w:rFonts w:ascii="Cambria" w:hAnsi="Cambria" w:cs="Times New Roman"/>
          <w:b/>
          <w:bCs/>
          <w:i/>
          <w:color w:val="000000"/>
          <w:sz w:val="24"/>
          <w:szCs w:val="24"/>
        </w:rPr>
        <w:t>ATM SOLUÇÕES EM AUTOATENDIMENTO LTDA</w:t>
      </w:r>
      <w:r w:rsidR="001F7AE0" w:rsidRPr="00A77582">
        <w:rPr>
          <w:rFonts w:ascii="Cambria" w:hAnsi="Cambria" w:cs="Times New Roman"/>
          <w:bCs/>
          <w:sz w:val="24"/>
          <w:szCs w:val="24"/>
        </w:rPr>
        <w:t xml:space="preserve">, 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verifica-se que a Comissão de Licitação o julgou </w:t>
      </w:r>
      <w:r w:rsidRPr="00A77582">
        <w:rPr>
          <w:rFonts w:ascii="Cambria" w:hAnsi="Cambria" w:cs="Times New Roman"/>
          <w:b/>
          <w:bCs/>
          <w:sz w:val="24"/>
          <w:szCs w:val="24"/>
        </w:rPr>
        <w:t>IMPROCEDENTE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, conforme Termo de Análise e Julgamento de Recurso (fls. 1372/1373), decidindo MANTER a empresa </w:t>
      </w:r>
      <w:r w:rsidRPr="00A77582">
        <w:rPr>
          <w:rFonts w:ascii="Cambria" w:hAnsi="Cambria" w:cs="Times New Roman"/>
          <w:b/>
          <w:color w:val="000000"/>
          <w:sz w:val="24"/>
          <w:szCs w:val="24"/>
        </w:rPr>
        <w:t>IMPLY TECNOLOGIA ELETRÔNICA LTDA</w:t>
      </w:r>
      <w:r w:rsidRPr="00A77582">
        <w:rPr>
          <w:rFonts w:ascii="Cambria" w:hAnsi="Cambria"/>
          <w:b/>
          <w:i/>
          <w:sz w:val="24"/>
          <w:szCs w:val="24"/>
        </w:rPr>
        <w:t xml:space="preserve"> </w:t>
      </w:r>
      <w:r w:rsidRPr="00A77582">
        <w:rPr>
          <w:rFonts w:ascii="Cambria" w:hAnsi="Cambria"/>
          <w:i/>
          <w:sz w:val="24"/>
          <w:szCs w:val="24"/>
        </w:rPr>
        <w:t>vencedora, conforme Ata de Realização do Pregão Eletrônico (fls. 1222/1270).</w:t>
      </w:r>
      <w:r w:rsidR="00A3685C" w:rsidRPr="00A77582">
        <w:rPr>
          <w:rFonts w:ascii="Cambria" w:hAnsi="Cambria" w:cs="Times New Roman"/>
          <w:color w:val="000000"/>
          <w:sz w:val="24"/>
          <w:szCs w:val="24"/>
        </w:rPr>
        <w:t xml:space="preserve"> </w:t>
      </w:r>
    </w:p>
    <w:p w:rsidR="00923919" w:rsidRPr="00A77582" w:rsidRDefault="00923919" w:rsidP="00923919">
      <w:pPr>
        <w:spacing w:before="100" w:beforeAutospacing="1" w:after="100" w:afterAutospacing="1" w:line="240" w:lineRule="auto"/>
        <w:ind w:firstLine="1418"/>
        <w:rPr>
          <w:rFonts w:ascii="Cambria" w:hAnsi="Cambria" w:cs="Times New Roman"/>
          <w:bCs/>
          <w:sz w:val="24"/>
          <w:szCs w:val="24"/>
        </w:rPr>
      </w:pPr>
      <w:r w:rsidRPr="00A77582">
        <w:rPr>
          <w:rFonts w:ascii="Cambria" w:hAnsi="Cambria" w:cs="Times New Roman"/>
          <w:bCs/>
          <w:sz w:val="24"/>
          <w:szCs w:val="24"/>
        </w:rPr>
        <w:t xml:space="preserve">No mesmo sentido, a Procuradoria Geral do Estado, ao proceder a análise do recurso interposto, manifestou-se por sua </w:t>
      </w:r>
      <w:r w:rsidRPr="00A77582">
        <w:rPr>
          <w:rFonts w:ascii="Cambria" w:hAnsi="Cambria" w:cs="Times New Roman"/>
          <w:b/>
          <w:bCs/>
          <w:sz w:val="24"/>
          <w:szCs w:val="24"/>
        </w:rPr>
        <w:t>IMPROCEDÊNCIA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, conforme </w:t>
      </w:r>
      <w:r w:rsidR="009A0CEC">
        <w:rPr>
          <w:rFonts w:ascii="Cambria" w:hAnsi="Cambria" w:cs="Times New Roman"/>
          <w:bCs/>
          <w:sz w:val="24"/>
          <w:szCs w:val="24"/>
        </w:rPr>
        <w:t xml:space="preserve">Parecer Jurídico (Informação nº 2600/2016/PGE/RO às </w:t>
      </w:r>
      <w:r w:rsidRPr="00A77582">
        <w:rPr>
          <w:rFonts w:ascii="Cambria" w:hAnsi="Cambria" w:cs="Times New Roman"/>
          <w:bCs/>
          <w:sz w:val="24"/>
          <w:szCs w:val="24"/>
        </w:rPr>
        <w:t>fls. 137</w:t>
      </w:r>
      <w:r w:rsidR="009A0CEC">
        <w:rPr>
          <w:rFonts w:ascii="Cambria" w:hAnsi="Cambria" w:cs="Times New Roman"/>
          <w:bCs/>
          <w:sz w:val="24"/>
          <w:szCs w:val="24"/>
        </w:rPr>
        <w:t>5</w:t>
      </w:r>
      <w:r w:rsidRPr="00A77582">
        <w:rPr>
          <w:rFonts w:ascii="Cambria" w:hAnsi="Cambria" w:cs="Times New Roman"/>
          <w:bCs/>
          <w:sz w:val="24"/>
          <w:szCs w:val="24"/>
        </w:rPr>
        <w:t>/137</w:t>
      </w:r>
      <w:r w:rsidR="009A0CEC">
        <w:rPr>
          <w:rFonts w:ascii="Cambria" w:hAnsi="Cambria" w:cs="Times New Roman"/>
          <w:bCs/>
          <w:sz w:val="24"/>
          <w:szCs w:val="24"/>
        </w:rPr>
        <w:t>6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), decidindo MANTER a empresa </w:t>
      </w:r>
      <w:r w:rsidRPr="00A77582">
        <w:rPr>
          <w:rFonts w:ascii="Cambria" w:hAnsi="Cambria" w:cs="Times New Roman"/>
          <w:b/>
          <w:color w:val="000000"/>
          <w:sz w:val="24"/>
          <w:szCs w:val="24"/>
        </w:rPr>
        <w:t>IMPLY TECNOLOGIA ELETRÔNICA LTDA</w:t>
      </w:r>
      <w:r w:rsidRPr="00A77582">
        <w:rPr>
          <w:rFonts w:ascii="Cambria" w:hAnsi="Cambria"/>
          <w:b/>
          <w:i/>
          <w:sz w:val="24"/>
          <w:szCs w:val="24"/>
        </w:rPr>
        <w:t xml:space="preserve"> </w:t>
      </w:r>
      <w:r w:rsidRPr="00A77582">
        <w:rPr>
          <w:rFonts w:ascii="Cambria" w:hAnsi="Cambria"/>
          <w:i/>
          <w:sz w:val="24"/>
          <w:szCs w:val="24"/>
        </w:rPr>
        <w:t xml:space="preserve">vencedora, conforme Ata de Realização do Pregão Eletrônico (fls. </w:t>
      </w:r>
      <w:r w:rsidR="00A77582" w:rsidRPr="00A77582">
        <w:rPr>
          <w:rFonts w:ascii="Cambria" w:hAnsi="Cambria"/>
          <w:i/>
          <w:sz w:val="24"/>
          <w:szCs w:val="24"/>
        </w:rPr>
        <w:t>1222/1270</w:t>
      </w:r>
      <w:r w:rsidRPr="00A77582">
        <w:rPr>
          <w:rFonts w:ascii="Cambria" w:hAnsi="Cambria"/>
          <w:i/>
          <w:sz w:val="24"/>
          <w:szCs w:val="24"/>
        </w:rPr>
        <w:t>)</w:t>
      </w:r>
      <w:r w:rsidRPr="00A77582">
        <w:rPr>
          <w:rFonts w:ascii="Cambria" w:hAnsi="Cambria" w:cs="Times New Roman"/>
          <w:bCs/>
          <w:sz w:val="24"/>
          <w:szCs w:val="24"/>
        </w:rPr>
        <w:t>.</w:t>
      </w:r>
    </w:p>
    <w:p w:rsidR="00A77582" w:rsidRPr="00A77582" w:rsidRDefault="00923919" w:rsidP="00A77582">
      <w:pPr>
        <w:spacing w:line="240" w:lineRule="auto"/>
        <w:ind w:firstLine="1418"/>
        <w:rPr>
          <w:rFonts w:ascii="Cambria" w:hAnsi="Cambria" w:cs="Times New Roman"/>
          <w:bCs/>
          <w:sz w:val="24"/>
          <w:szCs w:val="24"/>
        </w:rPr>
      </w:pPr>
      <w:r w:rsidRPr="00A77582">
        <w:rPr>
          <w:rFonts w:ascii="Cambria" w:hAnsi="Cambria" w:cs="Times New Roman"/>
          <w:bCs/>
          <w:sz w:val="24"/>
          <w:szCs w:val="24"/>
        </w:rPr>
        <w:t xml:space="preserve">Assim é que, consubstanciado nos fundamentos constantes no Despacho da Procuradoria Geral do Estado de Rondônia e por todo o constante nos autos, conheço o recurso interposto pela empresa </w:t>
      </w:r>
      <w:r w:rsidR="00A77582" w:rsidRPr="00A77582">
        <w:rPr>
          <w:rFonts w:ascii="Cambria" w:hAnsi="Cambria" w:cs="Times New Roman"/>
          <w:b/>
          <w:bCs/>
          <w:i/>
          <w:color w:val="000000"/>
          <w:sz w:val="24"/>
          <w:szCs w:val="24"/>
        </w:rPr>
        <w:t>ATM SOLUÇÕES EM AUTOATENDIMENTO LTDA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, para NO MÉRITO julgá-lo </w:t>
      </w:r>
      <w:r w:rsidRPr="00A77582">
        <w:rPr>
          <w:rFonts w:ascii="Cambria" w:hAnsi="Cambria" w:cs="Times New Roman"/>
          <w:b/>
          <w:bCs/>
          <w:sz w:val="24"/>
          <w:szCs w:val="24"/>
        </w:rPr>
        <w:t>IMPROCEDENTE</w:t>
      </w:r>
      <w:r w:rsidRPr="00A77582">
        <w:rPr>
          <w:rFonts w:ascii="Cambria" w:hAnsi="Cambria" w:cs="Times New Roman"/>
          <w:bCs/>
          <w:sz w:val="24"/>
          <w:szCs w:val="24"/>
        </w:rPr>
        <w:t xml:space="preserve">, </w:t>
      </w:r>
      <w:r w:rsidRPr="00A77582">
        <w:rPr>
          <w:rFonts w:ascii="Cambria" w:hAnsi="Cambria"/>
          <w:sz w:val="24"/>
          <w:szCs w:val="24"/>
        </w:rPr>
        <w:t xml:space="preserve">declarando empresa </w:t>
      </w:r>
      <w:r w:rsidR="00A77582" w:rsidRPr="00A77582">
        <w:rPr>
          <w:rFonts w:ascii="Cambria" w:hAnsi="Cambria" w:cs="Times New Roman"/>
          <w:b/>
          <w:color w:val="000000"/>
          <w:sz w:val="24"/>
          <w:szCs w:val="24"/>
        </w:rPr>
        <w:t>IMPLY TECNOLOGIA ELETRÔNICA LTDA</w:t>
      </w:r>
      <w:r w:rsidR="00A77582" w:rsidRPr="00A77582">
        <w:rPr>
          <w:rFonts w:ascii="Cambria" w:hAnsi="Cambria"/>
          <w:sz w:val="24"/>
          <w:szCs w:val="24"/>
        </w:rPr>
        <w:t xml:space="preserve"> </w:t>
      </w:r>
      <w:r w:rsidRPr="00A77582">
        <w:rPr>
          <w:rFonts w:ascii="Cambria" w:hAnsi="Cambria"/>
          <w:sz w:val="24"/>
          <w:szCs w:val="24"/>
        </w:rPr>
        <w:t xml:space="preserve">vencedora </w:t>
      </w:r>
      <w:r w:rsidR="00A77582" w:rsidRPr="00A77582">
        <w:rPr>
          <w:rFonts w:ascii="Cambria" w:hAnsi="Cambria"/>
          <w:sz w:val="24"/>
          <w:szCs w:val="24"/>
        </w:rPr>
        <w:t xml:space="preserve">do item 08 </w:t>
      </w:r>
      <w:r w:rsidRPr="00A77582">
        <w:rPr>
          <w:rFonts w:ascii="Cambria" w:hAnsi="Cambria"/>
          <w:sz w:val="24"/>
          <w:szCs w:val="24"/>
        </w:rPr>
        <w:t>do presente certame</w:t>
      </w:r>
      <w:r w:rsidRPr="00A77582">
        <w:rPr>
          <w:rFonts w:ascii="Cambria" w:hAnsi="Cambria" w:cs="Times New Roman"/>
          <w:bCs/>
          <w:sz w:val="24"/>
          <w:szCs w:val="24"/>
        </w:rPr>
        <w:t>.</w:t>
      </w:r>
    </w:p>
    <w:p w:rsidR="00A77582" w:rsidRPr="00A77582" w:rsidRDefault="00A77582" w:rsidP="00A77582">
      <w:pPr>
        <w:spacing w:line="240" w:lineRule="auto"/>
        <w:ind w:firstLine="1418"/>
        <w:rPr>
          <w:rFonts w:ascii="Cambria" w:hAnsi="Cambria" w:cs="Times New Roman"/>
          <w:bCs/>
          <w:sz w:val="24"/>
          <w:szCs w:val="24"/>
        </w:rPr>
      </w:pPr>
    </w:p>
    <w:p w:rsidR="00A74486" w:rsidRPr="00A77582" w:rsidRDefault="001F7AE0" w:rsidP="00A77582">
      <w:pPr>
        <w:spacing w:line="240" w:lineRule="auto"/>
        <w:ind w:firstLine="1418"/>
        <w:rPr>
          <w:rFonts w:ascii="Cambria" w:hAnsi="Cambria" w:cs="Times New Roman"/>
          <w:bCs/>
          <w:sz w:val="24"/>
          <w:szCs w:val="24"/>
        </w:rPr>
      </w:pPr>
      <w:r w:rsidRPr="00A77582">
        <w:rPr>
          <w:rFonts w:ascii="Cambria" w:hAnsi="Cambria" w:cs="Times New Roman"/>
          <w:bCs/>
          <w:sz w:val="24"/>
          <w:szCs w:val="24"/>
        </w:rPr>
        <w:t>Posto isto, retornem os autos à comissão, para prosseguimento do certame.</w:t>
      </w:r>
    </w:p>
    <w:p w:rsidR="00A77582" w:rsidRPr="00A77582" w:rsidRDefault="00A77582" w:rsidP="00A77582">
      <w:pPr>
        <w:spacing w:line="240" w:lineRule="auto"/>
        <w:ind w:firstLine="1418"/>
        <w:rPr>
          <w:rFonts w:ascii="Cambria" w:hAnsi="Cambria" w:cs="Times New Roman"/>
          <w:sz w:val="24"/>
          <w:szCs w:val="24"/>
        </w:rPr>
      </w:pPr>
    </w:p>
    <w:p w:rsidR="001F7AE0" w:rsidRPr="00A77582" w:rsidRDefault="001F7AE0" w:rsidP="00A77582">
      <w:pPr>
        <w:spacing w:line="240" w:lineRule="auto"/>
        <w:ind w:firstLine="1418"/>
        <w:rPr>
          <w:rFonts w:ascii="Cambria" w:hAnsi="Cambria" w:cs="Times New Roman"/>
          <w:sz w:val="24"/>
          <w:szCs w:val="24"/>
        </w:rPr>
      </w:pPr>
      <w:r w:rsidRPr="00A77582">
        <w:rPr>
          <w:rFonts w:ascii="Cambria" w:hAnsi="Cambria" w:cs="Times New Roman"/>
          <w:sz w:val="24"/>
          <w:szCs w:val="24"/>
        </w:rPr>
        <w:t>Dê</w:t>
      </w:r>
      <w:r w:rsidR="00B84B00" w:rsidRPr="00A77582">
        <w:rPr>
          <w:rFonts w:ascii="Cambria" w:hAnsi="Cambria" w:cs="Times New Roman"/>
          <w:sz w:val="24"/>
          <w:szCs w:val="24"/>
        </w:rPr>
        <w:t>-se</w:t>
      </w:r>
      <w:r w:rsidRPr="00A77582">
        <w:rPr>
          <w:rFonts w:ascii="Cambria" w:hAnsi="Cambria" w:cs="Times New Roman"/>
          <w:sz w:val="24"/>
          <w:szCs w:val="24"/>
        </w:rPr>
        <w:t xml:space="preserve"> ciência ao</w:t>
      </w:r>
      <w:r w:rsidR="00844CBA" w:rsidRPr="00A77582">
        <w:rPr>
          <w:rFonts w:ascii="Cambria" w:hAnsi="Cambria" w:cs="Times New Roman"/>
          <w:sz w:val="24"/>
          <w:szCs w:val="24"/>
        </w:rPr>
        <w:t>s</w:t>
      </w:r>
      <w:r w:rsidRPr="00A77582">
        <w:rPr>
          <w:rFonts w:ascii="Cambria" w:hAnsi="Cambria" w:cs="Times New Roman"/>
          <w:sz w:val="24"/>
          <w:szCs w:val="24"/>
        </w:rPr>
        <w:t xml:space="preserve"> interessado</w:t>
      </w:r>
      <w:r w:rsidR="00844CBA" w:rsidRPr="00A77582">
        <w:rPr>
          <w:rFonts w:ascii="Cambria" w:hAnsi="Cambria" w:cs="Times New Roman"/>
          <w:sz w:val="24"/>
          <w:szCs w:val="24"/>
        </w:rPr>
        <w:t>s</w:t>
      </w:r>
      <w:r w:rsidRPr="00A77582">
        <w:rPr>
          <w:rFonts w:ascii="Cambria" w:hAnsi="Cambria" w:cs="Times New Roman"/>
          <w:sz w:val="24"/>
          <w:szCs w:val="24"/>
        </w:rPr>
        <w:t xml:space="preserve"> da decisão, para que havendo provas fáticas exerçam mais amplo direito de contraditório.</w:t>
      </w:r>
    </w:p>
    <w:p w:rsidR="00A77582" w:rsidRPr="00A77582" w:rsidRDefault="00A77582" w:rsidP="00A77582">
      <w:pPr>
        <w:tabs>
          <w:tab w:val="left" w:pos="3164"/>
        </w:tabs>
        <w:spacing w:line="240" w:lineRule="auto"/>
        <w:rPr>
          <w:rFonts w:ascii="Cambria" w:hAnsi="Cambria" w:cs="Times New Roman"/>
          <w:sz w:val="24"/>
          <w:szCs w:val="24"/>
        </w:rPr>
      </w:pPr>
    </w:p>
    <w:p w:rsidR="001F7AE0" w:rsidRPr="00A77582" w:rsidRDefault="001F7AE0" w:rsidP="00A77582">
      <w:pPr>
        <w:tabs>
          <w:tab w:val="left" w:pos="3164"/>
        </w:tabs>
        <w:spacing w:line="240" w:lineRule="auto"/>
        <w:ind w:firstLine="1418"/>
        <w:rPr>
          <w:rFonts w:ascii="Cambria" w:hAnsi="Cambria" w:cs="Times New Roman"/>
          <w:sz w:val="24"/>
          <w:szCs w:val="24"/>
        </w:rPr>
      </w:pPr>
      <w:r w:rsidRPr="00A77582">
        <w:rPr>
          <w:rFonts w:ascii="Cambria" w:hAnsi="Cambria" w:cs="Times New Roman"/>
          <w:sz w:val="24"/>
          <w:szCs w:val="24"/>
        </w:rPr>
        <w:t xml:space="preserve">Porto Velho, </w:t>
      </w:r>
      <w:r w:rsidR="00A77582" w:rsidRPr="00A77582">
        <w:rPr>
          <w:rFonts w:ascii="Cambria" w:hAnsi="Cambria" w:cs="Times New Roman"/>
          <w:sz w:val="24"/>
          <w:szCs w:val="24"/>
        </w:rPr>
        <w:t>05</w:t>
      </w:r>
      <w:r w:rsidRPr="00A77582">
        <w:rPr>
          <w:rFonts w:ascii="Cambria" w:hAnsi="Cambria" w:cs="Times New Roman"/>
          <w:sz w:val="24"/>
          <w:szCs w:val="24"/>
        </w:rPr>
        <w:t xml:space="preserve"> de </w:t>
      </w:r>
      <w:r w:rsidR="00A77582" w:rsidRPr="00A77582">
        <w:rPr>
          <w:rFonts w:ascii="Cambria" w:hAnsi="Cambria" w:cs="Times New Roman"/>
          <w:sz w:val="24"/>
          <w:szCs w:val="24"/>
        </w:rPr>
        <w:t>Dezembro</w:t>
      </w:r>
      <w:r w:rsidRPr="00A77582">
        <w:rPr>
          <w:rFonts w:ascii="Cambria" w:hAnsi="Cambria" w:cs="Times New Roman"/>
          <w:sz w:val="24"/>
          <w:szCs w:val="24"/>
        </w:rPr>
        <w:t xml:space="preserve"> de 201</w:t>
      </w:r>
      <w:r w:rsidR="00A77582" w:rsidRPr="00A77582">
        <w:rPr>
          <w:rFonts w:ascii="Cambria" w:hAnsi="Cambria" w:cs="Times New Roman"/>
          <w:sz w:val="24"/>
          <w:szCs w:val="24"/>
        </w:rPr>
        <w:t>6</w:t>
      </w:r>
      <w:r w:rsidRPr="00A77582">
        <w:rPr>
          <w:rFonts w:ascii="Cambria" w:hAnsi="Cambria" w:cs="Times New Roman"/>
          <w:sz w:val="24"/>
          <w:szCs w:val="24"/>
        </w:rPr>
        <w:t>.</w:t>
      </w:r>
    </w:p>
    <w:p w:rsidR="001F7AE0" w:rsidRPr="00A77582" w:rsidRDefault="001F7AE0" w:rsidP="001F7AE0">
      <w:pPr>
        <w:pStyle w:val="SemEspaamento"/>
        <w:spacing w:before="100" w:beforeAutospacing="1" w:after="100" w:afterAutospacing="1"/>
        <w:jc w:val="center"/>
        <w:rPr>
          <w:rFonts w:ascii="Cambria" w:hAnsi="Cambria"/>
          <w:sz w:val="24"/>
          <w:szCs w:val="24"/>
          <w:highlight w:val="yellow"/>
        </w:rPr>
      </w:pPr>
    </w:p>
    <w:p w:rsidR="001F7AE0" w:rsidRPr="00A77582" w:rsidRDefault="001F7AE0" w:rsidP="001F7AE0">
      <w:pPr>
        <w:pStyle w:val="SemEspaamento"/>
        <w:jc w:val="center"/>
        <w:rPr>
          <w:rFonts w:ascii="Cambria" w:hAnsi="Cambria"/>
          <w:sz w:val="24"/>
          <w:szCs w:val="24"/>
        </w:rPr>
      </w:pPr>
      <w:r w:rsidRPr="00A77582">
        <w:rPr>
          <w:rFonts w:ascii="Cambria" w:hAnsi="Cambria"/>
          <w:b/>
          <w:sz w:val="24"/>
          <w:szCs w:val="24"/>
        </w:rPr>
        <w:t xml:space="preserve">GEORGE ALESSANDRO GONÇALVES BRAGA </w:t>
      </w:r>
    </w:p>
    <w:p w:rsidR="001F7AE0" w:rsidRPr="00A77582" w:rsidRDefault="001F7AE0" w:rsidP="001F7AE0">
      <w:pPr>
        <w:pStyle w:val="SemEspaamento"/>
        <w:jc w:val="center"/>
        <w:rPr>
          <w:rFonts w:ascii="Cambria" w:hAnsi="Cambria"/>
          <w:sz w:val="24"/>
          <w:szCs w:val="24"/>
        </w:rPr>
      </w:pPr>
      <w:r w:rsidRPr="00A77582">
        <w:rPr>
          <w:rFonts w:ascii="Cambria" w:hAnsi="Cambria"/>
          <w:sz w:val="24"/>
          <w:szCs w:val="24"/>
        </w:rPr>
        <w:t>Secretário</w:t>
      </w:r>
      <w:r w:rsidR="00F23EB4" w:rsidRPr="00A77582">
        <w:rPr>
          <w:rFonts w:ascii="Cambria" w:hAnsi="Cambria"/>
          <w:sz w:val="24"/>
          <w:szCs w:val="24"/>
        </w:rPr>
        <w:t xml:space="preserve"> da SEPOG</w:t>
      </w:r>
    </w:p>
    <w:p w:rsidR="00844CBA" w:rsidRPr="00844CBA" w:rsidRDefault="001F7AE0" w:rsidP="007468BD">
      <w:pPr>
        <w:pStyle w:val="SemEspaamento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844CB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sectPr w:rsidR="00844CBA" w:rsidRPr="00844CBA" w:rsidSect="00844C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418" w:right="985" w:bottom="1418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582" w:rsidRDefault="00A77582">
      <w:pPr>
        <w:spacing w:line="240" w:lineRule="auto"/>
      </w:pPr>
      <w:r>
        <w:separator/>
      </w:r>
    </w:p>
  </w:endnote>
  <w:endnote w:type="continuationSeparator" w:id="0">
    <w:p w:rsidR="00A77582" w:rsidRDefault="00A7758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82" w:rsidRDefault="00A7758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82" w:rsidRDefault="00A77582" w:rsidP="00844CBA">
    <w:pPr>
      <w:pStyle w:val="Rodap"/>
      <w:pBdr>
        <w:bottom w:val="single" w:sz="4" w:space="1" w:color="auto"/>
      </w:pBdr>
      <w:rPr>
        <w:sz w:val="14"/>
        <w:szCs w:val="14"/>
      </w:rPr>
    </w:pPr>
  </w:p>
  <w:p w:rsidR="00A77582" w:rsidRDefault="00A77582" w:rsidP="00844CBA">
    <w:pPr>
      <w:pStyle w:val="Rodap"/>
      <w:jc w:val="center"/>
      <w:rPr>
        <w:sz w:val="14"/>
        <w:szCs w:val="14"/>
      </w:rPr>
    </w:pPr>
    <w:r>
      <w:rPr>
        <w:sz w:val="14"/>
        <w:szCs w:val="14"/>
      </w:rPr>
      <w:t xml:space="preserve">Avenida </w:t>
    </w:r>
    <w:proofErr w:type="spellStart"/>
    <w:r>
      <w:rPr>
        <w:sz w:val="14"/>
        <w:szCs w:val="14"/>
      </w:rPr>
      <w:t>Farquar</w:t>
    </w:r>
    <w:proofErr w:type="spellEnd"/>
    <w:r>
      <w:rPr>
        <w:sz w:val="14"/>
        <w:szCs w:val="14"/>
      </w:rPr>
      <w:t>, 2986,</w:t>
    </w:r>
    <w:proofErr w:type="gramStart"/>
    <w:r>
      <w:rPr>
        <w:sz w:val="14"/>
        <w:szCs w:val="14"/>
      </w:rPr>
      <w:t xml:space="preserve">  </w:t>
    </w:r>
    <w:proofErr w:type="gramEnd"/>
    <w:r>
      <w:rPr>
        <w:sz w:val="14"/>
        <w:szCs w:val="14"/>
      </w:rPr>
      <w:t>Bairro: Pedrinhas – Palácio Rio Madeira – Curvo 2 – 6º andar</w:t>
    </w:r>
    <w:r w:rsidRPr="00494722">
      <w:rPr>
        <w:sz w:val="14"/>
        <w:szCs w:val="14"/>
      </w:rPr>
      <w:t xml:space="preserve"> - </w:t>
    </w:r>
    <w:proofErr w:type="spellStart"/>
    <w:r w:rsidRPr="00494722">
      <w:rPr>
        <w:sz w:val="14"/>
        <w:szCs w:val="14"/>
      </w:rPr>
      <w:t>Tel</w:t>
    </w:r>
    <w:proofErr w:type="spellEnd"/>
    <w:r w:rsidRPr="00494722">
      <w:rPr>
        <w:sz w:val="14"/>
        <w:szCs w:val="14"/>
      </w:rPr>
      <w:t>: (69) 3216-</w:t>
    </w:r>
    <w:r>
      <w:rPr>
        <w:sz w:val="14"/>
        <w:szCs w:val="14"/>
      </w:rPr>
      <w:t xml:space="preserve">5014 </w:t>
    </w:r>
    <w:r w:rsidRPr="00494722">
      <w:rPr>
        <w:sz w:val="14"/>
        <w:szCs w:val="14"/>
      </w:rPr>
      <w:t xml:space="preserve">– Porto Velho </w:t>
    </w:r>
    <w:r>
      <w:rPr>
        <w:sz w:val="14"/>
        <w:szCs w:val="14"/>
      </w:rPr>
      <w:t>–</w:t>
    </w:r>
    <w:r w:rsidRPr="00494722">
      <w:rPr>
        <w:sz w:val="14"/>
        <w:szCs w:val="14"/>
      </w:rPr>
      <w:t xml:space="preserve"> RO</w:t>
    </w:r>
  </w:p>
  <w:p w:rsidR="00A77582" w:rsidRPr="00190119" w:rsidRDefault="00A77582" w:rsidP="00844CBA">
    <w:pPr>
      <w:pStyle w:val="Rodap"/>
      <w:rPr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82" w:rsidRDefault="00A7758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582" w:rsidRDefault="00A77582">
      <w:pPr>
        <w:spacing w:line="240" w:lineRule="auto"/>
      </w:pPr>
      <w:r>
        <w:separator/>
      </w:r>
    </w:p>
  </w:footnote>
  <w:footnote w:type="continuationSeparator" w:id="0">
    <w:p w:rsidR="00A77582" w:rsidRDefault="00A7758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82" w:rsidRDefault="00A77582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6" w:type="dxa"/>
      <w:tblBorders>
        <w:bottom w:val="triple" w:sz="4" w:space="0" w:color="0000FF"/>
      </w:tblBorders>
      <w:tblLook w:val="0000"/>
    </w:tblPr>
    <w:tblGrid>
      <w:gridCol w:w="9606"/>
    </w:tblGrid>
    <w:tr w:rsidR="00A77582" w:rsidRPr="003D7EC9" w:rsidTr="00844CBA">
      <w:trPr>
        <w:trHeight w:val="1081"/>
      </w:trPr>
      <w:tc>
        <w:tcPr>
          <w:tcW w:w="9606" w:type="dxa"/>
          <w:shd w:val="clear" w:color="auto" w:fill="FFFFFF"/>
        </w:tcPr>
        <w:p w:rsidR="00A77582" w:rsidRPr="005F43F8" w:rsidRDefault="00A77582" w:rsidP="00844CBA">
          <w:pPr>
            <w:pStyle w:val="Cabealho"/>
            <w:ind w:left="1206"/>
            <w:rPr>
              <w:rFonts w:ascii="Courier New" w:hAnsi="Courier New" w:cs="Courier New"/>
              <w:b/>
              <w:bCs/>
              <w:sz w:val="20"/>
              <w:szCs w:val="20"/>
            </w:rPr>
          </w:pPr>
          <w:r w:rsidRPr="005F43F8">
            <w:rPr>
              <w:rFonts w:ascii="Courier New" w:hAnsi="Courier New" w:cs="Courier New"/>
              <w:b/>
              <w:noProof/>
              <w:sz w:val="20"/>
              <w:szCs w:val="20"/>
              <w:lang w:val="pt-B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5087824</wp:posOffset>
                </wp:positionH>
                <wp:positionV relativeFrom="paragraph">
                  <wp:posOffset>-201168</wp:posOffset>
                </wp:positionV>
                <wp:extent cx="822198" cy="292608"/>
                <wp:effectExtent l="19050" t="0" r="0" b="0"/>
                <wp:wrapNone/>
                <wp:docPr id="7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198" cy="292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5F43F8">
            <w:rPr>
              <w:rFonts w:ascii="Courier New" w:hAnsi="Courier New" w:cs="Courier New"/>
              <w:b/>
              <w:noProof/>
              <w:sz w:val="20"/>
              <w:szCs w:val="20"/>
              <w:lang w:val="pt-B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-95250</wp:posOffset>
                </wp:positionV>
                <wp:extent cx="612140" cy="661035"/>
                <wp:effectExtent l="19050" t="0" r="0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140" cy="6610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5F43F8">
            <w:rPr>
              <w:rFonts w:ascii="Courier New" w:hAnsi="Courier New" w:cs="Courier New"/>
              <w:b/>
              <w:noProof/>
              <w:sz w:val="20"/>
              <w:szCs w:val="20"/>
              <w:lang w:val="pt-BR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9525</wp:posOffset>
                </wp:positionV>
                <wp:extent cx="533400" cy="609600"/>
                <wp:effectExtent l="19050" t="0" r="0" b="0"/>
                <wp:wrapNone/>
                <wp:docPr id="5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5F43F8">
            <w:rPr>
              <w:rFonts w:ascii="Courier New" w:hAnsi="Courier New" w:cs="Courier New"/>
              <w:b/>
              <w:bCs/>
              <w:sz w:val="20"/>
              <w:szCs w:val="20"/>
            </w:rPr>
            <w:t>ESTADO DE RONDÔNIA</w:t>
          </w:r>
        </w:p>
        <w:p w:rsidR="00A77582" w:rsidRPr="005F43F8" w:rsidRDefault="00A77582" w:rsidP="00844CBA">
          <w:pPr>
            <w:pStyle w:val="Cabealho"/>
            <w:tabs>
              <w:tab w:val="left" w:pos="80"/>
              <w:tab w:val="left" w:pos="545"/>
              <w:tab w:val="left" w:pos="2150"/>
            </w:tabs>
            <w:ind w:left="1206"/>
            <w:rPr>
              <w:rFonts w:ascii="Courier New" w:hAnsi="Courier New" w:cs="Courier New"/>
              <w:b/>
              <w:i/>
              <w:sz w:val="20"/>
              <w:szCs w:val="20"/>
            </w:rPr>
          </w:pPr>
          <w:r w:rsidRPr="005F43F8">
            <w:rPr>
              <w:rFonts w:ascii="Courier New" w:hAnsi="Courier New" w:cs="Courier New"/>
              <w:b/>
              <w:bCs/>
              <w:sz w:val="20"/>
              <w:szCs w:val="20"/>
            </w:rPr>
            <w:t>S</w:t>
          </w:r>
          <w:r>
            <w:rPr>
              <w:rFonts w:ascii="Courier New" w:hAnsi="Courier New" w:cs="Courier New"/>
              <w:b/>
              <w:bCs/>
              <w:sz w:val="20"/>
              <w:szCs w:val="20"/>
            </w:rPr>
            <w:t xml:space="preserve">ecretaria de Estado de Planejamento, Prçamento e Gestão - SEPOG </w:t>
          </w:r>
        </w:p>
        <w:p w:rsidR="00A77582" w:rsidRPr="003D7EC9" w:rsidRDefault="00A77582" w:rsidP="00844CBA">
          <w:pPr>
            <w:pStyle w:val="Cabealho"/>
            <w:tabs>
              <w:tab w:val="left" w:pos="1398"/>
            </w:tabs>
            <w:ind w:left="1206"/>
            <w:rPr>
              <w:bCs/>
              <w:szCs w:val="24"/>
            </w:rPr>
          </w:pPr>
          <w:r w:rsidRPr="003D7EC9">
            <w:rPr>
              <w:rFonts w:ascii="Courier New" w:hAnsi="Courier New" w:cs="Courier New"/>
              <w:i/>
              <w:sz w:val="20"/>
              <w:szCs w:val="20"/>
            </w:rPr>
            <w:t>Comissão Especial de Licitações de Projetos Especiais – CELPE</w:t>
          </w:r>
        </w:p>
      </w:tc>
    </w:tr>
  </w:tbl>
  <w:p w:rsidR="00A77582" w:rsidRPr="00B32DC9" w:rsidRDefault="00A77582" w:rsidP="00844CBA">
    <w:pPr>
      <w:pStyle w:val="Subttulo"/>
      <w:tabs>
        <w:tab w:val="left" w:pos="7590"/>
      </w:tabs>
      <w:rPr>
        <w:b/>
        <w:i w:val="0"/>
        <w:color w:val="000000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582" w:rsidRDefault="00A7758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AE0"/>
    <w:rsid w:val="00142937"/>
    <w:rsid w:val="00180839"/>
    <w:rsid w:val="001F7AE0"/>
    <w:rsid w:val="00226032"/>
    <w:rsid w:val="002D3DA4"/>
    <w:rsid w:val="003B2B31"/>
    <w:rsid w:val="00483759"/>
    <w:rsid w:val="004B055A"/>
    <w:rsid w:val="00507B27"/>
    <w:rsid w:val="005415A4"/>
    <w:rsid w:val="005A7F58"/>
    <w:rsid w:val="00610E82"/>
    <w:rsid w:val="00641D9D"/>
    <w:rsid w:val="006D2673"/>
    <w:rsid w:val="007468BD"/>
    <w:rsid w:val="00844CBA"/>
    <w:rsid w:val="00853B60"/>
    <w:rsid w:val="008D676A"/>
    <w:rsid w:val="00907806"/>
    <w:rsid w:val="00923919"/>
    <w:rsid w:val="009A0CEC"/>
    <w:rsid w:val="00A3685C"/>
    <w:rsid w:val="00A74486"/>
    <w:rsid w:val="00A77582"/>
    <w:rsid w:val="00B84B00"/>
    <w:rsid w:val="00BE1B70"/>
    <w:rsid w:val="00C376EA"/>
    <w:rsid w:val="00E801AD"/>
    <w:rsid w:val="00F2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E0"/>
    <w:pPr>
      <w:widowControl w:val="0"/>
      <w:autoSpaceDE w:val="0"/>
      <w:autoSpaceDN w:val="0"/>
      <w:adjustRightInd w:val="0"/>
      <w:spacing w:after="0" w:line="380" w:lineRule="auto"/>
      <w:jc w:val="both"/>
    </w:pPr>
    <w:rPr>
      <w:rFonts w:ascii="Arial" w:eastAsia="Times New Roman" w:hAnsi="Arial" w:cs="Arial"/>
      <w:sz w:val="18"/>
      <w:szCs w:val="18"/>
      <w:lang w:val="pt-PT" w:eastAsia="pt-BR"/>
    </w:rPr>
  </w:style>
  <w:style w:type="paragraph" w:styleId="Ttulo5">
    <w:name w:val="heading 5"/>
    <w:basedOn w:val="Normal"/>
    <w:next w:val="Normal"/>
    <w:link w:val="Ttulo5Char"/>
    <w:qFormat/>
    <w:rsid w:val="001F7AE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1F7AE0"/>
    <w:rPr>
      <w:rFonts w:ascii="Arial" w:eastAsia="Times New Roman" w:hAnsi="Arial" w:cs="Arial"/>
      <w:b/>
      <w:bCs/>
      <w:i/>
      <w:iCs/>
      <w:sz w:val="26"/>
      <w:szCs w:val="26"/>
      <w:lang w:val="pt-PT" w:eastAsia="pt-BR"/>
    </w:rPr>
  </w:style>
  <w:style w:type="paragraph" w:styleId="Cabealho">
    <w:name w:val="header"/>
    <w:basedOn w:val="Normal"/>
    <w:link w:val="CabealhoChar"/>
    <w:rsid w:val="001F7AE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F7AE0"/>
    <w:rPr>
      <w:rFonts w:ascii="Arial" w:eastAsia="Times New Roman" w:hAnsi="Arial" w:cs="Arial"/>
      <w:sz w:val="18"/>
      <w:szCs w:val="18"/>
      <w:lang w:val="pt-PT" w:eastAsia="pt-BR"/>
    </w:rPr>
  </w:style>
  <w:style w:type="paragraph" w:styleId="SemEspaamento">
    <w:name w:val="No Spacing"/>
    <w:uiPriority w:val="1"/>
    <w:qFormat/>
    <w:rsid w:val="001F7A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Fontepargpadro"/>
    <w:rsid w:val="001F7AE0"/>
  </w:style>
  <w:style w:type="paragraph" w:styleId="Rodap">
    <w:name w:val="footer"/>
    <w:basedOn w:val="Normal"/>
    <w:link w:val="RodapChar"/>
    <w:uiPriority w:val="99"/>
    <w:rsid w:val="001F7AE0"/>
    <w:pPr>
      <w:widowControl/>
      <w:tabs>
        <w:tab w:val="center" w:pos="4419"/>
        <w:tab w:val="right" w:pos="8838"/>
      </w:tabs>
      <w:autoSpaceDE/>
      <w:autoSpaceDN/>
      <w:adjustRightInd/>
      <w:spacing w:line="240" w:lineRule="auto"/>
      <w:jc w:val="left"/>
    </w:pPr>
    <w:rPr>
      <w:rFonts w:ascii="Times New Roman" w:hAnsi="Times New Roman" w:cs="Times New Roman"/>
      <w:sz w:val="20"/>
      <w:szCs w:val="20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1F7AE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F7AE0"/>
    <w:pPr>
      <w:autoSpaceDE/>
      <w:autoSpaceDN/>
      <w:adjustRightInd/>
      <w:spacing w:after="60" w:line="240" w:lineRule="auto"/>
      <w:jc w:val="center"/>
    </w:pPr>
    <w:rPr>
      <w:rFonts w:cs="Times New Roman"/>
      <w:i/>
      <w:sz w:val="24"/>
      <w:szCs w:val="20"/>
      <w:lang w:val="pt-BR"/>
    </w:rPr>
  </w:style>
  <w:style w:type="character" w:customStyle="1" w:styleId="SubttuloChar">
    <w:name w:val="Subtítulo Char"/>
    <w:basedOn w:val="Fontepargpadro"/>
    <w:link w:val="Subttulo"/>
    <w:rsid w:val="001F7AE0"/>
    <w:rPr>
      <w:rFonts w:ascii="Arial" w:eastAsia="Times New Roman" w:hAnsi="Arial" w:cs="Times New Roman"/>
      <w:i/>
      <w:sz w:val="24"/>
      <w:szCs w:val="20"/>
      <w:lang w:eastAsia="pt-BR"/>
    </w:rPr>
  </w:style>
  <w:style w:type="paragraph" w:styleId="NormalWeb">
    <w:name w:val="Normal (Web)"/>
    <w:basedOn w:val="Normal"/>
    <w:rsid w:val="001F7AE0"/>
    <w:pPr>
      <w:widowControl/>
      <w:autoSpaceDE/>
      <w:autoSpaceDN/>
      <w:adjustRightInd/>
      <w:spacing w:before="100" w:after="100" w:line="240" w:lineRule="auto"/>
      <w:jc w:val="left"/>
    </w:pPr>
    <w:rPr>
      <w:rFonts w:ascii="Times New Roman" w:hAnsi="Times New Roman" w:cs="Times New Roman"/>
      <w:sz w:val="24"/>
      <w:szCs w:val="20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E0"/>
    <w:pPr>
      <w:widowControl w:val="0"/>
      <w:autoSpaceDE w:val="0"/>
      <w:autoSpaceDN w:val="0"/>
      <w:adjustRightInd w:val="0"/>
      <w:spacing w:after="0" w:line="380" w:lineRule="auto"/>
      <w:jc w:val="both"/>
    </w:pPr>
    <w:rPr>
      <w:rFonts w:ascii="Arial" w:eastAsia="Times New Roman" w:hAnsi="Arial" w:cs="Arial"/>
      <w:sz w:val="18"/>
      <w:szCs w:val="18"/>
      <w:lang w:val="pt-PT" w:eastAsia="pt-BR"/>
    </w:rPr>
  </w:style>
  <w:style w:type="paragraph" w:styleId="Ttulo5">
    <w:name w:val="heading 5"/>
    <w:basedOn w:val="Normal"/>
    <w:next w:val="Normal"/>
    <w:link w:val="Ttulo5Char"/>
    <w:qFormat/>
    <w:rsid w:val="001F7AE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1F7AE0"/>
    <w:rPr>
      <w:rFonts w:ascii="Arial" w:eastAsia="Times New Roman" w:hAnsi="Arial" w:cs="Arial"/>
      <w:b/>
      <w:bCs/>
      <w:i/>
      <w:iCs/>
      <w:sz w:val="26"/>
      <w:szCs w:val="26"/>
      <w:lang w:val="pt-PT" w:eastAsia="pt-BR"/>
    </w:rPr>
  </w:style>
  <w:style w:type="paragraph" w:styleId="Cabealho">
    <w:name w:val="header"/>
    <w:basedOn w:val="Normal"/>
    <w:link w:val="CabealhoChar"/>
    <w:rsid w:val="001F7AE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F7AE0"/>
    <w:rPr>
      <w:rFonts w:ascii="Arial" w:eastAsia="Times New Roman" w:hAnsi="Arial" w:cs="Arial"/>
      <w:sz w:val="18"/>
      <w:szCs w:val="18"/>
      <w:lang w:val="pt-PT" w:eastAsia="pt-BR"/>
    </w:rPr>
  </w:style>
  <w:style w:type="paragraph" w:styleId="SemEspaamento">
    <w:name w:val="No Spacing"/>
    <w:uiPriority w:val="1"/>
    <w:qFormat/>
    <w:rsid w:val="001F7A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Fontepargpadro"/>
    <w:rsid w:val="001F7AE0"/>
  </w:style>
  <w:style w:type="paragraph" w:styleId="Rodap">
    <w:name w:val="footer"/>
    <w:basedOn w:val="Normal"/>
    <w:link w:val="RodapChar"/>
    <w:uiPriority w:val="99"/>
    <w:rsid w:val="001F7AE0"/>
    <w:pPr>
      <w:widowControl/>
      <w:tabs>
        <w:tab w:val="center" w:pos="4419"/>
        <w:tab w:val="right" w:pos="8838"/>
      </w:tabs>
      <w:autoSpaceDE/>
      <w:autoSpaceDN/>
      <w:adjustRightInd/>
      <w:spacing w:line="240" w:lineRule="auto"/>
      <w:jc w:val="left"/>
    </w:pPr>
    <w:rPr>
      <w:rFonts w:ascii="Times New Roman" w:hAnsi="Times New Roman" w:cs="Times New Roman"/>
      <w:sz w:val="20"/>
      <w:szCs w:val="20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1F7AE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F7AE0"/>
    <w:pPr>
      <w:autoSpaceDE/>
      <w:autoSpaceDN/>
      <w:adjustRightInd/>
      <w:spacing w:after="60" w:line="240" w:lineRule="auto"/>
      <w:jc w:val="center"/>
    </w:pPr>
    <w:rPr>
      <w:rFonts w:cs="Times New Roman"/>
      <w:i/>
      <w:sz w:val="24"/>
      <w:szCs w:val="20"/>
      <w:lang w:val="pt-BR"/>
    </w:rPr>
  </w:style>
  <w:style w:type="character" w:customStyle="1" w:styleId="SubttuloChar">
    <w:name w:val="Subtítulo Char"/>
    <w:basedOn w:val="Fontepargpadro"/>
    <w:link w:val="Subttulo"/>
    <w:rsid w:val="001F7AE0"/>
    <w:rPr>
      <w:rFonts w:ascii="Arial" w:eastAsia="Times New Roman" w:hAnsi="Arial" w:cs="Times New Roman"/>
      <w:i/>
      <w:sz w:val="24"/>
      <w:szCs w:val="20"/>
      <w:lang w:eastAsia="pt-BR"/>
    </w:rPr>
  </w:style>
  <w:style w:type="paragraph" w:styleId="NormalWeb">
    <w:name w:val="Normal (Web)"/>
    <w:basedOn w:val="Normal"/>
    <w:rsid w:val="001F7AE0"/>
    <w:pPr>
      <w:widowControl/>
      <w:autoSpaceDE/>
      <w:autoSpaceDN/>
      <w:adjustRightInd/>
      <w:spacing w:before="100" w:after="100" w:line="240" w:lineRule="auto"/>
      <w:jc w:val="left"/>
    </w:pPr>
    <w:rPr>
      <w:rFonts w:ascii="Times New Roman" w:hAnsi="Times New Roman" w:cs="Times New Roman"/>
      <w:sz w:val="24"/>
      <w:szCs w:val="20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juarla.moreira</dc:creator>
  <cp:lastModifiedBy>Helen Cristian Daniel Pereira</cp:lastModifiedBy>
  <cp:revision>3</cp:revision>
  <cp:lastPrinted>2016-12-05T15:53:00Z</cp:lastPrinted>
  <dcterms:created xsi:type="dcterms:W3CDTF">2016-12-05T14:09:00Z</dcterms:created>
  <dcterms:modified xsi:type="dcterms:W3CDTF">2016-12-05T16:02:00Z</dcterms:modified>
</cp:coreProperties>
</file>