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4706C5">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4B57C0">
        <w:rPr>
          <w:b/>
          <w:color w:val="FF0000"/>
          <w:sz w:val="22"/>
          <w:szCs w:val="22"/>
        </w:rPr>
        <w:t>649</w:t>
      </w:r>
      <w:r w:rsidR="007D6598">
        <w:rPr>
          <w:b/>
          <w:color w:val="FF0000"/>
          <w:sz w:val="22"/>
          <w:szCs w:val="22"/>
        </w:rPr>
        <w:t>/2016/KAPPA/SUPEL/RO</w:t>
      </w:r>
    </w:p>
    <w:p w:rsidR="004B57C0" w:rsidRPr="00037C40" w:rsidRDefault="004B57C0" w:rsidP="004B57C0">
      <w:pPr>
        <w:jc w:val="right"/>
        <w:rPr>
          <w:color w:val="FF0000"/>
          <w:sz w:val="22"/>
          <w:szCs w:val="22"/>
        </w:rPr>
      </w:pPr>
      <w:r w:rsidRPr="00037C40">
        <w:rPr>
          <w:b/>
          <w:color w:val="FF0000"/>
          <w:sz w:val="22"/>
          <w:szCs w:val="22"/>
        </w:rPr>
        <w:t>EXCLUSIVO A MICROEMPRESAS – ME E EMPRESAS DE PEQUENO PORTE - EPP</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83E68" w:rsidRPr="00183E68">
        <w:rPr>
          <w:b/>
          <w:sz w:val="22"/>
          <w:szCs w:val="22"/>
          <w:highlight w:val="yellow"/>
        </w:rPr>
        <w:t xml:space="preserve">7/GAB/SUPEL/RO de </w:t>
      </w:r>
      <w:r w:rsidR="00132363">
        <w:rPr>
          <w:b/>
          <w:sz w:val="22"/>
          <w:szCs w:val="22"/>
          <w:highlight w:val="yellow"/>
        </w:rPr>
        <w:t>01</w:t>
      </w:r>
      <w:r w:rsidR="00183E68" w:rsidRPr="00183E68">
        <w:rPr>
          <w:b/>
          <w:sz w:val="22"/>
          <w:szCs w:val="22"/>
          <w:highlight w:val="yellow"/>
        </w:rPr>
        <w:t xml:space="preserve"> de </w:t>
      </w:r>
      <w:r w:rsidR="00132363">
        <w:rPr>
          <w:b/>
          <w:sz w:val="22"/>
          <w:szCs w:val="22"/>
          <w:highlight w:val="yellow"/>
        </w:rPr>
        <w:t>novembro</w:t>
      </w:r>
      <w:r w:rsidR="00183E68" w:rsidRPr="00183E68">
        <w:rPr>
          <w:b/>
          <w:sz w:val="22"/>
          <w:szCs w:val="22"/>
          <w:highlight w:val="yellow"/>
        </w:rPr>
        <w:t xml:space="preserve"> de 2016, publicada no Diário Oficial do Estado de Ron</w:t>
      </w:r>
      <w:r w:rsidR="00183E68">
        <w:rPr>
          <w:b/>
          <w:sz w:val="22"/>
          <w:szCs w:val="22"/>
          <w:highlight w:val="yellow"/>
        </w:rPr>
        <w:t xml:space="preserve">dônia do dia </w:t>
      </w:r>
      <w:r w:rsidR="00132363">
        <w:rPr>
          <w:b/>
          <w:sz w:val="22"/>
          <w:szCs w:val="22"/>
          <w:highlight w:val="yellow"/>
        </w:rPr>
        <w:t>01 de novembro</w:t>
      </w:r>
      <w:r w:rsidR="00183E68">
        <w:rPr>
          <w:b/>
          <w:sz w:val="22"/>
          <w:szCs w:val="22"/>
          <w:highlight w:val="yellow"/>
        </w:rPr>
        <w:t xml:space="preserve"> de 201</w:t>
      </w:r>
      <w:r w:rsidR="00183E68">
        <w:rPr>
          <w:b/>
          <w:sz w:val="22"/>
          <w:szCs w:val="22"/>
        </w:rPr>
        <w:t>6</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00132363" w:rsidRPr="00623CF2">
        <w:rPr>
          <w:sz w:val="22"/>
          <w:szCs w:val="22"/>
        </w:rPr>
        <w:t xml:space="preserve">sob o </w:t>
      </w:r>
      <w:r w:rsidR="00132363" w:rsidRPr="00623CF2">
        <w:rPr>
          <w:b/>
          <w:color w:val="FF0000"/>
          <w:sz w:val="22"/>
          <w:szCs w:val="22"/>
        </w:rPr>
        <w:t xml:space="preserve">Nº. </w:t>
      </w:r>
      <w:r w:rsidR="00132363">
        <w:rPr>
          <w:b/>
          <w:color w:val="FF0000"/>
          <w:sz w:val="22"/>
          <w:szCs w:val="22"/>
        </w:rPr>
        <w:t>645/2016/KAPPA/SUPEL/RO</w:t>
      </w:r>
      <w:r w:rsidR="00132363" w:rsidRPr="00623CF2">
        <w:rPr>
          <w:sz w:val="22"/>
          <w:szCs w:val="22"/>
        </w:rPr>
        <w:t xml:space="preserve">, </w:t>
      </w:r>
      <w:r w:rsidRPr="00CC2BAA">
        <w:rPr>
          <w:sz w:val="22"/>
          <w:szCs w:val="22"/>
        </w:rPr>
        <w:t>sob o</w:t>
      </w:r>
      <w:r w:rsidR="00B94392">
        <w:rPr>
          <w:sz w:val="22"/>
          <w:szCs w:val="22"/>
        </w:rPr>
        <w:t xml:space="preserve"> </w:t>
      </w:r>
      <w:r>
        <w:rPr>
          <w:b/>
          <w:color w:val="FF0000"/>
          <w:sz w:val="22"/>
          <w:szCs w:val="22"/>
        </w:rPr>
        <w:t xml:space="preserve">Nº. </w:t>
      </w:r>
      <w:r w:rsidR="004B57C0">
        <w:rPr>
          <w:b/>
          <w:color w:val="FF0000"/>
          <w:sz w:val="22"/>
          <w:szCs w:val="22"/>
        </w:rPr>
        <w:t>649</w:t>
      </w:r>
      <w:r w:rsidR="007D6598">
        <w:rPr>
          <w:b/>
          <w:color w:val="FF0000"/>
          <w:sz w:val="22"/>
          <w:szCs w:val="22"/>
        </w:rPr>
        <w:t>/2016/KAPPA/SUPEL/RO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Pr="00A15C28">
        <w:rPr>
          <w:sz w:val="22"/>
          <w:szCs w:val="22"/>
        </w:rPr>
        <w:t xml:space="preserve"> </w:t>
      </w:r>
      <w:r w:rsidR="007D6598" w:rsidRPr="007D6598">
        <w:rPr>
          <w:sz w:val="22"/>
          <w:szCs w:val="22"/>
        </w:rPr>
        <w:t>01.</w:t>
      </w:r>
      <w:r w:rsidR="004B57C0">
        <w:rPr>
          <w:sz w:val="22"/>
          <w:szCs w:val="22"/>
        </w:rPr>
        <w:t>1104.00057-00/2016/SETUR</w:t>
      </w:r>
    </w:p>
    <w:p w:rsidR="00C215B0" w:rsidRPr="00C367EF" w:rsidRDefault="00C215B0" w:rsidP="00C367EF">
      <w:pPr>
        <w:jc w:val="both"/>
        <w:rPr>
          <w:b/>
          <w:color w:val="000000" w:themeColor="text1"/>
          <w:sz w:val="22"/>
          <w:szCs w:val="22"/>
        </w:rPr>
      </w:pPr>
    </w:p>
    <w:p w:rsidR="007D6598" w:rsidRPr="007D6598" w:rsidRDefault="003B3432" w:rsidP="007D6598">
      <w:pPr>
        <w:jc w:val="both"/>
        <w:rPr>
          <w:sz w:val="22"/>
          <w:szCs w:val="22"/>
        </w:rPr>
      </w:pPr>
      <w:r w:rsidRPr="00C367EF">
        <w:rPr>
          <w:b/>
          <w:color w:val="000000" w:themeColor="text1"/>
          <w:sz w:val="22"/>
          <w:szCs w:val="22"/>
        </w:rPr>
        <w:t>OBJETO:</w:t>
      </w:r>
      <w:r w:rsidR="00CB35A5">
        <w:rPr>
          <w:color w:val="000000" w:themeColor="text1"/>
          <w:sz w:val="22"/>
          <w:szCs w:val="22"/>
        </w:rPr>
        <w:t xml:space="preserve"> </w:t>
      </w:r>
      <w:r w:rsidR="004B57C0">
        <w:rPr>
          <w:color w:val="000000" w:themeColor="text1"/>
          <w:sz w:val="22"/>
          <w:szCs w:val="22"/>
        </w:rPr>
        <w:t>A</w:t>
      </w:r>
      <w:r w:rsidR="004B57C0" w:rsidRPr="004B57C0">
        <w:rPr>
          <w:sz w:val="22"/>
          <w:szCs w:val="22"/>
        </w:rPr>
        <w:t>quisição de equipamentos tecnológicos e contratação de serviços especializados, visando atender os serviços administrativos da Superintendência Estadual de Turismo – SETUR e à implantação e manutenção do Museu de Gente de Rondônia.</w:t>
      </w:r>
    </w:p>
    <w:p w:rsidR="007D6598" w:rsidRDefault="007D6598" w:rsidP="00A15C28">
      <w:pPr>
        <w:jc w:val="both"/>
        <w:rPr>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4B57C0">
        <w:rPr>
          <w:color w:val="FF0000"/>
          <w:sz w:val="22"/>
          <w:szCs w:val="22"/>
        </w:rPr>
        <w:t>2087/2194</w:t>
      </w:r>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4B57C0">
        <w:rPr>
          <w:rFonts w:cs="Arial"/>
          <w:color w:val="FF0000"/>
          <w:sz w:val="22"/>
          <w:szCs w:val="22"/>
        </w:rPr>
        <w:t>0100</w:t>
      </w:r>
    </w:p>
    <w:p w:rsidR="004B57C0" w:rsidRPr="004B57C0" w:rsidRDefault="003B3432" w:rsidP="004B57C0">
      <w:pPr>
        <w:jc w:val="both"/>
        <w:rPr>
          <w:color w:val="FF0000"/>
          <w:sz w:val="22"/>
          <w:szCs w:val="22"/>
        </w:rPr>
      </w:pPr>
      <w:r w:rsidRPr="00A15C28">
        <w:rPr>
          <w:sz w:val="22"/>
          <w:szCs w:val="22"/>
        </w:rPr>
        <w:t>ELEMENTO DE DESPESA</w:t>
      </w:r>
      <w:r w:rsidRPr="00D0087D">
        <w:rPr>
          <w:color w:val="FF0000"/>
          <w:sz w:val="22"/>
          <w:szCs w:val="22"/>
        </w:rPr>
        <w:t xml:space="preserve">: </w:t>
      </w:r>
      <w:r w:rsidR="007D6598" w:rsidRPr="007D6598">
        <w:rPr>
          <w:color w:val="FF0000"/>
          <w:sz w:val="22"/>
          <w:szCs w:val="22"/>
        </w:rPr>
        <w:t>4.4.90.52</w:t>
      </w:r>
      <w:r w:rsidR="004B57C0">
        <w:rPr>
          <w:color w:val="FF0000"/>
          <w:sz w:val="22"/>
          <w:szCs w:val="22"/>
        </w:rPr>
        <w:t>/</w:t>
      </w:r>
      <w:r w:rsidR="004B57C0" w:rsidRPr="004B57C0">
        <w:rPr>
          <w:color w:val="FF0000"/>
          <w:sz w:val="22"/>
          <w:szCs w:val="22"/>
        </w:rPr>
        <w:t>3.3.90.3</w:t>
      </w:r>
      <w:r w:rsidR="004B57C0">
        <w:rPr>
          <w:color w:val="FF0000"/>
          <w:sz w:val="22"/>
          <w:szCs w:val="22"/>
        </w:rPr>
        <w:t>0/</w:t>
      </w:r>
      <w:r w:rsidR="004B57C0" w:rsidRPr="004B57C0">
        <w:rPr>
          <w:color w:val="FF0000"/>
          <w:sz w:val="22"/>
          <w:szCs w:val="22"/>
        </w:rPr>
        <w:t>3.3.90.3</w:t>
      </w:r>
      <w:r w:rsidR="004B57C0">
        <w:rPr>
          <w:color w:val="FF0000"/>
          <w:sz w:val="22"/>
          <w:szCs w:val="22"/>
        </w:rPr>
        <w:t>9</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4B57C0">
        <w:rPr>
          <w:color w:val="FF0000"/>
          <w:sz w:val="22"/>
          <w:szCs w:val="22"/>
        </w:rPr>
        <w:t>46.922,76</w:t>
      </w:r>
      <w:r w:rsidR="00A20526" w:rsidRPr="00BE0866">
        <w:rPr>
          <w:color w:val="FF0000"/>
          <w:sz w:val="22"/>
          <w:szCs w:val="22"/>
        </w:rPr>
        <w:t xml:space="preserve"> </w:t>
      </w:r>
      <w:r w:rsidR="00A60BB7" w:rsidRPr="001E522F">
        <w:rPr>
          <w:color w:val="FF0000"/>
          <w:sz w:val="22"/>
          <w:szCs w:val="22"/>
        </w:rPr>
        <w:t>(</w:t>
      </w:r>
      <w:r w:rsidR="007775DD">
        <w:rPr>
          <w:color w:val="FF0000"/>
          <w:sz w:val="22"/>
          <w:szCs w:val="22"/>
        </w:rPr>
        <w:t>Q</w:t>
      </w:r>
      <w:r w:rsidR="004B57C0">
        <w:rPr>
          <w:color w:val="FF0000"/>
          <w:sz w:val="22"/>
          <w:szCs w:val="22"/>
        </w:rPr>
        <w:t>uarenta e seis mil novecentos e vinte e dois</w:t>
      </w:r>
      <w:r w:rsidR="00A20526">
        <w:rPr>
          <w:color w:val="FF0000"/>
          <w:sz w:val="22"/>
          <w:szCs w:val="22"/>
        </w:rPr>
        <w:t xml:space="preserve"> reais</w:t>
      </w:r>
      <w:r w:rsidR="007775DD">
        <w:rPr>
          <w:color w:val="FF0000"/>
          <w:sz w:val="22"/>
          <w:szCs w:val="22"/>
        </w:rPr>
        <w:t xml:space="preserve"> e setenta e seis centavos</w:t>
      </w:r>
      <w:r w:rsidR="00AC14FD" w:rsidRPr="001E522F">
        <w:rPr>
          <w:color w:val="FF0000"/>
          <w:sz w:val="22"/>
          <w:szCs w:val="22"/>
        </w:rPr>
        <w:t>)</w:t>
      </w:r>
    </w:p>
    <w:p w:rsidR="003B3432" w:rsidRPr="00A15C28" w:rsidRDefault="003B3432" w:rsidP="007775DD">
      <w:pPr>
        <w:pBdr>
          <w:bottom w:val="single" w:sz="6" w:space="0" w:color="auto"/>
        </w:pBdr>
        <w:jc w:val="both"/>
        <w:rPr>
          <w:color w:val="FF0000"/>
          <w:sz w:val="22"/>
          <w:szCs w:val="22"/>
        </w:rPr>
      </w:pPr>
      <w:r w:rsidRPr="00F86A57">
        <w:rPr>
          <w:sz w:val="22"/>
          <w:szCs w:val="22"/>
        </w:rPr>
        <w:t>DATA DE ABERTURA:</w:t>
      </w:r>
      <w:r w:rsidR="00C054B8" w:rsidRPr="00F86A57">
        <w:rPr>
          <w:sz w:val="22"/>
          <w:szCs w:val="22"/>
        </w:rPr>
        <w:t xml:space="preserve"> </w:t>
      </w:r>
      <w:r w:rsidR="00DD3AFE">
        <w:rPr>
          <w:color w:val="FF0000"/>
          <w:sz w:val="22"/>
          <w:szCs w:val="22"/>
        </w:rPr>
        <w:t>02/12</w:t>
      </w:r>
      <w:r w:rsidR="004843A4" w:rsidRPr="00BE0866">
        <w:rPr>
          <w:bCs/>
          <w:color w:val="FF0000"/>
          <w:sz w:val="22"/>
          <w:szCs w:val="22"/>
        </w:rPr>
        <w:t>/2016</w:t>
      </w:r>
      <w:r w:rsidRPr="00BE0866">
        <w:rPr>
          <w:bCs/>
          <w:color w:val="FF0000"/>
          <w:sz w:val="22"/>
          <w:szCs w:val="22"/>
        </w:rPr>
        <w:t xml:space="preserve"> às </w:t>
      </w:r>
      <w:r w:rsidR="00C03215">
        <w:rPr>
          <w:bCs/>
          <w:color w:val="FF0000"/>
          <w:sz w:val="22"/>
          <w:szCs w:val="22"/>
        </w:rPr>
        <w:t>10</w:t>
      </w:r>
      <w:r w:rsidR="00D23A1F" w:rsidRPr="00BE0866">
        <w:rPr>
          <w:bCs/>
          <w:color w:val="FF0000"/>
          <w:sz w:val="22"/>
          <w:szCs w:val="22"/>
        </w:rPr>
        <w:t>h00min</w:t>
      </w:r>
      <w:r w:rsidRPr="00BE0866">
        <w:rPr>
          <w:bCs/>
          <w:color w:val="FF0000"/>
          <w:sz w:val="22"/>
          <w:szCs w:val="22"/>
        </w:rPr>
        <w:t xml:space="preserve"> </w:t>
      </w:r>
      <w:r w:rsidRPr="00BE0866">
        <w:rPr>
          <w:color w:val="FF0000"/>
          <w:sz w:val="22"/>
          <w:szCs w:val="22"/>
        </w:rPr>
        <w:t>(HORÁRIO DE BRASÍLIA-DF).</w:t>
      </w:r>
    </w:p>
    <w:p w:rsidR="003B3432" w:rsidRPr="00F86A57" w:rsidRDefault="003B3432" w:rsidP="007775DD">
      <w:pPr>
        <w:pBdr>
          <w:bottom w:val="single" w:sz="6" w:space="0"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7775DD">
      <w:pPr>
        <w:pBdr>
          <w:bottom w:val="single" w:sz="6" w:space="0"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7775DD" w:rsidRDefault="007775DD" w:rsidP="007775DD">
      <w:pPr>
        <w:pBdr>
          <w:bottom w:val="single" w:sz="6" w:space="0" w:color="auto"/>
        </w:pBdr>
        <w:jc w:val="both"/>
        <w:rPr>
          <w:sz w:val="22"/>
          <w:szCs w:val="22"/>
        </w:rPr>
      </w:pPr>
    </w:p>
    <w:p w:rsidR="007775DD" w:rsidRDefault="008328E7" w:rsidP="007775DD">
      <w:pPr>
        <w:pBdr>
          <w:bottom w:val="single" w:sz="6" w:space="0"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7775DD" w:rsidRDefault="00193766" w:rsidP="007775DD">
      <w:pPr>
        <w:pBdr>
          <w:bottom w:val="single" w:sz="6" w:space="0" w:color="auto"/>
        </w:pBdr>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7775DD" w:rsidRDefault="008328E7" w:rsidP="007775DD">
      <w:pPr>
        <w:pBdr>
          <w:bottom w:val="single" w:sz="6" w:space="0" w:color="auto"/>
        </w:pBdr>
        <w:jc w:val="both"/>
        <w:rPr>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7775DD" w:rsidRDefault="007775DD" w:rsidP="007775DD">
      <w:pPr>
        <w:pBdr>
          <w:bottom w:val="single" w:sz="6" w:space="0" w:color="auto"/>
        </w:pBdr>
        <w:jc w:val="right"/>
        <w:rPr>
          <w:b/>
          <w:sz w:val="22"/>
          <w:szCs w:val="22"/>
        </w:rPr>
      </w:pPr>
    </w:p>
    <w:p w:rsidR="007775DD" w:rsidRDefault="008328E7" w:rsidP="007775DD">
      <w:pPr>
        <w:pBdr>
          <w:bottom w:val="single" w:sz="6" w:space="0" w:color="auto"/>
        </w:pBdr>
        <w:jc w:val="right"/>
        <w:rPr>
          <w:b/>
          <w:color w:val="FF0000"/>
          <w:sz w:val="22"/>
          <w:szCs w:val="22"/>
        </w:rPr>
      </w:pPr>
      <w:r w:rsidRPr="00CC2BAA">
        <w:rPr>
          <w:b/>
          <w:sz w:val="22"/>
          <w:szCs w:val="22"/>
        </w:rPr>
        <w:t>Porto Velho/RO,</w:t>
      </w:r>
      <w:r w:rsidR="00FC376C" w:rsidRPr="00CC2BAA">
        <w:rPr>
          <w:b/>
          <w:sz w:val="22"/>
          <w:szCs w:val="22"/>
        </w:rPr>
        <w:t xml:space="preserve"> </w:t>
      </w:r>
      <w:r w:rsidR="00DD3AFE">
        <w:rPr>
          <w:b/>
          <w:color w:val="FF0000"/>
          <w:sz w:val="22"/>
          <w:szCs w:val="22"/>
        </w:rPr>
        <w:t>18</w:t>
      </w:r>
      <w:r w:rsidR="007775DD">
        <w:rPr>
          <w:b/>
          <w:color w:val="FF0000"/>
          <w:sz w:val="22"/>
          <w:szCs w:val="22"/>
        </w:rPr>
        <w:t xml:space="preserve"> </w:t>
      </w:r>
      <w:r w:rsidR="00782838">
        <w:rPr>
          <w:b/>
          <w:color w:val="FF0000"/>
          <w:sz w:val="22"/>
          <w:szCs w:val="22"/>
        </w:rPr>
        <w:t xml:space="preserve">de </w:t>
      </w:r>
      <w:r w:rsidR="00877708">
        <w:rPr>
          <w:b/>
          <w:color w:val="FF0000"/>
          <w:sz w:val="22"/>
          <w:szCs w:val="22"/>
        </w:rPr>
        <w:t>Novembro</w:t>
      </w:r>
      <w:r w:rsidR="000C4144">
        <w:rPr>
          <w:b/>
          <w:color w:val="FF0000"/>
          <w:sz w:val="22"/>
          <w:szCs w:val="22"/>
        </w:rPr>
        <w:t xml:space="preserve"> </w:t>
      </w:r>
      <w:r w:rsidR="00CE5F25">
        <w:rPr>
          <w:b/>
          <w:color w:val="FF0000"/>
          <w:sz w:val="22"/>
          <w:szCs w:val="22"/>
        </w:rPr>
        <w:t>de 2016</w:t>
      </w:r>
      <w:r w:rsidR="00786D0F" w:rsidRPr="007B238D">
        <w:rPr>
          <w:b/>
          <w:color w:val="FF0000"/>
          <w:sz w:val="22"/>
          <w:szCs w:val="22"/>
        </w:rPr>
        <w:t>.</w:t>
      </w:r>
    </w:p>
    <w:p w:rsidR="007775DD" w:rsidRDefault="007775DD" w:rsidP="007775DD">
      <w:pPr>
        <w:pBdr>
          <w:bottom w:val="single" w:sz="6" w:space="0" w:color="auto"/>
        </w:pBdr>
        <w:jc w:val="right"/>
        <w:rPr>
          <w:b/>
          <w:color w:val="FF0000"/>
          <w:sz w:val="22"/>
          <w:szCs w:val="22"/>
        </w:rPr>
      </w:pPr>
    </w:p>
    <w:p w:rsidR="007775DD" w:rsidRDefault="007775DD" w:rsidP="007775DD">
      <w:pPr>
        <w:pBdr>
          <w:bottom w:val="single" w:sz="6" w:space="0" w:color="auto"/>
        </w:pBdr>
        <w:jc w:val="right"/>
        <w:rPr>
          <w:b/>
          <w:color w:val="FF0000"/>
          <w:sz w:val="22"/>
          <w:szCs w:val="22"/>
        </w:rPr>
      </w:pPr>
    </w:p>
    <w:p w:rsidR="007775DD" w:rsidRDefault="00CE5F25" w:rsidP="007775DD">
      <w:pPr>
        <w:pBdr>
          <w:bottom w:val="single" w:sz="6" w:space="0" w:color="auto"/>
        </w:pBdr>
        <w:jc w:val="center"/>
        <w:rPr>
          <w:b/>
          <w:sz w:val="22"/>
          <w:szCs w:val="22"/>
        </w:rPr>
      </w:pPr>
      <w:r>
        <w:rPr>
          <w:b/>
          <w:sz w:val="22"/>
          <w:szCs w:val="22"/>
        </w:rPr>
        <w:t>VIVALDO BRITO MENDES</w:t>
      </w:r>
    </w:p>
    <w:p w:rsidR="007775DD" w:rsidRDefault="00DA006D" w:rsidP="007775DD">
      <w:pPr>
        <w:pBdr>
          <w:bottom w:val="single" w:sz="6" w:space="0" w:color="auto"/>
        </w:pBd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7775DD">
      <w:pPr>
        <w:pBdr>
          <w:bottom w:val="single" w:sz="6" w:space="0" w:color="auto"/>
        </w:pBdr>
        <w:jc w:val="center"/>
        <w:rPr>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4B57C0">
        <w:rPr>
          <w:b/>
          <w:color w:val="FF0000"/>
          <w:sz w:val="32"/>
          <w:szCs w:val="32"/>
        </w:rPr>
        <w:t>649</w:t>
      </w:r>
      <w:r w:rsidR="007D6598">
        <w:rPr>
          <w:b/>
          <w:color w:val="FF0000"/>
          <w:sz w:val="32"/>
          <w:szCs w:val="32"/>
        </w:rPr>
        <w:t>/2016/KAPPA/SUPEL/RO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4B57C0">
        <w:rPr>
          <w:b/>
          <w:color w:val="FF0000"/>
          <w:sz w:val="22"/>
          <w:szCs w:val="22"/>
        </w:rPr>
        <w:t>649</w:t>
      </w:r>
      <w:r w:rsidR="007D6598">
        <w:rPr>
          <w:b/>
          <w:color w:val="FF0000"/>
          <w:sz w:val="22"/>
          <w:szCs w:val="22"/>
        </w:rPr>
        <w:t>/2016/KAPPA/SUPEL/RO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BB1566" w:rsidRDefault="00B94392" w:rsidP="00C215B0">
      <w:pPr>
        <w:jc w:val="both"/>
        <w:rPr>
          <w:color w:val="FF0000"/>
          <w:sz w:val="24"/>
          <w:szCs w:val="24"/>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32363" w:rsidRPr="00183E68">
        <w:rPr>
          <w:b/>
          <w:sz w:val="22"/>
          <w:szCs w:val="22"/>
          <w:highlight w:val="yellow"/>
        </w:rPr>
        <w:t xml:space="preserve">7/GAB/SUPEL/RO de </w:t>
      </w:r>
      <w:r w:rsidR="00132363">
        <w:rPr>
          <w:b/>
          <w:sz w:val="22"/>
          <w:szCs w:val="22"/>
          <w:highlight w:val="yellow"/>
        </w:rPr>
        <w:t>01</w:t>
      </w:r>
      <w:r w:rsidR="00132363" w:rsidRPr="00183E68">
        <w:rPr>
          <w:b/>
          <w:sz w:val="22"/>
          <w:szCs w:val="22"/>
          <w:highlight w:val="yellow"/>
        </w:rPr>
        <w:t xml:space="preserve"> de </w:t>
      </w:r>
      <w:r w:rsidR="00132363">
        <w:rPr>
          <w:b/>
          <w:sz w:val="22"/>
          <w:szCs w:val="22"/>
          <w:highlight w:val="yellow"/>
        </w:rPr>
        <w:t>novembro</w:t>
      </w:r>
      <w:r w:rsidR="00132363" w:rsidRPr="00183E68">
        <w:rPr>
          <w:b/>
          <w:sz w:val="22"/>
          <w:szCs w:val="22"/>
          <w:highlight w:val="yellow"/>
        </w:rPr>
        <w:t xml:space="preserve"> de 2016, publicada no Diário Oficial do Estado de Ron</w:t>
      </w:r>
      <w:r w:rsidR="00132363">
        <w:rPr>
          <w:b/>
          <w:sz w:val="22"/>
          <w:szCs w:val="22"/>
          <w:highlight w:val="yellow"/>
        </w:rPr>
        <w:t>dônia do dia 01 de novembro de 201</w:t>
      </w:r>
      <w:r w:rsidR="00132363">
        <w:rPr>
          <w:b/>
          <w:sz w:val="22"/>
          <w:szCs w:val="22"/>
        </w:rPr>
        <w:t>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00132363" w:rsidRPr="00623CF2">
        <w:rPr>
          <w:sz w:val="22"/>
          <w:szCs w:val="22"/>
        </w:rPr>
        <w:t xml:space="preserve">sob o </w:t>
      </w:r>
      <w:r w:rsidR="00132363" w:rsidRPr="00623CF2">
        <w:rPr>
          <w:b/>
          <w:color w:val="FF0000"/>
          <w:sz w:val="22"/>
          <w:szCs w:val="22"/>
        </w:rPr>
        <w:t xml:space="preserve">Nº. </w:t>
      </w:r>
      <w:r w:rsidR="00132363">
        <w:rPr>
          <w:b/>
          <w:color w:val="FF0000"/>
          <w:sz w:val="22"/>
          <w:szCs w:val="22"/>
        </w:rPr>
        <w:t>645/2016/KAPPA/SUPEL/RO</w:t>
      </w:r>
      <w:r w:rsidR="00132363" w:rsidRPr="00623CF2">
        <w:rPr>
          <w:sz w:val="22"/>
          <w:szCs w:val="22"/>
        </w:rPr>
        <w:t xml:space="preserve">, </w:t>
      </w:r>
      <w:r w:rsidRPr="00CC2BAA">
        <w:rPr>
          <w:sz w:val="22"/>
          <w:szCs w:val="22"/>
        </w:rPr>
        <w:t>sob o</w:t>
      </w:r>
      <w:r>
        <w:rPr>
          <w:sz w:val="22"/>
          <w:szCs w:val="22"/>
        </w:rPr>
        <w:t xml:space="preserve"> </w:t>
      </w:r>
      <w:r w:rsidR="00C215B0">
        <w:rPr>
          <w:b/>
          <w:color w:val="FF0000"/>
          <w:sz w:val="22"/>
          <w:szCs w:val="22"/>
        </w:rPr>
        <w:t xml:space="preserve">Nº. </w:t>
      </w:r>
      <w:r w:rsidR="004B57C0">
        <w:rPr>
          <w:b/>
          <w:color w:val="FF0000"/>
          <w:sz w:val="22"/>
          <w:szCs w:val="22"/>
        </w:rPr>
        <w:t>649</w:t>
      </w:r>
      <w:r w:rsidR="007D6598">
        <w:rPr>
          <w:b/>
          <w:color w:val="FF0000"/>
          <w:sz w:val="22"/>
          <w:szCs w:val="22"/>
        </w:rPr>
        <w:t>/2016/KAPPA/SUPEL/RO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BB1566">
        <w:rPr>
          <w:color w:val="FF0000"/>
          <w:sz w:val="22"/>
          <w:szCs w:val="22"/>
        </w:rPr>
        <w:t>Processo Administrativo N</w:t>
      </w:r>
      <w:r w:rsidR="008328E7" w:rsidRPr="00BB1566">
        <w:rPr>
          <w:color w:val="FF0000"/>
          <w:sz w:val="22"/>
          <w:szCs w:val="22"/>
        </w:rPr>
        <w:t>º</w:t>
      </w:r>
      <w:r w:rsidR="00A836AF" w:rsidRPr="00BB1566">
        <w:rPr>
          <w:color w:val="FF0000"/>
          <w:sz w:val="22"/>
          <w:szCs w:val="22"/>
        </w:rPr>
        <w:t>.</w:t>
      </w:r>
      <w:r w:rsidR="00270753" w:rsidRPr="00BB1566">
        <w:rPr>
          <w:color w:val="FF0000"/>
          <w:sz w:val="22"/>
          <w:szCs w:val="22"/>
        </w:rPr>
        <w:t xml:space="preserve"> </w:t>
      </w:r>
      <w:r w:rsidR="007775DD" w:rsidRPr="007775DD">
        <w:rPr>
          <w:color w:val="FF0000"/>
          <w:sz w:val="22"/>
          <w:szCs w:val="22"/>
        </w:rPr>
        <w:t>01.1104.00057-00/2016/SETUR</w:t>
      </w:r>
      <w:r w:rsidRPr="00B94392">
        <w:rPr>
          <w:color w:val="000000" w:themeColor="text1"/>
          <w:sz w:val="22"/>
          <w:szCs w:val="22"/>
        </w:rPr>
        <w:t>,</w:t>
      </w:r>
      <w:r>
        <w:rPr>
          <w:b/>
          <w:color w:val="FF0000"/>
          <w:sz w:val="22"/>
          <w:szCs w:val="22"/>
        </w:rPr>
        <w:t xml:space="preserve"> </w:t>
      </w:r>
      <w:r w:rsidR="00B40026" w:rsidRPr="006837C1">
        <w:rPr>
          <w:sz w:val="22"/>
          <w:szCs w:val="22"/>
        </w:rPr>
        <w:t>tendo como interessad</w:t>
      </w:r>
      <w:r w:rsidR="00C32C7A">
        <w:rPr>
          <w:sz w:val="22"/>
          <w:szCs w:val="22"/>
        </w:rPr>
        <w:t>a</w:t>
      </w:r>
      <w:r w:rsidR="00B40026" w:rsidRPr="006837C1">
        <w:rPr>
          <w:sz w:val="22"/>
          <w:szCs w:val="22"/>
        </w:rPr>
        <w:t xml:space="preserve"> </w:t>
      </w:r>
      <w:r w:rsidR="00C215B0">
        <w:rPr>
          <w:sz w:val="22"/>
          <w:szCs w:val="22"/>
        </w:rPr>
        <w:t>a</w:t>
      </w:r>
      <w:r w:rsidR="00B40026" w:rsidRPr="00A836AF">
        <w:rPr>
          <w:sz w:val="22"/>
          <w:szCs w:val="22"/>
        </w:rPr>
        <w:t xml:space="preserve"> </w:t>
      </w:r>
      <w:r w:rsidR="007775DD" w:rsidRPr="007775DD">
        <w:rPr>
          <w:color w:val="FF0000"/>
          <w:sz w:val="24"/>
          <w:szCs w:val="24"/>
        </w:rPr>
        <w:t>Superintendência Estadual de Turismo – SETUR</w:t>
      </w:r>
      <w:r w:rsidR="007954D3">
        <w:rPr>
          <w:color w:val="FF0000"/>
          <w:sz w:val="24"/>
          <w:szCs w:val="24"/>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DD3AFE">
        <w:rPr>
          <w:b/>
          <w:color w:val="FF0000"/>
          <w:sz w:val="22"/>
          <w:szCs w:val="22"/>
        </w:rPr>
        <w:t>02/12</w:t>
      </w:r>
      <w:r w:rsidR="006E3901" w:rsidRPr="00C215B0">
        <w:rPr>
          <w:b/>
          <w:color w:val="FF0000"/>
          <w:sz w:val="22"/>
          <w:szCs w:val="22"/>
        </w:rPr>
        <w:t>/201</w:t>
      </w:r>
      <w:r w:rsidR="009B21EE">
        <w:rPr>
          <w:b/>
          <w:color w:val="FF0000"/>
          <w:sz w:val="22"/>
          <w:szCs w:val="22"/>
        </w:rPr>
        <w:t>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C03215">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7775DD" w:rsidRPr="007775DD">
        <w:rPr>
          <w:b/>
          <w:color w:val="FF0000"/>
          <w:sz w:val="22"/>
          <w:szCs w:val="22"/>
        </w:rPr>
        <w:t xml:space="preserve">01.1104.00057-00/2016/SETUR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w:t>
      </w:r>
      <w:r w:rsidR="00E861FF" w:rsidRPr="00CC2BAA">
        <w:rPr>
          <w:color w:val="000000"/>
          <w:sz w:val="22"/>
          <w:szCs w:val="22"/>
        </w:rPr>
        <w:lastRenderedPageBreak/>
        <w:t xml:space="preserve">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E33D26" w:rsidRDefault="00E33D26" w:rsidP="00D76E47">
      <w:pPr>
        <w:jc w:val="both"/>
        <w:rPr>
          <w:sz w:val="22"/>
          <w:szCs w:val="22"/>
        </w:rPr>
      </w:pPr>
    </w:p>
    <w:p w:rsidR="00343F56" w:rsidRDefault="00740817" w:rsidP="00343F56">
      <w:r w:rsidRPr="007A638F">
        <w:rPr>
          <w:b/>
          <w:color w:val="0000FF"/>
          <w:sz w:val="22"/>
          <w:szCs w:val="22"/>
        </w:rPr>
        <w:t xml:space="preserve">2. DO OBJETO, </w:t>
      </w:r>
      <w:r w:rsidR="00A820F2" w:rsidRPr="001D13C0">
        <w:rPr>
          <w:b/>
          <w:iCs/>
          <w:color w:val="0000FF"/>
          <w:sz w:val="22"/>
          <w:szCs w:val="22"/>
        </w:rPr>
        <w:t>DA ENTREGA</w:t>
      </w:r>
      <w:r w:rsidR="00A820F2">
        <w:rPr>
          <w:b/>
          <w:iCs/>
          <w:color w:val="0000FF"/>
          <w:sz w:val="22"/>
          <w:szCs w:val="22"/>
        </w:rPr>
        <w:t>,</w:t>
      </w:r>
      <w:r w:rsidR="00A820F2">
        <w:rPr>
          <w:b/>
          <w:color w:val="0000FF"/>
          <w:sz w:val="22"/>
          <w:szCs w:val="22"/>
        </w:rPr>
        <w:t xml:space="preserve"> </w:t>
      </w:r>
      <w:r w:rsidR="007954D3">
        <w:rPr>
          <w:b/>
          <w:color w:val="0000FF"/>
          <w:sz w:val="22"/>
          <w:szCs w:val="22"/>
        </w:rPr>
        <w:t xml:space="preserve">DO </w:t>
      </w:r>
      <w:r w:rsidR="007954D3" w:rsidRPr="007954D3">
        <w:rPr>
          <w:b/>
          <w:iCs/>
          <w:color w:val="0000FF"/>
          <w:sz w:val="22"/>
          <w:szCs w:val="22"/>
        </w:rPr>
        <w:t>LOCAL E PRAZO DA ENTREGA</w:t>
      </w:r>
      <w:r w:rsidR="00550168">
        <w:rPr>
          <w:b/>
          <w:color w:val="0000FF"/>
          <w:sz w:val="22"/>
          <w:szCs w:val="22"/>
        </w:rPr>
        <w:t>,</w:t>
      </w:r>
      <w:r w:rsidRPr="007A638F">
        <w:rPr>
          <w:b/>
          <w:color w:val="0000FF"/>
          <w:sz w:val="22"/>
          <w:szCs w:val="22"/>
        </w:rPr>
        <w:t xml:space="preserve"> </w:t>
      </w:r>
      <w:r w:rsidR="00343F56">
        <w:rPr>
          <w:b/>
          <w:color w:val="0000FF"/>
          <w:sz w:val="22"/>
          <w:szCs w:val="22"/>
        </w:rPr>
        <w:t>DOS PRAZOS/CRONOGRAMA, DAS CONDIÇÕES/RECEBIMENTO, DO LOCAL DE UTILIZAÇÃO/DESTINAÇÃO DO BEM E DA GARANTIA/ASSISTÊNCIA TÉCNICA.</w:t>
      </w:r>
    </w:p>
    <w:p w:rsidR="00B40026" w:rsidRDefault="00B40026" w:rsidP="00CE78B3">
      <w:pPr>
        <w:jc w:val="both"/>
        <w:rPr>
          <w:sz w:val="22"/>
          <w:szCs w:val="22"/>
        </w:rPr>
      </w:pPr>
    </w:p>
    <w:p w:rsidR="007954D3" w:rsidRPr="007954D3" w:rsidRDefault="00740817" w:rsidP="007954D3">
      <w:pPr>
        <w:jc w:val="both"/>
        <w:rPr>
          <w:color w:val="FF0000"/>
          <w:sz w:val="22"/>
          <w:szCs w:val="22"/>
        </w:rPr>
      </w:pPr>
      <w:r w:rsidRPr="00F50E66">
        <w:rPr>
          <w:b/>
          <w:color w:val="0000FF"/>
          <w:sz w:val="22"/>
          <w:szCs w:val="22"/>
        </w:rPr>
        <w:t>2.1. OBJETO:</w:t>
      </w:r>
      <w:r w:rsidR="00DE6F0D">
        <w:rPr>
          <w:b/>
          <w:sz w:val="22"/>
          <w:szCs w:val="22"/>
        </w:rPr>
        <w:t xml:space="preserve"> </w:t>
      </w:r>
      <w:r w:rsidR="007775DD" w:rsidRPr="007775DD">
        <w:rPr>
          <w:color w:val="FF0000"/>
          <w:sz w:val="22"/>
          <w:szCs w:val="22"/>
        </w:rPr>
        <w:t>Aquisição de equipamentos tecnológicos e contratação de serviços especializados, visando atender os serviços administrativos da Superintendência Estadual de Turismo – SETUR e à implantação e manutenção do Museu de Gente de Rondônia.</w:t>
      </w:r>
    </w:p>
    <w:p w:rsidR="00BD414E" w:rsidRPr="00CC2BAA" w:rsidRDefault="00BD414E"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Pr="00CB35A5"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9B21EE" w:rsidRPr="009B21EE" w:rsidRDefault="0060732D" w:rsidP="00703A83">
      <w:pPr>
        <w:autoSpaceDE w:val="0"/>
        <w:autoSpaceDN w:val="0"/>
        <w:adjustRightInd w:val="0"/>
        <w:jc w:val="both"/>
        <w:rPr>
          <w:sz w:val="22"/>
          <w:szCs w:val="22"/>
        </w:rPr>
      </w:pPr>
      <w:r w:rsidRPr="00CB35A5">
        <w:rPr>
          <w:sz w:val="22"/>
          <w:szCs w:val="22"/>
        </w:rPr>
        <w:t>c)</w:t>
      </w:r>
      <w:r w:rsidR="00951186" w:rsidRPr="00CB35A5">
        <w:rPr>
          <w:sz w:val="22"/>
          <w:szCs w:val="22"/>
        </w:rPr>
        <w:t xml:space="preserve"> </w:t>
      </w:r>
      <w:proofErr w:type="gramStart"/>
      <w:r w:rsidR="00987018" w:rsidRPr="00CB35A5">
        <w:rPr>
          <w:sz w:val="22"/>
          <w:szCs w:val="22"/>
        </w:rPr>
        <w:t xml:space="preserve">ANEXO </w:t>
      </w:r>
      <w:r w:rsidR="00951186" w:rsidRPr="00CB35A5">
        <w:rPr>
          <w:sz w:val="22"/>
          <w:szCs w:val="22"/>
        </w:rPr>
        <w:t>I</w:t>
      </w:r>
      <w:r w:rsidR="00987018" w:rsidRPr="00CB35A5">
        <w:rPr>
          <w:sz w:val="22"/>
          <w:szCs w:val="22"/>
        </w:rPr>
        <w:t>II</w:t>
      </w:r>
      <w:r w:rsidR="00951186" w:rsidRPr="00CB35A5">
        <w:rPr>
          <w:sz w:val="22"/>
          <w:szCs w:val="22"/>
        </w:rPr>
        <w:t xml:space="preserve"> - </w:t>
      </w:r>
      <w:r w:rsidR="00703A83" w:rsidRPr="009B21EE">
        <w:rPr>
          <w:sz w:val="22"/>
          <w:szCs w:val="22"/>
        </w:rPr>
        <w:t>M</w:t>
      </w:r>
      <w:r w:rsidR="00703A83">
        <w:rPr>
          <w:sz w:val="22"/>
          <w:szCs w:val="22"/>
        </w:rPr>
        <w:t>inuta</w:t>
      </w:r>
      <w:proofErr w:type="gramEnd"/>
      <w:r w:rsidR="00703A83">
        <w:rPr>
          <w:sz w:val="22"/>
          <w:szCs w:val="22"/>
        </w:rPr>
        <w:t xml:space="preserve"> do Contrato</w:t>
      </w:r>
      <w:r w:rsidR="00703A83" w:rsidRPr="00CB35A5">
        <w:rPr>
          <w:sz w:val="22"/>
          <w:szCs w:val="22"/>
        </w:rPr>
        <w:t xml:space="preserve"> </w:t>
      </w:r>
    </w:p>
    <w:p w:rsidR="00F50E66" w:rsidRPr="00CB35A5" w:rsidRDefault="00F50E66" w:rsidP="001A0789">
      <w:pPr>
        <w:autoSpaceDE w:val="0"/>
        <w:autoSpaceDN w:val="0"/>
        <w:adjustRightInd w:val="0"/>
        <w:jc w:val="both"/>
        <w:rPr>
          <w:sz w:val="22"/>
          <w:szCs w:val="22"/>
        </w:rPr>
      </w:pPr>
    </w:p>
    <w:p w:rsidR="001D13C0" w:rsidRDefault="00E82C2B" w:rsidP="001D13C0">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1D13C0" w:rsidRPr="001D13C0">
        <w:rPr>
          <w:b/>
          <w:iCs/>
          <w:color w:val="0000FF"/>
          <w:sz w:val="22"/>
          <w:szCs w:val="22"/>
        </w:rPr>
        <w:t>DA ENTREGA</w:t>
      </w:r>
      <w:r w:rsidR="000B48D4" w:rsidRPr="00CB35A5">
        <w:rPr>
          <w:b/>
          <w:color w:val="0000FF"/>
          <w:sz w:val="22"/>
          <w:szCs w:val="22"/>
        </w:rPr>
        <w:t>:</w:t>
      </w:r>
      <w:r w:rsidR="005A6389" w:rsidRPr="00CB35A5">
        <w:rPr>
          <w:b/>
          <w:color w:val="0000FF"/>
          <w:sz w:val="22"/>
          <w:szCs w:val="22"/>
        </w:rPr>
        <w:t xml:space="preserve"> </w:t>
      </w:r>
      <w:r w:rsidR="001D13C0">
        <w:rPr>
          <w:sz w:val="22"/>
          <w:szCs w:val="22"/>
        </w:rPr>
        <w:t xml:space="preserve">Conforme item </w:t>
      </w:r>
      <w:proofErr w:type="gramStart"/>
      <w:r w:rsidR="00A820F2">
        <w:rPr>
          <w:sz w:val="22"/>
          <w:szCs w:val="22"/>
        </w:rPr>
        <w:t>4</w:t>
      </w:r>
      <w:proofErr w:type="gramEnd"/>
      <w:r w:rsidR="001D13C0" w:rsidRPr="001D13C0">
        <w:rPr>
          <w:sz w:val="22"/>
          <w:szCs w:val="22"/>
        </w:rPr>
        <w:t xml:space="preserve"> (</w:t>
      </w:r>
      <w:r w:rsidR="00A820F2">
        <w:rPr>
          <w:sz w:val="22"/>
          <w:szCs w:val="22"/>
        </w:rPr>
        <w:t>quatro</w:t>
      </w:r>
      <w:r w:rsidR="001D13C0" w:rsidRPr="001D13C0">
        <w:rPr>
          <w:sz w:val="22"/>
          <w:szCs w:val="22"/>
        </w:rPr>
        <w:t>) do Termo de Referência - Anexo I deste Edital.</w:t>
      </w:r>
    </w:p>
    <w:p w:rsidR="00A820F2" w:rsidRPr="001D13C0" w:rsidRDefault="00A820F2" w:rsidP="001D13C0">
      <w:pPr>
        <w:jc w:val="both"/>
        <w:rPr>
          <w:sz w:val="22"/>
          <w:szCs w:val="22"/>
        </w:rPr>
      </w:pPr>
    </w:p>
    <w:p w:rsidR="00A820F2" w:rsidRPr="001D13C0" w:rsidRDefault="00A820F2" w:rsidP="00A820F2">
      <w:pPr>
        <w:jc w:val="both"/>
        <w:rPr>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Pr="001D13C0">
        <w:rPr>
          <w:b/>
          <w:color w:val="0000FF"/>
          <w:sz w:val="22"/>
          <w:szCs w:val="22"/>
        </w:rPr>
        <w:t xml:space="preserve">DO </w:t>
      </w:r>
      <w:r w:rsidRPr="001D13C0">
        <w:rPr>
          <w:b/>
          <w:iCs/>
          <w:color w:val="0000FF"/>
          <w:sz w:val="22"/>
          <w:szCs w:val="22"/>
        </w:rPr>
        <w:t>LOCAL E PRAZO DA ENTREGA</w:t>
      </w:r>
      <w:r w:rsidRPr="00CB35A5">
        <w:rPr>
          <w:b/>
          <w:color w:val="0000FF"/>
          <w:sz w:val="22"/>
          <w:szCs w:val="22"/>
        </w:rPr>
        <w:t xml:space="preserve">: </w:t>
      </w:r>
      <w:r>
        <w:rPr>
          <w:sz w:val="22"/>
          <w:szCs w:val="22"/>
        </w:rPr>
        <w:t>Conforme item 4.1</w:t>
      </w:r>
      <w:r w:rsidRPr="001D13C0">
        <w:rPr>
          <w:sz w:val="22"/>
          <w:szCs w:val="22"/>
        </w:rPr>
        <w:t xml:space="preserve"> (</w:t>
      </w:r>
      <w:r>
        <w:rPr>
          <w:sz w:val="22"/>
          <w:szCs w:val="22"/>
        </w:rPr>
        <w:t>quatro ponto um</w:t>
      </w:r>
      <w:r w:rsidRPr="001D13C0">
        <w:rPr>
          <w:sz w:val="22"/>
          <w:szCs w:val="22"/>
        </w:rPr>
        <w:t>) do Termo de Referência - Anexo I deste Edital.</w:t>
      </w:r>
    </w:p>
    <w:p w:rsidR="00960B34" w:rsidRDefault="00960B34" w:rsidP="001D13C0">
      <w:pPr>
        <w:jc w:val="both"/>
        <w:rPr>
          <w:sz w:val="22"/>
          <w:szCs w:val="22"/>
        </w:rPr>
      </w:pPr>
    </w:p>
    <w:p w:rsidR="001D13C0" w:rsidRPr="001D13C0" w:rsidRDefault="00A820F2" w:rsidP="001D13C0">
      <w:pPr>
        <w:tabs>
          <w:tab w:val="left" w:pos="709"/>
        </w:tabs>
        <w:jc w:val="both"/>
        <w:rPr>
          <w:sz w:val="22"/>
          <w:szCs w:val="22"/>
        </w:rPr>
      </w:pPr>
      <w:r>
        <w:rPr>
          <w:b/>
          <w:color w:val="0000FF"/>
          <w:sz w:val="22"/>
          <w:szCs w:val="22"/>
        </w:rPr>
        <w:t>2.4</w:t>
      </w:r>
      <w:r w:rsidR="00550168" w:rsidRPr="004547F7">
        <w:rPr>
          <w:b/>
          <w:color w:val="0000FF"/>
          <w:sz w:val="22"/>
          <w:szCs w:val="22"/>
        </w:rPr>
        <w:t xml:space="preserve">. </w:t>
      </w:r>
      <w:r w:rsidR="00CA4A6C">
        <w:rPr>
          <w:b/>
          <w:color w:val="0000FF"/>
          <w:sz w:val="22"/>
          <w:szCs w:val="22"/>
        </w:rPr>
        <w:t>DOS PRAZOS/CRONOGRAMA</w:t>
      </w:r>
      <w:r w:rsidR="00550168" w:rsidRPr="004547F7">
        <w:rPr>
          <w:b/>
          <w:color w:val="0000FF"/>
          <w:sz w:val="22"/>
          <w:szCs w:val="22"/>
        </w:rPr>
        <w:t xml:space="preserve">: </w:t>
      </w:r>
      <w:r w:rsidR="001D13C0">
        <w:rPr>
          <w:sz w:val="22"/>
          <w:szCs w:val="22"/>
        </w:rPr>
        <w:t xml:space="preserve">Conforme item </w:t>
      </w:r>
      <w:r w:rsidR="00CA4A6C">
        <w:rPr>
          <w:sz w:val="22"/>
          <w:szCs w:val="22"/>
        </w:rPr>
        <w:t>4.2</w:t>
      </w:r>
      <w:r w:rsidR="00CA4A6C">
        <w:rPr>
          <w:sz w:val="22"/>
          <w:szCs w:val="22"/>
        </w:rPr>
        <w:tab/>
        <w:t xml:space="preserve"> </w:t>
      </w:r>
      <w:r w:rsidR="001D13C0" w:rsidRPr="001D13C0">
        <w:rPr>
          <w:sz w:val="22"/>
          <w:szCs w:val="22"/>
        </w:rPr>
        <w:t>(</w:t>
      </w:r>
      <w:r w:rsidR="00CA4A6C">
        <w:rPr>
          <w:sz w:val="22"/>
          <w:szCs w:val="22"/>
        </w:rPr>
        <w:t xml:space="preserve">quatro ponto dois) </w:t>
      </w:r>
      <w:r w:rsidR="001D13C0" w:rsidRPr="001D13C0">
        <w:rPr>
          <w:sz w:val="22"/>
          <w:szCs w:val="22"/>
        </w:rPr>
        <w:t>do Termo de Referência - Anexo I deste Edital.</w:t>
      </w:r>
    </w:p>
    <w:p w:rsidR="00960B34" w:rsidRDefault="00960B34" w:rsidP="001D13C0">
      <w:pPr>
        <w:tabs>
          <w:tab w:val="left" w:pos="709"/>
        </w:tabs>
        <w:jc w:val="both"/>
        <w:rPr>
          <w:sz w:val="22"/>
          <w:szCs w:val="22"/>
        </w:rPr>
      </w:pPr>
    </w:p>
    <w:p w:rsidR="001D13C0" w:rsidRDefault="001A0789" w:rsidP="001D13C0">
      <w:pPr>
        <w:tabs>
          <w:tab w:val="left" w:pos="709"/>
        </w:tabs>
        <w:jc w:val="both"/>
        <w:rPr>
          <w:bCs/>
          <w:sz w:val="22"/>
          <w:szCs w:val="22"/>
        </w:rPr>
      </w:pPr>
      <w:r w:rsidRPr="00960B34">
        <w:rPr>
          <w:b/>
          <w:color w:val="0000FF"/>
          <w:sz w:val="22"/>
          <w:szCs w:val="22"/>
        </w:rPr>
        <w:t>2.</w:t>
      </w:r>
      <w:r w:rsidR="00A820F2">
        <w:rPr>
          <w:b/>
          <w:color w:val="0000FF"/>
          <w:sz w:val="22"/>
          <w:szCs w:val="22"/>
        </w:rPr>
        <w:t>5</w:t>
      </w:r>
      <w:r w:rsidRPr="00960B34">
        <w:rPr>
          <w:b/>
          <w:color w:val="0000FF"/>
          <w:sz w:val="22"/>
          <w:szCs w:val="22"/>
        </w:rPr>
        <w:t xml:space="preserve">. </w:t>
      </w:r>
      <w:r w:rsidR="001D13C0">
        <w:rPr>
          <w:b/>
          <w:color w:val="0000FF"/>
          <w:sz w:val="22"/>
          <w:szCs w:val="22"/>
        </w:rPr>
        <w:t>D</w:t>
      </w:r>
      <w:r w:rsidR="00CA4A6C">
        <w:rPr>
          <w:b/>
          <w:color w:val="0000FF"/>
          <w:sz w:val="22"/>
          <w:szCs w:val="22"/>
        </w:rPr>
        <w:t>AS CONDIÇÕES/RECEBIMENTO</w:t>
      </w:r>
      <w:r w:rsidR="009D4674" w:rsidRPr="00960B34">
        <w:rPr>
          <w:b/>
          <w:color w:val="0000FF"/>
          <w:sz w:val="22"/>
          <w:szCs w:val="22"/>
        </w:rPr>
        <w:t>:</w:t>
      </w:r>
      <w:r w:rsidR="009D4674" w:rsidRPr="00960B34">
        <w:rPr>
          <w:sz w:val="22"/>
          <w:szCs w:val="22"/>
        </w:rPr>
        <w:t xml:space="preserve"> </w:t>
      </w:r>
      <w:r w:rsidR="001D13C0">
        <w:rPr>
          <w:bCs/>
          <w:sz w:val="22"/>
          <w:szCs w:val="22"/>
        </w:rPr>
        <w:t xml:space="preserve">Conforme item </w:t>
      </w:r>
      <w:r w:rsidR="00CA4A6C">
        <w:rPr>
          <w:bCs/>
          <w:sz w:val="22"/>
          <w:szCs w:val="22"/>
        </w:rPr>
        <w:t>4.3</w:t>
      </w:r>
      <w:r w:rsidR="001D13C0" w:rsidRPr="001D13C0">
        <w:rPr>
          <w:bCs/>
          <w:sz w:val="22"/>
          <w:szCs w:val="22"/>
        </w:rPr>
        <w:t xml:space="preserve"> (</w:t>
      </w:r>
      <w:r w:rsidR="00CA4A6C">
        <w:rPr>
          <w:bCs/>
          <w:sz w:val="22"/>
          <w:szCs w:val="22"/>
        </w:rPr>
        <w:t>quatro ponto três</w:t>
      </w:r>
      <w:r w:rsidR="001D13C0" w:rsidRPr="001D13C0">
        <w:rPr>
          <w:bCs/>
          <w:sz w:val="22"/>
          <w:szCs w:val="22"/>
        </w:rPr>
        <w:t xml:space="preserve">) </w:t>
      </w:r>
      <w:r w:rsidR="001D13C0">
        <w:rPr>
          <w:bCs/>
          <w:sz w:val="22"/>
          <w:szCs w:val="22"/>
        </w:rPr>
        <w:t xml:space="preserve">e suas alíneas </w:t>
      </w:r>
      <w:r w:rsidR="001D13C0" w:rsidRPr="001D13C0">
        <w:rPr>
          <w:bCs/>
          <w:sz w:val="22"/>
          <w:szCs w:val="22"/>
        </w:rPr>
        <w:t>do Termo de Referência - Anexo I deste Edital.</w:t>
      </w:r>
    </w:p>
    <w:p w:rsidR="00CA4A6C" w:rsidRDefault="00CA4A6C" w:rsidP="001D13C0">
      <w:pPr>
        <w:tabs>
          <w:tab w:val="left" w:pos="709"/>
        </w:tabs>
        <w:jc w:val="both"/>
        <w:rPr>
          <w:bCs/>
          <w:sz w:val="22"/>
          <w:szCs w:val="22"/>
        </w:rPr>
      </w:pPr>
    </w:p>
    <w:p w:rsidR="00CA4A6C" w:rsidRDefault="00CA4A6C" w:rsidP="00CA4A6C">
      <w:pPr>
        <w:tabs>
          <w:tab w:val="left" w:pos="709"/>
        </w:tabs>
        <w:jc w:val="both"/>
        <w:rPr>
          <w:bCs/>
          <w:sz w:val="22"/>
          <w:szCs w:val="22"/>
        </w:rPr>
      </w:pPr>
      <w:r w:rsidRPr="00960B34">
        <w:rPr>
          <w:b/>
          <w:color w:val="0000FF"/>
          <w:sz w:val="22"/>
          <w:szCs w:val="22"/>
        </w:rPr>
        <w:lastRenderedPageBreak/>
        <w:t>2.</w:t>
      </w:r>
      <w:r w:rsidR="00A820F2">
        <w:rPr>
          <w:b/>
          <w:color w:val="0000FF"/>
          <w:sz w:val="22"/>
          <w:szCs w:val="22"/>
        </w:rPr>
        <w:t>6</w:t>
      </w:r>
      <w:r w:rsidRPr="00960B34">
        <w:rPr>
          <w:b/>
          <w:color w:val="0000FF"/>
          <w:sz w:val="22"/>
          <w:szCs w:val="22"/>
        </w:rPr>
        <w:t xml:space="preserve">. </w:t>
      </w:r>
      <w:r>
        <w:rPr>
          <w:b/>
          <w:color w:val="0000FF"/>
          <w:sz w:val="22"/>
          <w:szCs w:val="22"/>
        </w:rPr>
        <w:t>DO LOCAL DE UTILIZAÇÃO/DESTINAÇÃO DO BEM</w:t>
      </w:r>
      <w:r w:rsidRPr="00960B34">
        <w:rPr>
          <w:b/>
          <w:color w:val="0000FF"/>
          <w:sz w:val="22"/>
          <w:szCs w:val="22"/>
        </w:rPr>
        <w:t>:</w:t>
      </w:r>
      <w:r w:rsidRPr="00960B34">
        <w:rPr>
          <w:sz w:val="22"/>
          <w:szCs w:val="22"/>
        </w:rPr>
        <w:t xml:space="preserve"> </w:t>
      </w:r>
      <w:r>
        <w:rPr>
          <w:bCs/>
          <w:sz w:val="22"/>
          <w:szCs w:val="22"/>
        </w:rPr>
        <w:t>Conforme item 4.4</w:t>
      </w:r>
      <w:r w:rsidRPr="001D13C0">
        <w:rPr>
          <w:bCs/>
          <w:sz w:val="22"/>
          <w:szCs w:val="22"/>
        </w:rPr>
        <w:t xml:space="preserve"> (</w:t>
      </w:r>
      <w:r>
        <w:rPr>
          <w:bCs/>
          <w:sz w:val="22"/>
          <w:szCs w:val="22"/>
        </w:rPr>
        <w:t>quatro ponto quatro</w:t>
      </w:r>
      <w:r w:rsidRPr="001D13C0">
        <w:rPr>
          <w:bCs/>
          <w:sz w:val="22"/>
          <w:szCs w:val="22"/>
        </w:rPr>
        <w:t xml:space="preserve">) </w:t>
      </w:r>
      <w:r>
        <w:rPr>
          <w:bCs/>
          <w:sz w:val="22"/>
          <w:szCs w:val="22"/>
        </w:rPr>
        <w:t xml:space="preserve">e suas alíneas </w:t>
      </w:r>
      <w:r w:rsidRPr="001D13C0">
        <w:rPr>
          <w:bCs/>
          <w:sz w:val="22"/>
          <w:szCs w:val="22"/>
        </w:rPr>
        <w:t>do Termo de Referência - Anexo I deste Edital.</w:t>
      </w:r>
    </w:p>
    <w:p w:rsidR="00CA4A6C" w:rsidRDefault="00CA4A6C" w:rsidP="00CA4A6C">
      <w:pPr>
        <w:tabs>
          <w:tab w:val="left" w:pos="709"/>
        </w:tabs>
        <w:jc w:val="both"/>
        <w:rPr>
          <w:bCs/>
          <w:sz w:val="22"/>
          <w:szCs w:val="22"/>
        </w:rPr>
      </w:pPr>
    </w:p>
    <w:p w:rsidR="00CA4A6C" w:rsidRPr="001D13C0" w:rsidRDefault="00CA4A6C" w:rsidP="00CA4A6C">
      <w:pPr>
        <w:tabs>
          <w:tab w:val="left" w:pos="709"/>
        </w:tabs>
        <w:jc w:val="both"/>
        <w:rPr>
          <w:bCs/>
          <w:sz w:val="22"/>
          <w:szCs w:val="22"/>
        </w:rPr>
      </w:pPr>
      <w:r w:rsidRPr="00960B34">
        <w:rPr>
          <w:b/>
          <w:color w:val="0000FF"/>
          <w:sz w:val="22"/>
          <w:szCs w:val="22"/>
        </w:rPr>
        <w:t>2.</w:t>
      </w:r>
      <w:r w:rsidR="00A820F2">
        <w:rPr>
          <w:b/>
          <w:color w:val="0000FF"/>
          <w:sz w:val="22"/>
          <w:szCs w:val="22"/>
        </w:rPr>
        <w:t>7</w:t>
      </w:r>
      <w:r w:rsidRPr="00960B34">
        <w:rPr>
          <w:b/>
          <w:color w:val="0000FF"/>
          <w:sz w:val="22"/>
          <w:szCs w:val="22"/>
        </w:rPr>
        <w:t xml:space="preserve">. </w:t>
      </w:r>
      <w:r>
        <w:rPr>
          <w:b/>
          <w:color w:val="0000FF"/>
          <w:sz w:val="22"/>
          <w:szCs w:val="22"/>
        </w:rPr>
        <w:t>DA GARANTIA/ASSISTÊNCIA TÉCNICA</w:t>
      </w:r>
      <w:r w:rsidRPr="00960B34">
        <w:rPr>
          <w:b/>
          <w:color w:val="0000FF"/>
          <w:sz w:val="22"/>
          <w:szCs w:val="22"/>
        </w:rPr>
        <w:t>:</w:t>
      </w:r>
      <w:r w:rsidRPr="00960B34">
        <w:rPr>
          <w:sz w:val="22"/>
          <w:szCs w:val="22"/>
        </w:rPr>
        <w:t xml:space="preserve"> </w:t>
      </w:r>
      <w:r>
        <w:rPr>
          <w:bCs/>
          <w:sz w:val="22"/>
          <w:szCs w:val="22"/>
        </w:rPr>
        <w:t>Conforme item 4.5</w:t>
      </w:r>
      <w:r w:rsidRPr="001D13C0">
        <w:rPr>
          <w:bCs/>
          <w:sz w:val="22"/>
          <w:szCs w:val="22"/>
        </w:rPr>
        <w:t xml:space="preserve"> (</w:t>
      </w:r>
      <w:r>
        <w:rPr>
          <w:bCs/>
          <w:sz w:val="22"/>
          <w:szCs w:val="22"/>
        </w:rPr>
        <w:t>quatro ponto cinco</w:t>
      </w:r>
      <w:r w:rsidRPr="001D13C0">
        <w:rPr>
          <w:bCs/>
          <w:sz w:val="22"/>
          <w:szCs w:val="22"/>
        </w:rPr>
        <w:t xml:space="preserve">) </w:t>
      </w:r>
      <w:r>
        <w:rPr>
          <w:bCs/>
          <w:sz w:val="22"/>
          <w:szCs w:val="22"/>
        </w:rPr>
        <w:t xml:space="preserve">e suas alíneas </w:t>
      </w:r>
      <w:r w:rsidRPr="001D13C0">
        <w:rPr>
          <w:bCs/>
          <w:sz w:val="22"/>
          <w:szCs w:val="22"/>
        </w:rPr>
        <w:t>do Termo de Referência - Anexo I deste Edital.</w:t>
      </w:r>
    </w:p>
    <w:p w:rsidR="00CA4A6C" w:rsidRPr="001D13C0" w:rsidRDefault="00CA4A6C" w:rsidP="001D13C0">
      <w:pPr>
        <w:tabs>
          <w:tab w:val="left" w:pos="709"/>
        </w:tabs>
        <w:jc w:val="both"/>
        <w:rPr>
          <w:bCs/>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64EA3" w:rsidRPr="002C0024" w:rsidRDefault="00D64EA3" w:rsidP="00D64EA3">
      <w:pPr>
        <w:pStyle w:val="Corpodetexto3"/>
        <w:spacing w:after="0"/>
        <w:jc w:val="both"/>
        <w:rPr>
          <w:b w:val="0"/>
          <w:bCs/>
          <w:sz w:val="22"/>
          <w:szCs w:val="22"/>
        </w:rPr>
      </w:pPr>
    </w:p>
    <w:p w:rsidR="004B15F2" w:rsidRDefault="00D64EA3" w:rsidP="004B15F2">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A11083" w:rsidRDefault="00A11083" w:rsidP="004B15F2">
      <w:pPr>
        <w:pStyle w:val="NormalWeb"/>
        <w:spacing w:before="0" w:after="0"/>
        <w:jc w:val="both"/>
        <w:rPr>
          <w:sz w:val="22"/>
          <w:szCs w:val="22"/>
        </w:rPr>
      </w:pPr>
    </w:p>
    <w:p w:rsidR="00131991" w:rsidRPr="00DC5221" w:rsidRDefault="00131991" w:rsidP="00131991">
      <w:pPr>
        <w:ind w:right="-1"/>
        <w:jc w:val="both"/>
        <w:rPr>
          <w:sz w:val="22"/>
          <w:szCs w:val="22"/>
        </w:rPr>
      </w:pPr>
      <w:r w:rsidRPr="00DC5221">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131991" w:rsidRPr="00DC5221" w:rsidRDefault="00131991" w:rsidP="00131991">
      <w:pPr>
        <w:ind w:right="-1"/>
        <w:jc w:val="both"/>
        <w:rPr>
          <w:sz w:val="22"/>
          <w:szCs w:val="22"/>
        </w:rPr>
      </w:pPr>
    </w:p>
    <w:p w:rsidR="00131991" w:rsidRDefault="00131991" w:rsidP="00131991">
      <w:pPr>
        <w:ind w:right="-1"/>
        <w:jc w:val="both"/>
        <w:rPr>
          <w:sz w:val="22"/>
          <w:szCs w:val="22"/>
        </w:rPr>
      </w:pPr>
      <w:r w:rsidRPr="00DC5221">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131991" w:rsidRPr="00DC5221" w:rsidRDefault="00131991" w:rsidP="00131991">
      <w:pPr>
        <w:ind w:right="-1"/>
        <w:jc w:val="both"/>
        <w:rPr>
          <w:sz w:val="22"/>
          <w:szCs w:val="22"/>
        </w:rPr>
      </w:pPr>
    </w:p>
    <w:p w:rsidR="00131991" w:rsidRPr="00DC5221" w:rsidRDefault="00131991" w:rsidP="00131991">
      <w:pPr>
        <w:ind w:right="-1"/>
        <w:jc w:val="both"/>
        <w:rPr>
          <w:b/>
          <w:sz w:val="22"/>
          <w:szCs w:val="22"/>
        </w:rPr>
      </w:pPr>
      <w:r w:rsidRPr="00A03BB9">
        <w:rPr>
          <w:b/>
          <w:sz w:val="22"/>
          <w:szCs w:val="22"/>
          <w:highlight w:val="yellow"/>
        </w:rPr>
        <w:lastRenderedPageBreak/>
        <w:t xml:space="preserve">4.2. Poderão participar deste PREGÃO ELETRÔNICO, EXCLUSIVO para Microempresas - ME e Empresas de Pequeno Porte – EPP e equiparadas, face ao art. 48, I da Lei Complementar nº. 147/2014 e o art. 6º. </w:t>
      </w:r>
      <w:proofErr w:type="gramStart"/>
      <w:r w:rsidRPr="00A03BB9">
        <w:rPr>
          <w:b/>
          <w:sz w:val="22"/>
          <w:szCs w:val="22"/>
          <w:highlight w:val="yellow"/>
        </w:rPr>
        <w:t>do</w:t>
      </w:r>
      <w:proofErr w:type="gramEnd"/>
      <w:r w:rsidRPr="00A03BB9">
        <w:rPr>
          <w:b/>
          <w:sz w:val="22"/>
          <w:szCs w:val="22"/>
          <w:highlight w:val="yellow"/>
        </w:rPr>
        <w:t xml:space="preserve"> Decreto Estadual nº. 15.643/2011, as empresas que:</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sidRPr="00DC5221">
        <w:rPr>
          <w:b/>
          <w:sz w:val="22"/>
          <w:szCs w:val="22"/>
        </w:rPr>
        <w:t>4.2.1.</w:t>
      </w:r>
      <w:r w:rsidRPr="00DC5221">
        <w:rPr>
          <w:sz w:val="22"/>
          <w:szCs w:val="22"/>
        </w:rPr>
        <w:t xml:space="preserve"> Atendam às condições deste EDITAL e seus Anexos, inclusive quanto à </w:t>
      </w:r>
      <w:r w:rsidRPr="00DC5221">
        <w:rPr>
          <w:b/>
          <w:sz w:val="22"/>
          <w:szCs w:val="22"/>
        </w:rPr>
        <w:t>documentação exigida para habilitação</w:t>
      </w:r>
      <w:r w:rsidRPr="00DC5221">
        <w:rPr>
          <w:sz w:val="22"/>
          <w:szCs w:val="22"/>
        </w:rPr>
        <w:t>, e apresentem os documentos nele exigidos, em original ou por qualquer processo de cópia autenticada por Cartório de Notas e Ofício competente, ou por Servidor da SUPEL/RO;</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sidRPr="00DC5221">
        <w:rPr>
          <w:b/>
          <w:sz w:val="22"/>
          <w:szCs w:val="22"/>
        </w:rPr>
        <w:t>4.2.2.</w:t>
      </w:r>
      <w:r w:rsidRPr="00DC5221">
        <w:rPr>
          <w:sz w:val="22"/>
          <w:szCs w:val="22"/>
        </w:rPr>
        <w:t xml:space="preserve"> </w:t>
      </w:r>
      <w:r>
        <w:rPr>
          <w:sz w:val="22"/>
          <w:szCs w:val="22"/>
        </w:rPr>
        <w:t>E</w:t>
      </w:r>
      <w:r w:rsidRPr="00DC5221">
        <w:rPr>
          <w:sz w:val="22"/>
          <w:szCs w:val="22"/>
        </w:rPr>
        <w:t>stiverem regularmente estabelecidas no País, cuja finalidade e ramo de atividade seja</w:t>
      </w:r>
      <w:r>
        <w:rPr>
          <w:sz w:val="22"/>
          <w:szCs w:val="22"/>
        </w:rPr>
        <w:t>m</w:t>
      </w:r>
      <w:r w:rsidRPr="00DC5221">
        <w:rPr>
          <w:sz w:val="22"/>
          <w:szCs w:val="22"/>
        </w:rPr>
        <w:t xml:space="preserve"> compatíveis com o objeto desta Licitação;</w:t>
      </w:r>
    </w:p>
    <w:p w:rsidR="00131991" w:rsidRPr="00DC5221" w:rsidRDefault="00131991" w:rsidP="00131991">
      <w:pPr>
        <w:ind w:right="-1"/>
        <w:jc w:val="both"/>
        <w:rPr>
          <w:sz w:val="22"/>
          <w:szCs w:val="22"/>
        </w:rPr>
      </w:pPr>
    </w:p>
    <w:p w:rsidR="00131991" w:rsidRPr="00DC5221" w:rsidRDefault="00131991" w:rsidP="00131991">
      <w:pPr>
        <w:ind w:right="-1"/>
        <w:jc w:val="both"/>
        <w:rPr>
          <w:b/>
          <w:sz w:val="22"/>
          <w:szCs w:val="22"/>
        </w:rPr>
      </w:pPr>
      <w:r w:rsidRPr="00DC5221">
        <w:rPr>
          <w:b/>
          <w:sz w:val="22"/>
          <w:szCs w:val="22"/>
        </w:rPr>
        <w:t xml:space="preserve">4.2.3.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131991" w:rsidRPr="00DC5221" w:rsidRDefault="00131991" w:rsidP="00131991">
      <w:pPr>
        <w:ind w:right="-1"/>
        <w:jc w:val="both"/>
        <w:rPr>
          <w:sz w:val="22"/>
          <w:szCs w:val="22"/>
        </w:rPr>
      </w:pPr>
    </w:p>
    <w:p w:rsidR="00131991" w:rsidRPr="00DC5221" w:rsidRDefault="00131991" w:rsidP="00131991">
      <w:pPr>
        <w:ind w:right="-1"/>
        <w:jc w:val="both"/>
        <w:rPr>
          <w:b/>
          <w:sz w:val="22"/>
          <w:szCs w:val="22"/>
        </w:rPr>
      </w:pPr>
      <w:r w:rsidRPr="00DC5221">
        <w:rPr>
          <w:b/>
          <w:sz w:val="22"/>
          <w:szCs w:val="22"/>
        </w:rPr>
        <w:t xml:space="preserve">4.3. Não poderão participar deste PREGÃO </w:t>
      </w:r>
      <w:r>
        <w:rPr>
          <w:b/>
          <w:sz w:val="22"/>
          <w:szCs w:val="22"/>
        </w:rPr>
        <w:t>ELETRÔNICO</w:t>
      </w:r>
      <w:r w:rsidRPr="00DC5221">
        <w:rPr>
          <w:b/>
          <w:sz w:val="22"/>
          <w:szCs w:val="22"/>
        </w:rPr>
        <w:t>, empresas que estejam enquadradas nos seguintes casos:</w:t>
      </w:r>
    </w:p>
    <w:p w:rsidR="00131991" w:rsidRPr="00DC5221" w:rsidRDefault="00131991" w:rsidP="00131991">
      <w:pPr>
        <w:ind w:right="-1"/>
        <w:jc w:val="both"/>
        <w:rPr>
          <w:sz w:val="22"/>
          <w:szCs w:val="22"/>
          <w:u w:val="single"/>
        </w:rPr>
      </w:pPr>
    </w:p>
    <w:p w:rsidR="00131991" w:rsidRPr="00DC5221" w:rsidRDefault="00131991" w:rsidP="00131991">
      <w:pPr>
        <w:ind w:right="-1"/>
        <w:jc w:val="both"/>
        <w:rPr>
          <w:sz w:val="22"/>
          <w:szCs w:val="22"/>
        </w:rPr>
      </w:pPr>
      <w:r w:rsidRPr="00DC5221">
        <w:rPr>
          <w:b/>
          <w:sz w:val="22"/>
          <w:szCs w:val="22"/>
        </w:rPr>
        <w:t>4.4.1.</w:t>
      </w:r>
      <w:r w:rsidRPr="00DC5221">
        <w:rPr>
          <w:sz w:val="22"/>
          <w:szCs w:val="22"/>
        </w:rPr>
        <w:t xml:space="preserve"> Que se encontrem </w:t>
      </w:r>
      <w:proofErr w:type="gramStart"/>
      <w:r w:rsidRPr="00DC5221">
        <w:rPr>
          <w:sz w:val="22"/>
          <w:szCs w:val="22"/>
        </w:rPr>
        <w:t>sob falência</w:t>
      </w:r>
      <w:proofErr w:type="gramEnd"/>
      <w:r w:rsidRPr="00DC5221">
        <w:rPr>
          <w:sz w:val="22"/>
          <w:szCs w:val="22"/>
        </w:rPr>
        <w:t>, concordata, concurso de credores, dissolução ou liquidação;</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sidRPr="00DC5221">
        <w:rPr>
          <w:b/>
          <w:sz w:val="22"/>
          <w:szCs w:val="22"/>
        </w:rPr>
        <w:t>4.4.2.</w:t>
      </w:r>
      <w:r w:rsidRPr="00DC5221">
        <w:rPr>
          <w:sz w:val="22"/>
          <w:szCs w:val="22"/>
        </w:rPr>
        <w:t xml:space="preserve"> Sob a forma de consórcio, sendo que, neste caso, a união de esforços se faz necessária, apenas na questão de alta </w:t>
      </w:r>
      <w:proofErr w:type="spellStart"/>
      <w:r w:rsidRPr="00DC5221">
        <w:rPr>
          <w:sz w:val="22"/>
          <w:szCs w:val="22"/>
        </w:rPr>
        <w:t>complexibilidade</w:t>
      </w:r>
      <w:proofErr w:type="spellEnd"/>
      <w:r w:rsidRPr="00DC5221">
        <w:rPr>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sidRPr="00DC5221">
        <w:rPr>
          <w:b/>
          <w:sz w:val="22"/>
          <w:szCs w:val="22"/>
        </w:rPr>
        <w:t>4.4.3.</w:t>
      </w:r>
      <w:r w:rsidRPr="00DC5221">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sidRPr="00DC5221">
        <w:rPr>
          <w:b/>
          <w:sz w:val="22"/>
          <w:szCs w:val="22"/>
        </w:rPr>
        <w:t>4.4.4</w:t>
      </w:r>
      <w:r w:rsidRPr="00DC5221">
        <w:rPr>
          <w:sz w:val="22"/>
          <w:szCs w:val="22"/>
        </w:rPr>
        <w:t xml:space="preserve">. Estrangeiras que não funcionem no País; </w:t>
      </w:r>
    </w:p>
    <w:p w:rsidR="00131991" w:rsidRPr="00DC5221" w:rsidRDefault="00131991" w:rsidP="00131991">
      <w:pPr>
        <w:ind w:right="-1"/>
        <w:jc w:val="both"/>
        <w:rPr>
          <w:sz w:val="22"/>
          <w:szCs w:val="22"/>
        </w:rPr>
      </w:pPr>
    </w:p>
    <w:p w:rsidR="00131991" w:rsidRPr="0047368A" w:rsidRDefault="00131991" w:rsidP="00131991">
      <w:pPr>
        <w:ind w:right="-1"/>
        <w:jc w:val="both"/>
        <w:rPr>
          <w:bCs/>
          <w:sz w:val="22"/>
          <w:szCs w:val="22"/>
        </w:rPr>
      </w:pPr>
      <w:r w:rsidRPr="0047368A">
        <w:rPr>
          <w:bCs/>
          <w:sz w:val="22"/>
          <w:szCs w:val="22"/>
        </w:rPr>
        <w:t>4.5.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131991" w:rsidRDefault="00131991" w:rsidP="00131991">
      <w:pPr>
        <w:ind w:right="-1"/>
        <w:jc w:val="both"/>
        <w:rPr>
          <w:b/>
          <w:bCs/>
          <w:sz w:val="22"/>
          <w:szCs w:val="22"/>
        </w:rPr>
      </w:pPr>
    </w:p>
    <w:p w:rsidR="00131991" w:rsidRPr="00DC5221" w:rsidRDefault="00131991" w:rsidP="00131991">
      <w:pPr>
        <w:ind w:right="-1"/>
        <w:jc w:val="both"/>
        <w:rPr>
          <w:b/>
          <w:bCs/>
          <w:sz w:val="22"/>
          <w:szCs w:val="22"/>
        </w:rPr>
      </w:pPr>
      <w:r w:rsidRPr="0047368A">
        <w:rPr>
          <w:b/>
          <w:bCs/>
          <w:sz w:val="22"/>
          <w:szCs w:val="22"/>
          <w:highlight w:val="yellow"/>
        </w:rPr>
        <w:t>4.6. DA QUALIFICAÇÃO DAS MICROEMPRESAS E DAS EMPRESAS DE PEQUENO PORTE PARA FRUIÇÃO DOS BENEFÍCIOS PREVISTOS NA LEI COMPLEMENTAR Nº 123, DE 14 DE DEZEMBRO DE 2006 ALTERADA PELA LC 147/2014 E DO DECRETO FEDERAL Nº 6.204, DE 5 DE SETEMBRO DE 2007 E DECRETO ESTADUAL Nº 15.643, DE 12 DE JANEIRO DE 2011.</w:t>
      </w:r>
    </w:p>
    <w:p w:rsidR="00131991" w:rsidRPr="00DC5221" w:rsidRDefault="00131991" w:rsidP="00131991">
      <w:pPr>
        <w:ind w:right="-1"/>
        <w:jc w:val="both"/>
        <w:rPr>
          <w:b/>
          <w:bCs/>
          <w:sz w:val="22"/>
          <w:szCs w:val="22"/>
        </w:rPr>
      </w:pPr>
    </w:p>
    <w:p w:rsidR="00131991" w:rsidRPr="00DC5221" w:rsidRDefault="00131991" w:rsidP="00131991">
      <w:pPr>
        <w:tabs>
          <w:tab w:val="left" w:pos="426"/>
        </w:tabs>
        <w:ind w:right="-1"/>
        <w:jc w:val="both"/>
        <w:rPr>
          <w:sz w:val="22"/>
          <w:szCs w:val="22"/>
        </w:rPr>
      </w:pPr>
      <w:r>
        <w:rPr>
          <w:b/>
          <w:sz w:val="22"/>
          <w:szCs w:val="22"/>
        </w:rPr>
        <w:t>4.6</w:t>
      </w:r>
      <w:r w:rsidRPr="00DC5221">
        <w:rPr>
          <w:b/>
          <w:sz w:val="22"/>
          <w:szCs w:val="22"/>
        </w:rPr>
        <w:t>.1.</w:t>
      </w:r>
      <w:r w:rsidRPr="00DC5221">
        <w:rPr>
          <w:sz w:val="22"/>
          <w:szCs w:val="22"/>
        </w:rPr>
        <w:t xml:space="preserve"> No ato da sessão pública a microempresa, a empresa de pequeno porte </w:t>
      </w:r>
      <w:r>
        <w:rPr>
          <w:b/>
          <w:sz w:val="22"/>
          <w:szCs w:val="22"/>
        </w:rPr>
        <w:t>deverá</w:t>
      </w:r>
      <w:r w:rsidRPr="00DC5221">
        <w:rPr>
          <w:b/>
          <w:sz w:val="22"/>
          <w:szCs w:val="22"/>
        </w:rPr>
        <w:t xml:space="preserve"> declarar</w:t>
      </w:r>
      <w:r w:rsidRPr="00DC5221">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131991" w:rsidRPr="00DC5221" w:rsidRDefault="00131991" w:rsidP="00131991">
      <w:pPr>
        <w:tabs>
          <w:tab w:val="left" w:pos="426"/>
        </w:tabs>
        <w:ind w:right="-1"/>
        <w:jc w:val="both"/>
        <w:rPr>
          <w:sz w:val="22"/>
          <w:szCs w:val="22"/>
        </w:rPr>
      </w:pPr>
    </w:p>
    <w:p w:rsidR="00131991" w:rsidRPr="00DC5221" w:rsidRDefault="00131991" w:rsidP="00131991">
      <w:pPr>
        <w:tabs>
          <w:tab w:val="left" w:pos="426"/>
        </w:tabs>
        <w:ind w:right="-1"/>
        <w:jc w:val="both"/>
        <w:rPr>
          <w:sz w:val="22"/>
          <w:szCs w:val="22"/>
        </w:rPr>
      </w:pPr>
      <w:r>
        <w:rPr>
          <w:b/>
          <w:sz w:val="22"/>
          <w:szCs w:val="22"/>
        </w:rPr>
        <w:t>4.6</w:t>
      </w:r>
      <w:r w:rsidRPr="00DC5221">
        <w:rPr>
          <w:b/>
          <w:sz w:val="22"/>
          <w:szCs w:val="22"/>
        </w:rPr>
        <w:t>.2.</w:t>
      </w:r>
      <w:r w:rsidRPr="00DC5221">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1991" w:rsidRPr="00DC5221" w:rsidRDefault="00131991" w:rsidP="00131991">
      <w:pPr>
        <w:tabs>
          <w:tab w:val="left" w:pos="426"/>
        </w:tabs>
        <w:ind w:right="-1"/>
        <w:jc w:val="both"/>
        <w:rPr>
          <w:sz w:val="22"/>
          <w:szCs w:val="22"/>
        </w:rPr>
      </w:pPr>
    </w:p>
    <w:p w:rsidR="00131991" w:rsidRPr="00DC5221" w:rsidRDefault="00131991" w:rsidP="00131991">
      <w:pPr>
        <w:tabs>
          <w:tab w:val="left" w:pos="426"/>
        </w:tabs>
        <w:ind w:right="-1"/>
        <w:jc w:val="both"/>
        <w:rPr>
          <w:sz w:val="22"/>
          <w:szCs w:val="22"/>
        </w:rPr>
      </w:pPr>
      <w:r>
        <w:rPr>
          <w:b/>
          <w:sz w:val="22"/>
          <w:szCs w:val="22"/>
        </w:rPr>
        <w:t>a)</w:t>
      </w:r>
      <w:r w:rsidRPr="00DC5221">
        <w:rPr>
          <w:sz w:val="22"/>
          <w:szCs w:val="22"/>
        </w:rPr>
        <w:t xml:space="preserve"> No caso das microempresas, o empresário, a pessoa jurídica, ou a ela equiparada, aufira, em cada ano-calendário, receita bruta igual ou inferior a R$ 360.000,00 (trezentos e sessenta mil reais); </w:t>
      </w:r>
    </w:p>
    <w:p w:rsidR="00131991" w:rsidRPr="00DC5221" w:rsidRDefault="00131991" w:rsidP="00131991">
      <w:pPr>
        <w:tabs>
          <w:tab w:val="left" w:pos="426"/>
        </w:tabs>
        <w:ind w:right="-1"/>
        <w:jc w:val="both"/>
        <w:rPr>
          <w:sz w:val="22"/>
          <w:szCs w:val="22"/>
        </w:rPr>
      </w:pPr>
    </w:p>
    <w:p w:rsidR="00131991" w:rsidRPr="00DC5221" w:rsidRDefault="00131991" w:rsidP="00131991">
      <w:pPr>
        <w:tabs>
          <w:tab w:val="left" w:pos="426"/>
        </w:tabs>
        <w:ind w:right="-1"/>
        <w:jc w:val="both"/>
        <w:rPr>
          <w:sz w:val="22"/>
          <w:szCs w:val="22"/>
        </w:rPr>
      </w:pPr>
      <w:r>
        <w:rPr>
          <w:b/>
          <w:sz w:val="22"/>
          <w:szCs w:val="22"/>
        </w:rPr>
        <w:t>b)</w:t>
      </w:r>
      <w:r w:rsidRPr="00DC5221">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1991" w:rsidRPr="00DC5221" w:rsidRDefault="00131991" w:rsidP="00131991">
      <w:pPr>
        <w:tabs>
          <w:tab w:val="left" w:pos="426"/>
        </w:tabs>
        <w:ind w:right="-1"/>
        <w:jc w:val="both"/>
        <w:rPr>
          <w:b/>
          <w:sz w:val="22"/>
          <w:szCs w:val="22"/>
        </w:rPr>
      </w:pPr>
    </w:p>
    <w:p w:rsidR="00131991" w:rsidRPr="00DC5221" w:rsidRDefault="00131991" w:rsidP="00131991">
      <w:pPr>
        <w:tabs>
          <w:tab w:val="left" w:pos="426"/>
        </w:tabs>
        <w:ind w:right="-1"/>
        <w:jc w:val="both"/>
        <w:rPr>
          <w:sz w:val="22"/>
          <w:szCs w:val="22"/>
        </w:rPr>
      </w:pPr>
      <w:r>
        <w:rPr>
          <w:b/>
          <w:sz w:val="22"/>
          <w:szCs w:val="22"/>
        </w:rPr>
        <w:t>4.6</w:t>
      </w:r>
      <w:r w:rsidRPr="00DC5221">
        <w:rPr>
          <w:b/>
          <w:sz w:val="22"/>
          <w:szCs w:val="22"/>
        </w:rPr>
        <w:t>.3</w:t>
      </w:r>
      <w:r w:rsidRPr="00DC5221">
        <w:rPr>
          <w:sz w:val="22"/>
          <w:szCs w:val="22"/>
        </w:rPr>
        <w:t xml:space="preserve"> Não fará jus ao regime diferenciado e favorecido, </w:t>
      </w:r>
      <w:proofErr w:type="gramStart"/>
      <w:r w:rsidRPr="00DC5221">
        <w:rPr>
          <w:sz w:val="22"/>
          <w:szCs w:val="22"/>
        </w:rPr>
        <w:t>previsto no art. 42 e seguintes da Lei Complementar</w:t>
      </w:r>
      <w:proofErr w:type="gramEnd"/>
      <w:r w:rsidRPr="00DC5221">
        <w:rPr>
          <w:sz w:val="22"/>
          <w:szCs w:val="22"/>
        </w:rPr>
        <w:t xml:space="preserve"> nº 123, de 14 de dezembro de 2006, a microempresa ou empresa de pequeno porte: </w:t>
      </w:r>
    </w:p>
    <w:p w:rsidR="00131991" w:rsidRPr="00DC5221" w:rsidRDefault="00131991" w:rsidP="00131991">
      <w:pPr>
        <w:tabs>
          <w:tab w:val="left" w:pos="426"/>
        </w:tabs>
        <w:ind w:right="-1"/>
        <w:jc w:val="both"/>
        <w:rPr>
          <w:sz w:val="22"/>
          <w:szCs w:val="22"/>
        </w:rPr>
      </w:pPr>
    </w:p>
    <w:p w:rsidR="00131991" w:rsidRPr="00DC5221" w:rsidRDefault="00131991" w:rsidP="00131991">
      <w:pPr>
        <w:tabs>
          <w:tab w:val="left" w:pos="426"/>
        </w:tabs>
        <w:ind w:right="-1"/>
        <w:jc w:val="both"/>
        <w:rPr>
          <w:sz w:val="22"/>
          <w:szCs w:val="22"/>
        </w:rPr>
      </w:pPr>
      <w:r>
        <w:rPr>
          <w:b/>
          <w:sz w:val="22"/>
          <w:szCs w:val="22"/>
        </w:rPr>
        <w:t>a)</w:t>
      </w:r>
      <w:r w:rsidRPr="00DC5221">
        <w:rPr>
          <w:sz w:val="22"/>
          <w:szCs w:val="22"/>
        </w:rPr>
        <w:t xml:space="preserve"> De cujo capital participe outra pessoa jurídica;</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b)</w:t>
      </w:r>
      <w:r w:rsidRPr="00DC5221">
        <w:rPr>
          <w:sz w:val="22"/>
          <w:szCs w:val="22"/>
        </w:rPr>
        <w:t xml:space="preserve"> Que seja filial, sucursal, agência ou representação, no País, de pessoa jurídica com sede no exterior; </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c)</w:t>
      </w:r>
      <w:r w:rsidRPr="00DC5221">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DC5221">
        <w:rPr>
          <w:sz w:val="22"/>
          <w:szCs w:val="22"/>
        </w:rPr>
        <w:t>de</w:t>
      </w:r>
      <w:proofErr w:type="gramEnd"/>
      <w:r w:rsidRPr="00DC5221">
        <w:rPr>
          <w:sz w:val="22"/>
          <w:szCs w:val="22"/>
        </w:rPr>
        <w:t xml:space="preserve"> 14 de dezembro de 2006; </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d)</w:t>
      </w:r>
      <w:r w:rsidRPr="00DC5221">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DC5221">
        <w:rPr>
          <w:sz w:val="22"/>
          <w:szCs w:val="22"/>
        </w:rPr>
        <w:t>de</w:t>
      </w:r>
      <w:proofErr w:type="gramEnd"/>
      <w:r w:rsidRPr="00DC5221">
        <w:rPr>
          <w:sz w:val="22"/>
          <w:szCs w:val="22"/>
        </w:rPr>
        <w:t xml:space="preserve"> 14 de dezembro de 2006;</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e)</w:t>
      </w:r>
      <w:r w:rsidRPr="00DC5221">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f)</w:t>
      </w:r>
      <w:r w:rsidRPr="00DC5221">
        <w:rPr>
          <w:sz w:val="22"/>
          <w:szCs w:val="22"/>
        </w:rPr>
        <w:t xml:space="preserve"> Que participe do capital de outra pessoa jurídica;</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g)</w:t>
      </w:r>
      <w:r w:rsidRPr="00DC5221">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h)</w:t>
      </w:r>
      <w:r w:rsidRPr="00DC5221">
        <w:rPr>
          <w:b/>
          <w:sz w:val="22"/>
          <w:szCs w:val="22"/>
        </w:rPr>
        <w:t xml:space="preserve"> </w:t>
      </w:r>
      <w:r w:rsidRPr="00DC5221">
        <w:rPr>
          <w:sz w:val="22"/>
          <w:szCs w:val="22"/>
        </w:rPr>
        <w:t xml:space="preserve">Resultante ou remanescente de cisão ou qualquer outra forma de desmembramento de pessoa jurídica que tenha ocorrido em um dos </w:t>
      </w:r>
      <w:proofErr w:type="gramStart"/>
      <w:r w:rsidRPr="00DC5221">
        <w:rPr>
          <w:sz w:val="22"/>
          <w:szCs w:val="22"/>
        </w:rPr>
        <w:t>05 (cinco) anos-calendário</w:t>
      </w:r>
      <w:proofErr w:type="gramEnd"/>
      <w:r w:rsidRPr="00DC5221">
        <w:rPr>
          <w:sz w:val="22"/>
          <w:szCs w:val="22"/>
        </w:rPr>
        <w:t>, anteriores;</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i)</w:t>
      </w:r>
      <w:r w:rsidRPr="00DC5221">
        <w:rPr>
          <w:sz w:val="22"/>
          <w:szCs w:val="22"/>
        </w:rPr>
        <w:t xml:space="preserve"> Constituída sob a forma de sociedade por ações.</w:t>
      </w:r>
    </w:p>
    <w:p w:rsidR="00131991" w:rsidRPr="00DC5221" w:rsidRDefault="00131991" w:rsidP="00131991">
      <w:pPr>
        <w:ind w:right="-1"/>
        <w:jc w:val="both"/>
        <w:rPr>
          <w:sz w:val="22"/>
          <w:szCs w:val="22"/>
        </w:rPr>
      </w:pPr>
    </w:p>
    <w:p w:rsidR="00131991" w:rsidRPr="00DC5221" w:rsidRDefault="00131991" w:rsidP="00131991">
      <w:pPr>
        <w:ind w:right="-1"/>
        <w:jc w:val="both"/>
        <w:rPr>
          <w:sz w:val="22"/>
          <w:szCs w:val="22"/>
        </w:rPr>
      </w:pPr>
      <w:r>
        <w:rPr>
          <w:b/>
          <w:sz w:val="22"/>
          <w:szCs w:val="22"/>
        </w:rPr>
        <w:t>4.6</w:t>
      </w:r>
      <w:r w:rsidRPr="00DC5221">
        <w:rPr>
          <w:b/>
          <w:sz w:val="22"/>
          <w:szCs w:val="22"/>
        </w:rPr>
        <w:t>.4.</w:t>
      </w:r>
      <w:r w:rsidRPr="00DC5221">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6A5A4C" w:rsidRPr="002C0024" w:rsidRDefault="006A5A4C" w:rsidP="00D64EA3">
      <w:pPr>
        <w:pStyle w:val="NormalWeb"/>
        <w:spacing w:before="0" w:after="0"/>
        <w:jc w:val="both"/>
        <w:rPr>
          <w:b/>
          <w:bCs/>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351F82" w:rsidRDefault="00351F82"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lastRenderedPageBreak/>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Default="00A1145C" w:rsidP="00F72EF8">
      <w:pPr>
        <w:tabs>
          <w:tab w:val="left" w:pos="360"/>
          <w:tab w:val="left" w:pos="1418"/>
        </w:tabs>
        <w:jc w:val="both"/>
        <w:rPr>
          <w:bCs/>
          <w:sz w:val="22"/>
          <w:szCs w:val="22"/>
        </w:rPr>
      </w:pPr>
      <w:r w:rsidRPr="00A1145C">
        <w:rPr>
          <w:bCs/>
          <w:sz w:val="22"/>
          <w:szCs w:val="22"/>
        </w:rPr>
        <w:t xml:space="preserve">7.3.1.  Concluída a etapa de lances, (caso seja necessário), ocorrerá </w:t>
      </w:r>
      <w:proofErr w:type="gramStart"/>
      <w:r w:rsidRPr="00A1145C">
        <w:rPr>
          <w:bCs/>
          <w:sz w:val="22"/>
          <w:szCs w:val="22"/>
        </w:rPr>
        <w:t>a</w:t>
      </w:r>
      <w:proofErr w:type="gramEnd"/>
      <w:r w:rsidRPr="00A1145C">
        <w:rPr>
          <w:bCs/>
          <w:sz w:val="22"/>
          <w:szCs w:val="22"/>
        </w:rPr>
        <w:t xml:space="preserve"> fase de envio dos anexos, a qual será convocada pelo Pregoeiro, SOB PENA DA NÃO ACEITAÇÃO DA PROPOSTA DA EMPRESA, sendo solicitado a proposta de preços de todos os licitantes com os valores dentro do estimado pela Administração.</w:t>
      </w:r>
    </w:p>
    <w:p w:rsidR="00A1145C" w:rsidRDefault="00A1145C"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 xml:space="preserve">Esta declaração deverá ser entregue </w:t>
      </w:r>
      <w:r w:rsidRPr="007647A1">
        <w:rPr>
          <w:b/>
          <w:color w:val="FF0000"/>
          <w:sz w:val="22"/>
          <w:szCs w:val="22"/>
          <w:u w:val="single"/>
        </w:rPr>
        <w:lastRenderedPageBreak/>
        <w:t>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FF264E" w:rsidRPr="00533CE1" w:rsidRDefault="00FF264E" w:rsidP="0093132C">
      <w:pPr>
        <w:jc w:val="both"/>
        <w:rPr>
          <w:bCs/>
          <w:sz w:val="22"/>
          <w:szCs w:val="22"/>
        </w:rPr>
      </w:pPr>
      <w:r>
        <w:rPr>
          <w:bCs/>
          <w:sz w:val="22"/>
          <w:szCs w:val="22"/>
          <w:highlight w:val="yellow"/>
        </w:rPr>
        <w:t>8.</w:t>
      </w:r>
      <w:r w:rsidR="00A1145C">
        <w:rPr>
          <w:bCs/>
          <w:sz w:val="22"/>
          <w:szCs w:val="22"/>
          <w:highlight w:val="yellow"/>
        </w:rPr>
        <w:t>6</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Pr="00533CE1">
        <w:rPr>
          <w:bCs/>
          <w:iCs/>
          <w:sz w:val="22"/>
          <w:szCs w:val="22"/>
          <w:highlight w:val="yellow"/>
        </w:rPr>
        <w:t>do</w:t>
      </w:r>
      <w:r w:rsidRPr="00533CE1">
        <w:rPr>
          <w:bCs/>
          <w:sz w:val="22"/>
          <w:szCs w:val="22"/>
          <w:highlight w:val="yellow"/>
        </w:rPr>
        <w:t xml:space="preserve"> proponente ser</w:t>
      </w:r>
      <w:proofErr w:type="gramEnd"/>
      <w:r w:rsidRPr="00533CE1">
        <w:rPr>
          <w:bCs/>
          <w:sz w:val="22"/>
          <w:szCs w:val="22"/>
          <w:highlight w:val="yellow"/>
        </w:rPr>
        <w:t xml:space="preserve">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A1145C">
        <w:rPr>
          <w:sz w:val="22"/>
          <w:szCs w:val="22"/>
        </w:rPr>
        <w:t>6</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lastRenderedPageBreak/>
        <w:t>8.</w:t>
      </w:r>
      <w:r w:rsidR="00A1145C">
        <w:rPr>
          <w:sz w:val="22"/>
          <w:szCs w:val="22"/>
        </w:rPr>
        <w:t>7</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A1145C">
        <w:rPr>
          <w:sz w:val="22"/>
          <w:szCs w:val="22"/>
        </w:rPr>
        <w:t>8</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A1145C">
        <w:rPr>
          <w:sz w:val="22"/>
          <w:szCs w:val="22"/>
        </w:rPr>
        <w:t>8</w:t>
      </w:r>
      <w:r w:rsidRPr="002C0024">
        <w:rPr>
          <w:sz w:val="22"/>
          <w:szCs w:val="22"/>
        </w:rPr>
        <w:t>.1. O Pregoeiro, quando possível, dará continuidade a sua atuação no certame, sem prejuízo dos atos realizados.</w:t>
      </w:r>
    </w:p>
    <w:p w:rsidR="00FF264E" w:rsidRPr="002C0024" w:rsidRDefault="00FF264E"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w:t>
      </w:r>
      <w:r w:rsidR="00A1145C">
        <w:rPr>
          <w:sz w:val="22"/>
          <w:szCs w:val="22"/>
        </w:rPr>
        <w:t>8</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A1145C">
        <w:rPr>
          <w:sz w:val="22"/>
          <w:szCs w:val="22"/>
        </w:rPr>
        <w:t>9</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A1145C">
        <w:rPr>
          <w:sz w:val="22"/>
          <w:szCs w:val="22"/>
        </w:rPr>
        <w:t>9</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A1145C">
        <w:rPr>
          <w:sz w:val="22"/>
          <w:szCs w:val="22"/>
        </w:rPr>
        <w:t>0</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FF264E" w:rsidRPr="002C0024" w:rsidRDefault="00FF264E" w:rsidP="0093132C">
      <w:pPr>
        <w:pStyle w:val="Recuodecorpodetexto2"/>
        <w:ind w:firstLine="0"/>
        <w:rPr>
          <w:sz w:val="22"/>
          <w:szCs w:val="22"/>
        </w:rPr>
      </w:pPr>
      <w:r>
        <w:rPr>
          <w:sz w:val="22"/>
          <w:szCs w:val="22"/>
        </w:rPr>
        <w:t>8.1</w:t>
      </w:r>
      <w:r w:rsidR="004012F7">
        <w:rPr>
          <w:sz w:val="22"/>
          <w:szCs w:val="22"/>
        </w:rPr>
        <w:t>1</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4012F7">
        <w:rPr>
          <w:sz w:val="22"/>
          <w:szCs w:val="22"/>
        </w:rPr>
        <w:t>2</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4012F7">
        <w:rPr>
          <w:sz w:val="22"/>
          <w:szCs w:val="22"/>
        </w:rPr>
        <w:t>2</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4012F7">
        <w:rPr>
          <w:sz w:val="22"/>
          <w:szCs w:val="22"/>
        </w:rPr>
        <w:t>2</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4012F7">
        <w:rPr>
          <w:sz w:val="22"/>
          <w:szCs w:val="22"/>
        </w:rPr>
        <w:t>2</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4012F7">
        <w:rPr>
          <w:sz w:val="22"/>
          <w:szCs w:val="22"/>
        </w:rPr>
        <w:t>2</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4012F7">
        <w:rPr>
          <w:sz w:val="22"/>
          <w:szCs w:val="22"/>
        </w:rPr>
        <w:t>2</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FF264E" w:rsidRDefault="00FF264E" w:rsidP="0093132C">
      <w:pPr>
        <w:pStyle w:val="Corpodetexto3"/>
        <w:spacing w:after="0"/>
        <w:jc w:val="both"/>
        <w:rPr>
          <w:sz w:val="22"/>
          <w:szCs w:val="22"/>
        </w:rPr>
      </w:pPr>
    </w:p>
    <w:p w:rsidR="00FF264E" w:rsidRPr="009B4461" w:rsidRDefault="00FF264E" w:rsidP="0093132C">
      <w:pPr>
        <w:pStyle w:val="BodyText21"/>
        <w:snapToGrid/>
        <w:ind w:right="-1"/>
        <w:rPr>
          <w:sz w:val="22"/>
          <w:szCs w:val="22"/>
          <w:highlight w:val="yellow"/>
        </w:rPr>
      </w:pPr>
      <w:r>
        <w:rPr>
          <w:sz w:val="22"/>
          <w:szCs w:val="22"/>
          <w:highlight w:val="yellow"/>
        </w:rPr>
        <w:t>8.1</w:t>
      </w:r>
      <w:r w:rsidR="004012F7">
        <w:rPr>
          <w:sz w:val="22"/>
          <w:szCs w:val="22"/>
          <w:highlight w:val="yellow"/>
        </w:rPr>
        <w:t>3</w:t>
      </w:r>
      <w:r w:rsidRPr="009B4461">
        <w:rPr>
          <w:sz w:val="22"/>
          <w:szCs w:val="22"/>
          <w:highlight w:val="yellow"/>
        </w:rPr>
        <w:t xml:space="preserve">. Em igualdade de condições, como critério de desempate, será assegurada preferência, sucessivamente, aos bens e serviços: a) produzidos no País; b) produzidos ou prestados por empresas brasileiras; c) produzidos ou </w:t>
      </w:r>
      <w:r w:rsidRPr="009B4461">
        <w:rPr>
          <w:sz w:val="22"/>
          <w:szCs w:val="22"/>
          <w:highlight w:val="yellow"/>
        </w:rPr>
        <w:lastRenderedPageBreak/>
        <w:t>prestados por empresas que invistam em pesquisa e no desenvolvimento de tecnologia no País (art. 3º, § 2º, incisos II, III e IV da Lei nº 8666/93).</w:t>
      </w:r>
    </w:p>
    <w:p w:rsidR="00FF264E" w:rsidRPr="009B4461" w:rsidRDefault="00FF264E" w:rsidP="0093132C">
      <w:pPr>
        <w:pStyle w:val="BodyText21"/>
        <w:snapToGrid/>
        <w:ind w:right="-1"/>
        <w:rPr>
          <w:sz w:val="22"/>
          <w:szCs w:val="22"/>
          <w:highlight w:val="yellow"/>
        </w:rPr>
      </w:pPr>
    </w:p>
    <w:p w:rsidR="00EF3587" w:rsidRPr="00867148" w:rsidRDefault="00FF264E" w:rsidP="0093132C">
      <w:pPr>
        <w:pStyle w:val="BodyText21"/>
        <w:snapToGrid/>
        <w:ind w:right="-1"/>
        <w:rPr>
          <w:sz w:val="20"/>
        </w:rPr>
      </w:pPr>
      <w:r>
        <w:rPr>
          <w:sz w:val="22"/>
          <w:szCs w:val="22"/>
          <w:highlight w:val="yellow"/>
        </w:rPr>
        <w:t>8.1</w:t>
      </w:r>
      <w:r w:rsidR="004012F7">
        <w:rPr>
          <w:sz w:val="22"/>
          <w:szCs w:val="22"/>
          <w:highlight w:val="yellow"/>
        </w:rPr>
        <w:t>3</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sidR="00663511">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EF3587" w:rsidRPr="00693C5C" w:rsidRDefault="00EF3587" w:rsidP="0093132C">
      <w:pPr>
        <w:pStyle w:val="BodyText21"/>
        <w:snapToGrid/>
        <w:rPr>
          <w:sz w:val="22"/>
          <w:szCs w:val="22"/>
        </w:rPr>
      </w:pP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Pr="003265C6">
        <w:rPr>
          <w:b/>
          <w:spacing w:val="2"/>
          <w:sz w:val="22"/>
          <w:szCs w:val="22"/>
          <w:u w:val="single"/>
        </w:rPr>
        <w:t>15 (quinze)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lastRenderedPageBreak/>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 xml:space="preserve">11.1. </w:t>
      </w:r>
      <w:r w:rsidR="00A1145C" w:rsidRPr="00A1145C">
        <w:rPr>
          <w:bCs/>
          <w:sz w:val="22"/>
          <w:szCs w:val="22"/>
        </w:rPr>
        <w:t>Concluída a fase de ACEITAÇÃO das propostas, ocorrerá o envio dos anexos da documentação de habilitação, o qual será convocado pelo Pregoeiro (caso necessário), sendo solicitado de todas as empresas com os valores 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proofErr w:type="spellStart"/>
      <w:r w:rsidRPr="00B262EA">
        <w:rPr>
          <w:i/>
          <w:sz w:val="22"/>
          <w:szCs w:val="22"/>
        </w:rPr>
        <w:t>on</w:t>
      </w:r>
      <w:proofErr w:type="spellEnd"/>
      <w:r w:rsidRPr="00B262EA">
        <w:rPr>
          <w:i/>
          <w:sz w:val="22"/>
          <w:szCs w:val="22"/>
        </w:rPr>
        <w:t xml:space="preserve"> </w:t>
      </w:r>
      <w:proofErr w:type="spellStart"/>
      <w:r w:rsidRPr="00B262EA">
        <w:rPr>
          <w:i/>
          <w:sz w:val="22"/>
          <w:szCs w:val="22"/>
        </w:rPr>
        <w:t>line</w:t>
      </w:r>
      <w:proofErr w:type="spellEnd"/>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proofErr w:type="gramStart"/>
      <w:r w:rsidRPr="00B262EA">
        <w:rPr>
          <w:bCs/>
          <w:color w:val="000000"/>
          <w:sz w:val="22"/>
          <w:szCs w:val="22"/>
        </w:rPr>
        <w:t>(unificada da Secretaria da Receita</w:t>
      </w:r>
      <w:proofErr w:type="gramEnd"/>
      <w:r w:rsidRPr="00B262EA">
        <w:rPr>
          <w:bCs/>
          <w:color w:val="000000"/>
          <w:sz w:val="22"/>
          <w:szCs w:val="22"/>
        </w:rPr>
        <w:t xml:space="preserve">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lastRenderedPageBreak/>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xml:space="preserve">, se </w:t>
      </w:r>
      <w:proofErr w:type="gramStart"/>
      <w:r w:rsidRPr="00B262EA">
        <w:rPr>
          <w:bCs/>
          <w:color w:val="000000"/>
          <w:sz w:val="22"/>
          <w:szCs w:val="22"/>
        </w:rPr>
        <w:t>houver,</w:t>
      </w:r>
      <w:proofErr w:type="gramEnd"/>
      <w:r w:rsidRPr="00B262EA">
        <w:rPr>
          <w:bCs/>
          <w:color w:val="000000"/>
          <w:sz w:val="22"/>
          <w:szCs w:val="22"/>
        </w:rPr>
        <w:t xml:space="preserve">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(Dec. Est. 15.643/2011,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Pr="00B262EA" w:rsidRDefault="00B262EA" w:rsidP="00B262EA">
      <w:pPr>
        <w:tabs>
          <w:tab w:val="left" w:pos="8789"/>
          <w:tab w:val="left" w:pos="8931"/>
          <w:tab w:val="left" w:pos="9496"/>
        </w:tabs>
        <w:jc w:val="both"/>
        <w:rPr>
          <w:bCs/>
          <w:color w:val="0000CC"/>
          <w:sz w:val="22"/>
          <w:szCs w:val="22"/>
        </w:rPr>
      </w:pPr>
      <w:r w:rsidRPr="00B262EA">
        <w:rPr>
          <w:bCs/>
          <w:sz w:val="22"/>
          <w:szCs w:val="22"/>
        </w:rPr>
        <w:t xml:space="preserve">11.4.1.3. As certidões acima mencionadas, que não indicarem prazo de validade, só serão aceitas pela </w:t>
      </w:r>
      <w:proofErr w:type="spellStart"/>
      <w:r w:rsidRPr="00B262EA">
        <w:rPr>
          <w:bCs/>
          <w:sz w:val="22"/>
          <w:szCs w:val="22"/>
        </w:rPr>
        <w:t>Pregoeira</w:t>
      </w:r>
      <w:proofErr w:type="spellEnd"/>
      <w:r w:rsidRPr="00B262EA">
        <w:rPr>
          <w:bCs/>
          <w:sz w:val="22"/>
          <w:szCs w:val="22"/>
        </w:rPr>
        <w:t xml:space="preserve">,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(CONTEMPLADA PELO SICAF).</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lastRenderedPageBreak/>
        <w:t xml:space="preserve">11.4.2.1. A certidão acima mencionada, que não indicar prazo de validade, só </w:t>
      </w:r>
      <w:proofErr w:type="gramStart"/>
      <w:r w:rsidRPr="00B262EA">
        <w:rPr>
          <w:bCs/>
          <w:color w:val="000000"/>
          <w:sz w:val="22"/>
          <w:szCs w:val="22"/>
        </w:rPr>
        <w:t>serão aceitas</w:t>
      </w:r>
      <w:proofErr w:type="gramEnd"/>
      <w:r w:rsidRPr="00B262EA">
        <w:rPr>
          <w:bCs/>
          <w:color w:val="000000"/>
          <w:sz w:val="22"/>
          <w:szCs w:val="22"/>
        </w:rPr>
        <w:t xml:space="preserve">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bCs/>
          <w:color w:val="000000"/>
          <w:sz w:val="22"/>
          <w:szCs w:val="22"/>
        </w:rPr>
        <w:t>a) Ato Constitutivo, Estatuto ou Contrato Social</w:t>
      </w:r>
      <w:r w:rsidRPr="00B262EA">
        <w:rPr>
          <w:bCs/>
          <w:color w:val="000000"/>
          <w:sz w:val="22"/>
          <w:szCs w:val="22"/>
        </w:rPr>
        <w:t xml:space="preserve"> ou outro instrumento equivalente, com todas as suas alterações em vigor</w:t>
      </w:r>
      <w:r w:rsidRPr="00B262EA">
        <w:rPr>
          <w:color w:val="000000"/>
          <w:sz w:val="22"/>
          <w:szCs w:val="22"/>
        </w:rPr>
        <w:t>, devidamente registrado ou inscrito, em se tratando de sociedades comerciais, e, no caso de sociedade por ações, acompanhado de documentos de eleição de seus administradores</w:t>
      </w:r>
      <w:r w:rsidRPr="00B262EA">
        <w:rPr>
          <w:bCs/>
          <w:color w:val="000000"/>
          <w:sz w:val="22"/>
          <w:szCs w:val="22"/>
        </w:rPr>
        <w:t xml:space="preserve">, </w:t>
      </w:r>
      <w:r w:rsidRPr="00B262EA">
        <w:rPr>
          <w:b/>
          <w:sz w:val="22"/>
          <w:szCs w:val="22"/>
          <w:u w:val="single"/>
        </w:rPr>
        <w:t>com a demonstração do ramo de atividades compatível com o objeto licitado</w:t>
      </w:r>
      <w:r w:rsidRPr="00B262EA">
        <w:rPr>
          <w:sz w:val="22"/>
          <w:szCs w:val="22"/>
        </w:rPr>
        <w:t>. Não será aceita a Certidão Simplificada da Junta Comercial para substituir o Contrato Social.</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sz w:val="22"/>
          <w:szCs w:val="22"/>
        </w:rPr>
        <w:t>b) Decreto de Autorização</w:t>
      </w:r>
      <w:r w:rsidRPr="00B262EA">
        <w:rPr>
          <w:sz w:val="22"/>
          <w:szCs w:val="22"/>
        </w:rPr>
        <w:t xml:space="preserve">, em se tratando de </w:t>
      </w:r>
      <w:r w:rsidRPr="00B262EA">
        <w:rPr>
          <w:b/>
          <w:sz w:val="22"/>
          <w:szCs w:val="22"/>
        </w:rPr>
        <w:t>empresa ou sociedade estrangeira em funcionamento no País</w:t>
      </w:r>
      <w:r w:rsidRPr="00B262EA">
        <w:rPr>
          <w:sz w:val="22"/>
          <w:szCs w:val="22"/>
        </w:rPr>
        <w:t xml:space="preserve">, e ato de registro ou autorização para funcionamento expedido pelo órgão competente, quando a atividade assim o exigir. </w:t>
      </w:r>
      <w:r w:rsidRPr="00B262EA">
        <w:rPr>
          <w:bCs/>
          <w:sz w:val="22"/>
          <w:szCs w:val="22"/>
          <w:highlight w:val="yellow"/>
        </w:rPr>
        <w:t>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142"/>
          <w:tab w:val="left" w:pos="8789"/>
          <w:tab w:val="left" w:pos="8931"/>
          <w:tab w:val="left" w:pos="9496"/>
        </w:tabs>
        <w:rPr>
          <w:b/>
          <w:bCs/>
          <w:color w:val="000000"/>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b/>
          <w:sz w:val="22"/>
          <w:szCs w:val="22"/>
        </w:rPr>
        <w:t>c)</w:t>
      </w:r>
      <w:r w:rsidRPr="00B262EA">
        <w:rPr>
          <w:sz w:val="22"/>
          <w:szCs w:val="22"/>
        </w:rPr>
        <w:t xml:space="preserve"> </w:t>
      </w:r>
      <w:r w:rsidRPr="00B262EA">
        <w:rPr>
          <w:b/>
          <w:sz w:val="22"/>
          <w:szCs w:val="22"/>
        </w:rPr>
        <w:t>Cédula de identificação dos sócios</w:t>
      </w:r>
      <w:r w:rsidRPr="00B262EA">
        <w:rPr>
          <w:sz w:val="22"/>
          <w:szCs w:val="22"/>
        </w:rPr>
        <w:t>, ou do diretor, ou do proprietário, ou do representante legal da empresa.</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b/>
          <w:bCs/>
          <w:sz w:val="22"/>
          <w:szCs w:val="22"/>
        </w:rPr>
        <w:t>d)</w:t>
      </w:r>
      <w:r w:rsidRPr="00B262EA">
        <w:rPr>
          <w:bCs/>
          <w:sz w:val="22"/>
          <w:szCs w:val="22"/>
        </w:rPr>
        <w:t xml:space="preserve"> </w:t>
      </w:r>
      <w:r w:rsidRPr="00B262EA">
        <w:rPr>
          <w:sz w:val="22"/>
          <w:szCs w:val="22"/>
        </w:rPr>
        <w:t>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B262EA" w:rsidRPr="00B262EA" w:rsidRDefault="00B262EA" w:rsidP="00B262EA">
      <w:pPr>
        <w:tabs>
          <w:tab w:val="left" w:pos="8789"/>
          <w:tab w:val="left" w:pos="8931"/>
          <w:tab w:val="left" w:pos="9496"/>
        </w:tabs>
        <w:jc w:val="both"/>
        <w:rPr>
          <w:b/>
          <w:sz w:val="22"/>
          <w:szCs w:val="22"/>
        </w:rPr>
      </w:pPr>
    </w:p>
    <w:p w:rsidR="00B262EA" w:rsidRPr="00B262EA" w:rsidRDefault="00B262EA" w:rsidP="00B262EA">
      <w:pPr>
        <w:tabs>
          <w:tab w:val="left" w:pos="8789"/>
          <w:tab w:val="left" w:pos="8931"/>
          <w:tab w:val="left" w:pos="9496"/>
        </w:tabs>
        <w:jc w:val="both"/>
        <w:rPr>
          <w:sz w:val="22"/>
          <w:szCs w:val="22"/>
        </w:rPr>
      </w:pPr>
      <w:r w:rsidRPr="00B262EA">
        <w:rPr>
          <w:b/>
          <w:sz w:val="22"/>
          <w:szCs w:val="22"/>
        </w:rPr>
        <w:t>e)</w:t>
      </w:r>
      <w:r w:rsidRPr="00B262EA">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Pr="00B262EA" w:rsidRDefault="00B262EA" w:rsidP="00B262EA">
      <w:pPr>
        <w:tabs>
          <w:tab w:val="left" w:pos="-284"/>
          <w:tab w:val="left" w:pos="8789"/>
          <w:tab w:val="left" w:pos="8931"/>
          <w:tab w:val="left" w:pos="9496"/>
        </w:tabs>
        <w:jc w:val="both"/>
        <w:rPr>
          <w:sz w:val="22"/>
          <w:szCs w:val="22"/>
        </w:rPr>
      </w:pPr>
      <w:r w:rsidRPr="00B262EA">
        <w:rPr>
          <w:b/>
          <w:sz w:val="22"/>
          <w:szCs w:val="22"/>
        </w:rPr>
        <w:t>a) Certidão (</w:t>
      </w:r>
      <w:proofErr w:type="spellStart"/>
      <w:r w:rsidRPr="00B262EA">
        <w:rPr>
          <w:b/>
          <w:sz w:val="22"/>
          <w:szCs w:val="22"/>
        </w:rPr>
        <w:t>ões</w:t>
      </w:r>
      <w:proofErr w:type="spellEnd"/>
      <w:r w:rsidRPr="00B262EA">
        <w:rPr>
          <w:b/>
          <w:sz w:val="22"/>
          <w:szCs w:val="22"/>
        </w:rPr>
        <w:t>) Negativa (s) de Recuperação Judicial</w:t>
      </w:r>
      <w:r w:rsidRPr="00B262EA">
        <w:rPr>
          <w:sz w:val="22"/>
          <w:szCs w:val="22"/>
        </w:rPr>
        <w:t xml:space="preserve"> – Lei n° 11.101/05 (falência e concordatas) expedida (s) pelo (s) distribuidor (</w:t>
      </w:r>
      <w:proofErr w:type="spellStart"/>
      <w:proofErr w:type="gramStart"/>
      <w:r w:rsidRPr="00B262EA">
        <w:rPr>
          <w:sz w:val="22"/>
          <w:szCs w:val="22"/>
        </w:rPr>
        <w:t>es</w:t>
      </w:r>
      <w:proofErr w:type="spellEnd"/>
      <w:proofErr w:type="gramEnd"/>
      <w:r w:rsidRPr="00B262EA">
        <w:rPr>
          <w:sz w:val="22"/>
          <w:szCs w:val="22"/>
        </w:rPr>
        <w:t xml:space="preserve">)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51"/>
          <w:tab w:val="left" w:pos="8789"/>
          <w:tab w:val="left" w:pos="8931"/>
          <w:tab w:val="left" w:pos="9496"/>
        </w:tabs>
        <w:ind w:left="-426" w:hanging="851"/>
        <w:jc w:val="both"/>
        <w:rPr>
          <w:b/>
          <w:color w:val="0000FF"/>
          <w:sz w:val="22"/>
          <w:szCs w:val="22"/>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6548A4" w:rsidRDefault="00B262EA" w:rsidP="006548A4">
      <w:pPr>
        <w:tabs>
          <w:tab w:val="left" w:pos="284"/>
          <w:tab w:val="left" w:pos="8789"/>
          <w:tab w:val="left" w:pos="8931"/>
          <w:tab w:val="left" w:pos="9496"/>
        </w:tabs>
        <w:jc w:val="both"/>
        <w:rPr>
          <w:sz w:val="22"/>
          <w:szCs w:val="22"/>
        </w:rPr>
      </w:pPr>
      <w:r w:rsidRPr="00B262EA">
        <w:rPr>
          <w:b/>
          <w:color w:val="0000FF"/>
          <w:sz w:val="22"/>
          <w:szCs w:val="22"/>
        </w:rPr>
        <w:t>11.5.1.  RELATIVO À QUALIFICAÇÃO TÉCNICA:</w:t>
      </w:r>
      <w:r w:rsidRPr="00B262EA">
        <w:rPr>
          <w:bCs/>
          <w:sz w:val="22"/>
          <w:szCs w:val="22"/>
        </w:rPr>
        <w:t xml:space="preserve"> </w:t>
      </w:r>
      <w:r w:rsidR="006548A4" w:rsidRPr="006548A4">
        <w:rPr>
          <w:sz w:val="22"/>
          <w:szCs w:val="22"/>
        </w:rPr>
        <w:t xml:space="preserve">A empresa deverá comprovar sua capacidade operacional por experiência anterior a data da licitação, através de no mínimo um Atestado de capacidade Técnica, emitido por pessoa jurídica de direito público ou privado, que já executou fornecimentos com características iguais ou semelhantes ao objeto da licitação (Câmara digital, Microfone, Notebook, Impressora, Tripé, Microcomputador, Cartão de memória, Bateria LP-E8, HD externo, </w:t>
      </w:r>
      <w:proofErr w:type="spellStart"/>
      <w:r w:rsidR="006548A4" w:rsidRPr="006548A4">
        <w:rPr>
          <w:sz w:val="22"/>
          <w:szCs w:val="22"/>
        </w:rPr>
        <w:t>Pen</w:t>
      </w:r>
      <w:proofErr w:type="spellEnd"/>
      <w:r w:rsidR="006548A4" w:rsidRPr="006548A4">
        <w:rPr>
          <w:sz w:val="22"/>
          <w:szCs w:val="22"/>
        </w:rPr>
        <w:t xml:space="preserve"> drive, Serviço especializado em Captura de entrevista de Áudio visual e Implantação e manutenção de uma Plataforma virtual), conforme </w:t>
      </w:r>
      <w:r w:rsidR="006548A4" w:rsidRPr="006548A4">
        <w:rPr>
          <w:sz w:val="22"/>
          <w:szCs w:val="22"/>
        </w:rPr>
        <w:lastRenderedPageBreak/>
        <w:t>planilha orçamentária. No atestado de Capacidade Técnica (declaração ou certidão), deverá ser comprovando o desempenho da licitante em contrato pertinente e compatível em características e quantidades com o objeto da licitação. O atestado deverá c</w:t>
      </w:r>
      <w:r w:rsidR="006548A4">
        <w:rPr>
          <w:sz w:val="22"/>
          <w:szCs w:val="22"/>
        </w:rPr>
        <w:t>omprovar fornecimento mínimo de:</w:t>
      </w:r>
    </w:p>
    <w:p w:rsidR="006548A4" w:rsidRPr="006548A4" w:rsidRDefault="006548A4" w:rsidP="006548A4">
      <w:pPr>
        <w:tabs>
          <w:tab w:val="left" w:pos="284"/>
          <w:tab w:val="left" w:pos="8789"/>
          <w:tab w:val="left" w:pos="8931"/>
          <w:tab w:val="left" w:pos="9496"/>
        </w:tabs>
        <w:jc w:val="both"/>
        <w:rPr>
          <w:sz w:val="22"/>
          <w:szCs w:val="22"/>
        </w:rPr>
      </w:pPr>
    </w:p>
    <w:p w:rsidR="006548A4" w:rsidRPr="006548A4" w:rsidRDefault="006548A4" w:rsidP="006548A4">
      <w:pPr>
        <w:pStyle w:val="PargrafodaLista"/>
        <w:numPr>
          <w:ilvl w:val="0"/>
          <w:numId w:val="25"/>
        </w:numPr>
        <w:tabs>
          <w:tab w:val="left" w:pos="284"/>
          <w:tab w:val="left" w:pos="8789"/>
          <w:tab w:val="left" w:pos="8931"/>
          <w:tab w:val="left" w:pos="9496"/>
        </w:tabs>
        <w:jc w:val="both"/>
        <w:rPr>
          <w:sz w:val="22"/>
          <w:szCs w:val="22"/>
        </w:rPr>
      </w:pPr>
      <w:r w:rsidRPr="006548A4">
        <w:rPr>
          <w:sz w:val="22"/>
          <w:szCs w:val="22"/>
        </w:rPr>
        <w:t xml:space="preserve">20% no item 04 da planilha </w:t>
      </w:r>
      <w:proofErr w:type="spellStart"/>
      <w:r w:rsidRPr="006548A4">
        <w:rPr>
          <w:sz w:val="22"/>
          <w:szCs w:val="22"/>
        </w:rPr>
        <w:t>orçamentaria</w:t>
      </w:r>
      <w:proofErr w:type="spellEnd"/>
      <w:r w:rsidRPr="006548A4">
        <w:rPr>
          <w:sz w:val="22"/>
          <w:szCs w:val="22"/>
        </w:rPr>
        <w:t>;</w:t>
      </w:r>
    </w:p>
    <w:p w:rsidR="006548A4" w:rsidRPr="006548A4" w:rsidRDefault="006548A4" w:rsidP="006548A4">
      <w:pPr>
        <w:pStyle w:val="PargrafodaLista"/>
        <w:numPr>
          <w:ilvl w:val="0"/>
          <w:numId w:val="25"/>
        </w:numPr>
        <w:tabs>
          <w:tab w:val="left" w:pos="284"/>
          <w:tab w:val="left" w:pos="8789"/>
          <w:tab w:val="left" w:pos="8931"/>
          <w:tab w:val="left" w:pos="9496"/>
        </w:tabs>
        <w:jc w:val="both"/>
        <w:rPr>
          <w:sz w:val="22"/>
          <w:szCs w:val="22"/>
        </w:rPr>
      </w:pPr>
      <w:r w:rsidRPr="006548A4">
        <w:rPr>
          <w:sz w:val="22"/>
          <w:szCs w:val="22"/>
        </w:rPr>
        <w:t xml:space="preserve">25% no item 08 da planilha </w:t>
      </w:r>
      <w:proofErr w:type="spellStart"/>
      <w:r w:rsidRPr="006548A4">
        <w:rPr>
          <w:sz w:val="22"/>
          <w:szCs w:val="22"/>
        </w:rPr>
        <w:t>orçamentaria</w:t>
      </w:r>
      <w:proofErr w:type="spellEnd"/>
      <w:r w:rsidRPr="006548A4">
        <w:rPr>
          <w:sz w:val="22"/>
          <w:szCs w:val="22"/>
        </w:rPr>
        <w:t>;</w:t>
      </w:r>
    </w:p>
    <w:p w:rsidR="006548A4" w:rsidRPr="006548A4" w:rsidRDefault="006548A4" w:rsidP="006548A4">
      <w:pPr>
        <w:pStyle w:val="PargrafodaLista"/>
        <w:numPr>
          <w:ilvl w:val="0"/>
          <w:numId w:val="25"/>
        </w:numPr>
        <w:tabs>
          <w:tab w:val="left" w:pos="284"/>
          <w:tab w:val="left" w:pos="8789"/>
          <w:tab w:val="left" w:pos="8931"/>
          <w:tab w:val="left" w:pos="9496"/>
        </w:tabs>
        <w:jc w:val="both"/>
        <w:rPr>
          <w:sz w:val="22"/>
          <w:szCs w:val="22"/>
        </w:rPr>
      </w:pPr>
      <w:r w:rsidRPr="006548A4">
        <w:rPr>
          <w:sz w:val="22"/>
          <w:szCs w:val="22"/>
        </w:rPr>
        <w:t xml:space="preserve">25% no item 14 da planilha </w:t>
      </w:r>
      <w:proofErr w:type="spellStart"/>
      <w:r w:rsidRPr="006548A4">
        <w:rPr>
          <w:sz w:val="22"/>
          <w:szCs w:val="22"/>
        </w:rPr>
        <w:t>orçamentaria</w:t>
      </w:r>
      <w:proofErr w:type="spellEnd"/>
      <w:r w:rsidRPr="006548A4">
        <w:rPr>
          <w:sz w:val="22"/>
          <w:szCs w:val="22"/>
        </w:rPr>
        <w:t>;</w:t>
      </w:r>
    </w:p>
    <w:p w:rsidR="00B262EA" w:rsidRPr="006548A4" w:rsidRDefault="006548A4" w:rsidP="006548A4">
      <w:pPr>
        <w:pStyle w:val="PargrafodaLista"/>
        <w:numPr>
          <w:ilvl w:val="0"/>
          <w:numId w:val="25"/>
        </w:numPr>
        <w:tabs>
          <w:tab w:val="left" w:pos="284"/>
          <w:tab w:val="left" w:pos="8789"/>
          <w:tab w:val="left" w:pos="8931"/>
          <w:tab w:val="left" w:pos="9496"/>
        </w:tabs>
        <w:jc w:val="both"/>
        <w:rPr>
          <w:sz w:val="22"/>
          <w:szCs w:val="22"/>
        </w:rPr>
      </w:pPr>
      <w:r w:rsidRPr="006548A4">
        <w:rPr>
          <w:sz w:val="22"/>
          <w:szCs w:val="22"/>
        </w:rPr>
        <w:t xml:space="preserve">25% no item 15 da planilha </w:t>
      </w:r>
      <w:proofErr w:type="spellStart"/>
      <w:r w:rsidRPr="006548A4">
        <w:rPr>
          <w:sz w:val="22"/>
          <w:szCs w:val="22"/>
        </w:rPr>
        <w:t>orçamentaria</w:t>
      </w:r>
      <w:proofErr w:type="spellEnd"/>
      <w:r w:rsidRPr="006548A4">
        <w:rPr>
          <w:sz w:val="22"/>
          <w:szCs w:val="22"/>
        </w:rPr>
        <w:t>;</w:t>
      </w:r>
    </w:p>
    <w:p w:rsidR="00B262EA" w:rsidRDefault="00B262EA" w:rsidP="00B262EA">
      <w:pPr>
        <w:tabs>
          <w:tab w:val="left" w:pos="142"/>
          <w:tab w:val="left" w:pos="284"/>
          <w:tab w:val="left" w:pos="426"/>
        </w:tabs>
        <w:spacing w:before="120"/>
        <w:ind w:right="-2"/>
        <w:contextualSpacing/>
        <w:jc w:val="both"/>
        <w:rPr>
          <w:color w:val="FF0000"/>
          <w:sz w:val="22"/>
          <w:szCs w:val="22"/>
        </w:rPr>
      </w:pPr>
    </w:p>
    <w:p w:rsidR="00F02462" w:rsidRPr="00F02462" w:rsidRDefault="00F02462" w:rsidP="00F02462">
      <w:pPr>
        <w:tabs>
          <w:tab w:val="left" w:pos="142"/>
          <w:tab w:val="left" w:pos="284"/>
          <w:tab w:val="left" w:pos="426"/>
        </w:tabs>
        <w:spacing w:before="120"/>
        <w:ind w:right="-2"/>
        <w:contextualSpacing/>
        <w:jc w:val="both"/>
        <w:rPr>
          <w:color w:val="FF0000"/>
          <w:sz w:val="22"/>
          <w:szCs w:val="22"/>
        </w:rPr>
      </w:pPr>
      <w:r w:rsidRPr="00F02462">
        <w:rPr>
          <w:color w:val="FF0000"/>
          <w:sz w:val="22"/>
          <w:szCs w:val="22"/>
          <w:highlight w:val="yellow"/>
        </w:rPr>
        <w:t>11.5.2. A ADMINISTRAÇÃO, POR MEIO DA COMISSÃO OU SERVIDOR (ES) DESIGNADO (S), PODERÁ, AINDA, CASO HAJA NECESSIDADE, DILIGENCIAR PARA CERTIFICAÇÃO DA VERACIDADE DAS INFORMAÇÕES ACIMA, OU QUAISQUER OUTRAS PRESTADAS PELA EMPRESA LICITANTE DURANTE O CERTAME, SUJEITANDO O EMISSOR ÀS PENALIDADES PREVISTAS EM LEI CASO HAJA ATESTE DE INFORMAÇÕES INVERÍDICAS;</w:t>
      </w:r>
    </w:p>
    <w:p w:rsidR="00F02462" w:rsidRPr="00B262EA" w:rsidRDefault="00F02462" w:rsidP="00B262EA">
      <w:pPr>
        <w:tabs>
          <w:tab w:val="left" w:pos="142"/>
          <w:tab w:val="left" w:pos="284"/>
          <w:tab w:val="left" w:pos="426"/>
        </w:tabs>
        <w:spacing w:before="120"/>
        <w:ind w:right="-2"/>
        <w:contextualSpacing/>
        <w:jc w:val="both"/>
        <w:rPr>
          <w:color w:val="FF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w:t>
      </w:r>
      <w:proofErr w:type="gramStart"/>
      <w:r w:rsidRPr="00B262EA">
        <w:rPr>
          <w:b/>
          <w:color w:val="FF0000"/>
          <w:sz w:val="22"/>
          <w:szCs w:val="22"/>
        </w:rPr>
        <w:t>, SERÃO</w:t>
      </w:r>
      <w:proofErr w:type="gramEnd"/>
      <w:r w:rsidRPr="00B262EA">
        <w:rPr>
          <w:b/>
          <w:color w:val="FF0000"/>
          <w:sz w:val="22"/>
          <w:szCs w:val="22"/>
        </w:rPr>
        <w:t xml:space="preserve">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w:t>
      </w:r>
      <w:proofErr w:type="gramStart"/>
      <w:r w:rsidRPr="00B262EA">
        <w:rPr>
          <w:b/>
          <w:sz w:val="22"/>
          <w:szCs w:val="22"/>
        </w:rPr>
        <w:t>Sob pena</w:t>
      </w:r>
      <w:proofErr w:type="gramEnd"/>
      <w:r w:rsidRPr="00B262EA">
        <w:rPr>
          <w:b/>
          <w:sz w:val="22"/>
          <w:szCs w:val="22"/>
        </w:rPr>
        <w:t xml:space="preserve">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w:t>
      </w:r>
      <w:proofErr w:type="spellStart"/>
      <w:r w:rsidRPr="00B262EA">
        <w:rPr>
          <w:b/>
          <w:sz w:val="22"/>
          <w:szCs w:val="22"/>
        </w:rPr>
        <w:t>ão</w:t>
      </w:r>
      <w:proofErr w:type="spellEnd"/>
      <w:r w:rsidRPr="00B262EA">
        <w:rPr>
          <w:b/>
          <w:sz w:val="22"/>
          <w:szCs w:val="22"/>
        </w:rPr>
        <w:t>),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lastRenderedPageBreak/>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proofErr w:type="spellStart"/>
      <w:proofErr w:type="gramStart"/>
      <w:r w:rsidRPr="00B262EA">
        <w:rPr>
          <w:b/>
          <w:color w:val="000000"/>
          <w:sz w:val="22"/>
          <w:szCs w:val="22"/>
          <w:u w:val="single"/>
        </w:rPr>
        <w:t>excel</w:t>
      </w:r>
      <w:proofErr w:type="spellEnd"/>
      <w:proofErr w:type="gramEnd"/>
      <w:r w:rsidRPr="00B262EA">
        <w:rPr>
          <w:b/>
          <w:color w:val="000000"/>
          <w:sz w:val="22"/>
          <w:szCs w:val="22"/>
          <w:u w:val="single"/>
        </w:rPr>
        <w:t xml:space="preserve">, </w:t>
      </w:r>
      <w:proofErr w:type="spellStart"/>
      <w:r w:rsidRPr="00B262EA">
        <w:rPr>
          <w:b/>
          <w:color w:val="000000"/>
          <w:sz w:val="22"/>
          <w:szCs w:val="22"/>
          <w:u w:val="single"/>
        </w:rPr>
        <w:t>word</w:t>
      </w:r>
      <w:proofErr w:type="spellEnd"/>
      <w:r w:rsidRPr="00B262EA">
        <w:rPr>
          <w:b/>
          <w:color w:val="000000"/>
          <w:sz w:val="22"/>
          <w:szCs w:val="22"/>
          <w:u w:val="single"/>
        </w:rPr>
        <w:t>, .</w:t>
      </w:r>
      <w:proofErr w:type="spellStart"/>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JPG, PDF, etc</w:t>
      </w:r>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w:t>
      </w:r>
      <w:proofErr w:type="gramStart"/>
      <w:r w:rsidRPr="00B262EA">
        <w:rPr>
          <w:sz w:val="22"/>
          <w:szCs w:val="22"/>
        </w:rPr>
        <w:t>à</w:t>
      </w:r>
      <w:proofErr w:type="gramEnd"/>
      <w:r w:rsidRPr="00B262EA">
        <w:rPr>
          <w:sz w:val="22"/>
          <w:szCs w:val="22"/>
        </w:rPr>
        <w:t xml:space="preserve">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 xml:space="preserve">A habilitação da Licitante poderá ocorrer em momento ou data posterior </w:t>
      </w:r>
      <w:proofErr w:type="gramStart"/>
      <w:r w:rsidRPr="00B262EA">
        <w:rPr>
          <w:spacing w:val="2"/>
          <w:sz w:val="22"/>
          <w:szCs w:val="22"/>
        </w:rPr>
        <w:t>a</w:t>
      </w:r>
      <w:proofErr w:type="gramEnd"/>
      <w:r w:rsidRPr="00B262EA">
        <w:rPr>
          <w:spacing w:val="2"/>
          <w:sz w:val="22"/>
          <w:szCs w:val="22"/>
        </w:rPr>
        <w:t xml:space="preserve">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7A2748" w:rsidRPr="0093132C" w:rsidRDefault="007A2748"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66931" w:rsidRPr="001D13C0" w:rsidRDefault="003203C6" w:rsidP="00B66931">
      <w:pPr>
        <w:tabs>
          <w:tab w:val="left" w:pos="709"/>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A820F2">
        <w:rPr>
          <w:sz w:val="22"/>
          <w:szCs w:val="22"/>
        </w:rPr>
        <w:t>Conforme item 05</w:t>
      </w:r>
      <w:r w:rsidR="00B66931" w:rsidRPr="001D13C0">
        <w:rPr>
          <w:sz w:val="22"/>
          <w:szCs w:val="22"/>
        </w:rPr>
        <w:t xml:space="preserve"> (</w:t>
      </w:r>
      <w:r w:rsidR="00A820F2">
        <w:rPr>
          <w:sz w:val="22"/>
          <w:szCs w:val="22"/>
        </w:rPr>
        <w:t>cinco</w:t>
      </w:r>
      <w:r w:rsidR="00B66931" w:rsidRPr="001D13C0">
        <w:rPr>
          <w:sz w:val="22"/>
          <w:szCs w:val="22"/>
        </w:rPr>
        <w:t>) do Termo de Referência - Anexo I deste Edital.</w:t>
      </w:r>
    </w:p>
    <w:p w:rsidR="00B66931" w:rsidRDefault="00B66931" w:rsidP="00B66931">
      <w:pPr>
        <w:tabs>
          <w:tab w:val="left" w:pos="709"/>
        </w:tabs>
        <w:jc w:val="both"/>
        <w:rPr>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A820F2" w:rsidRPr="00A820F2" w:rsidRDefault="004523F1" w:rsidP="00A820F2">
      <w:pPr>
        <w:jc w:val="both"/>
        <w:rPr>
          <w:sz w:val="22"/>
          <w:szCs w:val="22"/>
        </w:rPr>
      </w:pPr>
      <w:r w:rsidRPr="009A18BE">
        <w:rPr>
          <w:sz w:val="22"/>
          <w:szCs w:val="22"/>
        </w:rPr>
        <w:t>15</w:t>
      </w:r>
      <w:r w:rsidR="005047F1" w:rsidRPr="009A18BE">
        <w:rPr>
          <w:sz w:val="22"/>
          <w:szCs w:val="22"/>
        </w:rPr>
        <w:t xml:space="preserve">.1. </w:t>
      </w:r>
      <w:r w:rsidR="00A820F2" w:rsidRPr="00A820F2">
        <w:rPr>
          <w:sz w:val="22"/>
          <w:szCs w:val="22"/>
        </w:rPr>
        <w:t xml:space="preserve">As despesas decorrentes de que trata este termo de referência, correrão a conta: </w:t>
      </w:r>
    </w:p>
    <w:p w:rsidR="00A820F2" w:rsidRPr="00A820F2" w:rsidRDefault="00A820F2" w:rsidP="00A820F2">
      <w:pPr>
        <w:jc w:val="both"/>
        <w:rPr>
          <w:sz w:val="22"/>
          <w:szCs w:val="22"/>
        </w:rPr>
      </w:pPr>
      <w:r w:rsidRPr="00A820F2">
        <w:rPr>
          <w:sz w:val="22"/>
          <w:szCs w:val="22"/>
        </w:rPr>
        <w:t>Programa de Trabalho 1263</w:t>
      </w:r>
    </w:p>
    <w:p w:rsidR="00A820F2" w:rsidRPr="00A820F2" w:rsidRDefault="00A820F2" w:rsidP="00A820F2">
      <w:pPr>
        <w:jc w:val="both"/>
        <w:rPr>
          <w:sz w:val="22"/>
          <w:szCs w:val="22"/>
        </w:rPr>
      </w:pPr>
      <w:r w:rsidRPr="00A820F2">
        <w:rPr>
          <w:sz w:val="22"/>
          <w:szCs w:val="22"/>
        </w:rPr>
        <w:t>P/A: 2087</w:t>
      </w:r>
    </w:p>
    <w:p w:rsidR="00A820F2" w:rsidRPr="00A820F2" w:rsidRDefault="00A820F2" w:rsidP="00A820F2">
      <w:pPr>
        <w:jc w:val="both"/>
        <w:rPr>
          <w:sz w:val="22"/>
          <w:szCs w:val="22"/>
        </w:rPr>
      </w:pPr>
      <w:r w:rsidRPr="00A820F2">
        <w:rPr>
          <w:sz w:val="22"/>
          <w:szCs w:val="22"/>
        </w:rPr>
        <w:t>FONTE RECURSO: 0100</w:t>
      </w:r>
    </w:p>
    <w:p w:rsidR="00A820F2" w:rsidRPr="00A820F2" w:rsidRDefault="00A820F2" w:rsidP="00A820F2">
      <w:pPr>
        <w:jc w:val="both"/>
        <w:rPr>
          <w:sz w:val="22"/>
          <w:szCs w:val="22"/>
        </w:rPr>
      </w:pPr>
      <w:r w:rsidRPr="00A820F2">
        <w:rPr>
          <w:sz w:val="22"/>
          <w:szCs w:val="22"/>
        </w:rPr>
        <w:t>ELEMENTO DE DESPESA: 4.4.90.52</w:t>
      </w:r>
    </w:p>
    <w:p w:rsidR="00A820F2" w:rsidRPr="00A820F2" w:rsidRDefault="00A820F2" w:rsidP="00A820F2">
      <w:pPr>
        <w:jc w:val="both"/>
        <w:rPr>
          <w:sz w:val="22"/>
          <w:szCs w:val="22"/>
        </w:rPr>
      </w:pPr>
    </w:p>
    <w:p w:rsidR="00A820F2" w:rsidRPr="00A820F2" w:rsidRDefault="00A820F2" w:rsidP="00A820F2">
      <w:pPr>
        <w:jc w:val="both"/>
        <w:rPr>
          <w:sz w:val="22"/>
          <w:szCs w:val="22"/>
        </w:rPr>
      </w:pPr>
      <w:r w:rsidRPr="00A820F2">
        <w:rPr>
          <w:sz w:val="22"/>
          <w:szCs w:val="22"/>
        </w:rPr>
        <w:t>P/A: 2194</w:t>
      </w:r>
    </w:p>
    <w:p w:rsidR="00A820F2" w:rsidRPr="00A820F2" w:rsidRDefault="00A820F2" w:rsidP="00A820F2">
      <w:pPr>
        <w:jc w:val="both"/>
        <w:rPr>
          <w:sz w:val="22"/>
          <w:szCs w:val="22"/>
        </w:rPr>
      </w:pPr>
      <w:r w:rsidRPr="00A820F2">
        <w:rPr>
          <w:sz w:val="22"/>
          <w:szCs w:val="22"/>
        </w:rPr>
        <w:t>FONTE RECURSO: 0100</w:t>
      </w:r>
    </w:p>
    <w:p w:rsidR="00A820F2" w:rsidRPr="00A820F2" w:rsidRDefault="00A820F2" w:rsidP="00A820F2">
      <w:pPr>
        <w:jc w:val="both"/>
        <w:rPr>
          <w:sz w:val="22"/>
          <w:szCs w:val="22"/>
        </w:rPr>
      </w:pPr>
      <w:r w:rsidRPr="00A820F2">
        <w:rPr>
          <w:sz w:val="22"/>
          <w:szCs w:val="22"/>
        </w:rPr>
        <w:t>ELEMENTO DE DESPESA: 3.3.90.30</w:t>
      </w:r>
    </w:p>
    <w:p w:rsidR="00A820F2" w:rsidRPr="00A820F2" w:rsidRDefault="00A820F2" w:rsidP="00A820F2">
      <w:pPr>
        <w:jc w:val="both"/>
        <w:rPr>
          <w:sz w:val="22"/>
          <w:szCs w:val="22"/>
        </w:rPr>
      </w:pPr>
    </w:p>
    <w:p w:rsidR="00A820F2" w:rsidRPr="00A820F2" w:rsidRDefault="00A820F2" w:rsidP="00A820F2">
      <w:pPr>
        <w:jc w:val="both"/>
        <w:rPr>
          <w:sz w:val="22"/>
          <w:szCs w:val="22"/>
        </w:rPr>
      </w:pPr>
      <w:r w:rsidRPr="00A820F2">
        <w:rPr>
          <w:sz w:val="22"/>
          <w:szCs w:val="22"/>
        </w:rPr>
        <w:t>P/A: 2194</w:t>
      </w:r>
    </w:p>
    <w:p w:rsidR="00A820F2" w:rsidRPr="00A820F2" w:rsidRDefault="00A820F2" w:rsidP="00A820F2">
      <w:pPr>
        <w:jc w:val="both"/>
        <w:rPr>
          <w:sz w:val="22"/>
          <w:szCs w:val="22"/>
        </w:rPr>
      </w:pPr>
      <w:r w:rsidRPr="00A820F2">
        <w:rPr>
          <w:sz w:val="22"/>
          <w:szCs w:val="22"/>
        </w:rPr>
        <w:t>FONTE RECURSO: 0100</w:t>
      </w:r>
    </w:p>
    <w:p w:rsidR="00B66931" w:rsidRPr="00B66931" w:rsidRDefault="00A820F2" w:rsidP="00A820F2">
      <w:pPr>
        <w:jc w:val="both"/>
        <w:rPr>
          <w:sz w:val="22"/>
          <w:szCs w:val="22"/>
        </w:rPr>
      </w:pPr>
      <w:r w:rsidRPr="00A820F2">
        <w:rPr>
          <w:sz w:val="22"/>
          <w:szCs w:val="22"/>
        </w:rPr>
        <w:lastRenderedPageBreak/>
        <w:t>ELEMENTO DE DESPESA: 3.3.90.39</w:t>
      </w:r>
    </w:p>
    <w:p w:rsidR="00D91CB6" w:rsidRPr="007C34C7" w:rsidRDefault="00D91CB6" w:rsidP="00CC2F9F">
      <w:pPr>
        <w:jc w:val="both"/>
        <w:rPr>
          <w:b/>
          <w:color w:val="0000FF"/>
          <w:sz w:val="22"/>
          <w:szCs w:val="22"/>
          <w:highlight w:val="cyan"/>
        </w:rPr>
      </w:pPr>
    </w:p>
    <w:p w:rsidR="00B66931" w:rsidRPr="001D13C0" w:rsidRDefault="00D91CB6" w:rsidP="00B66931">
      <w:pPr>
        <w:tabs>
          <w:tab w:val="left" w:pos="709"/>
        </w:tabs>
        <w:jc w:val="both"/>
        <w:rPr>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B66931">
        <w:rPr>
          <w:sz w:val="22"/>
          <w:szCs w:val="22"/>
        </w:rPr>
        <w:t>Conforme item 10</w:t>
      </w:r>
      <w:r w:rsidR="00984DD9">
        <w:rPr>
          <w:sz w:val="22"/>
          <w:szCs w:val="22"/>
        </w:rPr>
        <w:t>.1</w:t>
      </w:r>
      <w:r w:rsidR="00B66931" w:rsidRPr="001D13C0">
        <w:rPr>
          <w:sz w:val="22"/>
          <w:szCs w:val="22"/>
        </w:rPr>
        <w:t xml:space="preserve"> (</w:t>
      </w:r>
      <w:r w:rsidR="00B66931">
        <w:rPr>
          <w:sz w:val="22"/>
          <w:szCs w:val="22"/>
        </w:rPr>
        <w:t>dez</w:t>
      </w:r>
      <w:r w:rsidR="00984DD9">
        <w:rPr>
          <w:sz w:val="22"/>
          <w:szCs w:val="22"/>
        </w:rPr>
        <w:t xml:space="preserve"> ponto um</w:t>
      </w:r>
      <w:r w:rsidR="00B66931" w:rsidRPr="001D13C0">
        <w:rPr>
          <w:sz w:val="22"/>
          <w:szCs w:val="22"/>
        </w:rPr>
        <w:t>) do Termo de Referência - Anexo I deste Edital.</w:t>
      </w:r>
    </w:p>
    <w:p w:rsidR="002B506B" w:rsidRPr="007C34C7" w:rsidRDefault="002B506B" w:rsidP="00693C5C">
      <w:pPr>
        <w:jc w:val="both"/>
        <w:rPr>
          <w:sz w:val="22"/>
          <w:szCs w:val="22"/>
          <w:highlight w:val="cyan"/>
        </w:rPr>
      </w:pPr>
    </w:p>
    <w:p w:rsidR="00B66931" w:rsidRPr="001D13C0" w:rsidRDefault="00D91CB6" w:rsidP="00B66931">
      <w:pPr>
        <w:tabs>
          <w:tab w:val="left" w:pos="709"/>
        </w:tabs>
        <w:jc w:val="both"/>
        <w:rPr>
          <w:sz w:val="22"/>
          <w:szCs w:val="22"/>
        </w:rPr>
      </w:pPr>
      <w:r w:rsidRPr="007C34C7">
        <w:rPr>
          <w:b/>
          <w:color w:val="0000FF"/>
          <w:sz w:val="22"/>
          <w:szCs w:val="22"/>
        </w:rPr>
        <w:t xml:space="preserve">17. </w:t>
      </w:r>
      <w:r w:rsidR="0022120B" w:rsidRPr="007C34C7">
        <w:rPr>
          <w:b/>
          <w:color w:val="0000FF"/>
          <w:sz w:val="22"/>
          <w:szCs w:val="22"/>
        </w:rPr>
        <w:t>DAS OBRIGAÇÕES DA CONTRATANTE:</w:t>
      </w:r>
      <w:r w:rsidR="00B66931">
        <w:rPr>
          <w:b/>
          <w:color w:val="0000FF"/>
          <w:sz w:val="22"/>
          <w:szCs w:val="22"/>
        </w:rPr>
        <w:t xml:space="preserve"> </w:t>
      </w:r>
      <w:r w:rsidR="00B66931">
        <w:rPr>
          <w:sz w:val="22"/>
          <w:szCs w:val="22"/>
        </w:rPr>
        <w:t xml:space="preserve">Conforme item </w:t>
      </w:r>
      <w:r w:rsidR="00B55818">
        <w:rPr>
          <w:sz w:val="22"/>
          <w:szCs w:val="22"/>
        </w:rPr>
        <w:t>10.2</w:t>
      </w:r>
      <w:r w:rsidR="00B66931" w:rsidRPr="001D13C0">
        <w:rPr>
          <w:sz w:val="22"/>
          <w:szCs w:val="22"/>
        </w:rPr>
        <w:t xml:space="preserve"> (</w:t>
      </w:r>
      <w:r w:rsidR="00B55818">
        <w:rPr>
          <w:sz w:val="22"/>
          <w:szCs w:val="22"/>
        </w:rPr>
        <w:t>d</w:t>
      </w:r>
      <w:r w:rsidR="00B66931">
        <w:rPr>
          <w:sz w:val="22"/>
          <w:szCs w:val="22"/>
        </w:rPr>
        <w:t>e</w:t>
      </w:r>
      <w:r w:rsidR="00B55818">
        <w:rPr>
          <w:sz w:val="22"/>
          <w:szCs w:val="22"/>
        </w:rPr>
        <w:t>z ponto dois</w:t>
      </w:r>
      <w:r w:rsidR="00B66931" w:rsidRPr="001D13C0">
        <w:rPr>
          <w:sz w:val="22"/>
          <w:szCs w:val="22"/>
        </w:rPr>
        <w:t>) do Termo de Referência - Anexo I deste Edital.</w:t>
      </w:r>
    </w:p>
    <w:p w:rsidR="0022120B" w:rsidRPr="007C34C7" w:rsidRDefault="0022120B" w:rsidP="00D91CB6">
      <w:pPr>
        <w:ind w:right="-1"/>
        <w:jc w:val="both"/>
        <w:rPr>
          <w:b/>
          <w:color w:val="0000FF"/>
          <w:sz w:val="22"/>
          <w:szCs w:val="22"/>
        </w:rPr>
      </w:pPr>
    </w:p>
    <w:p w:rsidR="00B66931" w:rsidRPr="001D13C0" w:rsidRDefault="002B506B" w:rsidP="00B66931">
      <w:pPr>
        <w:tabs>
          <w:tab w:val="left" w:pos="709"/>
        </w:tabs>
        <w:jc w:val="both"/>
        <w:rPr>
          <w:sz w:val="22"/>
          <w:szCs w:val="22"/>
        </w:rPr>
      </w:pPr>
      <w:r w:rsidRPr="007C34C7">
        <w:rPr>
          <w:b/>
          <w:color w:val="0000FF"/>
          <w:sz w:val="22"/>
          <w:szCs w:val="22"/>
        </w:rPr>
        <w:t>1</w:t>
      </w:r>
      <w:r w:rsidR="00AA161B" w:rsidRPr="007C34C7">
        <w:rPr>
          <w:b/>
          <w:color w:val="0000FF"/>
          <w:sz w:val="22"/>
          <w:szCs w:val="22"/>
        </w:rPr>
        <w:t>8</w:t>
      </w:r>
      <w:r w:rsidR="008E70E0" w:rsidRPr="007C34C7">
        <w:rPr>
          <w:b/>
          <w:color w:val="0000FF"/>
          <w:sz w:val="22"/>
          <w:szCs w:val="22"/>
        </w:rPr>
        <w:t>. DAS SANÇÕES ADMINISTRATIVAS</w:t>
      </w:r>
      <w:r w:rsidR="00B66931">
        <w:rPr>
          <w:b/>
          <w:color w:val="0000FF"/>
          <w:sz w:val="22"/>
          <w:szCs w:val="22"/>
        </w:rPr>
        <w:t xml:space="preserve">: </w:t>
      </w:r>
      <w:r w:rsidR="00B66931">
        <w:rPr>
          <w:sz w:val="22"/>
          <w:szCs w:val="22"/>
        </w:rPr>
        <w:t>Conforme item 08</w:t>
      </w:r>
      <w:r w:rsidR="00B66931" w:rsidRPr="001D13C0">
        <w:rPr>
          <w:sz w:val="22"/>
          <w:szCs w:val="22"/>
        </w:rPr>
        <w:t xml:space="preserve"> (</w:t>
      </w:r>
      <w:r w:rsidR="00B66931">
        <w:rPr>
          <w:sz w:val="22"/>
          <w:szCs w:val="22"/>
        </w:rPr>
        <w:t>oito</w:t>
      </w:r>
      <w:r w:rsidR="00B66931" w:rsidRPr="001D13C0">
        <w:rPr>
          <w:sz w:val="22"/>
          <w:szCs w:val="22"/>
        </w:rPr>
        <w:t>) do Termo de Referência - Anexo I deste Edital.</w:t>
      </w:r>
    </w:p>
    <w:p w:rsidR="009053A1" w:rsidRDefault="009053A1" w:rsidP="009053A1">
      <w:pPr>
        <w:ind w:right="-1"/>
        <w:jc w:val="both"/>
        <w:rPr>
          <w:b/>
          <w:color w:val="0000FF"/>
          <w:sz w:val="22"/>
          <w:szCs w:val="22"/>
        </w:rPr>
      </w:pPr>
    </w:p>
    <w:p w:rsidR="00C20D26" w:rsidRPr="00075CA0" w:rsidRDefault="00C20D26" w:rsidP="00C20D26">
      <w:pPr>
        <w:ind w:right="-1"/>
        <w:jc w:val="both"/>
        <w:rPr>
          <w:b/>
          <w:bCs/>
          <w:color w:val="0000FF"/>
          <w:sz w:val="22"/>
          <w:szCs w:val="22"/>
        </w:rPr>
      </w:pPr>
      <w:r w:rsidRPr="00075CA0">
        <w:rPr>
          <w:b/>
          <w:bCs/>
          <w:color w:val="0000FF"/>
          <w:sz w:val="22"/>
          <w:szCs w:val="22"/>
        </w:rPr>
        <w:t xml:space="preserve">19. DA </w:t>
      </w:r>
      <w:r w:rsidR="00C87B7A">
        <w:rPr>
          <w:b/>
          <w:bCs/>
          <w:color w:val="0000FF"/>
          <w:sz w:val="22"/>
          <w:szCs w:val="22"/>
        </w:rPr>
        <w:t>RECISÃO CONTRATUAL</w:t>
      </w:r>
    </w:p>
    <w:p w:rsidR="009E368A" w:rsidRPr="00C87B7A" w:rsidRDefault="009E368A" w:rsidP="00C20D26">
      <w:pPr>
        <w:ind w:right="-1"/>
        <w:jc w:val="both"/>
        <w:rPr>
          <w:b/>
          <w:bCs/>
          <w:color w:val="0000FF"/>
          <w:sz w:val="22"/>
          <w:szCs w:val="22"/>
        </w:rPr>
      </w:pPr>
    </w:p>
    <w:p w:rsidR="0022120B" w:rsidRPr="00C87B7A" w:rsidRDefault="0022120B" w:rsidP="00C87B7A">
      <w:pPr>
        <w:jc w:val="both"/>
        <w:rPr>
          <w:sz w:val="22"/>
          <w:szCs w:val="22"/>
          <w:highlight w:val="cyan"/>
        </w:rPr>
      </w:pPr>
      <w:r w:rsidRPr="00C87B7A">
        <w:rPr>
          <w:sz w:val="22"/>
          <w:szCs w:val="22"/>
        </w:rPr>
        <w:t xml:space="preserve">19.1. </w:t>
      </w:r>
      <w:r w:rsidR="00C87B7A" w:rsidRPr="00C87B7A">
        <w:rPr>
          <w:sz w:val="22"/>
          <w:szCs w:val="22"/>
        </w:rPr>
        <w:t xml:space="preserve">Em caso de descumprimento de quaisquer das condições estabelecidas no presente instrumento, </w:t>
      </w:r>
      <w:proofErr w:type="gramStart"/>
      <w:r w:rsidR="00C87B7A" w:rsidRPr="00C87B7A">
        <w:rPr>
          <w:sz w:val="22"/>
          <w:szCs w:val="22"/>
        </w:rPr>
        <w:t>a</w:t>
      </w:r>
      <w:proofErr w:type="gramEnd"/>
      <w:r w:rsidR="00C87B7A" w:rsidRPr="00C87B7A">
        <w:rPr>
          <w:sz w:val="22"/>
          <w:szCs w:val="22"/>
        </w:rPr>
        <w:t xml:space="preserve"> rescisão do contrato, seja administrativa ou amigável, será efetuada de acordo com as disposições da Lei Federal nº. 8.666/93 e demais ordenamentos jurídicos, pertinentes ao caso.</w:t>
      </w:r>
    </w:p>
    <w:p w:rsidR="00427B40" w:rsidRDefault="00427B40" w:rsidP="0022120B">
      <w:pPr>
        <w:pStyle w:val="Recuodecorpodetexto2"/>
        <w:ind w:right="-1" w:firstLine="0"/>
        <w:rPr>
          <w:sz w:val="22"/>
          <w:szCs w:val="22"/>
          <w:highlight w:val="cyan"/>
        </w:rPr>
      </w:pPr>
    </w:p>
    <w:p w:rsidR="00FE742D" w:rsidRPr="0093132C" w:rsidRDefault="00FE742D" w:rsidP="0022120B">
      <w:pPr>
        <w:pStyle w:val="Recuodecorpodetexto2"/>
        <w:ind w:right="-1" w:firstLine="0"/>
        <w:rPr>
          <w:sz w:val="22"/>
          <w:szCs w:val="22"/>
          <w:highlight w:val="cyan"/>
        </w:rPr>
      </w:pPr>
    </w:p>
    <w:p w:rsidR="0022120B" w:rsidRPr="00EB1370" w:rsidRDefault="0022120B" w:rsidP="0022120B">
      <w:pPr>
        <w:ind w:right="-1"/>
        <w:jc w:val="both"/>
        <w:rPr>
          <w:b/>
          <w:color w:val="0000FF"/>
          <w:sz w:val="22"/>
          <w:szCs w:val="22"/>
        </w:rPr>
      </w:pPr>
      <w:r w:rsidRPr="00EB1370">
        <w:rPr>
          <w:b/>
          <w:color w:val="0000FF"/>
          <w:sz w:val="22"/>
          <w:szCs w:val="22"/>
        </w:rPr>
        <w:t>2</w:t>
      </w:r>
      <w:r w:rsidR="00EB1370">
        <w:rPr>
          <w:b/>
          <w:color w:val="0000FF"/>
          <w:sz w:val="22"/>
          <w:szCs w:val="22"/>
        </w:rPr>
        <w:t>0</w:t>
      </w:r>
      <w:r w:rsidR="00D91CB6" w:rsidRPr="00EB1370">
        <w:rPr>
          <w:b/>
          <w:color w:val="0000FF"/>
          <w:sz w:val="22"/>
          <w:szCs w:val="22"/>
        </w:rPr>
        <w:t xml:space="preserve">. </w:t>
      </w:r>
      <w:r w:rsidRPr="00EB1370">
        <w:rPr>
          <w:b/>
          <w:color w:val="0000FF"/>
          <w:sz w:val="22"/>
          <w:szCs w:val="22"/>
        </w:rPr>
        <w:t>DA FRAUDE E DA CORRUPÇÃO</w:t>
      </w:r>
    </w:p>
    <w:p w:rsidR="009E368A" w:rsidRPr="00EB1370" w:rsidRDefault="009E368A" w:rsidP="0022120B">
      <w:pPr>
        <w:ind w:right="-1"/>
        <w:jc w:val="both"/>
        <w:rPr>
          <w:b/>
          <w:color w:val="0000FF"/>
          <w:sz w:val="22"/>
          <w:szCs w:val="22"/>
        </w:rPr>
      </w:pPr>
    </w:p>
    <w:p w:rsidR="00E81307" w:rsidRPr="0093132C" w:rsidRDefault="00EB1370" w:rsidP="00C87B7A">
      <w:pPr>
        <w:pStyle w:val="Recuodecorpodetexto2"/>
        <w:ind w:right="-1" w:firstLine="0"/>
        <w:rPr>
          <w:b/>
          <w:color w:val="0000FF"/>
          <w:sz w:val="22"/>
          <w:szCs w:val="22"/>
          <w:highlight w:val="cyan"/>
        </w:rPr>
      </w:pPr>
      <w:r>
        <w:rPr>
          <w:sz w:val="22"/>
          <w:szCs w:val="22"/>
        </w:rPr>
        <w:t>20</w:t>
      </w:r>
      <w:r w:rsidR="0022120B" w:rsidRPr="00EB1370">
        <w:rPr>
          <w:sz w:val="22"/>
          <w:szCs w:val="22"/>
        </w:rPr>
        <w:t xml:space="preserve">.1. </w:t>
      </w:r>
      <w:r w:rsidR="00951186" w:rsidRPr="00EB1370">
        <w:rPr>
          <w:sz w:val="22"/>
          <w:szCs w:val="22"/>
        </w:rPr>
        <w:t>Os</w:t>
      </w:r>
      <w:r w:rsidR="0022120B" w:rsidRPr="00EB1370">
        <w:rPr>
          <w:sz w:val="22"/>
          <w:szCs w:val="22"/>
        </w:rPr>
        <w:t xml:space="preserve"> </w:t>
      </w:r>
      <w:r w:rsidR="00951186" w:rsidRPr="00EB1370">
        <w:rPr>
          <w:sz w:val="22"/>
          <w:szCs w:val="22"/>
        </w:rPr>
        <w:t>l</w:t>
      </w:r>
      <w:r w:rsidR="0022120B" w:rsidRPr="00EB1370">
        <w:rPr>
          <w:sz w:val="22"/>
          <w:szCs w:val="22"/>
        </w:rPr>
        <w:t>icitantes deverão observar os mais altos padrões éticos durante o processo licitatório e a execução contratual, estando sujeitas às sanções previstas na legislação brasileira.</w:t>
      </w:r>
    </w:p>
    <w:p w:rsidR="00D91CB6" w:rsidRDefault="00D91CB6" w:rsidP="00693C5C">
      <w:pPr>
        <w:ind w:right="-1"/>
        <w:jc w:val="both"/>
        <w:rPr>
          <w:b/>
          <w:color w:val="0000FF"/>
          <w:sz w:val="22"/>
          <w:szCs w:val="22"/>
        </w:rPr>
      </w:pPr>
    </w:p>
    <w:p w:rsidR="00BA70D8" w:rsidRPr="00EB1370" w:rsidRDefault="00BA70D8" w:rsidP="00BA70D8">
      <w:pPr>
        <w:ind w:right="-1"/>
        <w:jc w:val="both"/>
        <w:rPr>
          <w:b/>
          <w:color w:val="0000FF"/>
          <w:sz w:val="22"/>
          <w:szCs w:val="22"/>
        </w:rPr>
      </w:pPr>
      <w:r w:rsidRPr="00EB1370">
        <w:rPr>
          <w:b/>
          <w:color w:val="0000FF"/>
          <w:sz w:val="22"/>
          <w:szCs w:val="22"/>
        </w:rPr>
        <w:t>21. DAS DISPOSIÇÕES GERAIS</w:t>
      </w:r>
    </w:p>
    <w:p w:rsidR="00D334FC" w:rsidRDefault="00D334FC" w:rsidP="00693C5C">
      <w:pPr>
        <w:ind w:right="-1"/>
        <w:jc w:val="both"/>
        <w:rPr>
          <w:b/>
          <w:color w:val="0000FF"/>
          <w:sz w:val="22"/>
          <w:szCs w:val="22"/>
        </w:rPr>
      </w:pPr>
    </w:p>
    <w:p w:rsidR="00BA70D8" w:rsidRPr="00084AC8" w:rsidRDefault="00BA70D8" w:rsidP="00693C5C">
      <w:pPr>
        <w:ind w:right="-1"/>
        <w:jc w:val="both"/>
        <w:rPr>
          <w:sz w:val="22"/>
          <w:szCs w:val="22"/>
        </w:rPr>
      </w:pPr>
      <w:r w:rsidRPr="00084AC8">
        <w:rPr>
          <w:sz w:val="22"/>
          <w:szCs w:val="22"/>
        </w:rPr>
        <w:t xml:space="preserve">21.1. A Administração convocará regularmente </w:t>
      </w:r>
      <w:r w:rsidR="00084AC8" w:rsidRPr="00084AC8">
        <w:rPr>
          <w:sz w:val="22"/>
          <w:szCs w:val="22"/>
        </w:rPr>
        <w:t>o interessado</w:t>
      </w:r>
      <w:r w:rsidRPr="00084AC8">
        <w:rPr>
          <w:sz w:val="22"/>
          <w:szCs w:val="22"/>
        </w:rPr>
        <w:t xml:space="preserve"> para assinar o termo de contrato, aceitar ou retirar o instrumento equivalente, dentro do prazo </w:t>
      </w:r>
      <w:r w:rsidR="00084AC8" w:rsidRPr="00084AC8">
        <w:rPr>
          <w:sz w:val="22"/>
          <w:szCs w:val="22"/>
        </w:rPr>
        <w:t xml:space="preserve">de 10 (dez) dias e condições estabelecidas, </w:t>
      </w:r>
      <w:proofErr w:type="gramStart"/>
      <w:r w:rsidR="00084AC8" w:rsidRPr="00084AC8">
        <w:rPr>
          <w:sz w:val="22"/>
          <w:szCs w:val="22"/>
        </w:rPr>
        <w:t>sob pena</w:t>
      </w:r>
      <w:proofErr w:type="gramEnd"/>
      <w:r w:rsidR="00084AC8" w:rsidRPr="00084AC8">
        <w:rPr>
          <w:sz w:val="22"/>
          <w:szCs w:val="22"/>
        </w:rPr>
        <w:t xml:space="preserve"> de decair o direito à contratação, sem prejuízos das sanções previstas no art. 81 </w:t>
      </w:r>
      <w:r w:rsidR="00084AC8">
        <w:rPr>
          <w:sz w:val="22"/>
          <w:szCs w:val="22"/>
        </w:rPr>
        <w:t>da Lei Federal nº 8.666/93.</w:t>
      </w:r>
    </w:p>
    <w:p w:rsidR="00084AC8" w:rsidRPr="00EB1370" w:rsidRDefault="00084AC8" w:rsidP="00693C5C">
      <w:pPr>
        <w:ind w:right="-1"/>
        <w:jc w:val="both"/>
        <w:rPr>
          <w:b/>
          <w:color w:val="0000FF"/>
          <w:sz w:val="22"/>
          <w:szCs w:val="22"/>
        </w:rPr>
      </w:pPr>
    </w:p>
    <w:p w:rsidR="00113E90" w:rsidRPr="00333BF5" w:rsidRDefault="002B506B" w:rsidP="00113E90">
      <w:pPr>
        <w:ind w:right="-1"/>
        <w:jc w:val="both"/>
        <w:rPr>
          <w:b/>
          <w:color w:val="0000FF"/>
          <w:sz w:val="22"/>
          <w:szCs w:val="22"/>
        </w:rPr>
      </w:pPr>
      <w:r w:rsidRPr="00EB1370">
        <w:rPr>
          <w:b/>
          <w:color w:val="0000FF"/>
          <w:sz w:val="22"/>
          <w:szCs w:val="22"/>
        </w:rPr>
        <w:t>2</w:t>
      </w:r>
      <w:r w:rsidR="00BA70D8">
        <w:rPr>
          <w:b/>
          <w:color w:val="0000FF"/>
          <w:sz w:val="22"/>
          <w:szCs w:val="22"/>
        </w:rPr>
        <w:t>2</w:t>
      </w:r>
      <w:r w:rsidR="00D91CB6" w:rsidRPr="00EB1370">
        <w:rPr>
          <w:b/>
          <w:color w:val="0000FF"/>
          <w:sz w:val="22"/>
          <w:szCs w:val="22"/>
        </w:rPr>
        <w:t>.</w:t>
      </w:r>
      <w:r w:rsidR="00113E90" w:rsidRPr="00333BF5">
        <w:rPr>
          <w:b/>
          <w:color w:val="0000FF"/>
          <w:sz w:val="22"/>
          <w:szCs w:val="22"/>
        </w:rPr>
        <w:t xml:space="preserve"> DO REAJUST</w:t>
      </w:r>
      <w:r w:rsidR="00F17A1C">
        <w:rPr>
          <w:b/>
          <w:color w:val="0000FF"/>
          <w:sz w:val="22"/>
          <w:szCs w:val="22"/>
        </w:rPr>
        <w:t>E</w:t>
      </w:r>
    </w:p>
    <w:p w:rsidR="00113E90" w:rsidRDefault="00113E90" w:rsidP="00113E90">
      <w:pPr>
        <w:jc w:val="both"/>
        <w:rPr>
          <w:sz w:val="22"/>
          <w:szCs w:val="22"/>
        </w:rPr>
      </w:pPr>
    </w:p>
    <w:p w:rsidR="00113E90" w:rsidRDefault="00113E90" w:rsidP="00113E90">
      <w:pPr>
        <w:jc w:val="both"/>
        <w:rPr>
          <w:sz w:val="22"/>
          <w:szCs w:val="22"/>
        </w:rPr>
      </w:pPr>
      <w:r w:rsidRPr="00763D65">
        <w:rPr>
          <w:sz w:val="22"/>
          <w:szCs w:val="22"/>
        </w:rPr>
        <w:t>2</w:t>
      </w:r>
      <w:r>
        <w:rPr>
          <w:sz w:val="22"/>
          <w:szCs w:val="22"/>
        </w:rPr>
        <w:t>2</w:t>
      </w:r>
      <w:r w:rsidRPr="00763D65">
        <w:rPr>
          <w:sz w:val="22"/>
          <w:szCs w:val="22"/>
        </w:rPr>
        <w:t xml:space="preserve">.1. Os preços serão fixos e irreajustáveis, </w:t>
      </w:r>
      <w:r>
        <w:rPr>
          <w:sz w:val="22"/>
          <w:szCs w:val="22"/>
        </w:rPr>
        <w:t xml:space="preserve">em razão do prazo de entrega ser de até </w:t>
      </w:r>
      <w:r w:rsidRPr="00C26E99">
        <w:rPr>
          <w:b/>
          <w:sz w:val="22"/>
          <w:szCs w:val="22"/>
        </w:rPr>
        <w:t>30 (trinta) dias</w:t>
      </w:r>
      <w:r>
        <w:rPr>
          <w:sz w:val="22"/>
          <w:szCs w:val="22"/>
        </w:rPr>
        <w:t xml:space="preserve"> (</w:t>
      </w:r>
      <w:r w:rsidRPr="00984AEE">
        <w:rPr>
          <w:sz w:val="22"/>
          <w:szCs w:val="22"/>
        </w:rPr>
        <w:t>Artigo 2º da Lei Federal nº 10.192, de 14/02/2001</w:t>
      </w:r>
      <w:r>
        <w:rPr>
          <w:sz w:val="22"/>
          <w:szCs w:val="22"/>
        </w:rPr>
        <w:t xml:space="preserve"> e art. 40, § 4º, I e II da Lei Federal nº 8.666/93).</w:t>
      </w:r>
    </w:p>
    <w:p w:rsidR="00113E90" w:rsidRDefault="00113E90" w:rsidP="00C87B7A">
      <w:pPr>
        <w:ind w:right="-1"/>
        <w:jc w:val="both"/>
        <w:rPr>
          <w:sz w:val="22"/>
          <w:szCs w:val="22"/>
        </w:rPr>
      </w:pPr>
    </w:p>
    <w:p w:rsidR="00C87B7A" w:rsidRDefault="00113E90" w:rsidP="009053A1">
      <w:pPr>
        <w:ind w:right="-1"/>
        <w:jc w:val="both"/>
        <w:rPr>
          <w:b/>
          <w:color w:val="0000FF"/>
          <w:sz w:val="22"/>
          <w:szCs w:val="22"/>
        </w:rPr>
      </w:pPr>
      <w:r>
        <w:rPr>
          <w:b/>
          <w:color w:val="0000FF"/>
          <w:sz w:val="22"/>
          <w:szCs w:val="22"/>
        </w:rPr>
        <w:t>2</w:t>
      </w:r>
      <w:r w:rsidR="00BA70D8">
        <w:rPr>
          <w:b/>
          <w:color w:val="0000FF"/>
          <w:sz w:val="22"/>
          <w:szCs w:val="22"/>
        </w:rPr>
        <w:t>3</w:t>
      </w:r>
      <w:r w:rsidR="00C87B7A" w:rsidRPr="00C87B7A">
        <w:rPr>
          <w:b/>
          <w:color w:val="0000FF"/>
          <w:sz w:val="22"/>
          <w:szCs w:val="22"/>
        </w:rPr>
        <w:t>. D</w:t>
      </w:r>
      <w:r w:rsidR="00D334FC">
        <w:rPr>
          <w:b/>
          <w:color w:val="0000FF"/>
          <w:sz w:val="22"/>
          <w:szCs w:val="22"/>
        </w:rPr>
        <w:t>OS CASOS OMISSOS</w:t>
      </w:r>
    </w:p>
    <w:p w:rsidR="009053A1" w:rsidRPr="00C87B7A" w:rsidRDefault="009053A1" w:rsidP="009053A1">
      <w:pPr>
        <w:ind w:right="-1"/>
        <w:jc w:val="both"/>
        <w:rPr>
          <w:sz w:val="22"/>
          <w:szCs w:val="22"/>
        </w:rPr>
      </w:pPr>
    </w:p>
    <w:p w:rsidR="00D91CB6" w:rsidRDefault="00113E90" w:rsidP="00FE742D">
      <w:pPr>
        <w:jc w:val="both"/>
        <w:rPr>
          <w:sz w:val="22"/>
          <w:szCs w:val="22"/>
        </w:rPr>
      </w:pPr>
      <w:r>
        <w:rPr>
          <w:sz w:val="22"/>
          <w:szCs w:val="22"/>
        </w:rPr>
        <w:t>23</w:t>
      </w:r>
      <w:r w:rsidR="00C87B7A"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C87B7A" w:rsidRPr="00FD2039">
        <w:rPr>
          <w:sz w:val="24"/>
          <w:szCs w:val="24"/>
        </w:rPr>
        <w:t xml:space="preserve"> regem a administração pública.</w:t>
      </w:r>
    </w:p>
    <w:p w:rsidR="00D334FC" w:rsidRDefault="00D334FC" w:rsidP="00693C5C">
      <w:pPr>
        <w:ind w:right="-1"/>
        <w:jc w:val="both"/>
        <w:rPr>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BA70D8">
        <w:rPr>
          <w:b/>
          <w:color w:val="0000FF"/>
          <w:sz w:val="22"/>
          <w:szCs w:val="22"/>
        </w:rPr>
        <w:t>4</w:t>
      </w:r>
      <w:r w:rsidR="00D91CB6" w:rsidRPr="00EB1370">
        <w:rPr>
          <w:b/>
          <w:color w:val="0000FF"/>
          <w:sz w:val="22"/>
          <w:szCs w:val="22"/>
        </w:rPr>
        <w:t>.</w:t>
      </w:r>
      <w:r w:rsidR="00615D10" w:rsidRPr="00EB1370">
        <w:rPr>
          <w:b/>
          <w:color w:val="0000FF"/>
          <w:sz w:val="22"/>
          <w:szCs w:val="22"/>
        </w:rPr>
        <w:t xml:space="preserve"> </w:t>
      </w:r>
      <w:r w:rsidR="006B0156" w:rsidRPr="00EB1370">
        <w:rPr>
          <w:b/>
          <w:color w:val="0000FF"/>
          <w:sz w:val="22"/>
          <w:szCs w:val="22"/>
        </w:rPr>
        <w:t>DO FORO</w:t>
      </w:r>
    </w:p>
    <w:p w:rsidR="009E368A" w:rsidRPr="00EB1370" w:rsidRDefault="009E368A" w:rsidP="00693C5C">
      <w:pPr>
        <w:ind w:right="-1"/>
        <w:jc w:val="both"/>
        <w:rPr>
          <w:b/>
          <w:color w:val="0000FF"/>
          <w:sz w:val="22"/>
          <w:szCs w:val="22"/>
        </w:rPr>
      </w:pPr>
    </w:p>
    <w:p w:rsidR="00EB1370" w:rsidRDefault="002B506B" w:rsidP="009053A1">
      <w:pPr>
        <w:ind w:right="-1"/>
        <w:jc w:val="both"/>
        <w:rPr>
          <w:b/>
          <w:color w:val="FF0000"/>
          <w:sz w:val="22"/>
          <w:szCs w:val="22"/>
        </w:rPr>
      </w:pPr>
      <w:r w:rsidRPr="00EB1370">
        <w:rPr>
          <w:sz w:val="22"/>
          <w:szCs w:val="22"/>
        </w:rPr>
        <w:t>2</w:t>
      </w:r>
      <w:r w:rsidR="00BA70D8">
        <w:rPr>
          <w:sz w:val="22"/>
          <w:szCs w:val="22"/>
        </w:rPr>
        <w:t>4</w:t>
      </w:r>
      <w:r w:rsidR="006B0156" w:rsidRPr="00EB1370">
        <w:rPr>
          <w:sz w:val="22"/>
          <w:szCs w:val="22"/>
        </w:rPr>
        <w:t xml:space="preserve">.1. Fica eleito o Foro da Comarca de Porto Velho/RO, para dirimir quaisquer dúvidas referentes </w:t>
      </w:r>
      <w:r w:rsidR="00F37282" w:rsidRPr="00EB1370">
        <w:rPr>
          <w:sz w:val="22"/>
          <w:szCs w:val="22"/>
        </w:rPr>
        <w:t>à</w:t>
      </w:r>
      <w:r w:rsidR="006B0156" w:rsidRPr="00EB1370">
        <w:rPr>
          <w:sz w:val="22"/>
          <w:szCs w:val="22"/>
        </w:rPr>
        <w:t xml:space="preserve"> Licitação e procedimentos dela resultantes, com renúncia expressa de qualquer outro, por mais privilegiado que seja. </w:t>
      </w:r>
      <w:r w:rsidR="006B0156" w:rsidRPr="00EB1370">
        <w:rPr>
          <w:color w:val="000000"/>
          <w:sz w:val="22"/>
          <w:szCs w:val="22"/>
        </w:rPr>
        <w:tab/>
      </w:r>
      <w:r w:rsidR="006B0156" w:rsidRPr="00EB1370">
        <w:rPr>
          <w:color w:val="000000"/>
          <w:sz w:val="22"/>
          <w:szCs w:val="22"/>
        </w:rPr>
        <w:tab/>
      </w:r>
    </w:p>
    <w:p w:rsidR="00EB1370" w:rsidRDefault="00EB1370" w:rsidP="00034DCE">
      <w:pPr>
        <w:ind w:right="-1"/>
        <w:jc w:val="right"/>
        <w:rPr>
          <w:b/>
          <w:color w:val="FF0000"/>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DD3AFE">
        <w:rPr>
          <w:b/>
          <w:color w:val="FF0000"/>
          <w:sz w:val="22"/>
          <w:szCs w:val="22"/>
        </w:rPr>
        <w:t>18</w:t>
      </w:r>
      <w:r w:rsidR="00482CAE">
        <w:rPr>
          <w:b/>
          <w:color w:val="FF0000"/>
          <w:sz w:val="22"/>
          <w:szCs w:val="22"/>
        </w:rPr>
        <w:t xml:space="preserve"> de </w:t>
      </w:r>
      <w:r w:rsidR="00B55818">
        <w:rPr>
          <w:b/>
          <w:color w:val="FF0000"/>
          <w:sz w:val="22"/>
          <w:szCs w:val="22"/>
        </w:rPr>
        <w:t>novembro</w:t>
      </w:r>
      <w:r w:rsidR="000C4144">
        <w:rPr>
          <w:b/>
          <w:color w:val="FF0000"/>
          <w:sz w:val="22"/>
          <w:szCs w:val="22"/>
        </w:rPr>
        <w:t xml:space="preserve"> </w:t>
      </w:r>
      <w:r w:rsidRPr="007B238D">
        <w:rPr>
          <w:b/>
          <w:color w:val="FF0000"/>
          <w:sz w:val="22"/>
          <w:szCs w:val="22"/>
        </w:rPr>
        <w:t>de 201</w:t>
      </w:r>
      <w:r w:rsidR="00D424BF">
        <w:rPr>
          <w:b/>
          <w:color w:val="FF0000"/>
          <w:sz w:val="22"/>
          <w:szCs w:val="22"/>
        </w:rPr>
        <w:t>6</w:t>
      </w:r>
      <w:r w:rsidRPr="007B238D">
        <w:rPr>
          <w:b/>
          <w:color w:val="FF0000"/>
          <w:sz w:val="22"/>
          <w:szCs w:val="22"/>
        </w:rPr>
        <w:t>.</w:t>
      </w:r>
    </w:p>
    <w:p w:rsidR="00B55818" w:rsidRPr="00F17A1C" w:rsidRDefault="00B55818"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E26C9E" w:rsidRDefault="00E26C9E" w:rsidP="007A3B19">
      <w:pPr>
        <w:jc w:val="center"/>
        <w:rPr>
          <w:b/>
          <w:color w:val="FF0000"/>
          <w:sz w:val="22"/>
          <w:szCs w:val="22"/>
        </w:rPr>
      </w:pPr>
      <w:r w:rsidRPr="00D91CB6">
        <w:rPr>
          <w:b/>
          <w:sz w:val="22"/>
          <w:szCs w:val="22"/>
        </w:rPr>
        <w:lastRenderedPageBreak/>
        <w:t xml:space="preserve">EDITAL DE PREGÃO ELETRÔNICO </w:t>
      </w:r>
      <w:r w:rsidR="00800E32" w:rsidRPr="00D91CB6">
        <w:rPr>
          <w:b/>
          <w:color w:val="FF0000"/>
          <w:sz w:val="22"/>
          <w:szCs w:val="22"/>
        </w:rPr>
        <w:t xml:space="preserve">Nº. </w:t>
      </w:r>
      <w:r w:rsidR="004B57C0">
        <w:rPr>
          <w:b/>
          <w:color w:val="FF0000"/>
          <w:sz w:val="22"/>
          <w:szCs w:val="22"/>
        </w:rPr>
        <w:t>649</w:t>
      </w:r>
      <w:r w:rsidR="007D6598">
        <w:rPr>
          <w:b/>
          <w:color w:val="FF0000"/>
          <w:sz w:val="22"/>
          <w:szCs w:val="22"/>
        </w:rPr>
        <w:t>/2016/KAPPA/SUPEL/RO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6548A4" w:rsidRDefault="006548A4" w:rsidP="006548A4">
      <w:pPr>
        <w:spacing w:line="276" w:lineRule="auto"/>
        <w:jc w:val="center"/>
        <w:rPr>
          <w:b/>
          <w:bCs/>
          <w:sz w:val="28"/>
          <w:szCs w:val="24"/>
        </w:rPr>
      </w:pPr>
    </w:p>
    <w:p w:rsidR="006548A4" w:rsidRPr="00EF15C0" w:rsidRDefault="006548A4" w:rsidP="006548A4">
      <w:pPr>
        <w:spacing w:line="276" w:lineRule="auto"/>
        <w:jc w:val="center"/>
        <w:rPr>
          <w:b/>
          <w:bCs/>
        </w:rPr>
      </w:pPr>
      <w:r w:rsidRPr="00EF15C0">
        <w:rPr>
          <w:b/>
          <w:bCs/>
        </w:rPr>
        <w:t>TERMO DE REFERÊNCIA</w:t>
      </w:r>
    </w:p>
    <w:p w:rsidR="006548A4" w:rsidRPr="00EF15C0" w:rsidRDefault="006548A4" w:rsidP="006548A4">
      <w:pPr>
        <w:spacing w:line="276" w:lineRule="auto"/>
        <w:jc w:val="center"/>
        <w:rPr>
          <w:b/>
          <w:bCs/>
        </w:rPr>
      </w:pPr>
    </w:p>
    <w:p w:rsidR="006548A4" w:rsidRPr="00EF15C0" w:rsidRDefault="006548A4" w:rsidP="006548A4">
      <w:pPr>
        <w:numPr>
          <w:ilvl w:val="0"/>
          <w:numId w:val="26"/>
        </w:numPr>
        <w:ind w:left="426" w:hanging="426"/>
        <w:jc w:val="both"/>
        <w:rPr>
          <w:b/>
        </w:rPr>
      </w:pPr>
      <w:r w:rsidRPr="00EF15C0">
        <w:rPr>
          <w:b/>
        </w:rPr>
        <w:t>IDENTIFICAÇÃO:</w:t>
      </w:r>
    </w:p>
    <w:p w:rsidR="006548A4" w:rsidRPr="00EF15C0" w:rsidRDefault="006548A4" w:rsidP="006548A4">
      <w:pPr>
        <w:ind w:left="426"/>
        <w:jc w:val="both"/>
        <w:rPr>
          <w:b/>
        </w:rPr>
      </w:pPr>
    </w:p>
    <w:p w:rsidR="006548A4" w:rsidRPr="00EF15C0" w:rsidRDefault="006548A4" w:rsidP="006548A4">
      <w:pPr>
        <w:pStyle w:val="Ttulo1"/>
        <w:numPr>
          <w:ilvl w:val="1"/>
          <w:numId w:val="26"/>
        </w:numPr>
        <w:jc w:val="both"/>
        <w:rPr>
          <w:i w:val="0"/>
          <w:sz w:val="20"/>
        </w:rPr>
      </w:pPr>
      <w:bookmarkStart w:id="0" w:name="_Toc215033402"/>
      <w:bookmarkStart w:id="1" w:name="_Toc219866489"/>
      <w:r w:rsidRPr="00EF15C0">
        <w:rPr>
          <w:i w:val="0"/>
          <w:sz w:val="20"/>
        </w:rPr>
        <w:t>UNIDADE ORÇAMENTÁRIA</w:t>
      </w:r>
      <w:bookmarkEnd w:id="0"/>
      <w:bookmarkEnd w:id="1"/>
      <w:r w:rsidRPr="00EF15C0">
        <w:rPr>
          <w:i w:val="0"/>
          <w:sz w:val="20"/>
        </w:rPr>
        <w:t>: UG 110004 – Superintendência Estadual de Turismo – SETUR.</w:t>
      </w:r>
    </w:p>
    <w:p w:rsidR="006548A4" w:rsidRPr="00EF15C0" w:rsidRDefault="006548A4" w:rsidP="006548A4">
      <w:pPr>
        <w:ind w:left="885"/>
      </w:pPr>
    </w:p>
    <w:p w:rsidR="006548A4" w:rsidRPr="00EF15C0" w:rsidRDefault="006548A4" w:rsidP="006548A4">
      <w:pPr>
        <w:tabs>
          <w:tab w:val="left" w:pos="426"/>
        </w:tabs>
        <w:jc w:val="both"/>
        <w:rPr>
          <w:b/>
        </w:rPr>
      </w:pPr>
      <w:r w:rsidRPr="00EF15C0">
        <w:rPr>
          <w:b/>
        </w:rPr>
        <w:t xml:space="preserve">       </w:t>
      </w:r>
      <w:r>
        <w:rPr>
          <w:b/>
        </w:rPr>
        <w:t xml:space="preserve"> </w:t>
      </w:r>
      <w:proofErr w:type="gramStart"/>
      <w:r w:rsidRPr="00EF15C0">
        <w:rPr>
          <w:b/>
        </w:rPr>
        <w:t>1.2 REQUISITANTE</w:t>
      </w:r>
      <w:proofErr w:type="gramEnd"/>
      <w:r w:rsidRPr="00EF15C0">
        <w:rPr>
          <w:b/>
        </w:rPr>
        <w:t>: Coordenadoria de Administração e Finanças – CAF/SETUR.</w:t>
      </w:r>
    </w:p>
    <w:p w:rsidR="006548A4" w:rsidRPr="00EF15C0" w:rsidRDefault="006548A4" w:rsidP="006548A4">
      <w:pPr>
        <w:numPr>
          <w:ilvl w:val="1"/>
          <w:numId w:val="0"/>
        </w:numPr>
        <w:tabs>
          <w:tab w:val="num" w:pos="0"/>
          <w:tab w:val="left" w:pos="9990"/>
        </w:tabs>
        <w:spacing w:line="360" w:lineRule="auto"/>
        <w:jc w:val="both"/>
        <w:rPr>
          <w:b/>
        </w:rPr>
      </w:pPr>
      <w:r w:rsidRPr="00EF15C0">
        <w:rPr>
          <w:b/>
        </w:rPr>
        <w:tab/>
      </w:r>
    </w:p>
    <w:p w:rsidR="006548A4" w:rsidRPr="00EF15C0" w:rsidRDefault="006548A4" w:rsidP="006548A4">
      <w:pPr>
        <w:numPr>
          <w:ilvl w:val="1"/>
          <w:numId w:val="0"/>
        </w:numPr>
        <w:tabs>
          <w:tab w:val="num" w:pos="0"/>
        </w:tabs>
        <w:jc w:val="both"/>
        <w:rPr>
          <w:b/>
        </w:rPr>
      </w:pPr>
      <w:r w:rsidRPr="00EF15C0">
        <w:rPr>
          <w:b/>
        </w:rPr>
        <w:t>2.    OBJETO:</w:t>
      </w:r>
    </w:p>
    <w:p w:rsidR="006548A4" w:rsidRPr="00EF15C0" w:rsidRDefault="006548A4" w:rsidP="006548A4">
      <w:pPr>
        <w:jc w:val="both"/>
        <w:rPr>
          <w:b/>
          <w:bCs/>
          <w:iCs/>
        </w:rPr>
      </w:pPr>
      <w:r w:rsidRPr="00EF15C0">
        <w:rPr>
          <w:b/>
        </w:rPr>
        <w:t xml:space="preserve">       Contratação de Empresa Especializada </w:t>
      </w:r>
      <w:r w:rsidRPr="00EF15C0">
        <w:rPr>
          <w:b/>
          <w:bCs/>
          <w:iCs/>
        </w:rPr>
        <w:t>para aquisição de equipamentos tecnológicos e contratação de serviços especializados, visando atender os serviços administrativos da Superintendência Estadual de Turismo – SETUR e à implantação e manutenção do Museu de Gente de Rondônia.</w:t>
      </w:r>
    </w:p>
    <w:p w:rsidR="006548A4" w:rsidRPr="00EF15C0" w:rsidRDefault="006548A4" w:rsidP="006548A4">
      <w:pPr>
        <w:jc w:val="both"/>
        <w:rPr>
          <w:b/>
        </w:rPr>
      </w:pPr>
    </w:p>
    <w:p w:rsidR="006548A4" w:rsidRPr="00EF15C0" w:rsidRDefault="006548A4" w:rsidP="006548A4">
      <w:pPr>
        <w:tabs>
          <w:tab w:val="left" w:pos="426"/>
        </w:tabs>
        <w:jc w:val="both"/>
        <w:rPr>
          <w:b/>
        </w:rPr>
      </w:pPr>
      <w:r>
        <w:rPr>
          <w:b/>
        </w:rPr>
        <w:t xml:space="preserve">         </w:t>
      </w:r>
      <w:r w:rsidRPr="00EF15C0">
        <w:rPr>
          <w:b/>
        </w:rPr>
        <w:t xml:space="preserve">2.1 DETALHAMENTO: </w:t>
      </w:r>
    </w:p>
    <w:p w:rsidR="006548A4" w:rsidRPr="00EF15C0" w:rsidRDefault="006548A4" w:rsidP="006548A4">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5099"/>
        <w:gridCol w:w="1473"/>
        <w:gridCol w:w="1857"/>
      </w:tblGrid>
      <w:tr w:rsidR="006548A4" w:rsidRPr="00EF15C0" w:rsidTr="00132363">
        <w:tc>
          <w:tcPr>
            <w:tcW w:w="1176" w:type="dxa"/>
            <w:shd w:val="clear" w:color="auto" w:fill="A6A6A6"/>
          </w:tcPr>
          <w:p w:rsidR="006548A4" w:rsidRPr="00EF15C0" w:rsidRDefault="006548A4" w:rsidP="00132363">
            <w:pPr>
              <w:widowControl w:val="0"/>
              <w:autoSpaceDE w:val="0"/>
              <w:autoSpaceDN w:val="0"/>
              <w:adjustRightInd w:val="0"/>
              <w:jc w:val="both"/>
              <w:rPr>
                <w:b/>
              </w:rPr>
            </w:pPr>
            <w:r w:rsidRPr="00EF15C0">
              <w:rPr>
                <w:b/>
              </w:rPr>
              <w:t>ITEM</w:t>
            </w:r>
          </w:p>
        </w:tc>
        <w:tc>
          <w:tcPr>
            <w:tcW w:w="5099" w:type="dxa"/>
            <w:shd w:val="clear" w:color="auto" w:fill="A6A6A6"/>
          </w:tcPr>
          <w:p w:rsidR="006548A4" w:rsidRPr="00EF15C0" w:rsidRDefault="006548A4" w:rsidP="00132363">
            <w:pPr>
              <w:widowControl w:val="0"/>
              <w:autoSpaceDE w:val="0"/>
              <w:autoSpaceDN w:val="0"/>
              <w:adjustRightInd w:val="0"/>
              <w:jc w:val="center"/>
              <w:rPr>
                <w:b/>
              </w:rPr>
            </w:pPr>
            <w:r>
              <w:rPr>
                <w:b/>
              </w:rPr>
              <w:t>ESPECIFICAÇÃO DO OBJETO</w:t>
            </w:r>
          </w:p>
        </w:tc>
        <w:tc>
          <w:tcPr>
            <w:tcW w:w="1473" w:type="dxa"/>
            <w:shd w:val="clear" w:color="auto" w:fill="A6A6A6"/>
          </w:tcPr>
          <w:p w:rsidR="006548A4" w:rsidRPr="00EF15C0" w:rsidRDefault="006548A4" w:rsidP="00132363">
            <w:pPr>
              <w:widowControl w:val="0"/>
              <w:autoSpaceDE w:val="0"/>
              <w:autoSpaceDN w:val="0"/>
              <w:adjustRightInd w:val="0"/>
              <w:jc w:val="both"/>
              <w:rPr>
                <w:b/>
              </w:rPr>
            </w:pPr>
            <w:r w:rsidRPr="00EF15C0">
              <w:rPr>
                <w:b/>
              </w:rPr>
              <w:t>UNIDADE</w:t>
            </w:r>
          </w:p>
        </w:tc>
        <w:tc>
          <w:tcPr>
            <w:tcW w:w="1857" w:type="dxa"/>
            <w:shd w:val="clear" w:color="auto" w:fill="A6A6A6"/>
          </w:tcPr>
          <w:p w:rsidR="006548A4" w:rsidRPr="00EF15C0" w:rsidRDefault="006548A4" w:rsidP="00132363">
            <w:pPr>
              <w:widowControl w:val="0"/>
              <w:autoSpaceDE w:val="0"/>
              <w:autoSpaceDN w:val="0"/>
              <w:adjustRightInd w:val="0"/>
              <w:jc w:val="both"/>
              <w:rPr>
                <w:b/>
              </w:rPr>
            </w:pPr>
            <w:r w:rsidRPr="00EF15C0">
              <w:rPr>
                <w:b/>
              </w:rPr>
              <w:t>QUANTIDADE</w:t>
            </w:r>
          </w:p>
        </w:tc>
      </w:tr>
      <w:tr w:rsidR="006548A4" w:rsidRPr="00EF15C0" w:rsidTr="00132363">
        <w:tc>
          <w:tcPr>
            <w:tcW w:w="1176" w:type="dxa"/>
            <w:vAlign w:val="center"/>
          </w:tcPr>
          <w:p w:rsidR="006548A4" w:rsidRPr="00EF15C0" w:rsidRDefault="006548A4" w:rsidP="00132363">
            <w:pPr>
              <w:widowControl w:val="0"/>
              <w:autoSpaceDE w:val="0"/>
              <w:autoSpaceDN w:val="0"/>
              <w:adjustRightInd w:val="0"/>
              <w:jc w:val="center"/>
            </w:pPr>
            <w:r w:rsidRPr="00EF15C0">
              <w:t>01</w:t>
            </w:r>
          </w:p>
        </w:tc>
        <w:tc>
          <w:tcPr>
            <w:tcW w:w="5099" w:type="dxa"/>
          </w:tcPr>
          <w:p w:rsidR="006548A4" w:rsidRPr="00131991" w:rsidRDefault="006548A4" w:rsidP="00131991">
            <w:pPr>
              <w:ind w:firstLine="360"/>
            </w:pPr>
            <w:r w:rsidRPr="00131991">
              <w:t>Câmera Digital:</w:t>
            </w:r>
          </w:p>
          <w:p w:rsidR="006548A4" w:rsidRPr="00131991" w:rsidRDefault="006548A4" w:rsidP="00131991">
            <w:pPr>
              <w:ind w:firstLine="360"/>
            </w:pPr>
            <w:r w:rsidRPr="00131991">
              <w:t xml:space="preserve"> </w:t>
            </w:r>
            <w:proofErr w:type="gramStart"/>
            <w:r w:rsidRPr="00131991">
              <w:t>resolução</w:t>
            </w:r>
            <w:proofErr w:type="gramEnd"/>
            <w:r w:rsidRPr="00131991">
              <w:t xml:space="preserve"> 18MP, Lente EF-S 18-55 IS STM, sensor de 100-12800 (expansível até 25.600 no modo H)</w:t>
            </w:r>
            <w:r w:rsidRPr="00EF15C0">
              <w:t xml:space="preserve"> </w:t>
            </w:r>
            <w:r w:rsidRPr="00131991">
              <w:t xml:space="preserve">velocidade de disparo contínuo de até 5,0 </w:t>
            </w:r>
            <w:proofErr w:type="spellStart"/>
            <w:r w:rsidRPr="00131991">
              <w:t>fps</w:t>
            </w:r>
            <w:proofErr w:type="spellEnd"/>
            <w:r w:rsidRPr="00131991">
              <w:t>, para gravação de filmes de alta qualidade, Cartões de Memória Compatíveis SD, SDHC e SDXC, Conexões AV,</w:t>
            </w:r>
            <w:proofErr w:type="spellStart"/>
            <w:r w:rsidRPr="00131991">
              <w:t>Mini-HDMI</w:t>
            </w:r>
            <w:proofErr w:type="spellEnd"/>
            <w:r w:rsidRPr="00131991">
              <w:t>,USB,Sensor CMOS de 22,3 x 14,9 mm, Alcance do foco Equivalente a 1,6x da distância focal da objetiva, Alcance do flash</w:t>
            </w:r>
            <w:r w:rsidRPr="00131991">
              <w:tab/>
              <w:t xml:space="preserve">13 metros em ISO 100, Alimentação: tipo de bateria de Lítio, Recursos de vídeo </w:t>
            </w:r>
            <w:proofErr w:type="spellStart"/>
            <w:r w:rsidRPr="00131991">
              <w:t>Full</w:t>
            </w:r>
            <w:proofErr w:type="spellEnd"/>
            <w:r w:rsidRPr="00131991">
              <w:t xml:space="preserve"> HD (1920 x 1080), Recursos de áudio PCM Linear (Estéreo), com microfone embutido, com mochila inclusa para transportar as referidas câmeras.</w:t>
            </w:r>
          </w:p>
          <w:p w:rsidR="006548A4" w:rsidRPr="00131991" w:rsidRDefault="006548A4" w:rsidP="00131991">
            <w:pPr>
              <w:ind w:firstLine="360"/>
            </w:pPr>
            <w:proofErr w:type="spellStart"/>
            <w:r w:rsidRPr="00131991">
              <w:t>Obs</w:t>
            </w:r>
            <w:proofErr w:type="spellEnd"/>
            <w:r w:rsidRPr="00131991">
              <w:t>: Garantia mínima: 12 meses</w:t>
            </w:r>
          </w:p>
        </w:tc>
        <w:tc>
          <w:tcPr>
            <w:tcW w:w="1473" w:type="dxa"/>
            <w:vAlign w:val="center"/>
          </w:tcPr>
          <w:p w:rsidR="006548A4" w:rsidRPr="00EF15C0" w:rsidRDefault="006548A4" w:rsidP="00132363">
            <w:pPr>
              <w:pStyle w:val="PargrafodaLista"/>
              <w:ind w:left="0"/>
              <w:jc w:val="center"/>
            </w:pPr>
          </w:p>
          <w:p w:rsidR="006548A4" w:rsidRPr="00EF15C0" w:rsidRDefault="006548A4" w:rsidP="00132363">
            <w:pPr>
              <w:pStyle w:val="PargrafodaLista"/>
              <w:ind w:left="0"/>
              <w:jc w:val="center"/>
            </w:pPr>
            <w:r w:rsidRPr="00EF15C0">
              <w:t>UND</w:t>
            </w:r>
          </w:p>
        </w:tc>
        <w:tc>
          <w:tcPr>
            <w:tcW w:w="1857" w:type="dxa"/>
            <w:vAlign w:val="center"/>
          </w:tcPr>
          <w:p w:rsidR="006548A4" w:rsidRPr="00EF15C0" w:rsidRDefault="006548A4" w:rsidP="00132363">
            <w:pPr>
              <w:pStyle w:val="PargrafodaLista"/>
              <w:ind w:left="0"/>
              <w:jc w:val="center"/>
            </w:pPr>
          </w:p>
          <w:p w:rsidR="006548A4" w:rsidRPr="00EF15C0" w:rsidRDefault="006548A4" w:rsidP="00132363">
            <w:pPr>
              <w:pStyle w:val="PargrafodaLista"/>
              <w:ind w:left="0"/>
              <w:jc w:val="center"/>
            </w:pPr>
            <w:r w:rsidRPr="00EF15C0">
              <w:t>01</w:t>
            </w:r>
          </w:p>
        </w:tc>
      </w:tr>
      <w:tr w:rsidR="006548A4" w:rsidRPr="00EF15C0" w:rsidTr="00132363">
        <w:tc>
          <w:tcPr>
            <w:tcW w:w="1176" w:type="dxa"/>
            <w:vAlign w:val="center"/>
          </w:tcPr>
          <w:p w:rsidR="006548A4" w:rsidRPr="00EF15C0" w:rsidRDefault="006548A4" w:rsidP="00132363">
            <w:pPr>
              <w:widowControl w:val="0"/>
              <w:autoSpaceDE w:val="0"/>
              <w:autoSpaceDN w:val="0"/>
              <w:adjustRightInd w:val="0"/>
              <w:ind w:left="360"/>
              <w:jc w:val="center"/>
            </w:pPr>
            <w:r w:rsidRPr="00EF15C0">
              <w:t>02</w:t>
            </w:r>
          </w:p>
        </w:tc>
        <w:tc>
          <w:tcPr>
            <w:tcW w:w="5099" w:type="dxa"/>
          </w:tcPr>
          <w:p w:rsidR="006548A4" w:rsidRPr="00131991" w:rsidRDefault="006548A4" w:rsidP="00131991">
            <w:pPr>
              <w:ind w:firstLine="360"/>
            </w:pPr>
            <w:r w:rsidRPr="00131991">
              <w:t>Microfone Ntg1- Microfone Condensador.</w:t>
            </w:r>
          </w:p>
          <w:p w:rsidR="006548A4" w:rsidRPr="00EF15C0" w:rsidRDefault="006548A4" w:rsidP="00131991">
            <w:pPr>
              <w:ind w:firstLine="360"/>
            </w:pPr>
            <w:r w:rsidRPr="00EF15C0">
              <w:t xml:space="preserve">O Microfone Condensador é projetado para captura de áudio profissional, seja em trabalhos de campo ou em locais fechados. Conhecida pelo seu histórico de fabricar microfones de estúdio de qualidade, a Rode agora </w:t>
            </w:r>
            <w:proofErr w:type="gramStart"/>
            <w:r w:rsidRPr="00EF15C0">
              <w:t>implementou</w:t>
            </w:r>
            <w:proofErr w:type="gramEnd"/>
            <w:r w:rsidRPr="00EF15C0">
              <w:t xml:space="preserve"> eletrônicos de saída de baixo ruído e ampla largura de banda, ambos atribuídos à qualidade de som broadcast do NTG1.</w:t>
            </w:r>
          </w:p>
          <w:p w:rsidR="006548A4" w:rsidRPr="00EF15C0" w:rsidRDefault="006548A4" w:rsidP="00131991">
            <w:pPr>
              <w:ind w:firstLine="360"/>
            </w:pPr>
            <w:r w:rsidRPr="00EF15C0">
              <w:t xml:space="preserve">O padrão polar super </w:t>
            </w:r>
            <w:proofErr w:type="spellStart"/>
            <w:r w:rsidRPr="00EF15C0">
              <w:t>cardióide</w:t>
            </w:r>
            <w:proofErr w:type="spellEnd"/>
            <w:r w:rsidRPr="00EF15C0">
              <w:t xml:space="preserve"> e o princípio de gradiente acústico mais linha, minimizam com eficácia áudio e ruído fora do eixo (laterais) do microfone, enquanto a frente da cápsula reproduz com precisão o sinal de áudio de entrada. Isso resulta em maior inteligibilidade e em uma melhor relação sinal-ruído quando usando o NTG1 em ambientes barulhentos.</w:t>
            </w:r>
          </w:p>
          <w:p w:rsidR="006548A4" w:rsidRPr="00EF15C0" w:rsidRDefault="006548A4" w:rsidP="00131991">
            <w:pPr>
              <w:ind w:firstLine="360"/>
            </w:pPr>
            <w:r w:rsidRPr="00EF15C0">
              <w:t xml:space="preserve">O NTG1 é alimentado via uma fonte de alimentação externa </w:t>
            </w:r>
            <w:proofErr w:type="spellStart"/>
            <w:r w:rsidRPr="00EF15C0">
              <w:t>phantom</w:t>
            </w:r>
            <w:proofErr w:type="spellEnd"/>
            <w:r w:rsidRPr="00EF15C0">
              <w:t xml:space="preserve"> de +48 Volts. A saída consiste em um conector XLR macho de </w:t>
            </w:r>
            <w:proofErr w:type="gramStart"/>
            <w:r w:rsidRPr="00EF15C0">
              <w:t>3</w:t>
            </w:r>
            <w:proofErr w:type="gramEnd"/>
            <w:r w:rsidRPr="00EF15C0">
              <w:t xml:space="preserve"> pinos padrão.</w:t>
            </w:r>
          </w:p>
          <w:p w:rsidR="006548A4" w:rsidRPr="00EF15C0" w:rsidRDefault="006548A4" w:rsidP="00131991">
            <w:pPr>
              <w:ind w:firstLine="360"/>
            </w:pPr>
            <w:r w:rsidRPr="00EF15C0">
              <w:t xml:space="preserve">O corpo do microfone é todo em metal, leve, resistente, ideal para montagem em câmera e ao mesmo tempo durável o suficiente para suportar os rigores impostos pelas </w:t>
            </w:r>
            <w:proofErr w:type="spellStart"/>
            <w:r w:rsidRPr="00EF15C0">
              <w:t>viajens</w:t>
            </w:r>
            <w:proofErr w:type="spellEnd"/>
            <w:r w:rsidRPr="00EF15C0">
              <w:t xml:space="preserve">. </w:t>
            </w:r>
            <w:r w:rsidRPr="00EF15C0">
              <w:lastRenderedPageBreak/>
              <w:t xml:space="preserve">O Rode NTG1 vem com uma montagem para o suporte do microfone e </w:t>
            </w:r>
            <w:proofErr w:type="spellStart"/>
            <w:r w:rsidRPr="00EF15C0">
              <w:t>windscreen</w:t>
            </w:r>
            <w:proofErr w:type="spellEnd"/>
            <w:r w:rsidRPr="00EF15C0">
              <w:t>.</w:t>
            </w:r>
          </w:p>
          <w:p w:rsidR="006548A4" w:rsidRPr="00EF15C0" w:rsidRDefault="006548A4" w:rsidP="00131991">
            <w:pPr>
              <w:ind w:firstLine="360"/>
            </w:pPr>
            <w:r w:rsidRPr="00EF15C0">
              <w:t>Padrão Polar Supercardioide</w:t>
            </w:r>
            <w:r w:rsidRPr="00EF15C0">
              <w:br/>
              <w:t xml:space="preserve">O padrão polar </w:t>
            </w:r>
            <w:proofErr w:type="spellStart"/>
            <w:r w:rsidRPr="00EF15C0">
              <w:t>supercardióide</w:t>
            </w:r>
            <w:proofErr w:type="spellEnd"/>
            <w:r w:rsidRPr="00EF15C0">
              <w:t xml:space="preserve"> e o princípio acústico de gradiente de linha permitem um padrão de captação na parte frontal da cápsula enquanto minimiza o ruído nas seções fora de eixo.</w:t>
            </w:r>
          </w:p>
          <w:p w:rsidR="006548A4" w:rsidRPr="00EF15C0" w:rsidRDefault="006548A4" w:rsidP="00131991">
            <w:pPr>
              <w:ind w:firstLine="360"/>
            </w:pPr>
            <w:r w:rsidRPr="00EF15C0">
              <w:t>Construção Leve e Durável</w:t>
            </w:r>
            <w:r w:rsidRPr="00EF15C0">
              <w:br/>
              <w:t>O NTG1 possui uma caixa metálica leve que é ideal para montagem de câmera.</w:t>
            </w:r>
          </w:p>
          <w:p w:rsidR="006548A4" w:rsidRPr="00EF15C0" w:rsidRDefault="006548A4" w:rsidP="00131991">
            <w:pPr>
              <w:ind w:firstLine="360"/>
            </w:pPr>
            <w:r w:rsidRPr="00EF15C0">
              <w:t>Baixo Ruído de Manuseio</w:t>
            </w:r>
            <w:r w:rsidRPr="00EF15C0">
              <w:br/>
              <w:t>Eletrônica de saída de baixo ruído fornece relação sinal-ruído elevada. O NTG1 também foi projetado para reduzir ruído causado por manuseio, hardware de montagem rígida, cabos soltos, etc.</w:t>
            </w:r>
          </w:p>
          <w:p w:rsidR="006548A4" w:rsidRPr="00EF15C0" w:rsidRDefault="006548A4" w:rsidP="00131991">
            <w:pPr>
              <w:ind w:firstLine="360"/>
            </w:pPr>
            <w:r w:rsidRPr="00EF15C0">
              <w:t>Transdutor Condensador</w:t>
            </w:r>
            <w:r w:rsidRPr="00EF15C0">
              <w:br/>
              <w:t>Padrão Polar Supercardioide</w:t>
            </w:r>
            <w:r w:rsidRPr="00EF15C0">
              <w:br/>
              <w:t xml:space="preserve">Resposta de Frequência </w:t>
            </w:r>
            <w:proofErr w:type="gramStart"/>
            <w:r w:rsidRPr="00EF15C0">
              <w:t>20Hz</w:t>
            </w:r>
            <w:proofErr w:type="gramEnd"/>
            <w:r w:rsidRPr="00EF15C0">
              <w:t xml:space="preserve"> a 20kHz</w:t>
            </w:r>
            <w:r w:rsidRPr="00EF15C0">
              <w:br/>
              <w:t>Faixa Dinâmica (Típica) 121 dB (por IEC651, IEC268-15)</w:t>
            </w:r>
            <w:r w:rsidRPr="00EF15C0">
              <w:br/>
              <w:t xml:space="preserve">Relação Sinal-Ruído 76 dB (1kHz </w:t>
            </w:r>
            <w:proofErr w:type="spellStart"/>
            <w:r w:rsidRPr="00EF15C0">
              <w:t>rel</w:t>
            </w:r>
            <w:proofErr w:type="spellEnd"/>
            <w:r w:rsidRPr="00EF15C0">
              <w:t>, 1Pa; por IEC651 e IEC268-15)</w:t>
            </w:r>
            <w:r w:rsidRPr="00EF15C0">
              <w:br/>
              <w:t>Entrada Máxima de Nível de Som SPL de 139dB (a 1% THD a 1k Ohms)</w:t>
            </w:r>
            <w:r w:rsidRPr="00EF15C0">
              <w:br/>
              <w:t xml:space="preserve">Requisitos de Alimentação </w:t>
            </w:r>
            <w:proofErr w:type="spellStart"/>
            <w:r w:rsidRPr="00EF15C0">
              <w:t>Phantom</w:t>
            </w:r>
            <w:proofErr w:type="spellEnd"/>
            <w:r w:rsidRPr="00EF15C0">
              <w:t xml:space="preserve"> de +48V, 44V a 52V</w:t>
            </w:r>
            <w:r w:rsidRPr="00EF15C0">
              <w:br/>
              <w:t>Impedância de Saída 50 ohms</w:t>
            </w:r>
            <w:r w:rsidRPr="00EF15C0">
              <w:br/>
              <w:t>Conectores de Saída XLR de 3 pinos balanceado</w:t>
            </w:r>
            <w:r w:rsidRPr="00EF15C0">
              <w:br/>
            </w:r>
            <w:proofErr w:type="spellStart"/>
            <w:r w:rsidRPr="00EF15C0">
              <w:t>Pad</w:t>
            </w:r>
            <w:proofErr w:type="spellEnd"/>
            <w:r w:rsidRPr="00EF15C0">
              <w:t xml:space="preserve"> Não</w:t>
            </w:r>
            <w:r w:rsidRPr="00EF15C0">
              <w:br/>
              <w:t>Filtragem de Baixa Frequência Sim</w:t>
            </w:r>
            <w:r w:rsidRPr="00EF15C0">
              <w:br/>
              <w:t>Dimensões (Comprimento x Diâmetro) 8,54 x 0,87" (217 x 022 mm)</w:t>
            </w:r>
            <w:r w:rsidRPr="00EF15C0">
              <w:br/>
              <w:t>Peso (105g)</w:t>
            </w:r>
          </w:p>
          <w:p w:rsidR="006548A4" w:rsidRPr="00EF15C0" w:rsidRDefault="006548A4" w:rsidP="00131991">
            <w:pPr>
              <w:ind w:firstLine="360"/>
            </w:pPr>
            <w:proofErr w:type="spellStart"/>
            <w:r w:rsidRPr="00131991">
              <w:t>Obs</w:t>
            </w:r>
            <w:proofErr w:type="spellEnd"/>
            <w:r w:rsidRPr="00131991">
              <w:t>: Garantia mínima: 12 meses</w:t>
            </w:r>
          </w:p>
        </w:tc>
        <w:tc>
          <w:tcPr>
            <w:tcW w:w="1473" w:type="dxa"/>
            <w:vAlign w:val="center"/>
          </w:tcPr>
          <w:p w:rsidR="006548A4" w:rsidRPr="00EF15C0" w:rsidRDefault="006548A4" w:rsidP="00132363">
            <w:pPr>
              <w:pStyle w:val="PargrafodaLista"/>
              <w:ind w:left="0"/>
              <w:jc w:val="center"/>
            </w:pPr>
            <w:r w:rsidRPr="00EF15C0">
              <w:lastRenderedPageBreak/>
              <w:t>UND</w:t>
            </w:r>
          </w:p>
        </w:tc>
        <w:tc>
          <w:tcPr>
            <w:tcW w:w="1857" w:type="dxa"/>
            <w:vAlign w:val="center"/>
          </w:tcPr>
          <w:p w:rsidR="006548A4" w:rsidRPr="00EF15C0" w:rsidRDefault="006548A4" w:rsidP="00132363">
            <w:pPr>
              <w:pStyle w:val="PargrafodaLista"/>
              <w:ind w:left="0"/>
              <w:jc w:val="center"/>
            </w:pPr>
            <w:r w:rsidRPr="00EF15C0">
              <w:t>01</w:t>
            </w:r>
          </w:p>
        </w:tc>
      </w:tr>
      <w:tr w:rsidR="006548A4" w:rsidRPr="00EF15C0" w:rsidTr="00132363">
        <w:tc>
          <w:tcPr>
            <w:tcW w:w="1176" w:type="dxa"/>
            <w:vAlign w:val="center"/>
          </w:tcPr>
          <w:p w:rsidR="006548A4" w:rsidRPr="00EF15C0" w:rsidRDefault="006548A4" w:rsidP="00132363">
            <w:pPr>
              <w:widowControl w:val="0"/>
              <w:autoSpaceDE w:val="0"/>
              <w:autoSpaceDN w:val="0"/>
              <w:adjustRightInd w:val="0"/>
              <w:ind w:left="360"/>
              <w:jc w:val="center"/>
            </w:pPr>
            <w:r w:rsidRPr="00EF15C0">
              <w:lastRenderedPageBreak/>
              <w:t>03</w:t>
            </w:r>
          </w:p>
        </w:tc>
        <w:tc>
          <w:tcPr>
            <w:tcW w:w="5099" w:type="dxa"/>
          </w:tcPr>
          <w:p w:rsidR="006548A4" w:rsidRPr="00131991" w:rsidRDefault="006548A4" w:rsidP="00131991">
            <w:pPr>
              <w:ind w:firstLine="360"/>
              <w:rPr>
                <w:lang w:val="en-US"/>
              </w:rPr>
            </w:pPr>
            <w:r w:rsidRPr="00131991">
              <w:rPr>
                <w:lang w:val="en-US"/>
              </w:rPr>
              <w:t>Notebook - MJVM2BZ/A –</w:t>
            </w:r>
          </w:p>
          <w:p w:rsidR="006548A4" w:rsidRPr="00131991" w:rsidRDefault="006548A4" w:rsidP="00131991">
            <w:pPr>
              <w:ind w:firstLine="360"/>
              <w:rPr>
                <w:lang w:val="en-US"/>
              </w:rPr>
            </w:pPr>
            <w:proofErr w:type="spellStart"/>
            <w:r w:rsidRPr="00131991">
              <w:rPr>
                <w:lang w:val="en-US"/>
              </w:rPr>
              <w:t>Tela</w:t>
            </w:r>
            <w:proofErr w:type="spellEnd"/>
            <w:r w:rsidRPr="00131991">
              <w:rPr>
                <w:lang w:val="en-US"/>
              </w:rPr>
              <w:t xml:space="preserve"> : </w:t>
            </w:r>
          </w:p>
          <w:p w:rsidR="006548A4" w:rsidRPr="00131991" w:rsidRDefault="006548A4" w:rsidP="00131991">
            <w:pPr>
              <w:ind w:firstLine="360"/>
              <w:rPr>
                <w:lang w:val="en-US"/>
              </w:rPr>
            </w:pPr>
            <w:r w:rsidRPr="00131991">
              <w:rPr>
                <w:lang w:val="en-US"/>
              </w:rPr>
              <w:t>           11.6in LED Widescreen</w:t>
            </w:r>
          </w:p>
          <w:p w:rsidR="006548A4" w:rsidRPr="00131991" w:rsidRDefault="006548A4" w:rsidP="00131991">
            <w:pPr>
              <w:ind w:firstLine="360"/>
            </w:pPr>
            <w:r w:rsidRPr="00131991">
              <w:t>Processador</w:t>
            </w:r>
          </w:p>
          <w:p w:rsidR="006548A4" w:rsidRPr="006548A4" w:rsidRDefault="006548A4" w:rsidP="00131991">
            <w:pPr>
              <w:ind w:firstLine="360"/>
            </w:pPr>
            <w:r w:rsidRPr="006548A4">
              <w:t xml:space="preserve">Intel Core i5 1.6GHz, </w:t>
            </w:r>
            <w:proofErr w:type="spellStart"/>
            <w:r w:rsidRPr="006548A4">
              <w:t>Cache</w:t>
            </w:r>
            <w:proofErr w:type="spellEnd"/>
            <w:r w:rsidRPr="006548A4">
              <w:t xml:space="preserve"> </w:t>
            </w:r>
            <w:proofErr w:type="gramStart"/>
            <w:r w:rsidRPr="006548A4">
              <w:t>3MB</w:t>
            </w:r>
            <w:proofErr w:type="gramEnd"/>
          </w:p>
          <w:p w:rsidR="006548A4" w:rsidRPr="00131991" w:rsidRDefault="006548A4" w:rsidP="00131991">
            <w:pPr>
              <w:ind w:firstLine="360"/>
            </w:pPr>
            <w:r w:rsidRPr="00131991">
              <w:t>Memória</w:t>
            </w:r>
          </w:p>
          <w:p w:rsidR="006548A4" w:rsidRPr="006548A4" w:rsidRDefault="006548A4" w:rsidP="00131991">
            <w:pPr>
              <w:ind w:firstLine="360"/>
            </w:pPr>
            <w:proofErr w:type="gramStart"/>
            <w:r w:rsidRPr="006548A4">
              <w:t>4GB</w:t>
            </w:r>
            <w:proofErr w:type="gramEnd"/>
            <w:r w:rsidRPr="006548A4">
              <w:t xml:space="preserve"> DDR3 1600MHz</w:t>
            </w:r>
          </w:p>
          <w:p w:rsidR="006548A4" w:rsidRPr="00131991" w:rsidRDefault="006548A4" w:rsidP="00131991">
            <w:pPr>
              <w:ind w:firstLine="360"/>
            </w:pPr>
            <w:r w:rsidRPr="00131991">
              <w:t>HD</w:t>
            </w:r>
          </w:p>
          <w:p w:rsidR="006548A4" w:rsidRPr="006548A4" w:rsidRDefault="006548A4" w:rsidP="00131991">
            <w:pPr>
              <w:ind w:firstLine="360"/>
            </w:pPr>
            <w:proofErr w:type="gramStart"/>
            <w:r w:rsidRPr="006548A4">
              <w:t>128GB</w:t>
            </w:r>
            <w:proofErr w:type="gramEnd"/>
            <w:r w:rsidRPr="006548A4">
              <w:t xml:space="preserve"> SSD</w:t>
            </w:r>
          </w:p>
          <w:p w:rsidR="006548A4" w:rsidRPr="00EF15C0" w:rsidRDefault="006548A4" w:rsidP="00131991">
            <w:pPr>
              <w:ind w:firstLine="360"/>
            </w:pPr>
            <w:proofErr w:type="spellStart"/>
            <w:r w:rsidRPr="00EF15C0">
              <w:t>Video</w:t>
            </w:r>
            <w:proofErr w:type="spellEnd"/>
          </w:p>
          <w:p w:rsidR="006548A4" w:rsidRPr="00EF15C0" w:rsidRDefault="006548A4" w:rsidP="00131991">
            <w:pPr>
              <w:ind w:firstLine="360"/>
            </w:pPr>
            <w:r w:rsidRPr="00EF15C0">
              <w:t xml:space="preserve">Intel HD </w:t>
            </w:r>
            <w:proofErr w:type="spellStart"/>
            <w:r w:rsidRPr="00EF15C0">
              <w:t>Graphics</w:t>
            </w:r>
            <w:proofErr w:type="spellEnd"/>
            <w:r w:rsidRPr="00EF15C0">
              <w:t xml:space="preserve"> 6000</w:t>
            </w:r>
          </w:p>
          <w:p w:rsidR="006548A4" w:rsidRPr="00131991" w:rsidRDefault="006548A4" w:rsidP="00131991">
            <w:pPr>
              <w:ind w:firstLine="360"/>
            </w:pPr>
            <w:r w:rsidRPr="00131991">
              <w:t>Áudio</w:t>
            </w:r>
          </w:p>
          <w:p w:rsidR="006548A4" w:rsidRPr="00EF15C0" w:rsidRDefault="006548A4" w:rsidP="00131991">
            <w:pPr>
              <w:ind w:firstLine="360"/>
            </w:pPr>
            <w:r w:rsidRPr="00EF15C0">
              <w:t xml:space="preserve">Câmera </w:t>
            </w:r>
            <w:proofErr w:type="spellStart"/>
            <w:proofErr w:type="gramStart"/>
            <w:r w:rsidRPr="00EF15C0">
              <w:t>FaceTime</w:t>
            </w:r>
            <w:proofErr w:type="spellEnd"/>
            <w:proofErr w:type="gramEnd"/>
            <w:r w:rsidRPr="00EF15C0">
              <w:t>, HD de 720p</w:t>
            </w:r>
          </w:p>
          <w:p w:rsidR="006548A4" w:rsidRPr="00131991" w:rsidRDefault="006548A4" w:rsidP="00131991">
            <w:pPr>
              <w:ind w:firstLine="360"/>
            </w:pPr>
            <w:r w:rsidRPr="00131991">
              <w:t>Portas</w:t>
            </w:r>
          </w:p>
          <w:p w:rsidR="006548A4" w:rsidRPr="00EF15C0" w:rsidRDefault="006548A4" w:rsidP="00131991">
            <w:pPr>
              <w:ind w:firstLine="360"/>
            </w:pPr>
            <w:proofErr w:type="gramStart"/>
            <w:r w:rsidRPr="00EF15C0">
              <w:t>2</w:t>
            </w:r>
            <w:proofErr w:type="gramEnd"/>
            <w:r w:rsidRPr="00EF15C0">
              <w:t xml:space="preserve"> USB 3.0, 1 </w:t>
            </w:r>
            <w:proofErr w:type="spellStart"/>
            <w:r w:rsidRPr="00EF15C0">
              <w:t>MagSafe</w:t>
            </w:r>
            <w:proofErr w:type="spellEnd"/>
            <w:r w:rsidRPr="00EF15C0">
              <w:t xml:space="preserve"> 2, 1 </w:t>
            </w:r>
            <w:proofErr w:type="spellStart"/>
            <w:r w:rsidRPr="00EF15C0">
              <w:t>Thunderbolt</w:t>
            </w:r>
            <w:proofErr w:type="spellEnd"/>
          </w:p>
          <w:p w:rsidR="006548A4" w:rsidRPr="00EF15C0" w:rsidRDefault="006548A4" w:rsidP="00131991">
            <w:pPr>
              <w:ind w:firstLine="360"/>
            </w:pPr>
            <w:r w:rsidRPr="00EF15C0">
              <w:t>Medidas do produto (L/A/P)</w:t>
            </w:r>
          </w:p>
          <w:p w:rsidR="006548A4" w:rsidRPr="00EF15C0" w:rsidRDefault="006548A4" w:rsidP="00131991">
            <w:pPr>
              <w:ind w:firstLine="360"/>
            </w:pPr>
            <w:r w:rsidRPr="00EF15C0">
              <w:t>0 / 0 / 0 mm</w:t>
            </w:r>
          </w:p>
          <w:p w:rsidR="006548A4" w:rsidRPr="00EF15C0" w:rsidRDefault="006548A4" w:rsidP="00131991">
            <w:pPr>
              <w:ind w:firstLine="360"/>
            </w:pPr>
            <w:r w:rsidRPr="00EF15C0">
              <w:t>Medidas embalagem (L/A/P)</w:t>
            </w:r>
          </w:p>
          <w:p w:rsidR="006548A4" w:rsidRPr="00EF15C0" w:rsidRDefault="006548A4" w:rsidP="00131991">
            <w:pPr>
              <w:ind w:firstLine="360"/>
            </w:pPr>
            <w:r w:rsidRPr="00EF15C0">
              <w:t>120 / 300 / 400 mm</w:t>
            </w:r>
          </w:p>
          <w:p w:rsidR="006548A4" w:rsidRPr="00EF15C0" w:rsidRDefault="006548A4" w:rsidP="00131991">
            <w:pPr>
              <w:ind w:firstLine="360"/>
            </w:pPr>
            <w:r w:rsidRPr="00EF15C0">
              <w:t>Pesos Bruto/Líquido</w:t>
            </w:r>
          </w:p>
          <w:p w:rsidR="006548A4" w:rsidRPr="00EF15C0" w:rsidRDefault="006548A4" w:rsidP="00131991">
            <w:pPr>
              <w:ind w:firstLine="360"/>
            </w:pPr>
            <w:r w:rsidRPr="00EF15C0">
              <w:t>2.66 / 0.00 kg</w:t>
            </w:r>
          </w:p>
          <w:p w:rsidR="006548A4" w:rsidRPr="00EF15C0" w:rsidRDefault="006548A4" w:rsidP="00131991">
            <w:pPr>
              <w:ind w:firstLine="360"/>
            </w:pPr>
            <w:r w:rsidRPr="00EF15C0">
              <w:t>Garantia: 12 Meses</w:t>
            </w:r>
          </w:p>
          <w:p w:rsidR="006548A4" w:rsidRPr="00EF15C0" w:rsidRDefault="006548A4" w:rsidP="00131991">
            <w:pPr>
              <w:ind w:firstLine="360"/>
            </w:pPr>
            <w:r w:rsidRPr="00131991">
              <w:t>Tela</w:t>
            </w:r>
            <w:r w:rsidRPr="00EF15C0">
              <w:br/>
              <w:t xml:space="preserve">Tela widescreen brilhante de 11,6 polegadas (diagonal) </w:t>
            </w:r>
            <w:r w:rsidRPr="00EF15C0">
              <w:lastRenderedPageBreak/>
              <w:t>retroiluminada por LED compatível com milhões de cores</w:t>
            </w:r>
            <w:r w:rsidRPr="00EF15C0">
              <w:br/>
            </w:r>
            <w:r w:rsidRPr="00EF15C0">
              <w:br/>
            </w:r>
            <w:r w:rsidRPr="00131991">
              <w:t>Resoluções aceitas</w:t>
            </w:r>
            <w:r w:rsidRPr="00EF15C0">
              <w:br/>
              <w:t xml:space="preserve">1366 x 768 (nativa), 1344 x 756 e 1280 x 720 pixels na proporção de </w:t>
            </w:r>
            <w:proofErr w:type="gramStart"/>
            <w:r w:rsidRPr="00EF15C0">
              <w:t>16:9 ;</w:t>
            </w:r>
            <w:proofErr w:type="gramEnd"/>
            <w:r w:rsidRPr="00EF15C0">
              <w:t xml:space="preserve"> 1152 x 720 e 1024 x 640 pixels na proporção de 16:10; 1024 x 768 e 800 x 600 pixels na proporção de 4:3</w:t>
            </w:r>
            <w:r w:rsidRPr="00EF15C0">
              <w:br/>
            </w:r>
            <w:r w:rsidRPr="00EF15C0">
              <w:br/>
            </w:r>
            <w:r w:rsidRPr="00131991">
              <w:t>Armazenamento</w:t>
            </w:r>
            <w:r w:rsidRPr="00EF15C0">
              <w:br/>
              <w:t xml:space="preserve">128GB de armazenamento em flash com </w:t>
            </w:r>
            <w:proofErr w:type="spellStart"/>
            <w:r w:rsidRPr="00EF15C0">
              <w:t>PCIe</w:t>
            </w:r>
            <w:proofErr w:type="spellEnd"/>
            <w:r w:rsidRPr="00EF15C0">
              <w:br/>
            </w:r>
            <w:r w:rsidRPr="00EF15C0">
              <w:br/>
            </w:r>
            <w:r w:rsidRPr="00131991">
              <w:t>Processador</w:t>
            </w:r>
            <w:r w:rsidRPr="00EF15C0">
              <w:br/>
              <w:t xml:space="preserve">Intel Core i5 dual core de 1,6GHz (Turbo </w:t>
            </w:r>
            <w:proofErr w:type="spellStart"/>
            <w:r w:rsidRPr="00EF15C0">
              <w:t>Boost</w:t>
            </w:r>
            <w:proofErr w:type="spellEnd"/>
            <w:r w:rsidRPr="00EF15C0">
              <w:t xml:space="preserve"> de até 2,7GHz) e 3MB de </w:t>
            </w:r>
            <w:proofErr w:type="spellStart"/>
            <w:r w:rsidRPr="00EF15C0">
              <w:t>cache</w:t>
            </w:r>
            <w:proofErr w:type="spellEnd"/>
            <w:r w:rsidRPr="00EF15C0">
              <w:t xml:space="preserve"> L3 compartilhado</w:t>
            </w:r>
            <w:r w:rsidRPr="00EF15C0">
              <w:br/>
            </w:r>
            <w:r w:rsidRPr="00EF15C0">
              <w:br/>
            </w:r>
            <w:r w:rsidRPr="00131991">
              <w:t>Memória</w:t>
            </w:r>
            <w:r w:rsidRPr="00EF15C0">
              <w:t>        </w:t>
            </w:r>
            <w:r w:rsidRPr="00EF15C0">
              <w:br/>
              <w:t>4GB de memória LPDDR3, 1600MHz</w:t>
            </w:r>
            <w:r w:rsidRPr="00EF15C0">
              <w:br/>
            </w:r>
            <w:r w:rsidRPr="00EF15C0">
              <w:br/>
            </w:r>
            <w:r w:rsidRPr="00131991">
              <w:t>Bateria e energia</w:t>
            </w:r>
            <w:r w:rsidRPr="00EF15C0">
              <w:br/>
              <w:t>Até 9 horas de navegação wireless na web</w:t>
            </w:r>
            <w:r w:rsidRPr="00EF15C0">
              <w:br/>
              <w:t xml:space="preserve">Até 10 horas de reprodução de vídeos do </w:t>
            </w:r>
            <w:proofErr w:type="spellStart"/>
            <w:r w:rsidRPr="00EF15C0">
              <w:t>iTunes</w:t>
            </w:r>
            <w:proofErr w:type="spellEnd"/>
            <w:r w:rsidRPr="00EF15C0">
              <w:br/>
              <w:t>Até 30 dias em modo de espera</w:t>
            </w:r>
            <w:r w:rsidRPr="00EF15C0">
              <w:br/>
              <w:t>Bateria interna de polímero de lítio com capacidade de 38 watts/hora</w:t>
            </w:r>
            <w:r w:rsidRPr="00EF15C0">
              <w:br/>
              <w:t xml:space="preserve">Carregador Apple </w:t>
            </w:r>
            <w:proofErr w:type="spellStart"/>
            <w:r w:rsidRPr="00EF15C0">
              <w:t>MagSafe</w:t>
            </w:r>
            <w:proofErr w:type="spellEnd"/>
            <w:r w:rsidRPr="00EF15C0">
              <w:t xml:space="preserve"> 2 de 45W e sistema de gerenciamento de energia; porta de alimentação </w:t>
            </w:r>
            <w:proofErr w:type="spellStart"/>
            <w:r w:rsidRPr="00EF15C0">
              <w:t>MagSafe</w:t>
            </w:r>
            <w:proofErr w:type="spellEnd"/>
            <w:r w:rsidRPr="00EF15C0">
              <w:t xml:space="preserve"> 2</w:t>
            </w:r>
            <w:r w:rsidRPr="00EF15C0">
              <w:br/>
            </w:r>
            <w:r w:rsidRPr="00EF15C0">
              <w:br/>
            </w:r>
            <w:r w:rsidRPr="00131991">
              <w:t>Tamanho e peso  </w:t>
            </w:r>
            <w:r w:rsidRPr="00EF15C0">
              <w:t xml:space="preserve">      </w:t>
            </w:r>
            <w:r w:rsidRPr="00EF15C0">
              <w:br/>
              <w:t>Altura: 0,3 - 1,7 cm (0,11 - 0,68 pol.)</w:t>
            </w:r>
            <w:r w:rsidRPr="00EF15C0">
              <w:br/>
              <w:t>Largura: 30 cm (11,8 pol.)</w:t>
            </w:r>
            <w:r w:rsidRPr="00EF15C0">
              <w:br/>
              <w:t>Espessura: 19,2 cm (7,56 pol.)</w:t>
            </w:r>
            <w:r w:rsidRPr="00EF15C0">
              <w:br/>
              <w:t>Peso: 1,08 kg (2,38 libras)3</w:t>
            </w:r>
            <w:r w:rsidRPr="00EF15C0">
              <w:br/>
            </w:r>
            <w:r w:rsidRPr="00EF15C0">
              <w:br/>
            </w:r>
            <w:r w:rsidRPr="00131991">
              <w:t xml:space="preserve">Intel HD </w:t>
            </w:r>
            <w:proofErr w:type="spellStart"/>
            <w:r w:rsidRPr="00131991">
              <w:t>Graphics</w:t>
            </w:r>
            <w:proofErr w:type="spellEnd"/>
            <w:r w:rsidRPr="00131991">
              <w:t xml:space="preserve"> 6000</w:t>
            </w:r>
            <w:r w:rsidRPr="00EF15C0">
              <w:br/>
              <w:t>Espelhamento e modo em duas telas: suporte simultâneo a resolução nativa na tela do computador e até 2560x1600 pixels na outra tela, ambas com milhões de cores</w:t>
            </w:r>
            <w:r w:rsidRPr="00EF15C0">
              <w:br/>
              <w:t xml:space="preserve">Saída de vídeo digital </w:t>
            </w:r>
            <w:proofErr w:type="spellStart"/>
            <w:r w:rsidRPr="00EF15C0">
              <w:t>Thunderbolt</w:t>
            </w:r>
            <w:proofErr w:type="spellEnd"/>
            <w:r w:rsidRPr="00EF15C0">
              <w:br/>
            </w:r>
            <w:r w:rsidRPr="00EF15C0">
              <w:br/>
            </w:r>
            <w:r w:rsidRPr="00131991">
              <w:t xml:space="preserve">Saída Mini </w:t>
            </w:r>
            <w:proofErr w:type="spellStart"/>
            <w:r w:rsidRPr="00131991">
              <w:t>DisplayPort</w:t>
            </w:r>
            <w:proofErr w:type="spellEnd"/>
            <w:r w:rsidRPr="00131991">
              <w:t xml:space="preserve"> (nativa)</w:t>
            </w:r>
            <w:r w:rsidRPr="00EF15C0">
              <w:br/>
              <w:t xml:space="preserve">Saída DVI com o Adaptador de Mini </w:t>
            </w:r>
            <w:proofErr w:type="spellStart"/>
            <w:r w:rsidRPr="00EF15C0">
              <w:t>DisplayPort</w:t>
            </w:r>
            <w:proofErr w:type="spellEnd"/>
            <w:r w:rsidRPr="00EF15C0">
              <w:t xml:space="preserve"> para DVI (vendido separadamente)</w:t>
            </w:r>
            <w:r w:rsidRPr="00EF15C0">
              <w:br/>
              <w:t xml:space="preserve">Saída VGA com o Adaptador de Mini </w:t>
            </w:r>
            <w:proofErr w:type="spellStart"/>
            <w:r w:rsidRPr="00EF15C0">
              <w:t>DisplayPort</w:t>
            </w:r>
            <w:proofErr w:type="spellEnd"/>
            <w:r w:rsidRPr="00EF15C0">
              <w:t xml:space="preserve"> para VGA (vendido separadamente)</w:t>
            </w:r>
            <w:r w:rsidRPr="00EF15C0">
              <w:br/>
              <w:t xml:space="preserve">Saída DVI dual link com o Adaptador de Mini </w:t>
            </w:r>
            <w:proofErr w:type="spellStart"/>
            <w:r w:rsidRPr="00EF15C0">
              <w:t>DisplayPort</w:t>
            </w:r>
            <w:proofErr w:type="spellEnd"/>
            <w:r w:rsidRPr="00EF15C0">
              <w:t xml:space="preserve"> para DVI dual link (vendido separadamente)</w:t>
            </w:r>
            <w:r w:rsidRPr="00EF15C0">
              <w:br/>
              <w:t xml:space="preserve">Saída de vídeo e áudio HDMI com o Adaptador Apple de Mini </w:t>
            </w:r>
            <w:proofErr w:type="spellStart"/>
            <w:r w:rsidRPr="00EF15C0">
              <w:t>DisplayPort</w:t>
            </w:r>
            <w:proofErr w:type="spellEnd"/>
            <w:r w:rsidRPr="00EF15C0">
              <w:t xml:space="preserve"> para HDMI de terceiros.</w:t>
            </w:r>
            <w:r w:rsidRPr="00EF15C0">
              <w:br/>
            </w:r>
            <w:r w:rsidRPr="00EF15C0">
              <w:br/>
            </w:r>
            <w:r w:rsidRPr="00131991">
              <w:t>Câmera</w:t>
            </w:r>
            <w:r w:rsidRPr="00EF15C0">
              <w:t>    </w:t>
            </w:r>
            <w:r w:rsidRPr="00EF15C0">
              <w:br/>
              <w:t xml:space="preserve">Câmera </w:t>
            </w:r>
            <w:proofErr w:type="spellStart"/>
            <w:r w:rsidRPr="00EF15C0">
              <w:t>FaceTime</w:t>
            </w:r>
            <w:proofErr w:type="spellEnd"/>
            <w:r w:rsidRPr="00EF15C0">
              <w:t xml:space="preserve"> HD de 720p</w:t>
            </w:r>
            <w:r w:rsidRPr="00EF15C0">
              <w:br/>
            </w:r>
            <w:r w:rsidRPr="00EF15C0">
              <w:br/>
            </w:r>
            <w:r w:rsidRPr="00131991">
              <w:t>Conexões e expansão</w:t>
            </w:r>
            <w:r w:rsidRPr="00EF15C0">
              <w:br/>
              <w:t xml:space="preserve">Duas portas USB 3 (até 5 </w:t>
            </w:r>
            <w:proofErr w:type="spellStart"/>
            <w:r w:rsidRPr="00EF15C0">
              <w:t>Gbps</w:t>
            </w:r>
            <w:proofErr w:type="spellEnd"/>
            <w:r w:rsidRPr="00EF15C0">
              <w:t>)</w:t>
            </w:r>
            <w:r w:rsidRPr="00EF15C0">
              <w:br/>
              <w:t xml:space="preserve">Porta </w:t>
            </w:r>
            <w:proofErr w:type="spellStart"/>
            <w:r w:rsidRPr="00EF15C0">
              <w:t>Thunderbolt</w:t>
            </w:r>
            <w:proofErr w:type="spellEnd"/>
            <w:r w:rsidRPr="00EF15C0">
              <w:t xml:space="preserve"> 2 (de até 20 </w:t>
            </w:r>
            <w:proofErr w:type="spellStart"/>
            <w:r w:rsidRPr="00EF15C0">
              <w:t>Gbps</w:t>
            </w:r>
            <w:proofErr w:type="spellEnd"/>
            <w:r w:rsidRPr="00EF15C0">
              <w:t>)</w:t>
            </w:r>
            <w:r w:rsidRPr="00EF15C0">
              <w:br/>
              <w:t xml:space="preserve">Porta de alimentação </w:t>
            </w:r>
            <w:proofErr w:type="spellStart"/>
            <w:r w:rsidRPr="00EF15C0">
              <w:t>MagSafe</w:t>
            </w:r>
            <w:proofErr w:type="spellEnd"/>
            <w:r w:rsidRPr="00EF15C0">
              <w:t xml:space="preserve"> 2</w:t>
            </w:r>
            <w:r w:rsidRPr="00EF15C0">
              <w:br/>
            </w:r>
            <w:r w:rsidRPr="00EF15C0">
              <w:lastRenderedPageBreak/>
              <w:br/>
            </w:r>
            <w:r w:rsidRPr="00131991">
              <w:t>Wireless</w:t>
            </w:r>
            <w:r w:rsidRPr="00EF15C0">
              <w:br/>
              <w:t xml:space="preserve">Rede wireless </w:t>
            </w:r>
            <w:proofErr w:type="spellStart"/>
            <w:r w:rsidRPr="00EF15C0">
              <w:t>Wi-Fi</w:t>
            </w:r>
            <w:proofErr w:type="spellEnd"/>
            <w:r w:rsidRPr="00EF15C0">
              <w:t xml:space="preserve"> 802.11</w:t>
            </w:r>
            <w:proofErr w:type="spellStart"/>
            <w:r w:rsidRPr="00EF15C0">
              <w:t>ac</w:t>
            </w:r>
            <w:proofErr w:type="spellEnd"/>
            <w:r w:rsidRPr="00EF15C0">
              <w:t>, compatível com IEEE 802.11a/b/g/n</w:t>
            </w:r>
            <w:r w:rsidRPr="00EF15C0">
              <w:br/>
              <w:t>Tecnologia Bluetooth 4.0</w:t>
            </w:r>
            <w:r w:rsidRPr="00EF15C0">
              <w:br/>
            </w:r>
            <w:r w:rsidRPr="00EF15C0">
              <w:br/>
            </w:r>
            <w:r w:rsidRPr="00131991">
              <w:t>Áudio</w:t>
            </w:r>
            <w:r w:rsidRPr="00EF15C0">
              <w:br/>
              <w:t>Alto-falantes estéreo</w:t>
            </w:r>
            <w:r w:rsidRPr="00EF15C0">
              <w:br/>
              <w:t>Dois microfones</w:t>
            </w:r>
            <w:r w:rsidRPr="00EF15C0">
              <w:br/>
              <w:t>Porta para fone de ouvido</w:t>
            </w:r>
            <w:r w:rsidRPr="00EF15C0">
              <w:br/>
              <w:t xml:space="preserve">Compatível com fone de ouvido com controle remoto e microfone Apple para </w:t>
            </w:r>
            <w:proofErr w:type="spellStart"/>
            <w:proofErr w:type="gramStart"/>
            <w:r w:rsidRPr="00EF15C0">
              <w:t>iPhone</w:t>
            </w:r>
            <w:proofErr w:type="spellEnd"/>
            <w:proofErr w:type="gramEnd"/>
            <w:r w:rsidRPr="00EF15C0">
              <w:br/>
            </w:r>
            <w:r w:rsidRPr="00EF15C0">
              <w:br/>
            </w:r>
            <w:r w:rsidRPr="00131991">
              <w:t xml:space="preserve">Teclado e </w:t>
            </w:r>
            <w:proofErr w:type="spellStart"/>
            <w:r w:rsidRPr="00131991">
              <w:t>trackpad</w:t>
            </w:r>
            <w:proofErr w:type="spellEnd"/>
            <w:r w:rsidRPr="00131991">
              <w:t> </w:t>
            </w:r>
            <w:r w:rsidRPr="00EF15C0">
              <w:t>       </w:t>
            </w:r>
            <w:r w:rsidRPr="00EF15C0">
              <w:br/>
              <w:t>Teclado padrão retroiluminado, com 78 (EUA) ou 79 (ISO) teclas, incluindo 12 teclas de função e 4 teclas de direção (disposição de “T” invertido) e sensor de luz ambiente</w:t>
            </w:r>
            <w:r w:rsidRPr="00EF15C0">
              <w:br/>
            </w:r>
            <w:proofErr w:type="spellStart"/>
            <w:r w:rsidRPr="00EF15C0">
              <w:t>Trackpad</w:t>
            </w:r>
            <w:proofErr w:type="spellEnd"/>
            <w:r w:rsidRPr="00EF15C0">
              <w:t xml:space="preserve"> </w:t>
            </w:r>
            <w:proofErr w:type="spellStart"/>
            <w:r w:rsidRPr="00EF15C0">
              <w:t>Multi-Touch</w:t>
            </w:r>
            <w:proofErr w:type="spellEnd"/>
            <w:r w:rsidRPr="00EF15C0">
              <w:t xml:space="preserve"> para o controle preciso do cursor. Compatível com rolamento inercial, esticar, girar, deslizar, deslizar com três dedos, com quatro dedos, um toque, dois toques e arrastar.</w:t>
            </w:r>
            <w:r w:rsidRPr="00EF15C0">
              <w:br/>
            </w:r>
            <w:r w:rsidRPr="00EF15C0">
              <w:br/>
            </w:r>
            <w:r w:rsidRPr="00131991">
              <w:t>Requisitos elétricos e operacionais</w:t>
            </w:r>
            <w:r w:rsidRPr="00EF15C0">
              <w:t>  </w:t>
            </w:r>
            <w:proofErr w:type="gramStart"/>
            <w:r w:rsidRPr="00EF15C0">
              <w:t xml:space="preserve">  </w:t>
            </w:r>
            <w:proofErr w:type="gramEnd"/>
            <w:r w:rsidRPr="00EF15C0">
              <w:t>    </w:t>
            </w:r>
            <w:r w:rsidRPr="00EF15C0">
              <w:br/>
              <w:t>Voltagem: 100-240V AC</w:t>
            </w:r>
            <w:r w:rsidRPr="00EF15C0">
              <w:br/>
              <w:t>Frequência: de 50Hz a 60Hz</w:t>
            </w:r>
            <w:r w:rsidRPr="00EF15C0">
              <w:br/>
              <w:t>Temperatura operacional: 10 a 35 °C (50 a 95 °F)</w:t>
            </w:r>
            <w:r w:rsidRPr="00EF15C0">
              <w:br/>
              <w:t>Temperatura de armazenamento: -13 a 45 °C (-25 a 113 °F)</w:t>
            </w:r>
            <w:r w:rsidRPr="00EF15C0">
              <w:br/>
              <w:t>Umidade relativa: 0% a 90%, sem condensação</w:t>
            </w:r>
            <w:r w:rsidRPr="00EF15C0">
              <w:br/>
              <w:t>Altitude operacional: testado até 3.000 m (10.000 pés)</w:t>
            </w:r>
            <w:r w:rsidRPr="00EF15C0">
              <w:br/>
              <w:t>Altitude máxima de armazenamento: 15.000 pés</w:t>
            </w:r>
            <w:r w:rsidRPr="00EF15C0">
              <w:br/>
              <w:t>Altitude máxima de transporte: 35.000 pés</w:t>
            </w:r>
            <w:r w:rsidRPr="00EF15C0">
              <w:br/>
            </w:r>
            <w:r w:rsidRPr="00EF15C0">
              <w:br/>
            </w:r>
            <w:r w:rsidRPr="00131991">
              <w:t>Sistema operacional</w:t>
            </w:r>
            <w:r w:rsidRPr="00EF15C0">
              <w:t>        </w:t>
            </w:r>
            <w:r w:rsidRPr="00EF15C0">
              <w:br/>
              <w:t xml:space="preserve">OS X </w:t>
            </w:r>
            <w:proofErr w:type="spellStart"/>
            <w:r w:rsidRPr="00EF15C0">
              <w:t>Yosemite</w:t>
            </w:r>
            <w:proofErr w:type="spellEnd"/>
            <w:r w:rsidRPr="00EF15C0">
              <w:br/>
            </w:r>
            <w:r w:rsidRPr="00EF15C0">
              <w:br/>
            </w:r>
            <w:r w:rsidRPr="00131991">
              <w:t>Conteúdo da caixa</w:t>
            </w:r>
            <w:r w:rsidRPr="00EF15C0">
              <w:t>        </w:t>
            </w:r>
            <w:r w:rsidRPr="00EF15C0">
              <w:br/>
            </w:r>
            <w:proofErr w:type="spellStart"/>
            <w:r w:rsidRPr="00EF15C0">
              <w:t>MacBook</w:t>
            </w:r>
            <w:proofErr w:type="spellEnd"/>
            <w:r w:rsidRPr="00EF15C0">
              <w:t xml:space="preserve"> </w:t>
            </w:r>
            <w:proofErr w:type="spellStart"/>
            <w:r w:rsidRPr="00EF15C0">
              <w:t>Air</w:t>
            </w:r>
            <w:proofErr w:type="spellEnd"/>
            <w:r w:rsidRPr="00EF15C0">
              <w:br/>
              <w:t>Carregador</w:t>
            </w:r>
            <w:r w:rsidRPr="00EF15C0">
              <w:br/>
              <w:t>Plugue para tomada AC</w:t>
            </w:r>
            <w:r w:rsidRPr="00EF15C0">
              <w:br/>
              <w:t>Cabo de alimentação.</w:t>
            </w:r>
          </w:p>
          <w:p w:rsidR="006548A4" w:rsidRPr="00EF15C0" w:rsidRDefault="006548A4" w:rsidP="00131991">
            <w:pPr>
              <w:ind w:firstLine="360"/>
            </w:pPr>
            <w:r w:rsidRPr="00EF15C0">
              <w:t xml:space="preserve">Com alta </w:t>
            </w:r>
            <w:proofErr w:type="gramStart"/>
            <w:r w:rsidRPr="00EF15C0">
              <w:t>performance</w:t>
            </w:r>
            <w:proofErr w:type="gramEnd"/>
            <w:r w:rsidRPr="00EF15C0">
              <w:t xml:space="preserve"> com edição de imagens e vídeos, gravador e reprodutor de DVD inclusos, como também as mochilas para o transporte do referido notebook.</w:t>
            </w:r>
          </w:p>
          <w:p w:rsidR="006548A4" w:rsidRPr="00EF15C0" w:rsidRDefault="006548A4" w:rsidP="00131991">
            <w:pPr>
              <w:ind w:firstLine="360"/>
            </w:pPr>
            <w:proofErr w:type="spellStart"/>
            <w:r w:rsidRPr="00131991">
              <w:t>Obs</w:t>
            </w:r>
            <w:proofErr w:type="spellEnd"/>
            <w:r w:rsidRPr="00131991">
              <w:t>: Garantia mínima: 12 meses</w:t>
            </w:r>
          </w:p>
        </w:tc>
        <w:tc>
          <w:tcPr>
            <w:tcW w:w="1473" w:type="dxa"/>
            <w:vAlign w:val="center"/>
          </w:tcPr>
          <w:p w:rsidR="006548A4" w:rsidRPr="00EF15C0" w:rsidRDefault="006548A4" w:rsidP="00132363">
            <w:pPr>
              <w:pStyle w:val="PargrafodaLista"/>
              <w:ind w:left="0"/>
              <w:jc w:val="center"/>
            </w:pPr>
            <w:r w:rsidRPr="00EF15C0">
              <w:lastRenderedPageBreak/>
              <w:t>UND</w:t>
            </w:r>
          </w:p>
        </w:tc>
        <w:tc>
          <w:tcPr>
            <w:tcW w:w="1857" w:type="dxa"/>
            <w:vAlign w:val="center"/>
          </w:tcPr>
          <w:p w:rsidR="006548A4" w:rsidRPr="00EF15C0" w:rsidRDefault="006548A4" w:rsidP="00132363">
            <w:pPr>
              <w:pStyle w:val="PargrafodaLista"/>
              <w:ind w:left="0"/>
              <w:jc w:val="center"/>
            </w:pPr>
            <w:r w:rsidRPr="00EF15C0">
              <w:t>01</w:t>
            </w:r>
          </w:p>
        </w:tc>
      </w:tr>
      <w:tr w:rsidR="006548A4" w:rsidRPr="00EF15C0" w:rsidTr="00132363">
        <w:tc>
          <w:tcPr>
            <w:tcW w:w="1176" w:type="dxa"/>
            <w:vAlign w:val="center"/>
          </w:tcPr>
          <w:p w:rsidR="006548A4" w:rsidRPr="00EF15C0" w:rsidRDefault="006548A4" w:rsidP="00132363">
            <w:pPr>
              <w:widowControl w:val="0"/>
              <w:autoSpaceDE w:val="0"/>
              <w:autoSpaceDN w:val="0"/>
              <w:adjustRightInd w:val="0"/>
              <w:ind w:left="360"/>
              <w:jc w:val="center"/>
            </w:pPr>
            <w:r w:rsidRPr="00EF15C0">
              <w:lastRenderedPageBreak/>
              <w:t>04</w:t>
            </w:r>
          </w:p>
        </w:tc>
        <w:tc>
          <w:tcPr>
            <w:tcW w:w="5099" w:type="dxa"/>
          </w:tcPr>
          <w:p w:rsidR="006548A4" w:rsidRPr="00131991" w:rsidRDefault="006548A4" w:rsidP="00131991">
            <w:pPr>
              <w:ind w:firstLine="360"/>
            </w:pPr>
            <w:r w:rsidRPr="00131991">
              <w:t>Notebook</w:t>
            </w:r>
            <w:r w:rsidRPr="00EF15C0">
              <w:t xml:space="preserve"> - </w:t>
            </w:r>
            <w:r w:rsidRPr="00131991">
              <w:t>Especificações técnicas – Hardware Processador:</w:t>
            </w:r>
          </w:p>
          <w:p w:rsidR="006548A4" w:rsidRPr="00EF15C0" w:rsidRDefault="006548A4" w:rsidP="00131991">
            <w:pPr>
              <w:ind w:firstLine="360"/>
            </w:pPr>
            <w:r w:rsidRPr="00EF15C0">
              <w:t>Velocidade real (</w:t>
            </w:r>
            <w:proofErr w:type="spellStart"/>
            <w:r w:rsidRPr="00EF15C0">
              <w:t>clock</w:t>
            </w:r>
            <w:proofErr w:type="spellEnd"/>
            <w:r w:rsidRPr="00EF15C0">
              <w:t xml:space="preserve"> interno) de 2,3 </w:t>
            </w:r>
            <w:proofErr w:type="spellStart"/>
            <w:proofErr w:type="gramStart"/>
            <w:r w:rsidRPr="00EF15C0">
              <w:t>Ghz</w:t>
            </w:r>
            <w:proofErr w:type="spellEnd"/>
            <w:proofErr w:type="gramEnd"/>
            <w:r w:rsidRPr="00EF15C0">
              <w:t xml:space="preserve"> ou superior;</w:t>
            </w:r>
          </w:p>
          <w:p w:rsidR="006548A4" w:rsidRPr="00EF15C0" w:rsidRDefault="006548A4" w:rsidP="00131991">
            <w:pPr>
              <w:ind w:firstLine="360"/>
            </w:pPr>
            <w:r w:rsidRPr="00EF15C0">
              <w:t>Quatro ou mais núcleos físicos;</w:t>
            </w:r>
          </w:p>
          <w:p w:rsidR="006548A4" w:rsidRPr="00EF15C0" w:rsidRDefault="006548A4" w:rsidP="00131991">
            <w:pPr>
              <w:ind w:firstLine="360"/>
            </w:pPr>
            <w:proofErr w:type="spellStart"/>
            <w:r w:rsidRPr="00EF15C0">
              <w:t>Cache</w:t>
            </w:r>
            <w:proofErr w:type="spellEnd"/>
            <w:r w:rsidRPr="00EF15C0">
              <w:t xml:space="preserve"> nível </w:t>
            </w:r>
            <w:proofErr w:type="gramStart"/>
            <w:r w:rsidRPr="00EF15C0">
              <w:t>3</w:t>
            </w:r>
            <w:proofErr w:type="gramEnd"/>
            <w:r w:rsidRPr="00EF15C0">
              <w:t xml:space="preserve"> de 8MB ou superior;</w:t>
            </w:r>
          </w:p>
          <w:p w:rsidR="006548A4" w:rsidRPr="00EF15C0" w:rsidRDefault="006548A4" w:rsidP="00131991">
            <w:pPr>
              <w:ind w:firstLine="360"/>
            </w:pPr>
            <w:r w:rsidRPr="00EF15C0">
              <w:t>Suporte a conjunto de instruções 64bit;</w:t>
            </w:r>
          </w:p>
          <w:p w:rsidR="006548A4" w:rsidRPr="00EF15C0" w:rsidRDefault="006548A4" w:rsidP="00131991">
            <w:pPr>
              <w:ind w:firstLine="360"/>
            </w:pPr>
            <w:r w:rsidRPr="00131991">
              <w:t>Memória RAM:</w:t>
            </w:r>
          </w:p>
          <w:p w:rsidR="006548A4" w:rsidRPr="00EF15C0" w:rsidRDefault="006548A4" w:rsidP="00131991">
            <w:pPr>
              <w:ind w:firstLine="360"/>
            </w:pPr>
            <w:r w:rsidRPr="00EF15C0">
              <w:t xml:space="preserve">Mínimo de 16 (dezesseis) </w:t>
            </w:r>
            <w:proofErr w:type="spellStart"/>
            <w:proofErr w:type="gramStart"/>
            <w:r w:rsidRPr="00EF15C0">
              <w:t>GBytes</w:t>
            </w:r>
            <w:proofErr w:type="spellEnd"/>
            <w:proofErr w:type="gramEnd"/>
            <w:r w:rsidRPr="00EF15C0">
              <w:t xml:space="preserve"> DDR3;</w:t>
            </w:r>
          </w:p>
          <w:p w:rsidR="006548A4" w:rsidRPr="00EF15C0" w:rsidRDefault="006548A4" w:rsidP="00131991">
            <w:pPr>
              <w:ind w:firstLine="360"/>
            </w:pPr>
            <w:r w:rsidRPr="00EF15C0">
              <w:t xml:space="preserve">Velocidade mínima de </w:t>
            </w:r>
            <w:proofErr w:type="gramStart"/>
            <w:r w:rsidRPr="00EF15C0">
              <w:t>1600Mhz</w:t>
            </w:r>
            <w:proofErr w:type="gramEnd"/>
            <w:r w:rsidRPr="00EF15C0">
              <w:t>.</w:t>
            </w:r>
          </w:p>
          <w:p w:rsidR="006548A4" w:rsidRPr="00EF15C0" w:rsidRDefault="006548A4" w:rsidP="00131991">
            <w:pPr>
              <w:ind w:firstLine="360"/>
            </w:pPr>
            <w:r w:rsidRPr="00131991">
              <w:t xml:space="preserve">Interface de rede </w:t>
            </w:r>
            <w:proofErr w:type="spellStart"/>
            <w:r w:rsidRPr="00131991">
              <w:t>Gigabit</w:t>
            </w:r>
            <w:proofErr w:type="spellEnd"/>
            <w:r w:rsidRPr="00131991">
              <w:t xml:space="preserve"> Ethernet (RJ-45):</w:t>
            </w:r>
          </w:p>
          <w:p w:rsidR="006548A4" w:rsidRPr="00EF15C0" w:rsidRDefault="006548A4" w:rsidP="00131991">
            <w:pPr>
              <w:ind w:firstLine="360"/>
            </w:pPr>
            <w:r w:rsidRPr="00EF15C0">
              <w:t>Velocidade de 10/100/1000;</w:t>
            </w:r>
          </w:p>
          <w:p w:rsidR="006548A4" w:rsidRPr="00EF15C0" w:rsidRDefault="006548A4" w:rsidP="00131991">
            <w:pPr>
              <w:ind w:firstLine="360"/>
            </w:pPr>
            <w:r w:rsidRPr="00EF15C0">
              <w:t xml:space="preserve">Suporte para </w:t>
            </w:r>
            <w:proofErr w:type="spellStart"/>
            <w:r w:rsidRPr="00EF15C0">
              <w:t>Wake-on-LAN</w:t>
            </w:r>
            <w:proofErr w:type="spellEnd"/>
            <w:r w:rsidRPr="00EF15C0">
              <w:t>.</w:t>
            </w:r>
          </w:p>
          <w:p w:rsidR="006548A4" w:rsidRPr="00EF15C0" w:rsidRDefault="006548A4" w:rsidP="00131991">
            <w:pPr>
              <w:ind w:firstLine="360"/>
            </w:pPr>
            <w:r w:rsidRPr="00131991">
              <w:lastRenderedPageBreak/>
              <w:t>Interface de rede sem fio:</w:t>
            </w:r>
          </w:p>
          <w:p w:rsidR="006548A4" w:rsidRPr="00EF15C0" w:rsidRDefault="006548A4" w:rsidP="00131991">
            <w:pPr>
              <w:ind w:firstLine="360"/>
            </w:pPr>
            <w:r w:rsidRPr="00EF15C0">
              <w:t>Interface wireless integrada compatível com padrões 802.11 a/g/n;</w:t>
            </w:r>
          </w:p>
          <w:p w:rsidR="006548A4" w:rsidRPr="00EF15C0" w:rsidRDefault="006548A4" w:rsidP="00131991">
            <w:pPr>
              <w:ind w:firstLine="360"/>
            </w:pPr>
            <w:r w:rsidRPr="00131991">
              <w:t>Interface de som:</w:t>
            </w:r>
          </w:p>
          <w:p w:rsidR="006548A4" w:rsidRPr="00EF15C0" w:rsidRDefault="006548A4" w:rsidP="00131991">
            <w:pPr>
              <w:ind w:firstLine="360"/>
            </w:pPr>
            <w:r w:rsidRPr="00EF15C0">
              <w:t>Interface de som de no mínimo 16 bits;</w:t>
            </w:r>
          </w:p>
          <w:p w:rsidR="006548A4" w:rsidRPr="00EF15C0" w:rsidRDefault="006548A4" w:rsidP="00131991">
            <w:pPr>
              <w:ind w:firstLine="360"/>
            </w:pPr>
            <w:proofErr w:type="gramStart"/>
            <w:r w:rsidRPr="00EF15C0">
              <w:t>Alto-falantes estéreo integrados</w:t>
            </w:r>
            <w:proofErr w:type="gramEnd"/>
            <w:r w:rsidRPr="00EF15C0">
              <w:t>;</w:t>
            </w:r>
          </w:p>
          <w:p w:rsidR="006548A4" w:rsidRPr="00EF15C0" w:rsidRDefault="006548A4" w:rsidP="00131991">
            <w:pPr>
              <w:ind w:firstLine="360"/>
            </w:pPr>
            <w:r w:rsidRPr="00EF15C0">
              <w:t>Entrada para microfone;</w:t>
            </w:r>
          </w:p>
          <w:p w:rsidR="006548A4" w:rsidRPr="00EF15C0" w:rsidRDefault="006548A4" w:rsidP="00131991">
            <w:pPr>
              <w:ind w:firstLine="360"/>
            </w:pPr>
            <w:r w:rsidRPr="00EF15C0">
              <w:t>Saída para fone de ouvido.</w:t>
            </w:r>
          </w:p>
          <w:p w:rsidR="006548A4" w:rsidRPr="00EF15C0" w:rsidRDefault="006548A4" w:rsidP="00131991">
            <w:pPr>
              <w:ind w:firstLine="360"/>
            </w:pPr>
            <w:r w:rsidRPr="00131991">
              <w:t>Unidade de armazenamento interna:</w:t>
            </w:r>
            <w:r w:rsidRPr="00EF15C0">
              <w:t xml:space="preserve"> Capacidade de 512GB Flash com </w:t>
            </w:r>
            <w:proofErr w:type="spellStart"/>
            <w:proofErr w:type="gramStart"/>
            <w:r w:rsidRPr="00EF15C0">
              <w:t>PCIe</w:t>
            </w:r>
            <w:proofErr w:type="spellEnd"/>
            <w:proofErr w:type="gramEnd"/>
            <w:r w:rsidRPr="00EF15C0">
              <w:t>;</w:t>
            </w:r>
          </w:p>
          <w:p w:rsidR="006548A4" w:rsidRPr="00EF15C0" w:rsidRDefault="006548A4" w:rsidP="00131991">
            <w:pPr>
              <w:ind w:firstLine="360"/>
            </w:pPr>
            <w:r w:rsidRPr="00131991">
              <w:t>Unidade de mídia óptica:</w:t>
            </w:r>
          </w:p>
          <w:p w:rsidR="006548A4" w:rsidRPr="00EF15C0" w:rsidRDefault="006548A4" w:rsidP="00131991">
            <w:pPr>
              <w:ind w:firstLine="360"/>
            </w:pPr>
            <w:r w:rsidRPr="00EF15C0">
              <w:t>Leitor/gravador DVD/RW interno ou externo;</w:t>
            </w:r>
          </w:p>
          <w:p w:rsidR="006548A4" w:rsidRPr="00EF15C0" w:rsidRDefault="006548A4" w:rsidP="00131991">
            <w:pPr>
              <w:ind w:firstLine="360"/>
            </w:pPr>
            <w:r w:rsidRPr="00131991">
              <w:t>Adaptador de vídeo:</w:t>
            </w:r>
          </w:p>
          <w:p w:rsidR="006548A4" w:rsidRPr="00EF15C0" w:rsidRDefault="006548A4" w:rsidP="00131991">
            <w:pPr>
              <w:ind w:firstLine="360"/>
            </w:pPr>
            <w:r w:rsidRPr="00EF15C0">
              <w:t>Placa de vídeo dedicada;</w:t>
            </w:r>
          </w:p>
          <w:p w:rsidR="006548A4" w:rsidRPr="00EF15C0" w:rsidRDefault="006548A4" w:rsidP="00131991">
            <w:pPr>
              <w:ind w:firstLine="360"/>
            </w:pPr>
            <w:r w:rsidRPr="00EF15C0">
              <w:t>Pelo menos 2GB de memória, GDDR5;</w:t>
            </w:r>
          </w:p>
          <w:p w:rsidR="006548A4" w:rsidRPr="00EF15C0" w:rsidRDefault="006548A4" w:rsidP="00131991">
            <w:pPr>
              <w:ind w:firstLine="360"/>
            </w:pPr>
            <w:r w:rsidRPr="00EF15C0">
              <w:t>Saída de vídeo DVI e VGA (através de adaptadores se necessário)</w:t>
            </w:r>
          </w:p>
          <w:p w:rsidR="006548A4" w:rsidRPr="00EF15C0" w:rsidRDefault="006548A4" w:rsidP="00131991">
            <w:pPr>
              <w:ind w:firstLine="360"/>
            </w:pPr>
            <w:r w:rsidRPr="00131991">
              <w:t>Monitor:</w:t>
            </w:r>
          </w:p>
          <w:p w:rsidR="006548A4" w:rsidRPr="00EF15C0" w:rsidRDefault="006548A4" w:rsidP="00131991">
            <w:pPr>
              <w:ind w:firstLine="360"/>
            </w:pPr>
            <w:r w:rsidRPr="00EF15C0">
              <w:t>Tecnologia LED, com no mínimo 15.4 polegadas, IPS;</w:t>
            </w:r>
          </w:p>
          <w:p w:rsidR="006548A4" w:rsidRPr="00EF15C0" w:rsidRDefault="006548A4" w:rsidP="00131991">
            <w:pPr>
              <w:ind w:firstLine="360"/>
            </w:pPr>
            <w:r w:rsidRPr="00EF15C0">
              <w:t>Resolução mínima de 2880 x 1800 em 16 milhões de cores;</w:t>
            </w:r>
          </w:p>
          <w:p w:rsidR="006548A4" w:rsidRPr="00EF15C0" w:rsidRDefault="006548A4" w:rsidP="00131991">
            <w:pPr>
              <w:ind w:firstLine="360"/>
            </w:pPr>
            <w:r w:rsidRPr="00131991">
              <w:t>Teclado:</w:t>
            </w:r>
            <w:r w:rsidRPr="00EF15C0">
              <w:t xml:space="preserve"> </w:t>
            </w:r>
          </w:p>
          <w:p w:rsidR="006548A4" w:rsidRPr="00EF15C0" w:rsidRDefault="006548A4" w:rsidP="00131991">
            <w:pPr>
              <w:ind w:firstLine="360"/>
            </w:pPr>
            <w:r w:rsidRPr="00EF15C0">
              <w:t>Integrado;</w:t>
            </w:r>
          </w:p>
          <w:p w:rsidR="006548A4" w:rsidRPr="00EF15C0" w:rsidRDefault="006548A4" w:rsidP="00131991">
            <w:pPr>
              <w:ind w:firstLine="360"/>
            </w:pPr>
            <w:r w:rsidRPr="00131991">
              <w:t>Mouse:</w:t>
            </w:r>
          </w:p>
          <w:p w:rsidR="006548A4" w:rsidRPr="00EF15C0" w:rsidRDefault="006548A4" w:rsidP="00131991">
            <w:pPr>
              <w:ind w:firstLine="360"/>
            </w:pPr>
            <w:r w:rsidRPr="00EF15C0">
              <w:t>Integrado;</w:t>
            </w:r>
          </w:p>
          <w:p w:rsidR="006548A4" w:rsidRPr="00EF15C0" w:rsidRDefault="006548A4" w:rsidP="00131991">
            <w:pPr>
              <w:ind w:firstLine="360"/>
            </w:pPr>
            <w:r w:rsidRPr="00EF15C0">
              <w:t>Modelo </w:t>
            </w:r>
            <w:proofErr w:type="spellStart"/>
            <w:r w:rsidRPr="00131991">
              <w:t>trackpad</w:t>
            </w:r>
            <w:proofErr w:type="spellEnd"/>
            <w:r w:rsidRPr="00EF15C0">
              <w:t>.</w:t>
            </w:r>
          </w:p>
          <w:p w:rsidR="006548A4" w:rsidRPr="00EF15C0" w:rsidRDefault="006548A4" w:rsidP="00131991">
            <w:pPr>
              <w:ind w:firstLine="360"/>
            </w:pPr>
            <w:r w:rsidRPr="00131991">
              <w:t>Portas:</w:t>
            </w:r>
          </w:p>
          <w:p w:rsidR="006548A4" w:rsidRPr="00EF15C0" w:rsidRDefault="006548A4" w:rsidP="00131991">
            <w:pPr>
              <w:ind w:firstLine="360"/>
            </w:pPr>
            <w:r w:rsidRPr="00EF15C0">
              <w:t xml:space="preserve">No mínimo </w:t>
            </w:r>
            <w:proofErr w:type="gramStart"/>
            <w:r w:rsidRPr="00EF15C0">
              <w:t>2</w:t>
            </w:r>
            <w:proofErr w:type="gramEnd"/>
            <w:r w:rsidRPr="00EF15C0">
              <w:t xml:space="preserve"> (duas) portas </w:t>
            </w:r>
            <w:proofErr w:type="spellStart"/>
            <w:r w:rsidRPr="00EF15C0">
              <w:t>Thunderbolt</w:t>
            </w:r>
            <w:proofErr w:type="spellEnd"/>
            <w:r w:rsidRPr="00EF15C0">
              <w:t>;</w:t>
            </w:r>
          </w:p>
          <w:p w:rsidR="006548A4" w:rsidRPr="00EF15C0" w:rsidRDefault="006548A4" w:rsidP="00131991">
            <w:pPr>
              <w:ind w:firstLine="360"/>
            </w:pPr>
            <w:r w:rsidRPr="00EF15C0">
              <w:t xml:space="preserve">No mínimo </w:t>
            </w:r>
            <w:proofErr w:type="gramStart"/>
            <w:r w:rsidRPr="00EF15C0">
              <w:t>2</w:t>
            </w:r>
            <w:proofErr w:type="gramEnd"/>
            <w:r w:rsidRPr="00EF15C0">
              <w:t xml:space="preserve"> (quatro) portas USB 3.0;</w:t>
            </w:r>
          </w:p>
          <w:p w:rsidR="006548A4" w:rsidRPr="00EF15C0" w:rsidRDefault="006548A4" w:rsidP="00131991">
            <w:pPr>
              <w:ind w:firstLine="360"/>
            </w:pPr>
            <w:r w:rsidRPr="00131991">
              <w:t>Webcam:</w:t>
            </w:r>
            <w:r w:rsidRPr="00EF15C0">
              <w:t xml:space="preserve"> </w:t>
            </w:r>
          </w:p>
          <w:p w:rsidR="006548A4" w:rsidRPr="00EF15C0" w:rsidRDefault="006548A4" w:rsidP="00131991">
            <w:pPr>
              <w:ind w:firstLine="360"/>
            </w:pPr>
            <w:r w:rsidRPr="00EF15C0">
              <w:t>Integrada com resolução HD (720p)</w:t>
            </w:r>
          </w:p>
          <w:p w:rsidR="006548A4" w:rsidRPr="00EF15C0" w:rsidRDefault="006548A4" w:rsidP="00131991">
            <w:pPr>
              <w:ind w:firstLine="360"/>
            </w:pPr>
            <w:r w:rsidRPr="00131991">
              <w:t>Energia:</w:t>
            </w:r>
          </w:p>
          <w:p w:rsidR="006548A4" w:rsidRPr="00EF15C0" w:rsidRDefault="006548A4" w:rsidP="00131991">
            <w:pPr>
              <w:ind w:firstLine="360"/>
            </w:pPr>
            <w:r w:rsidRPr="00EF15C0">
              <w:t>Fonte com chaveamento automático, suportando as tensões de entrada de 110/</w:t>
            </w:r>
            <w:proofErr w:type="gramStart"/>
            <w:r w:rsidRPr="00EF15C0">
              <w:t>220v</w:t>
            </w:r>
            <w:proofErr w:type="gramEnd"/>
            <w:r w:rsidRPr="00EF15C0">
              <w:t>, integrada (interna);</w:t>
            </w:r>
          </w:p>
          <w:p w:rsidR="006548A4" w:rsidRPr="00EF15C0" w:rsidRDefault="006548A4" w:rsidP="00131991">
            <w:pPr>
              <w:ind w:firstLine="360"/>
            </w:pPr>
            <w:r w:rsidRPr="00EF15C0">
              <w:t>Os cabos elétricos, quanto aplicáveis, devem seguir a norma NBR 14136;</w:t>
            </w:r>
          </w:p>
          <w:p w:rsidR="006548A4" w:rsidRPr="00EF15C0" w:rsidRDefault="006548A4" w:rsidP="00131991">
            <w:pPr>
              <w:ind w:firstLine="360"/>
            </w:pPr>
            <w:r w:rsidRPr="00131991">
              <w:t>Certificações:</w:t>
            </w:r>
          </w:p>
          <w:p w:rsidR="006548A4" w:rsidRPr="00EF15C0" w:rsidRDefault="006548A4" w:rsidP="00131991">
            <w:pPr>
              <w:ind w:firstLine="360"/>
            </w:pPr>
            <w:r w:rsidRPr="00EF15C0">
              <w:t xml:space="preserve">Deve ser compatível com a diretiva </w:t>
            </w:r>
            <w:proofErr w:type="spellStart"/>
            <w:r w:rsidRPr="00EF15C0">
              <w:t>européia</w:t>
            </w:r>
            <w:proofErr w:type="spellEnd"/>
            <w:r w:rsidRPr="00EF15C0">
              <w:t xml:space="preserve"> </w:t>
            </w:r>
            <w:proofErr w:type="spellStart"/>
            <w:proofErr w:type="gramStart"/>
            <w:r w:rsidRPr="00EF15C0">
              <w:t>RoHS</w:t>
            </w:r>
            <w:proofErr w:type="spellEnd"/>
            <w:proofErr w:type="gramEnd"/>
            <w:r w:rsidRPr="00EF15C0">
              <w:t>;</w:t>
            </w:r>
          </w:p>
          <w:p w:rsidR="006548A4" w:rsidRPr="00EF15C0" w:rsidRDefault="006548A4" w:rsidP="00131991">
            <w:pPr>
              <w:ind w:firstLine="360"/>
            </w:pPr>
            <w:r w:rsidRPr="00EF15C0">
              <w:t xml:space="preserve">Deve possuir a certificação EPEAT </w:t>
            </w:r>
            <w:proofErr w:type="spellStart"/>
            <w:r w:rsidRPr="00EF15C0">
              <w:t>Gold</w:t>
            </w:r>
            <w:proofErr w:type="spellEnd"/>
            <w:r w:rsidRPr="00EF15C0">
              <w:t>;</w:t>
            </w:r>
            <w:r w:rsidRPr="00EF15C0">
              <w:br/>
              <w:t xml:space="preserve">Deve ser qualificado como </w:t>
            </w:r>
            <w:proofErr w:type="spellStart"/>
            <w:r w:rsidRPr="00EF15C0">
              <w:t>Energy</w:t>
            </w:r>
            <w:proofErr w:type="spellEnd"/>
            <w:r w:rsidRPr="00EF15C0">
              <w:t xml:space="preserve"> Star 6.0 ou superior.</w:t>
            </w:r>
          </w:p>
          <w:p w:rsidR="006548A4" w:rsidRPr="00131991" w:rsidRDefault="006548A4" w:rsidP="00131991">
            <w:pPr>
              <w:ind w:firstLine="360"/>
            </w:pPr>
            <w:r w:rsidRPr="00131991">
              <w:t>Especificações técnicas – Software</w:t>
            </w:r>
          </w:p>
          <w:p w:rsidR="006548A4" w:rsidRPr="00EF15C0" w:rsidRDefault="006548A4" w:rsidP="00131991">
            <w:pPr>
              <w:ind w:firstLine="360"/>
            </w:pPr>
            <w:r w:rsidRPr="00EF15C0">
              <w:t>Sistema operacional OX S Mavericks, em português do Brasil;</w:t>
            </w:r>
          </w:p>
          <w:p w:rsidR="006548A4" w:rsidRPr="00EF15C0" w:rsidRDefault="006548A4" w:rsidP="00131991">
            <w:pPr>
              <w:ind w:firstLine="360"/>
            </w:pPr>
            <w:r w:rsidRPr="00EF15C0">
              <w:t xml:space="preserve">O sistema deve ser devidamente instalado e deve ser fornecida mídia para futura reinstalação padrão de fábrica, incluindo todos os </w:t>
            </w:r>
            <w:proofErr w:type="spellStart"/>
            <w:r w:rsidRPr="00EF15C0">
              <w:t>drivers</w:t>
            </w:r>
            <w:proofErr w:type="spellEnd"/>
            <w:r w:rsidRPr="00EF15C0">
              <w:t xml:space="preserve"> necessários para o funcionamento do equipamento;</w:t>
            </w:r>
          </w:p>
          <w:p w:rsidR="006548A4" w:rsidRPr="00131991" w:rsidRDefault="006548A4" w:rsidP="00131991">
            <w:pPr>
              <w:ind w:firstLine="360"/>
            </w:pPr>
            <w:proofErr w:type="gramStart"/>
            <w:r w:rsidRPr="00131991">
              <w:t>Garantia,</w:t>
            </w:r>
            <w:proofErr w:type="gramEnd"/>
            <w:r w:rsidRPr="00131991">
              <w:t xml:space="preserve"> assistência técnica e ANS</w:t>
            </w:r>
          </w:p>
          <w:p w:rsidR="006548A4" w:rsidRPr="00EF15C0" w:rsidRDefault="006548A4" w:rsidP="00131991">
            <w:pPr>
              <w:ind w:firstLine="360"/>
            </w:pPr>
            <w:r w:rsidRPr="00EF15C0">
              <w:t xml:space="preserve">Garantia total do equipamento e seus acessórios descritos neste edital, pelo período de </w:t>
            </w:r>
            <w:r w:rsidR="00131991">
              <w:t>12 meses</w:t>
            </w:r>
            <w:r w:rsidRPr="00EF15C0">
              <w:t>.</w:t>
            </w:r>
          </w:p>
          <w:p w:rsidR="006548A4" w:rsidRPr="00EF15C0" w:rsidRDefault="006548A4" w:rsidP="00131991">
            <w:pPr>
              <w:ind w:firstLine="360"/>
            </w:pPr>
            <w:r w:rsidRPr="00EF15C0">
              <w:t xml:space="preserve">O fabricante dos equipamentos e/ou rede de assistência credenciada deve disponibilizar central de atendimento de suporte e manutenção técnica (CSM). A CSM deve estar disponível em horário comercial (segunda a sexta-feira, das </w:t>
            </w:r>
            <w:proofErr w:type="gramStart"/>
            <w:r w:rsidRPr="00EF15C0">
              <w:t>08:00</w:t>
            </w:r>
            <w:proofErr w:type="gramEnd"/>
            <w:r w:rsidRPr="00EF15C0">
              <w:t xml:space="preserve"> às 18:00h).</w:t>
            </w:r>
          </w:p>
          <w:p w:rsidR="006548A4" w:rsidRPr="00EF15C0" w:rsidRDefault="006548A4" w:rsidP="00131991">
            <w:pPr>
              <w:ind w:firstLine="360"/>
            </w:pPr>
            <w:r w:rsidRPr="00EF15C0">
              <w:t xml:space="preserve">Deve haver canal para acesso à CSM por meio </w:t>
            </w:r>
            <w:r w:rsidRPr="00EF15C0">
              <w:lastRenderedPageBreak/>
              <w:t>telefônico. Para todos os acionamentos da CONTRATANTE deverá ser fornecido código de protocolo que servirá como referência para os acionamentos e para gerenciamento do contrato de serviços.</w:t>
            </w:r>
          </w:p>
          <w:p w:rsidR="006548A4" w:rsidRPr="00EF15C0" w:rsidRDefault="006548A4" w:rsidP="00131991">
            <w:pPr>
              <w:ind w:firstLine="360"/>
            </w:pPr>
            <w:r w:rsidRPr="00EF15C0">
              <w:t>Caso necessário, a CSM acionará seu técnico devidamente qualificado e identificado que realizará atendimento e solução do problema em data e hora agendada com a CONTRATANTE.</w:t>
            </w:r>
          </w:p>
          <w:p w:rsidR="006548A4" w:rsidRPr="00131991" w:rsidRDefault="006548A4" w:rsidP="00131991">
            <w:pPr>
              <w:ind w:firstLine="360"/>
            </w:pPr>
            <w:proofErr w:type="spellStart"/>
            <w:r w:rsidRPr="00131991">
              <w:t>Obs</w:t>
            </w:r>
            <w:proofErr w:type="spellEnd"/>
            <w:r w:rsidRPr="00131991">
              <w:t>: Garantia mínima: 12 meses</w:t>
            </w:r>
          </w:p>
        </w:tc>
        <w:tc>
          <w:tcPr>
            <w:tcW w:w="1473" w:type="dxa"/>
            <w:vAlign w:val="center"/>
          </w:tcPr>
          <w:p w:rsidR="006548A4" w:rsidRPr="00EF15C0" w:rsidRDefault="006548A4" w:rsidP="00132363">
            <w:pPr>
              <w:pStyle w:val="PargrafodaLista"/>
              <w:ind w:left="0"/>
              <w:jc w:val="center"/>
              <w:rPr>
                <w:lang w:val="en-US"/>
              </w:rPr>
            </w:pPr>
            <w:r w:rsidRPr="00EF15C0">
              <w:lastRenderedPageBreak/>
              <w:t>UND</w:t>
            </w:r>
          </w:p>
        </w:tc>
        <w:tc>
          <w:tcPr>
            <w:tcW w:w="1857" w:type="dxa"/>
            <w:vAlign w:val="center"/>
          </w:tcPr>
          <w:p w:rsidR="006548A4" w:rsidRPr="00EF15C0" w:rsidRDefault="006548A4" w:rsidP="00132363">
            <w:pPr>
              <w:pStyle w:val="PargrafodaLista"/>
              <w:ind w:left="0"/>
              <w:jc w:val="center"/>
            </w:pPr>
            <w:r w:rsidRPr="00EF15C0">
              <w:t>04</w:t>
            </w:r>
          </w:p>
        </w:tc>
      </w:tr>
      <w:tr w:rsidR="006548A4" w:rsidRPr="00EF15C0" w:rsidTr="00132363">
        <w:tc>
          <w:tcPr>
            <w:tcW w:w="1176" w:type="dxa"/>
            <w:vAlign w:val="center"/>
          </w:tcPr>
          <w:p w:rsidR="006548A4" w:rsidRPr="00EF15C0" w:rsidRDefault="006548A4" w:rsidP="00132363">
            <w:pPr>
              <w:widowControl w:val="0"/>
              <w:autoSpaceDE w:val="0"/>
              <w:autoSpaceDN w:val="0"/>
              <w:adjustRightInd w:val="0"/>
              <w:ind w:left="360"/>
              <w:jc w:val="center"/>
            </w:pPr>
            <w:r w:rsidRPr="00EF15C0">
              <w:lastRenderedPageBreak/>
              <w:t>05</w:t>
            </w:r>
          </w:p>
        </w:tc>
        <w:tc>
          <w:tcPr>
            <w:tcW w:w="5099" w:type="dxa"/>
          </w:tcPr>
          <w:p w:rsidR="006548A4" w:rsidRPr="00EF15C0" w:rsidRDefault="006548A4" w:rsidP="00131991">
            <w:pPr>
              <w:ind w:firstLine="360"/>
            </w:pPr>
            <w:r w:rsidRPr="00EF15C0">
              <w:t xml:space="preserve">Impressora laser multifuncional; </w:t>
            </w:r>
          </w:p>
          <w:p w:rsidR="006548A4" w:rsidRPr="00EF15C0" w:rsidRDefault="006548A4" w:rsidP="00131991">
            <w:pPr>
              <w:ind w:firstLine="360"/>
            </w:pPr>
            <w:r w:rsidRPr="00EF15C0">
              <w:t xml:space="preserve"> Multifuncional Laser Mono Duplex - Res. 4800 X 600 Dpi, </w:t>
            </w:r>
            <w:proofErr w:type="gramStart"/>
            <w:r w:rsidRPr="00EF15C0">
              <w:t>28Ppm</w:t>
            </w:r>
            <w:proofErr w:type="gramEnd"/>
            <w:r w:rsidRPr="00EF15C0">
              <w:t xml:space="preserve"> A4, Ciclo 12.000 </w:t>
            </w:r>
            <w:proofErr w:type="spellStart"/>
            <w:r w:rsidRPr="00EF15C0">
              <w:t>Pag</w:t>
            </w:r>
            <w:proofErr w:type="spellEnd"/>
            <w:r w:rsidRPr="00EF15C0">
              <w:t xml:space="preserve">/Mos, Fax, </w:t>
            </w:r>
            <w:proofErr w:type="spellStart"/>
            <w:r w:rsidRPr="00EF15C0">
              <w:t>Usb</w:t>
            </w:r>
            <w:proofErr w:type="spellEnd"/>
            <w:r w:rsidRPr="00EF15C0">
              <w:t xml:space="preserve">, </w:t>
            </w:r>
            <w:proofErr w:type="spellStart"/>
            <w:r w:rsidRPr="00EF15C0">
              <w:t>Wifi</w:t>
            </w:r>
            <w:proofErr w:type="spellEnd"/>
            <w:r w:rsidRPr="00EF15C0">
              <w:t xml:space="preserve">, </w:t>
            </w:r>
            <w:proofErr w:type="spellStart"/>
            <w:r w:rsidRPr="00EF15C0">
              <w:t>Nfc</w:t>
            </w:r>
            <w:proofErr w:type="spellEnd"/>
            <w:r w:rsidRPr="00EF15C0">
              <w:t>, Rede, impressora, scanner e copiadora.</w:t>
            </w:r>
            <w:proofErr w:type="spellStart"/>
            <w:r w:rsidRPr="00131991">
              <w:t>Obs</w:t>
            </w:r>
            <w:proofErr w:type="spellEnd"/>
            <w:r w:rsidRPr="00131991">
              <w:t>: Garantia mínima: 12 meses</w:t>
            </w:r>
          </w:p>
        </w:tc>
        <w:tc>
          <w:tcPr>
            <w:tcW w:w="1473" w:type="dxa"/>
            <w:vAlign w:val="center"/>
          </w:tcPr>
          <w:p w:rsidR="006548A4" w:rsidRPr="00EF15C0" w:rsidRDefault="006548A4" w:rsidP="00132363">
            <w:pPr>
              <w:pStyle w:val="PargrafodaLista"/>
              <w:ind w:left="0"/>
              <w:jc w:val="center"/>
            </w:pPr>
            <w:r w:rsidRPr="00EF15C0">
              <w:t>UND</w:t>
            </w:r>
          </w:p>
        </w:tc>
        <w:tc>
          <w:tcPr>
            <w:tcW w:w="1857" w:type="dxa"/>
            <w:vAlign w:val="center"/>
          </w:tcPr>
          <w:p w:rsidR="006548A4" w:rsidRPr="00EF15C0" w:rsidRDefault="006548A4" w:rsidP="00132363">
            <w:pPr>
              <w:pStyle w:val="PargrafodaLista"/>
              <w:ind w:left="0"/>
              <w:jc w:val="center"/>
            </w:pPr>
            <w:r w:rsidRPr="00EF15C0">
              <w:t>01</w:t>
            </w:r>
          </w:p>
        </w:tc>
      </w:tr>
      <w:tr w:rsidR="006548A4" w:rsidRPr="00EF15C0" w:rsidTr="00132363">
        <w:tc>
          <w:tcPr>
            <w:tcW w:w="1176" w:type="dxa"/>
            <w:vAlign w:val="center"/>
          </w:tcPr>
          <w:p w:rsidR="006548A4" w:rsidRPr="00EF15C0" w:rsidRDefault="006548A4" w:rsidP="00132363">
            <w:pPr>
              <w:widowControl w:val="0"/>
              <w:autoSpaceDE w:val="0"/>
              <w:autoSpaceDN w:val="0"/>
              <w:adjustRightInd w:val="0"/>
              <w:jc w:val="center"/>
            </w:pPr>
            <w:r w:rsidRPr="00EF15C0">
              <w:t>06</w:t>
            </w:r>
          </w:p>
        </w:tc>
        <w:tc>
          <w:tcPr>
            <w:tcW w:w="5099" w:type="dxa"/>
          </w:tcPr>
          <w:p w:rsidR="006548A4" w:rsidRPr="00131991" w:rsidRDefault="006548A4" w:rsidP="00131991">
            <w:pPr>
              <w:ind w:firstLine="360"/>
            </w:pPr>
            <w:r w:rsidRPr="00131991">
              <w:t>IMPRESSORA LASER MONOGROMÁTICA</w:t>
            </w:r>
          </w:p>
          <w:p w:rsidR="006548A4" w:rsidRPr="00131991" w:rsidRDefault="006548A4" w:rsidP="00131991">
            <w:pPr>
              <w:pStyle w:val="PargrafodaLista"/>
              <w:ind w:left="0" w:firstLine="360"/>
              <w:rPr>
                <w:sz w:val="20"/>
                <w:szCs w:val="20"/>
              </w:rPr>
            </w:pPr>
            <w:r w:rsidRPr="00131991">
              <w:rPr>
                <w:sz w:val="20"/>
                <w:szCs w:val="20"/>
              </w:rPr>
              <w:t xml:space="preserve">Velocidade de Impressão 42 </w:t>
            </w:r>
            <w:proofErr w:type="spellStart"/>
            <w:proofErr w:type="gramStart"/>
            <w:r w:rsidRPr="00131991">
              <w:rPr>
                <w:sz w:val="20"/>
                <w:szCs w:val="20"/>
              </w:rPr>
              <w:t>ppm</w:t>
            </w:r>
            <w:proofErr w:type="spellEnd"/>
            <w:proofErr w:type="gramEnd"/>
          </w:p>
          <w:p w:rsidR="006548A4" w:rsidRPr="00131991" w:rsidRDefault="006548A4" w:rsidP="00131991">
            <w:pPr>
              <w:pStyle w:val="PargrafodaLista"/>
              <w:ind w:left="0" w:firstLine="360"/>
              <w:rPr>
                <w:sz w:val="20"/>
                <w:szCs w:val="20"/>
              </w:rPr>
            </w:pPr>
            <w:proofErr w:type="gramStart"/>
            <w:r w:rsidRPr="00131991">
              <w:rPr>
                <w:sz w:val="20"/>
                <w:szCs w:val="20"/>
              </w:rPr>
              <w:t>Qualidade de impressão preto</w:t>
            </w:r>
            <w:proofErr w:type="gramEnd"/>
            <w:r w:rsidRPr="00131991">
              <w:rPr>
                <w:sz w:val="20"/>
                <w:szCs w:val="20"/>
              </w:rPr>
              <w:t xml:space="preserve"> Até 1200 x 1200 dpi</w:t>
            </w:r>
          </w:p>
          <w:p w:rsidR="006548A4" w:rsidRPr="00131991" w:rsidRDefault="006548A4" w:rsidP="00131991">
            <w:pPr>
              <w:pStyle w:val="PargrafodaLista"/>
              <w:ind w:left="0" w:firstLine="360"/>
              <w:rPr>
                <w:sz w:val="20"/>
                <w:szCs w:val="20"/>
              </w:rPr>
            </w:pPr>
            <w:r w:rsidRPr="00131991">
              <w:rPr>
                <w:sz w:val="20"/>
                <w:szCs w:val="20"/>
              </w:rPr>
              <w:t>Volume mensal de páginas recomendado 1500 até 5000 páginas</w:t>
            </w:r>
          </w:p>
          <w:p w:rsidR="006548A4" w:rsidRPr="00131991" w:rsidRDefault="006548A4" w:rsidP="00131991">
            <w:pPr>
              <w:pStyle w:val="PargrafodaLista"/>
              <w:ind w:left="0" w:firstLine="360"/>
              <w:rPr>
                <w:sz w:val="20"/>
                <w:szCs w:val="20"/>
              </w:rPr>
            </w:pPr>
            <w:r w:rsidRPr="00131991">
              <w:rPr>
                <w:sz w:val="20"/>
                <w:szCs w:val="20"/>
              </w:rPr>
              <w:t>Velocidade do processador 540 MHz</w:t>
            </w:r>
          </w:p>
          <w:p w:rsidR="006548A4" w:rsidRPr="00131991" w:rsidRDefault="006548A4" w:rsidP="00131991">
            <w:pPr>
              <w:pStyle w:val="PargrafodaLista"/>
              <w:ind w:left="0" w:firstLine="360"/>
              <w:rPr>
                <w:sz w:val="20"/>
                <w:szCs w:val="20"/>
              </w:rPr>
            </w:pPr>
            <w:r w:rsidRPr="00131991">
              <w:rPr>
                <w:sz w:val="20"/>
                <w:szCs w:val="20"/>
              </w:rPr>
              <w:t xml:space="preserve">Monitor LCD de 2,25 polegadas </w:t>
            </w:r>
          </w:p>
          <w:p w:rsidR="006548A4" w:rsidRPr="00131991" w:rsidRDefault="006548A4" w:rsidP="00131991">
            <w:pPr>
              <w:pStyle w:val="PargrafodaLista"/>
              <w:ind w:left="0" w:firstLine="360"/>
              <w:rPr>
                <w:sz w:val="20"/>
                <w:szCs w:val="20"/>
              </w:rPr>
            </w:pPr>
            <w:r w:rsidRPr="00131991">
              <w:rPr>
                <w:sz w:val="20"/>
                <w:szCs w:val="20"/>
              </w:rPr>
              <w:t>Conectividade Ethernet | USB</w:t>
            </w:r>
          </w:p>
          <w:p w:rsidR="006548A4" w:rsidRPr="00131991" w:rsidRDefault="006548A4" w:rsidP="00131991">
            <w:pPr>
              <w:pStyle w:val="PargrafodaLista"/>
              <w:ind w:left="0" w:firstLine="360"/>
              <w:rPr>
                <w:sz w:val="20"/>
                <w:szCs w:val="20"/>
              </w:rPr>
            </w:pPr>
            <w:r w:rsidRPr="00131991">
              <w:rPr>
                <w:sz w:val="20"/>
                <w:szCs w:val="20"/>
              </w:rPr>
              <w:t>Memória 128 MB</w:t>
            </w:r>
          </w:p>
          <w:p w:rsidR="006548A4" w:rsidRPr="00131991" w:rsidRDefault="006548A4" w:rsidP="00131991">
            <w:pPr>
              <w:pStyle w:val="PargrafodaLista"/>
              <w:ind w:left="0" w:firstLine="360"/>
              <w:rPr>
                <w:sz w:val="20"/>
                <w:szCs w:val="20"/>
              </w:rPr>
            </w:pPr>
            <w:r w:rsidRPr="00131991">
              <w:rPr>
                <w:sz w:val="20"/>
                <w:szCs w:val="20"/>
              </w:rPr>
              <w:t>Ciclo de trabalho 100.000 páginas</w:t>
            </w:r>
          </w:p>
          <w:p w:rsidR="006548A4" w:rsidRPr="00131991" w:rsidRDefault="006548A4" w:rsidP="00131991">
            <w:pPr>
              <w:pStyle w:val="PargrafodaLista"/>
              <w:ind w:left="0" w:firstLine="360"/>
              <w:rPr>
                <w:sz w:val="20"/>
                <w:szCs w:val="20"/>
              </w:rPr>
            </w:pPr>
            <w:r w:rsidRPr="00131991">
              <w:rPr>
                <w:sz w:val="20"/>
                <w:szCs w:val="20"/>
              </w:rPr>
              <w:t xml:space="preserve">Papel Entrada Bandeja 1: 100 folhas | Bandeja 2: 500 folhas Papel Saída Superior 250 folhas | </w:t>
            </w:r>
            <w:proofErr w:type="gramStart"/>
            <w:r w:rsidRPr="00131991">
              <w:rPr>
                <w:sz w:val="20"/>
                <w:szCs w:val="20"/>
              </w:rPr>
              <w:t>Traseiro 100</w:t>
            </w:r>
            <w:proofErr w:type="gramEnd"/>
            <w:r w:rsidRPr="00131991">
              <w:rPr>
                <w:sz w:val="20"/>
                <w:szCs w:val="20"/>
              </w:rPr>
              <w:t xml:space="preserve"> folhas</w:t>
            </w:r>
          </w:p>
          <w:p w:rsidR="006548A4" w:rsidRPr="00131991" w:rsidRDefault="006548A4" w:rsidP="00131991">
            <w:pPr>
              <w:pStyle w:val="PargrafodaLista"/>
              <w:ind w:left="0" w:firstLine="360"/>
              <w:rPr>
                <w:sz w:val="20"/>
                <w:szCs w:val="20"/>
              </w:rPr>
            </w:pPr>
            <w:r w:rsidRPr="00131991">
              <w:rPr>
                <w:sz w:val="20"/>
                <w:szCs w:val="20"/>
              </w:rPr>
              <w:t>Impressão Duplex Automático</w:t>
            </w:r>
          </w:p>
          <w:p w:rsidR="006548A4" w:rsidRPr="00131991" w:rsidRDefault="006548A4" w:rsidP="00131991">
            <w:pPr>
              <w:pStyle w:val="PargrafodaLista"/>
              <w:ind w:left="0" w:firstLine="360"/>
              <w:rPr>
                <w:sz w:val="20"/>
                <w:szCs w:val="20"/>
              </w:rPr>
            </w:pPr>
            <w:r w:rsidRPr="00131991">
              <w:rPr>
                <w:sz w:val="20"/>
                <w:szCs w:val="20"/>
              </w:rPr>
              <w:t xml:space="preserve">Tamanhos suportados Bandeja </w:t>
            </w:r>
            <w:proofErr w:type="gramStart"/>
            <w:r w:rsidRPr="00131991">
              <w:rPr>
                <w:sz w:val="20"/>
                <w:szCs w:val="20"/>
              </w:rPr>
              <w:t>1</w:t>
            </w:r>
            <w:proofErr w:type="gramEnd"/>
            <w:r w:rsidRPr="00131991">
              <w:rPr>
                <w:sz w:val="20"/>
                <w:szCs w:val="20"/>
              </w:rPr>
              <w:t>: Carta, ofício, executivo | Envelopes | Tamanhos Personalizados: 76x127mm a 216x356mm.</w:t>
            </w:r>
            <w:r w:rsidRPr="00131991">
              <w:rPr>
                <w:sz w:val="20"/>
                <w:szCs w:val="20"/>
              </w:rPr>
              <w:br/>
              <w:t>Bandeja 2 e 3: Carta | Oficio | Executivo | Tamanhos Personalizados: 105x148mm. Unidade de Impressão Automática Duplex Carta | Ofício | Executivo.</w:t>
            </w:r>
          </w:p>
          <w:p w:rsidR="006548A4" w:rsidRPr="00131991" w:rsidRDefault="006548A4" w:rsidP="00131991">
            <w:pPr>
              <w:pStyle w:val="PargrafodaLista"/>
              <w:ind w:left="0" w:firstLine="360"/>
              <w:rPr>
                <w:sz w:val="20"/>
                <w:szCs w:val="20"/>
              </w:rPr>
            </w:pPr>
            <w:r w:rsidRPr="00131991">
              <w:rPr>
                <w:sz w:val="20"/>
                <w:szCs w:val="20"/>
              </w:rPr>
              <w:t xml:space="preserve">Tipo Papel (comum, colorido, timbrado, </w:t>
            </w:r>
            <w:proofErr w:type="spellStart"/>
            <w:r w:rsidRPr="00131991">
              <w:rPr>
                <w:sz w:val="20"/>
                <w:szCs w:val="20"/>
              </w:rPr>
              <w:t>sulfite</w:t>
            </w:r>
            <w:proofErr w:type="spellEnd"/>
            <w:r w:rsidRPr="00131991">
              <w:rPr>
                <w:sz w:val="20"/>
                <w:szCs w:val="20"/>
              </w:rPr>
              <w:t xml:space="preserve">, pré-impresso, pré-perfurado, reciclado, áspero) envelopes, etiquetas, cartolina, transparências, </w:t>
            </w:r>
            <w:proofErr w:type="gramStart"/>
            <w:r w:rsidRPr="00131991">
              <w:rPr>
                <w:sz w:val="20"/>
                <w:szCs w:val="20"/>
              </w:rPr>
              <w:t>personalizado</w:t>
            </w:r>
            <w:proofErr w:type="gramEnd"/>
          </w:p>
          <w:p w:rsidR="006548A4" w:rsidRPr="00131991" w:rsidRDefault="006548A4" w:rsidP="00131991">
            <w:pPr>
              <w:pStyle w:val="PargrafodaLista"/>
              <w:ind w:left="0" w:firstLine="360"/>
              <w:rPr>
                <w:sz w:val="20"/>
                <w:szCs w:val="20"/>
              </w:rPr>
            </w:pPr>
            <w:r w:rsidRPr="00131991">
              <w:rPr>
                <w:sz w:val="20"/>
                <w:szCs w:val="20"/>
              </w:rPr>
              <w:t xml:space="preserve">Sistemas Operacionais Rede Microsoft | Windows 2000 | XP | Professional | Vista | Server 2003 | Server 2008 | Mac OS X </w:t>
            </w:r>
            <w:proofErr w:type="gramStart"/>
            <w:r w:rsidRPr="00131991">
              <w:rPr>
                <w:sz w:val="20"/>
                <w:szCs w:val="20"/>
              </w:rPr>
              <w:t>v10.</w:t>
            </w:r>
            <w:proofErr w:type="gramEnd"/>
            <w:r w:rsidRPr="00131991">
              <w:rPr>
                <w:sz w:val="20"/>
                <w:szCs w:val="20"/>
              </w:rPr>
              <w:t xml:space="preserve">4 | Novell </w:t>
            </w:r>
            <w:proofErr w:type="spellStart"/>
            <w:r w:rsidRPr="00131991">
              <w:rPr>
                <w:sz w:val="20"/>
                <w:szCs w:val="20"/>
              </w:rPr>
              <w:t>NetWare</w:t>
            </w:r>
            <w:proofErr w:type="spellEnd"/>
            <w:r w:rsidRPr="00131991">
              <w:rPr>
                <w:sz w:val="20"/>
                <w:szCs w:val="20"/>
              </w:rPr>
              <w:t xml:space="preserve"> | </w:t>
            </w:r>
            <w:proofErr w:type="spellStart"/>
            <w:r w:rsidRPr="00131991">
              <w:rPr>
                <w:sz w:val="20"/>
                <w:szCs w:val="20"/>
              </w:rPr>
              <w:t>Red</w:t>
            </w:r>
            <w:proofErr w:type="spellEnd"/>
            <w:r w:rsidRPr="00131991">
              <w:rPr>
                <w:sz w:val="20"/>
                <w:szCs w:val="20"/>
              </w:rPr>
              <w:t xml:space="preserve"> Hot Linux 7. X </w:t>
            </w:r>
            <w:proofErr w:type="spellStart"/>
            <w:proofErr w:type="gramStart"/>
            <w:r w:rsidRPr="00131991">
              <w:rPr>
                <w:sz w:val="20"/>
                <w:szCs w:val="20"/>
              </w:rPr>
              <w:t>SuSE</w:t>
            </w:r>
            <w:proofErr w:type="spellEnd"/>
            <w:proofErr w:type="gramEnd"/>
            <w:r w:rsidRPr="00131991">
              <w:rPr>
                <w:sz w:val="20"/>
                <w:szCs w:val="20"/>
              </w:rPr>
              <w:t xml:space="preserve"> Linux 8. X</w:t>
            </w:r>
          </w:p>
          <w:p w:rsidR="006548A4" w:rsidRPr="00131991" w:rsidRDefault="006548A4" w:rsidP="00131991">
            <w:pPr>
              <w:pStyle w:val="PargrafodaLista"/>
              <w:tabs>
                <w:tab w:val="left" w:pos="2947"/>
              </w:tabs>
              <w:ind w:left="0" w:firstLine="360"/>
              <w:rPr>
                <w:sz w:val="20"/>
                <w:szCs w:val="20"/>
              </w:rPr>
            </w:pPr>
            <w:r w:rsidRPr="00131991">
              <w:rPr>
                <w:sz w:val="20"/>
                <w:szCs w:val="20"/>
              </w:rPr>
              <w:t xml:space="preserve">     </w:t>
            </w:r>
            <w:proofErr w:type="spellStart"/>
            <w:r w:rsidRPr="00131991">
              <w:rPr>
                <w:sz w:val="20"/>
                <w:szCs w:val="20"/>
              </w:rPr>
              <w:t>Obs</w:t>
            </w:r>
            <w:proofErr w:type="spellEnd"/>
            <w:r w:rsidRPr="00131991">
              <w:rPr>
                <w:sz w:val="20"/>
                <w:szCs w:val="20"/>
              </w:rPr>
              <w:t>: Garantia mínima: 12 meses</w:t>
            </w:r>
          </w:p>
        </w:tc>
        <w:tc>
          <w:tcPr>
            <w:tcW w:w="1473" w:type="dxa"/>
            <w:vAlign w:val="center"/>
          </w:tcPr>
          <w:p w:rsidR="006548A4" w:rsidRPr="00EF15C0" w:rsidRDefault="006548A4" w:rsidP="00132363">
            <w:pPr>
              <w:pStyle w:val="PargrafodaLista"/>
              <w:ind w:left="0"/>
              <w:jc w:val="center"/>
            </w:pPr>
            <w:r w:rsidRPr="00EF15C0">
              <w:t>UND</w:t>
            </w:r>
          </w:p>
        </w:tc>
        <w:tc>
          <w:tcPr>
            <w:tcW w:w="1857" w:type="dxa"/>
            <w:vAlign w:val="center"/>
          </w:tcPr>
          <w:p w:rsidR="006548A4" w:rsidRPr="00EF15C0" w:rsidRDefault="006548A4" w:rsidP="00132363">
            <w:pPr>
              <w:pStyle w:val="PargrafodaLista"/>
              <w:ind w:left="0"/>
              <w:jc w:val="center"/>
            </w:pPr>
            <w:r w:rsidRPr="00EF15C0">
              <w:t>01</w:t>
            </w:r>
          </w:p>
        </w:tc>
      </w:tr>
      <w:tr w:rsidR="006548A4" w:rsidRPr="00EF15C0" w:rsidTr="00132363">
        <w:tc>
          <w:tcPr>
            <w:tcW w:w="1176" w:type="dxa"/>
            <w:vAlign w:val="bottom"/>
          </w:tcPr>
          <w:p w:rsidR="006548A4" w:rsidRPr="00EF15C0" w:rsidRDefault="006548A4" w:rsidP="00132363">
            <w:pPr>
              <w:widowControl w:val="0"/>
              <w:autoSpaceDE w:val="0"/>
              <w:autoSpaceDN w:val="0"/>
              <w:adjustRightInd w:val="0"/>
              <w:jc w:val="center"/>
            </w:pPr>
            <w:r w:rsidRPr="00EF15C0">
              <w:t>07</w:t>
            </w:r>
          </w:p>
        </w:tc>
        <w:tc>
          <w:tcPr>
            <w:tcW w:w="5099" w:type="dxa"/>
          </w:tcPr>
          <w:p w:rsidR="006548A4" w:rsidRPr="00EF15C0" w:rsidRDefault="006548A4" w:rsidP="00131991">
            <w:pPr>
              <w:ind w:firstLine="360"/>
            </w:pPr>
            <w:r w:rsidRPr="00131991">
              <w:t>Tripé Foto e Vídeo</w:t>
            </w:r>
            <w:r w:rsidRPr="00EF15C0">
              <w:t xml:space="preserve">: </w:t>
            </w:r>
          </w:p>
          <w:p w:rsidR="006548A4" w:rsidRPr="00EF15C0" w:rsidRDefault="006548A4" w:rsidP="00131991">
            <w:pPr>
              <w:ind w:firstLine="360"/>
            </w:pPr>
            <w:r w:rsidRPr="00EF15C0">
              <w:t> Kit de vídeo </w:t>
            </w:r>
            <w:proofErr w:type="spellStart"/>
            <w:proofErr w:type="gramStart"/>
            <w:r w:rsidRPr="00131991">
              <w:t>PrimaPhoto</w:t>
            </w:r>
            <w:proofErr w:type="spellEnd"/>
            <w:proofErr w:type="gramEnd"/>
            <w:r w:rsidRPr="00131991">
              <w:t xml:space="preserve"> PHKV001</w:t>
            </w:r>
            <w:r w:rsidRPr="00EF15C0">
              <w:t> com cabeça hidráulica é o mais leve dos kits de vídeo atualmente, sua cabeça hidráulica oferece um alinhamento ótimo no disparo e uma fluidez para filmar cenas em movimento.</w:t>
            </w:r>
          </w:p>
          <w:p w:rsidR="006548A4" w:rsidRPr="00EF15C0" w:rsidRDefault="006548A4" w:rsidP="00131991">
            <w:pPr>
              <w:ind w:firstLine="360"/>
            </w:pPr>
            <w:r w:rsidRPr="00EF15C0">
              <w:t xml:space="preserve">A placa de liberação rápida é </w:t>
            </w:r>
            <w:proofErr w:type="spellStart"/>
            <w:r w:rsidRPr="00EF15C0">
              <w:t>rosqueada</w:t>
            </w:r>
            <w:proofErr w:type="spellEnd"/>
            <w:r w:rsidRPr="00EF15C0">
              <w:t xml:space="preserve"> na câmera com parafuso </w:t>
            </w:r>
            <w:proofErr w:type="gramStart"/>
            <w:r w:rsidRPr="00EF15C0">
              <w:t>1/4.</w:t>
            </w:r>
            <w:proofErr w:type="gramEnd"/>
            <w:r w:rsidRPr="00EF15C0">
              <w:t>O tripé tem um nível bolha para manter nivelado suas imagens, esse nivelamento pode ser feito regulando suas pernas telescópicas com travas de '</w:t>
            </w:r>
            <w:proofErr w:type="spellStart"/>
            <w:r w:rsidRPr="00EF15C0">
              <w:t>click</w:t>
            </w:r>
            <w:proofErr w:type="spellEnd"/>
            <w:r w:rsidRPr="00EF15C0">
              <w:t>' com pés de borracha para maior aderência.. Coluna central tem regulagem de altura que pode ser regulada girando a manivela. O kit vem com um estojo de transporte.</w:t>
            </w:r>
          </w:p>
          <w:p w:rsidR="006548A4" w:rsidRPr="00EF15C0" w:rsidRDefault="006548A4" w:rsidP="00131991">
            <w:pPr>
              <w:ind w:firstLine="360"/>
            </w:pPr>
          </w:p>
          <w:p w:rsidR="006548A4" w:rsidRPr="00EF15C0" w:rsidRDefault="006548A4" w:rsidP="00131991">
            <w:pPr>
              <w:ind w:firstLine="360"/>
            </w:pPr>
            <w:r w:rsidRPr="00EF15C0">
              <w:t xml:space="preserve">Cabeça com fluído hidráulico nos movimentos </w:t>
            </w:r>
            <w:r w:rsidRPr="00EF15C0">
              <w:lastRenderedPageBreak/>
              <w:t>horizontais e verticais</w:t>
            </w:r>
            <w:proofErr w:type="gramStart"/>
            <w:r w:rsidRPr="00EF15C0">
              <w:t>, suporta</w:t>
            </w:r>
            <w:proofErr w:type="gramEnd"/>
            <w:r w:rsidRPr="00EF15C0">
              <w:t xml:space="preserve"> até 3 kg de carga.</w:t>
            </w:r>
          </w:p>
          <w:p w:rsidR="006548A4" w:rsidRPr="00EF15C0" w:rsidRDefault="006548A4" w:rsidP="00131991">
            <w:pPr>
              <w:ind w:firstLine="360"/>
            </w:pPr>
          </w:p>
          <w:p w:rsidR="006548A4" w:rsidRPr="00EF15C0" w:rsidRDefault="006548A4" w:rsidP="00131991">
            <w:pPr>
              <w:ind w:firstLine="360"/>
            </w:pPr>
            <w:r w:rsidRPr="00131991">
              <w:t>Itens Inclusos:</w:t>
            </w:r>
          </w:p>
          <w:p w:rsidR="006548A4" w:rsidRPr="00EF15C0" w:rsidRDefault="006548A4" w:rsidP="00131991">
            <w:pPr>
              <w:ind w:firstLine="360"/>
            </w:pPr>
            <w:r w:rsidRPr="00EF15C0">
              <w:t xml:space="preserve">01 - Tripé </w:t>
            </w:r>
            <w:proofErr w:type="spellStart"/>
            <w:r w:rsidRPr="00EF15C0">
              <w:t>Primaphoto</w:t>
            </w:r>
            <w:proofErr w:type="spellEnd"/>
            <w:r w:rsidRPr="00EF15C0">
              <w:t xml:space="preserve"> PHKV001;</w:t>
            </w:r>
          </w:p>
          <w:p w:rsidR="006548A4" w:rsidRPr="00EF15C0" w:rsidRDefault="006548A4" w:rsidP="00131991">
            <w:pPr>
              <w:ind w:firstLine="360"/>
            </w:pPr>
            <w:r w:rsidRPr="00EF15C0">
              <w:t xml:space="preserve">01 - Bolsa para </w:t>
            </w:r>
            <w:proofErr w:type="spellStart"/>
            <w:r w:rsidRPr="00EF15C0">
              <w:t>trasnporte</w:t>
            </w:r>
            <w:proofErr w:type="spellEnd"/>
            <w:r w:rsidRPr="00EF15C0">
              <w:t>;</w:t>
            </w:r>
          </w:p>
          <w:p w:rsidR="006548A4" w:rsidRPr="00EF15C0" w:rsidRDefault="006548A4" w:rsidP="00131991">
            <w:pPr>
              <w:ind w:firstLine="360"/>
            </w:pPr>
            <w:r w:rsidRPr="00EF15C0">
              <w:t xml:space="preserve">01 - Kit com </w:t>
            </w:r>
            <w:proofErr w:type="gramStart"/>
            <w:r w:rsidRPr="00EF15C0">
              <w:t>3</w:t>
            </w:r>
            <w:proofErr w:type="gramEnd"/>
            <w:r w:rsidRPr="00EF15C0">
              <w:t xml:space="preserve"> pés de borracha extras.</w:t>
            </w:r>
          </w:p>
          <w:p w:rsidR="006548A4" w:rsidRPr="00EF15C0" w:rsidRDefault="006548A4" w:rsidP="00131991">
            <w:pPr>
              <w:ind w:firstLine="360"/>
            </w:pPr>
            <w:r w:rsidRPr="00EF15C0">
              <w:t> </w:t>
            </w:r>
          </w:p>
          <w:p w:rsidR="006548A4" w:rsidRPr="00EF15C0" w:rsidRDefault="006548A4" w:rsidP="00131991">
            <w:pPr>
              <w:ind w:firstLine="360"/>
            </w:pPr>
            <w:r w:rsidRPr="00EF15C0">
              <w:t>Altura mínima: 60 cm</w:t>
            </w:r>
            <w:proofErr w:type="gramStart"/>
            <w:r w:rsidRPr="00EF15C0">
              <w:t xml:space="preserve">  </w:t>
            </w:r>
            <w:proofErr w:type="gramEnd"/>
            <w:r w:rsidRPr="00EF15C0">
              <w:t xml:space="preserve">                  </w:t>
            </w:r>
          </w:p>
          <w:p w:rsidR="006548A4" w:rsidRPr="00EF15C0" w:rsidRDefault="006548A4" w:rsidP="00131991">
            <w:pPr>
              <w:ind w:firstLine="360"/>
            </w:pPr>
            <w:r w:rsidRPr="00EF15C0">
              <w:t xml:space="preserve">Altura </w:t>
            </w:r>
            <w:proofErr w:type="gramStart"/>
            <w:r w:rsidRPr="00EF15C0">
              <w:t>máxima:</w:t>
            </w:r>
            <w:proofErr w:type="gramEnd"/>
            <w:r w:rsidRPr="00EF15C0">
              <w:t>152 cm                          </w:t>
            </w:r>
          </w:p>
          <w:p w:rsidR="006548A4" w:rsidRPr="00EF15C0" w:rsidRDefault="006548A4" w:rsidP="00131991">
            <w:pPr>
              <w:ind w:firstLine="360"/>
            </w:pPr>
            <w:r w:rsidRPr="00EF15C0">
              <w:t>Carga Suportada: 3 kg</w:t>
            </w:r>
          </w:p>
          <w:p w:rsidR="006548A4" w:rsidRPr="00EF15C0" w:rsidRDefault="006548A4" w:rsidP="00131991">
            <w:pPr>
              <w:ind w:firstLine="360"/>
            </w:pPr>
            <w:r w:rsidRPr="00EF15C0">
              <w:t xml:space="preserve">Comprimento fechado: </w:t>
            </w:r>
            <w:proofErr w:type="gramStart"/>
            <w:r w:rsidRPr="00EF15C0">
              <w:t>55cm</w:t>
            </w:r>
            <w:proofErr w:type="gramEnd"/>
            <w:r w:rsidRPr="00EF15C0">
              <w:t xml:space="preserve">    </w:t>
            </w:r>
          </w:p>
          <w:p w:rsidR="006548A4" w:rsidRPr="00EF15C0" w:rsidRDefault="006548A4" w:rsidP="00131991">
            <w:pPr>
              <w:ind w:firstLine="360"/>
            </w:pPr>
            <w:r w:rsidRPr="00EF15C0">
              <w:t>Altura máxima c/ coluna estendida: 152 cm</w:t>
            </w:r>
            <w:proofErr w:type="gramStart"/>
            <w:r w:rsidRPr="00EF15C0">
              <w:t xml:space="preserve">  </w:t>
            </w:r>
            <w:proofErr w:type="gramEnd"/>
            <w:r w:rsidRPr="00EF15C0">
              <w:t xml:space="preserve">  </w:t>
            </w:r>
          </w:p>
          <w:p w:rsidR="006548A4" w:rsidRPr="00EF15C0" w:rsidRDefault="006548A4" w:rsidP="00131991">
            <w:pPr>
              <w:ind w:firstLine="360"/>
            </w:pPr>
            <w:r w:rsidRPr="00EF15C0">
              <w:t>Peso do tripé: 1,6 kg</w:t>
            </w:r>
          </w:p>
          <w:p w:rsidR="006548A4" w:rsidRPr="00131991" w:rsidRDefault="006548A4" w:rsidP="00131991">
            <w:pPr>
              <w:pStyle w:val="PargrafodaLista"/>
              <w:ind w:left="360" w:firstLine="360"/>
              <w:rPr>
                <w:sz w:val="20"/>
                <w:szCs w:val="20"/>
              </w:rPr>
            </w:pPr>
          </w:p>
          <w:p w:rsidR="006548A4" w:rsidRPr="00131991" w:rsidRDefault="006548A4" w:rsidP="00131991">
            <w:pPr>
              <w:pStyle w:val="PargrafodaLista"/>
              <w:ind w:left="360" w:firstLine="360"/>
              <w:rPr>
                <w:sz w:val="20"/>
                <w:szCs w:val="20"/>
              </w:rPr>
            </w:pPr>
            <w:r w:rsidRPr="00131991">
              <w:rPr>
                <w:sz w:val="20"/>
                <w:szCs w:val="20"/>
              </w:rPr>
              <w:t xml:space="preserve"> </w:t>
            </w:r>
            <w:proofErr w:type="spellStart"/>
            <w:r w:rsidRPr="00131991">
              <w:rPr>
                <w:sz w:val="20"/>
                <w:szCs w:val="20"/>
              </w:rPr>
              <w:t>Obs</w:t>
            </w:r>
            <w:proofErr w:type="spellEnd"/>
            <w:r w:rsidRPr="00131991">
              <w:rPr>
                <w:sz w:val="20"/>
                <w:szCs w:val="20"/>
              </w:rPr>
              <w:t>: Garantia mínima: 12 meses</w:t>
            </w:r>
          </w:p>
        </w:tc>
        <w:tc>
          <w:tcPr>
            <w:tcW w:w="1473" w:type="dxa"/>
            <w:vAlign w:val="center"/>
          </w:tcPr>
          <w:p w:rsidR="006548A4" w:rsidRPr="00EF15C0" w:rsidRDefault="006548A4" w:rsidP="00132363">
            <w:pPr>
              <w:pStyle w:val="PargrafodaLista"/>
              <w:ind w:left="0"/>
              <w:jc w:val="center"/>
            </w:pPr>
            <w:r w:rsidRPr="00EF15C0">
              <w:lastRenderedPageBreak/>
              <w:t>UND</w:t>
            </w:r>
          </w:p>
        </w:tc>
        <w:tc>
          <w:tcPr>
            <w:tcW w:w="1857" w:type="dxa"/>
            <w:vAlign w:val="center"/>
          </w:tcPr>
          <w:p w:rsidR="006548A4" w:rsidRPr="00EF15C0" w:rsidRDefault="006548A4" w:rsidP="00132363">
            <w:pPr>
              <w:pStyle w:val="PargrafodaLista"/>
              <w:ind w:left="0"/>
              <w:jc w:val="center"/>
            </w:pPr>
            <w:r w:rsidRPr="00EF15C0">
              <w:t>01</w:t>
            </w:r>
          </w:p>
        </w:tc>
      </w:tr>
      <w:tr w:rsidR="006548A4" w:rsidRPr="00EF15C0" w:rsidTr="00132363">
        <w:trPr>
          <w:trHeight w:val="3038"/>
        </w:trPr>
        <w:tc>
          <w:tcPr>
            <w:tcW w:w="1176" w:type="dxa"/>
            <w:vMerge w:val="restart"/>
            <w:vAlign w:val="center"/>
          </w:tcPr>
          <w:p w:rsidR="006548A4" w:rsidRPr="00EF15C0" w:rsidRDefault="006548A4" w:rsidP="00132363">
            <w:pPr>
              <w:widowControl w:val="0"/>
              <w:autoSpaceDE w:val="0"/>
              <w:autoSpaceDN w:val="0"/>
              <w:adjustRightInd w:val="0"/>
              <w:ind w:left="360"/>
              <w:jc w:val="center"/>
            </w:pPr>
            <w:r w:rsidRPr="00EF15C0">
              <w:lastRenderedPageBreak/>
              <w:t>08</w:t>
            </w:r>
          </w:p>
        </w:tc>
        <w:tc>
          <w:tcPr>
            <w:tcW w:w="5099" w:type="dxa"/>
            <w:vMerge w:val="restart"/>
          </w:tcPr>
          <w:p w:rsidR="006548A4" w:rsidRPr="00131991" w:rsidRDefault="006548A4" w:rsidP="00131991">
            <w:pPr>
              <w:ind w:firstLine="360"/>
            </w:pPr>
            <w:r w:rsidRPr="00131991">
              <w:t xml:space="preserve">Especificações </w:t>
            </w:r>
            <w:proofErr w:type="gramStart"/>
            <w:r w:rsidRPr="00131991">
              <w:t>técnicas Microcomputador Processador</w:t>
            </w:r>
            <w:proofErr w:type="gramEnd"/>
            <w:r w:rsidRPr="00131991">
              <w:t>:</w:t>
            </w:r>
          </w:p>
          <w:p w:rsidR="006548A4" w:rsidRPr="00131991" w:rsidRDefault="006548A4" w:rsidP="00131991">
            <w:pPr>
              <w:ind w:firstLine="360"/>
            </w:pPr>
            <w:r w:rsidRPr="00131991">
              <w:t>Velocidade real (</w:t>
            </w:r>
            <w:proofErr w:type="spellStart"/>
            <w:r w:rsidRPr="00131991">
              <w:t>clock</w:t>
            </w:r>
            <w:proofErr w:type="spellEnd"/>
            <w:r w:rsidRPr="00131991">
              <w:t xml:space="preserve"> interno) de </w:t>
            </w:r>
            <w:proofErr w:type="gramStart"/>
            <w:r w:rsidRPr="00131991">
              <w:t>2</w:t>
            </w:r>
            <w:proofErr w:type="gramEnd"/>
            <w:r w:rsidRPr="00131991">
              <w:t xml:space="preserve"> </w:t>
            </w:r>
            <w:proofErr w:type="spellStart"/>
            <w:r w:rsidRPr="00131991">
              <w:t>Ghz</w:t>
            </w:r>
            <w:proofErr w:type="spellEnd"/>
            <w:r w:rsidRPr="00131991">
              <w:t xml:space="preserve"> ou superior;</w:t>
            </w:r>
          </w:p>
          <w:p w:rsidR="006548A4" w:rsidRPr="00131991" w:rsidRDefault="006548A4" w:rsidP="00131991">
            <w:pPr>
              <w:ind w:firstLine="360"/>
            </w:pPr>
            <w:r w:rsidRPr="00131991">
              <w:t>Quatro ou mais núcleos físicos;</w:t>
            </w:r>
          </w:p>
          <w:p w:rsidR="006548A4" w:rsidRPr="00131991" w:rsidRDefault="006548A4" w:rsidP="00131991">
            <w:pPr>
              <w:ind w:firstLine="360"/>
            </w:pPr>
            <w:proofErr w:type="spellStart"/>
            <w:r w:rsidRPr="00131991">
              <w:t>Cache</w:t>
            </w:r>
            <w:proofErr w:type="spellEnd"/>
            <w:r w:rsidRPr="00131991">
              <w:t xml:space="preserve">: de nível </w:t>
            </w:r>
            <w:proofErr w:type="gramStart"/>
            <w:r w:rsidRPr="00131991">
              <w:t>3</w:t>
            </w:r>
            <w:proofErr w:type="gramEnd"/>
            <w:r w:rsidRPr="00131991">
              <w:t xml:space="preserve"> de 6MB podendo ser superior;</w:t>
            </w:r>
          </w:p>
          <w:p w:rsidR="006548A4" w:rsidRPr="00131991" w:rsidRDefault="006548A4" w:rsidP="00131991">
            <w:pPr>
              <w:ind w:firstLine="360"/>
            </w:pPr>
            <w:r w:rsidRPr="00131991">
              <w:t>Suporte a conjunto de instruções 64bit;</w:t>
            </w:r>
          </w:p>
          <w:p w:rsidR="006548A4" w:rsidRPr="00131991" w:rsidRDefault="006548A4" w:rsidP="00131991">
            <w:pPr>
              <w:ind w:firstLine="360"/>
            </w:pPr>
          </w:p>
          <w:p w:rsidR="006548A4" w:rsidRPr="00131991" w:rsidRDefault="006548A4" w:rsidP="00131991">
            <w:pPr>
              <w:ind w:firstLine="360"/>
            </w:pPr>
            <w:r w:rsidRPr="00131991">
              <w:t>Com cooler original do mesmo fabricante do processador (ou certificado pelo fabricante do processador), especificado pelo fabricante para o modelo do processador ou sistema de ventilação original do fabricante do equipamento capaz de manter o processador e todos os periféricos em perfeito funcionamento;</w:t>
            </w:r>
          </w:p>
          <w:p w:rsidR="006548A4" w:rsidRPr="00131991" w:rsidRDefault="006548A4" w:rsidP="00131991">
            <w:pPr>
              <w:ind w:firstLine="360"/>
            </w:pPr>
          </w:p>
          <w:p w:rsidR="006548A4" w:rsidRPr="00131991" w:rsidRDefault="006548A4" w:rsidP="00131991">
            <w:pPr>
              <w:ind w:firstLine="360"/>
            </w:pPr>
            <w:r w:rsidRPr="00131991">
              <w:t>Processadores descontinuados não serão aceitos, o modelo de processador ofertado deverá ter processo de fabricação em vigor por pelo menos 90 (noventa) dias após a publicação do Edital.</w:t>
            </w:r>
          </w:p>
          <w:p w:rsidR="006548A4" w:rsidRPr="00131991" w:rsidRDefault="006548A4" w:rsidP="00131991">
            <w:pPr>
              <w:ind w:firstLine="360"/>
            </w:pPr>
            <w:r w:rsidRPr="00131991">
              <w:t xml:space="preserve"> Memória:</w:t>
            </w:r>
          </w:p>
          <w:p w:rsidR="006548A4" w:rsidRPr="00131991" w:rsidRDefault="006548A4" w:rsidP="00131991">
            <w:pPr>
              <w:ind w:firstLine="360"/>
            </w:pPr>
            <w:r w:rsidRPr="00131991">
              <w:t xml:space="preserve">     </w:t>
            </w:r>
            <w:proofErr w:type="gramStart"/>
            <w:r w:rsidRPr="00131991">
              <w:t>8</w:t>
            </w:r>
            <w:proofErr w:type="gramEnd"/>
            <w:r w:rsidRPr="00131991">
              <w:t xml:space="preserve"> (oito) </w:t>
            </w:r>
            <w:proofErr w:type="spellStart"/>
            <w:r w:rsidRPr="00131991">
              <w:t>Gbytes</w:t>
            </w:r>
            <w:proofErr w:type="spellEnd"/>
            <w:r w:rsidRPr="00131991">
              <w:t xml:space="preserve"> de DDR3 utilizando no máximo 2 </w:t>
            </w:r>
            <w:proofErr w:type="spellStart"/>
            <w:r w:rsidRPr="00131991">
              <w:t>slots</w:t>
            </w:r>
            <w:proofErr w:type="spellEnd"/>
            <w:r w:rsidRPr="00131991">
              <w:t xml:space="preserve"> de memória para prover a quantidade de memória solicitada;</w:t>
            </w:r>
            <w:r w:rsidRPr="00131991">
              <w:br/>
              <w:t>Velocidade padrão DDR3-1600MHz ou superior;</w:t>
            </w:r>
            <w:r w:rsidRPr="00131991">
              <w:br/>
              <w:t xml:space="preserve">Suporte a 4 </w:t>
            </w:r>
            <w:proofErr w:type="spellStart"/>
            <w:r w:rsidRPr="00131991">
              <w:t>slots</w:t>
            </w:r>
            <w:proofErr w:type="spellEnd"/>
            <w:r w:rsidRPr="00131991">
              <w:t xml:space="preserve"> de memória, e expansível a pelo menos até 32 GB;</w:t>
            </w:r>
          </w:p>
          <w:p w:rsidR="006548A4" w:rsidRPr="00131991" w:rsidRDefault="006548A4" w:rsidP="00131991">
            <w:pPr>
              <w:ind w:firstLine="360"/>
            </w:pPr>
            <w:r w:rsidRPr="00131991">
              <w:t xml:space="preserve">    </w:t>
            </w:r>
            <w:proofErr w:type="gramStart"/>
            <w:r w:rsidRPr="00131991">
              <w:t>“ </w:t>
            </w:r>
            <w:proofErr w:type="gramEnd"/>
            <w:r w:rsidRPr="00131991">
              <w:t xml:space="preserve">Suporte a </w:t>
            </w:r>
            <w:proofErr w:type="spellStart"/>
            <w:r w:rsidRPr="00131991">
              <w:t>dual-channel</w:t>
            </w:r>
            <w:proofErr w:type="spellEnd"/>
            <w:r w:rsidRPr="00131991">
              <w:t>.</w:t>
            </w:r>
          </w:p>
          <w:p w:rsidR="006548A4" w:rsidRPr="00131991" w:rsidRDefault="006548A4" w:rsidP="00131991">
            <w:pPr>
              <w:ind w:firstLine="360"/>
            </w:pPr>
          </w:p>
          <w:p w:rsidR="006548A4" w:rsidRPr="00131991" w:rsidRDefault="006548A4" w:rsidP="00131991">
            <w:pPr>
              <w:ind w:firstLine="360"/>
            </w:pPr>
            <w:r w:rsidRPr="00131991">
              <w:t xml:space="preserve">     Placa mãe:</w:t>
            </w:r>
          </w:p>
          <w:p w:rsidR="006548A4" w:rsidRPr="00131991" w:rsidRDefault="006548A4" w:rsidP="00131991">
            <w:pPr>
              <w:ind w:firstLine="360"/>
            </w:pPr>
            <w:r w:rsidRPr="00131991">
              <w:t xml:space="preserve">     Suporte a dual </w:t>
            </w:r>
            <w:proofErr w:type="spellStart"/>
            <w:r w:rsidRPr="00131991">
              <w:t>channel</w:t>
            </w:r>
            <w:proofErr w:type="spellEnd"/>
            <w:r w:rsidRPr="00131991">
              <w:t>, no barramento da memória;</w:t>
            </w:r>
            <w:proofErr w:type="gramStart"/>
            <w:r w:rsidRPr="00131991">
              <w:br/>
            </w:r>
            <w:proofErr w:type="gramEnd"/>
          </w:p>
          <w:p w:rsidR="006548A4" w:rsidRPr="00131991" w:rsidRDefault="006548A4" w:rsidP="00131991">
            <w:pPr>
              <w:ind w:firstLine="360"/>
            </w:pPr>
            <w:r w:rsidRPr="00131991">
              <w:t xml:space="preserve">     Possuir mínimo de </w:t>
            </w:r>
            <w:proofErr w:type="gramStart"/>
            <w:r w:rsidRPr="00131991">
              <w:t>8</w:t>
            </w:r>
            <w:proofErr w:type="gramEnd"/>
            <w:r w:rsidRPr="00131991">
              <w:t xml:space="preserve"> (oito) portas USB 2.0 ou superior, sendo no mínimo 2 (duas) frontais;</w:t>
            </w:r>
            <w:r w:rsidRPr="00131991">
              <w:br/>
            </w:r>
          </w:p>
          <w:p w:rsidR="006548A4" w:rsidRPr="00131991" w:rsidRDefault="006548A4" w:rsidP="00131991">
            <w:pPr>
              <w:ind w:firstLine="360"/>
            </w:pPr>
            <w:r w:rsidRPr="00131991">
              <w:t xml:space="preserve">     Possuir pelo menos duas portas USB 3.0</w:t>
            </w:r>
            <w:r w:rsidRPr="00131991">
              <w:br/>
            </w:r>
          </w:p>
          <w:p w:rsidR="006548A4" w:rsidRPr="00131991" w:rsidRDefault="006548A4" w:rsidP="00131991">
            <w:pPr>
              <w:ind w:firstLine="360"/>
            </w:pPr>
            <w:r w:rsidRPr="00131991">
              <w:t>     Deve ter, no mínimo, 02 interfaces SATA 2.0 e 01 interface SATA 3.0;</w:t>
            </w:r>
            <w:r w:rsidRPr="00131991">
              <w:br/>
              <w:t xml:space="preserve">Barramento de memória de </w:t>
            </w:r>
            <w:proofErr w:type="gramStart"/>
            <w:r w:rsidRPr="00131991">
              <w:t>1600Mhz</w:t>
            </w:r>
            <w:proofErr w:type="gramEnd"/>
            <w:r w:rsidRPr="00131991">
              <w:t xml:space="preserve"> ou superior;</w:t>
            </w:r>
            <w:r w:rsidRPr="00131991">
              <w:br/>
              <w:t>Arquitetura ATX ou BTX, conforme padrões estabelecidos e divulgados no site www.formfactors.org, organismo que define os padrões existentes;</w:t>
            </w:r>
            <w:r w:rsidRPr="00131991">
              <w:br/>
              <w:t xml:space="preserve"> Deverá ser do mesmo fabricante do equipamento, ou </w:t>
            </w:r>
            <w:r w:rsidRPr="00131991">
              <w:lastRenderedPageBreak/>
              <w:t>fabricada sob sua especificação, não sendo aceito placas-mãe de livre comercialização no mercado, tampouco em regime OEM.</w:t>
            </w:r>
          </w:p>
          <w:p w:rsidR="006548A4" w:rsidRPr="00131991" w:rsidRDefault="006548A4" w:rsidP="00131991">
            <w:pPr>
              <w:ind w:firstLine="360"/>
            </w:pPr>
          </w:p>
          <w:p w:rsidR="006548A4" w:rsidRPr="00131991" w:rsidRDefault="006548A4" w:rsidP="00131991">
            <w:pPr>
              <w:ind w:firstLine="360"/>
            </w:pPr>
            <w:r w:rsidRPr="00131991">
              <w:t xml:space="preserve">     Interface de vídeo:    Compatibilidade com </w:t>
            </w:r>
            <w:proofErr w:type="spellStart"/>
            <w:proofErr w:type="gramStart"/>
            <w:r w:rsidRPr="00131991">
              <w:t>DirectX</w:t>
            </w:r>
            <w:proofErr w:type="spellEnd"/>
            <w:proofErr w:type="gramEnd"/>
            <w:r w:rsidRPr="00131991">
              <w:t xml:space="preserve"> 11.1 ou superior e Open GL 4.0 ou superior;    01 (uma) saída VGA;</w:t>
            </w:r>
            <w:r w:rsidRPr="00131991">
              <w:br/>
              <w:t xml:space="preserve">01 (uma) saída DVI para monitor digital ou Display </w:t>
            </w:r>
            <w:proofErr w:type="spellStart"/>
            <w:r w:rsidRPr="00131991">
              <w:t>Port</w:t>
            </w:r>
            <w:proofErr w:type="spellEnd"/>
            <w:r w:rsidRPr="00131991">
              <w:t xml:space="preserve"> com adaptador DVI;</w:t>
            </w:r>
            <w:r w:rsidRPr="00131991">
              <w:br/>
              <w:t>A placa de vídeo deverá ser integrada ao processador.</w:t>
            </w:r>
          </w:p>
          <w:p w:rsidR="006548A4" w:rsidRPr="00131991" w:rsidRDefault="006548A4" w:rsidP="00131991">
            <w:pPr>
              <w:ind w:firstLine="360"/>
            </w:pPr>
          </w:p>
          <w:p w:rsidR="006548A4" w:rsidRPr="00131991" w:rsidRDefault="006548A4" w:rsidP="00131991">
            <w:pPr>
              <w:ind w:firstLine="360"/>
            </w:pPr>
            <w:r w:rsidRPr="00131991">
              <w:t>    Interface de som:</w:t>
            </w:r>
            <w:r w:rsidRPr="00131991">
              <w:br/>
              <w:t>Interface de som de no mínimo 16 bits</w:t>
            </w:r>
            <w:proofErr w:type="gramStart"/>
            <w:r w:rsidRPr="00131991">
              <w:t>;.</w:t>
            </w:r>
            <w:proofErr w:type="gramEnd"/>
            <w:r w:rsidRPr="00131991">
              <w:t>     Alto-falante integrado;   </w:t>
            </w:r>
          </w:p>
          <w:p w:rsidR="006548A4" w:rsidRPr="00131991" w:rsidRDefault="006548A4" w:rsidP="00131991">
            <w:pPr>
              <w:ind w:firstLine="360"/>
            </w:pPr>
            <w:r w:rsidRPr="00131991">
              <w:t xml:space="preserve">     Entrada para microfone;</w:t>
            </w:r>
            <w:r w:rsidRPr="00131991">
              <w:br/>
              <w:t>Saída para fone de ouvido.</w:t>
            </w:r>
          </w:p>
          <w:p w:rsidR="006548A4" w:rsidRPr="00131991" w:rsidRDefault="006548A4" w:rsidP="00131991">
            <w:pPr>
              <w:ind w:firstLine="360"/>
            </w:pPr>
          </w:p>
          <w:p w:rsidR="006548A4" w:rsidRPr="00131991" w:rsidRDefault="006548A4" w:rsidP="00131991">
            <w:pPr>
              <w:ind w:firstLine="360"/>
            </w:pPr>
            <w:r w:rsidRPr="00131991">
              <w:t xml:space="preserve">     Interface de rede </w:t>
            </w:r>
            <w:proofErr w:type="spellStart"/>
            <w:r w:rsidRPr="00131991">
              <w:t>Gigabit</w:t>
            </w:r>
            <w:proofErr w:type="spellEnd"/>
            <w:r w:rsidRPr="00131991">
              <w:t xml:space="preserve"> Ethernet (RJ-45):</w:t>
            </w:r>
            <w:r w:rsidRPr="00131991">
              <w:br/>
              <w:t xml:space="preserve">Configuração totalmente por software;      Velocidade de 100/1000 </w:t>
            </w:r>
            <w:proofErr w:type="spellStart"/>
            <w:r w:rsidRPr="00131991">
              <w:t>Mbits</w:t>
            </w:r>
            <w:proofErr w:type="spellEnd"/>
            <w:r w:rsidRPr="00131991">
              <w:t>;</w:t>
            </w:r>
            <w:r w:rsidRPr="00131991">
              <w:br/>
            </w:r>
            <w:proofErr w:type="spellStart"/>
            <w:r w:rsidRPr="00131991">
              <w:t>Full</w:t>
            </w:r>
            <w:proofErr w:type="spellEnd"/>
            <w:r w:rsidRPr="00131991">
              <w:t xml:space="preserve"> duplex;     Padrão IEEE 802.3 com tecnologia WOL (</w:t>
            </w:r>
            <w:proofErr w:type="spellStart"/>
            <w:r w:rsidRPr="00131991">
              <w:t>Wake</w:t>
            </w:r>
            <w:proofErr w:type="spellEnd"/>
            <w:r w:rsidRPr="00131991">
              <w:t xml:space="preserve"> </w:t>
            </w:r>
            <w:proofErr w:type="spellStart"/>
            <w:r w:rsidRPr="00131991">
              <w:t>on</w:t>
            </w:r>
            <w:proofErr w:type="spellEnd"/>
            <w:r w:rsidRPr="00131991">
              <w:t xml:space="preserve"> LAN);    Integrada à placa-mãe</w:t>
            </w:r>
            <w:proofErr w:type="gramStart"/>
            <w:r w:rsidRPr="00131991">
              <w:t>;.</w:t>
            </w:r>
            <w:proofErr w:type="gramEnd"/>
            <w:r w:rsidRPr="00131991">
              <w:t>     Suporte a 802.1x e 802.1q.</w:t>
            </w:r>
          </w:p>
          <w:p w:rsidR="006548A4" w:rsidRPr="00131991" w:rsidRDefault="006548A4" w:rsidP="00131991">
            <w:pPr>
              <w:ind w:firstLine="360"/>
            </w:pPr>
          </w:p>
          <w:p w:rsidR="006548A4" w:rsidRPr="00131991" w:rsidRDefault="006548A4" w:rsidP="00131991">
            <w:pPr>
              <w:ind w:firstLine="360"/>
            </w:pPr>
            <w:r w:rsidRPr="00131991">
              <w:t xml:space="preserve">      Unidade de armazenamento:</w:t>
            </w:r>
            <w:r w:rsidRPr="00131991">
              <w:br/>
              <w:t xml:space="preserve">Capacidade de 500 </w:t>
            </w:r>
            <w:proofErr w:type="spellStart"/>
            <w:r w:rsidRPr="00131991">
              <w:t>Gbytes</w:t>
            </w:r>
            <w:proofErr w:type="spellEnd"/>
            <w:r w:rsidRPr="00131991">
              <w:t xml:space="preserve"> (ou maior)</w:t>
            </w:r>
            <w:proofErr w:type="gramStart"/>
            <w:r w:rsidRPr="00131991">
              <w:t>;.</w:t>
            </w:r>
            <w:proofErr w:type="gramEnd"/>
            <w:r w:rsidRPr="00131991">
              <w:t>     Padrão SATA III;</w:t>
            </w:r>
            <w:r w:rsidRPr="00131991">
              <w:br/>
              <w:t>Velocidade de rotação de no mínimo 7200 RPM;</w:t>
            </w:r>
          </w:p>
          <w:p w:rsidR="006548A4" w:rsidRPr="00131991" w:rsidRDefault="006548A4" w:rsidP="00131991">
            <w:pPr>
              <w:ind w:firstLine="360"/>
            </w:pPr>
          </w:p>
          <w:p w:rsidR="006548A4" w:rsidRPr="00131991" w:rsidRDefault="006548A4" w:rsidP="00131991">
            <w:pPr>
              <w:ind w:firstLine="360"/>
            </w:pPr>
            <w:r w:rsidRPr="00131991">
              <w:t xml:space="preserve">    Unidade de mídia óptica:</w:t>
            </w:r>
            <w:r w:rsidRPr="00131991">
              <w:br/>
              <w:t>Mídia Óptica leitor/gravador DVD/RW.</w:t>
            </w:r>
          </w:p>
          <w:p w:rsidR="006548A4" w:rsidRPr="00131991" w:rsidRDefault="006548A4" w:rsidP="00131991">
            <w:pPr>
              <w:ind w:firstLine="360"/>
            </w:pPr>
          </w:p>
          <w:p w:rsidR="006548A4" w:rsidRPr="00131991" w:rsidRDefault="006548A4" w:rsidP="00131991">
            <w:pPr>
              <w:ind w:firstLine="360"/>
            </w:pPr>
            <w:r w:rsidRPr="00131991">
              <w:t xml:space="preserve">     Gabinete:    Padrão SFF (Small </w:t>
            </w:r>
            <w:proofErr w:type="spellStart"/>
            <w:r w:rsidRPr="00131991">
              <w:t>Form</w:t>
            </w:r>
            <w:proofErr w:type="spellEnd"/>
            <w:r w:rsidRPr="00131991">
              <w:t xml:space="preserve"> </w:t>
            </w:r>
            <w:proofErr w:type="spellStart"/>
            <w:r w:rsidRPr="00131991">
              <w:t>Factor</w:t>
            </w:r>
            <w:proofErr w:type="spellEnd"/>
            <w:r w:rsidRPr="00131991">
              <w:t>) com volume máximo de 13.000cm³, cujo projeto permita o uso nas posições vertical e horizontal;</w:t>
            </w:r>
          </w:p>
          <w:p w:rsidR="006548A4" w:rsidRPr="00131991" w:rsidRDefault="006548A4" w:rsidP="00131991">
            <w:pPr>
              <w:ind w:firstLine="360"/>
            </w:pPr>
            <w:r w:rsidRPr="00131991">
              <w:br/>
              <w:t>Tipo </w:t>
            </w:r>
            <w:proofErr w:type="spellStart"/>
            <w:r w:rsidRPr="00131991">
              <w:t>tool</w:t>
            </w:r>
            <w:proofErr w:type="spellEnd"/>
            <w:r w:rsidRPr="00131991">
              <w:t xml:space="preserve"> </w:t>
            </w:r>
            <w:proofErr w:type="spellStart"/>
            <w:r w:rsidRPr="00131991">
              <w:t>less</w:t>
            </w:r>
            <w:proofErr w:type="spellEnd"/>
            <w:r w:rsidRPr="00131991">
              <w:t xml:space="preserve">, que permita abertura do gabinete e remoção das unidades de armazenamento e placas de expansão sem o uso de ferramentas. Não será aceito parafusos </w:t>
            </w:r>
            <w:proofErr w:type="spellStart"/>
            <w:r w:rsidRPr="00131991">
              <w:t>recartilhados</w:t>
            </w:r>
            <w:proofErr w:type="spellEnd"/>
            <w:r w:rsidRPr="00131991">
              <w:t xml:space="preserve">, nem outra adaptação para atender a característica </w:t>
            </w:r>
            <w:proofErr w:type="spellStart"/>
            <w:r w:rsidRPr="00131991">
              <w:t>tool</w:t>
            </w:r>
            <w:proofErr w:type="spellEnd"/>
            <w:r w:rsidRPr="00131991">
              <w:t xml:space="preserve"> </w:t>
            </w:r>
            <w:proofErr w:type="spellStart"/>
            <w:r w:rsidRPr="00131991">
              <w:t>less</w:t>
            </w:r>
            <w:proofErr w:type="spellEnd"/>
            <w:r w:rsidRPr="00131991">
              <w:t>;</w:t>
            </w:r>
            <w:proofErr w:type="gramStart"/>
            <w:r w:rsidRPr="00131991">
              <w:t xml:space="preserve">  </w:t>
            </w:r>
          </w:p>
          <w:p w:rsidR="006548A4" w:rsidRPr="00131991" w:rsidRDefault="006548A4" w:rsidP="00131991">
            <w:pPr>
              <w:ind w:firstLine="360"/>
            </w:pPr>
            <w:proofErr w:type="gramEnd"/>
            <w:r w:rsidRPr="00131991">
              <w:br/>
              <w:t>Sistema de Segurança incluso no chassi do equipamento, sem uso de adaptadores e/ou a possibilidade de adicionar cadeado em local específico original de fábrica para evitar acesso ao interior do gabinete;</w:t>
            </w:r>
          </w:p>
          <w:p w:rsidR="006548A4" w:rsidRPr="00131991" w:rsidRDefault="006548A4" w:rsidP="00131991">
            <w:pPr>
              <w:ind w:firstLine="360"/>
            </w:pPr>
            <w:r w:rsidRPr="00131991">
              <w:br/>
              <w:t>Com conectores frontais para microfone e fone de ouvido;</w:t>
            </w:r>
          </w:p>
          <w:p w:rsidR="006548A4" w:rsidRPr="00131991" w:rsidRDefault="006548A4" w:rsidP="00131991">
            <w:pPr>
              <w:ind w:firstLine="360"/>
            </w:pPr>
            <w:r w:rsidRPr="00131991">
              <w:t xml:space="preserve">     Com no mínimo duas interfaces USB frontais;</w:t>
            </w:r>
          </w:p>
          <w:p w:rsidR="006548A4" w:rsidRPr="00131991" w:rsidRDefault="006548A4" w:rsidP="00131991">
            <w:pPr>
              <w:ind w:firstLine="360"/>
            </w:pPr>
            <w:r w:rsidRPr="00131991">
              <w:br/>
              <w:t>Sistema de detecção de intrusão de chassis;</w:t>
            </w:r>
          </w:p>
          <w:p w:rsidR="006548A4" w:rsidRPr="00131991" w:rsidRDefault="006548A4" w:rsidP="00131991">
            <w:pPr>
              <w:ind w:firstLine="360"/>
            </w:pPr>
            <w:r w:rsidRPr="00131991">
              <w:br/>
              <w:t xml:space="preserve">O gabinete deverá, obrigatoriamente, ser do mesmo fabricante do equipamento fornecido, sendo aceito o regime de OEM (Original </w:t>
            </w:r>
            <w:proofErr w:type="spellStart"/>
            <w:r w:rsidRPr="00131991">
              <w:t>Equipment</w:t>
            </w:r>
            <w:proofErr w:type="spellEnd"/>
            <w:r w:rsidRPr="00131991">
              <w:t xml:space="preserve"> </w:t>
            </w:r>
            <w:proofErr w:type="spellStart"/>
            <w:r w:rsidRPr="00131991">
              <w:t>Manufacturer</w:t>
            </w:r>
            <w:proofErr w:type="spellEnd"/>
            <w:r w:rsidRPr="00131991">
              <w:t>), desde que devidamente comprovado pelo fabricante.</w:t>
            </w:r>
          </w:p>
          <w:p w:rsidR="006548A4" w:rsidRPr="00131991" w:rsidRDefault="006548A4" w:rsidP="00131991">
            <w:pPr>
              <w:ind w:firstLine="360"/>
            </w:pPr>
          </w:p>
          <w:p w:rsidR="006548A4" w:rsidRPr="00131991" w:rsidRDefault="006548A4" w:rsidP="00131991">
            <w:pPr>
              <w:ind w:firstLine="360"/>
            </w:pPr>
            <w:r w:rsidRPr="00131991">
              <w:t xml:space="preserve">    Teclado:  Com Layout Português Brasil (ABNT2); </w:t>
            </w:r>
            <w:r w:rsidRPr="00131991">
              <w:lastRenderedPageBreak/>
              <w:t>Conectado por cabo USB.</w:t>
            </w:r>
            <w:proofErr w:type="gramStart"/>
            <w:r w:rsidRPr="00131991">
              <w:br/>
            </w:r>
            <w:proofErr w:type="gramEnd"/>
          </w:p>
          <w:p w:rsidR="006548A4" w:rsidRPr="00131991" w:rsidRDefault="006548A4" w:rsidP="00131991">
            <w:pPr>
              <w:ind w:firstLine="360"/>
            </w:pPr>
            <w:r w:rsidRPr="00131991">
              <w:t xml:space="preserve">    Mouse óptico:</w:t>
            </w:r>
            <w:r w:rsidRPr="00131991">
              <w:br/>
              <w:t xml:space="preserve">Com </w:t>
            </w:r>
            <w:proofErr w:type="gramStart"/>
            <w:r w:rsidRPr="00131991">
              <w:t>2</w:t>
            </w:r>
            <w:proofErr w:type="gramEnd"/>
            <w:r w:rsidRPr="00131991">
              <w:t xml:space="preserve"> botões mais botão de rolagem (</w:t>
            </w:r>
            <w:proofErr w:type="spellStart"/>
            <w:r w:rsidRPr="00131991">
              <w:t>scroll</w:t>
            </w:r>
            <w:proofErr w:type="spellEnd"/>
            <w:r w:rsidRPr="00131991">
              <w:t xml:space="preserve">);  </w:t>
            </w:r>
          </w:p>
          <w:p w:rsidR="006548A4" w:rsidRPr="00131991" w:rsidRDefault="006548A4" w:rsidP="00131991">
            <w:pPr>
              <w:ind w:firstLine="360"/>
            </w:pPr>
          </w:p>
          <w:p w:rsidR="006548A4" w:rsidRPr="00131991" w:rsidRDefault="006548A4" w:rsidP="00131991">
            <w:pPr>
              <w:ind w:firstLine="360"/>
            </w:pPr>
            <w:r w:rsidRPr="00131991">
              <w:t xml:space="preserve">     Conectado por cabo USB ao computador</w:t>
            </w:r>
            <w:r w:rsidRPr="00131991">
              <w:br/>
            </w:r>
          </w:p>
          <w:p w:rsidR="006548A4" w:rsidRPr="00131991" w:rsidRDefault="006548A4" w:rsidP="00131991">
            <w:pPr>
              <w:ind w:firstLine="360"/>
            </w:pPr>
            <w:r w:rsidRPr="00131991">
              <w:t xml:space="preserve">     Monitor: </w:t>
            </w:r>
          </w:p>
          <w:p w:rsidR="006548A4" w:rsidRPr="00131991" w:rsidRDefault="006548A4" w:rsidP="00131991">
            <w:pPr>
              <w:ind w:firstLine="360"/>
            </w:pPr>
            <w:r w:rsidRPr="00131991">
              <w:t xml:space="preserve">     No mínimo 20 polegadas, </w:t>
            </w:r>
            <w:proofErr w:type="spellStart"/>
            <w:proofErr w:type="gramStart"/>
            <w:r w:rsidRPr="00131991">
              <w:t>LEDResolução</w:t>
            </w:r>
            <w:proofErr w:type="spellEnd"/>
            <w:proofErr w:type="gramEnd"/>
            <w:r w:rsidRPr="00131991">
              <w:t xml:space="preserve"> nativa de pelo menos 1600 x 900 a 60Hz .</w:t>
            </w:r>
            <w:r w:rsidRPr="00131991">
              <w:br/>
              <w:t>Ângulo de visão de pelo menos 170° horizontal e 160° vertical .</w:t>
            </w:r>
            <w:r w:rsidRPr="00131991">
              <w:br/>
              <w:t>Entrada DVI-D, VGA com cabo incluso</w:t>
            </w:r>
            <w:r w:rsidRPr="00131991">
              <w:br/>
            </w:r>
          </w:p>
          <w:p w:rsidR="006548A4" w:rsidRPr="00131991" w:rsidRDefault="006548A4" w:rsidP="00131991">
            <w:pPr>
              <w:ind w:firstLine="360"/>
            </w:pPr>
            <w:r w:rsidRPr="00131991">
              <w:t xml:space="preserve">      Energia:</w:t>
            </w:r>
            <w:r w:rsidRPr="00131991">
              <w:br/>
              <w:t>Fonte com chaveamento automático, suportando as tensões de entrada de 110/</w:t>
            </w:r>
            <w:proofErr w:type="gramStart"/>
            <w:r w:rsidRPr="00131991">
              <w:t>220v</w:t>
            </w:r>
            <w:proofErr w:type="gramEnd"/>
            <w:r w:rsidRPr="00131991">
              <w:t>, integrada (interna);</w:t>
            </w:r>
            <w:r w:rsidRPr="00131991">
              <w:br/>
            </w:r>
          </w:p>
          <w:p w:rsidR="006548A4" w:rsidRPr="00131991" w:rsidRDefault="006548A4" w:rsidP="00131991">
            <w:pPr>
              <w:ind w:firstLine="360"/>
            </w:pPr>
            <w:r w:rsidRPr="00131991">
              <w:t xml:space="preserve">   Interface de rede sem fio</w:t>
            </w:r>
            <w:proofErr w:type="gramStart"/>
            <w:r w:rsidRPr="00131991">
              <w:t>:.</w:t>
            </w:r>
            <w:proofErr w:type="gramEnd"/>
            <w:r w:rsidRPr="00131991">
              <w:t xml:space="preserve"> Interface wireless integrada à placa-mãe ou através de placa interna (não serão aceitas soluções USB), compatível com padrões 802.11 g/n. Atendendo o padrão 802.11n em 5.0 GHz, com certificação de homologação da ANATEL para dispositivo sem fio, comprovada por meio da respectiva etiqueta afixada ao equipamento, com validade vigente.</w:t>
            </w:r>
          </w:p>
          <w:p w:rsidR="006548A4" w:rsidRPr="00131991" w:rsidRDefault="006548A4" w:rsidP="00131991">
            <w:pPr>
              <w:ind w:firstLine="360"/>
            </w:pPr>
          </w:p>
          <w:p w:rsidR="006548A4" w:rsidRPr="00131991" w:rsidRDefault="006548A4" w:rsidP="00131991">
            <w:pPr>
              <w:ind w:firstLine="360"/>
            </w:pPr>
            <w:r w:rsidRPr="00131991">
              <w:t xml:space="preserve">     BIOS e Segurança:</w:t>
            </w:r>
          </w:p>
          <w:p w:rsidR="006548A4" w:rsidRPr="00131991" w:rsidRDefault="006548A4" w:rsidP="00131991">
            <w:pPr>
              <w:ind w:firstLine="360"/>
            </w:pPr>
            <w:r w:rsidRPr="00131991">
              <w:t xml:space="preserve">BIOS </w:t>
            </w:r>
            <w:proofErr w:type="spellStart"/>
            <w:r w:rsidRPr="00131991">
              <w:t>Plug</w:t>
            </w:r>
            <w:proofErr w:type="spellEnd"/>
            <w:r w:rsidRPr="00131991">
              <w:t xml:space="preserve"> &amp; Play, desenvolvida pelo mesmo fabricante do equipamento, ou, este deve ter direitos (copyright) sobre essa BIOS, comprovados por meio de declaração fornecida pelo fabricante (anexar na proposta), vedado soluções em regime de OEM ou customizações de nomes, marcas ou inicialização. Os direitos (copyright) devem permitir ao fabricante alterações nas funcionalidades da BIOS, visando melhorias no desempenho e recursos do equipamento.</w:t>
            </w:r>
          </w:p>
          <w:p w:rsidR="006548A4" w:rsidRPr="00131991" w:rsidRDefault="006548A4" w:rsidP="00131991">
            <w:pPr>
              <w:ind w:firstLine="360"/>
            </w:pPr>
            <w:r w:rsidRPr="00131991">
              <w:t>As atualizações devem ser disponibilizadas no site do fabricante;</w:t>
            </w:r>
          </w:p>
          <w:p w:rsidR="006548A4" w:rsidRPr="00131991" w:rsidRDefault="006548A4" w:rsidP="00131991">
            <w:pPr>
              <w:ind w:firstLine="360"/>
            </w:pPr>
            <w:r w:rsidRPr="00131991">
              <w:br/>
              <w:t>Com disponibilização do número identificador do equipamento, único para o fabricante;</w:t>
            </w:r>
          </w:p>
          <w:p w:rsidR="006548A4" w:rsidRPr="00131991" w:rsidRDefault="006548A4" w:rsidP="00131991">
            <w:pPr>
              <w:ind w:firstLine="360"/>
            </w:pPr>
            <w:r w:rsidRPr="00131991">
              <w:br/>
            </w:r>
            <w:proofErr w:type="gramStart"/>
            <w:r w:rsidRPr="00131991">
              <w:t>Implementar</w:t>
            </w:r>
            <w:proofErr w:type="gramEnd"/>
            <w:r w:rsidRPr="00131991">
              <w:t xml:space="preserve"> recursos de auto reconhecimento dos periféricos e dispositivos de I/O, bem como informar o tipo e frequência do processador, tipo e capacidade do disco rígido, tamanho da memória RAM e a versão da BIOS;</w:t>
            </w:r>
          </w:p>
          <w:p w:rsidR="006548A4" w:rsidRPr="00131991" w:rsidRDefault="006548A4" w:rsidP="00131991">
            <w:pPr>
              <w:ind w:firstLine="360"/>
            </w:pPr>
            <w:r w:rsidRPr="00131991">
              <w:br/>
              <w:t>Possuir recursos de controle de permissão através de senhas, uma para inicializar o computador, uma para acesso e alterações das configurações do BIOS e outra para o disco rígido;</w:t>
            </w:r>
          </w:p>
          <w:p w:rsidR="006548A4" w:rsidRPr="00131991" w:rsidRDefault="006548A4" w:rsidP="00131991">
            <w:pPr>
              <w:ind w:firstLine="360"/>
            </w:pPr>
            <w:r w:rsidRPr="00131991">
              <w:br/>
              <w:t>Permitir a inserção de código de identificação do equipamento dentro da própria BIOS (número do patrimônio e número de série)</w:t>
            </w:r>
          </w:p>
          <w:p w:rsidR="006548A4" w:rsidRPr="00131991" w:rsidRDefault="006548A4" w:rsidP="00131991">
            <w:pPr>
              <w:ind w:firstLine="360"/>
            </w:pPr>
          </w:p>
          <w:p w:rsidR="006548A4" w:rsidRPr="00131991" w:rsidRDefault="006548A4" w:rsidP="00131991">
            <w:pPr>
              <w:ind w:firstLine="360"/>
            </w:pPr>
            <w:r w:rsidRPr="00131991">
              <w:t xml:space="preserve">     Características adicionais</w:t>
            </w:r>
          </w:p>
          <w:p w:rsidR="006548A4" w:rsidRPr="00131991" w:rsidRDefault="006548A4" w:rsidP="00131991">
            <w:pPr>
              <w:ind w:firstLine="360"/>
            </w:pPr>
            <w:r w:rsidRPr="00131991">
              <w:lastRenderedPageBreak/>
              <w:t>Gabinete, teclado, mouse, monitor devem ter cor predominante preta, na mesma tonalidade;</w:t>
            </w:r>
          </w:p>
          <w:p w:rsidR="006548A4" w:rsidRPr="00131991" w:rsidRDefault="006548A4" w:rsidP="00131991">
            <w:pPr>
              <w:ind w:firstLine="360"/>
            </w:pPr>
            <w:r w:rsidRPr="00131991">
              <w:br/>
              <w:t>Todos os equipamentos deverão estar em linha atual de fabricação, comprovados através de declaração do Fabricante;</w:t>
            </w:r>
            <w:proofErr w:type="gramStart"/>
            <w:r w:rsidRPr="00131991">
              <w:br/>
            </w:r>
            <w:proofErr w:type="gramEnd"/>
          </w:p>
          <w:p w:rsidR="006548A4" w:rsidRPr="00131991" w:rsidRDefault="006548A4" w:rsidP="00131991">
            <w:pPr>
              <w:ind w:firstLine="360"/>
            </w:pPr>
            <w:r w:rsidRPr="00131991">
              <w:t>A placa mãe deverá ter total suporte às funções de memória, processador e disco descritos neste Termo, comprovado pelo Fabricante do equipamento através de declaração;</w:t>
            </w:r>
            <w:proofErr w:type="gramStart"/>
            <w:r w:rsidRPr="00131991">
              <w:br/>
              <w:t>no Brasil)</w:t>
            </w:r>
            <w:proofErr w:type="gramEnd"/>
            <w:r w:rsidRPr="00131991">
              <w:t>;</w:t>
            </w:r>
          </w:p>
          <w:p w:rsidR="006548A4" w:rsidRPr="00131991" w:rsidRDefault="006548A4" w:rsidP="00131991">
            <w:pPr>
              <w:ind w:firstLine="360"/>
            </w:pPr>
          </w:p>
          <w:p w:rsidR="006548A4" w:rsidRPr="00131991" w:rsidRDefault="006548A4" w:rsidP="00131991">
            <w:pPr>
              <w:ind w:firstLine="360"/>
            </w:pPr>
            <w:r w:rsidRPr="00131991">
              <w:t xml:space="preserve"> Especificações técnicas – Software</w:t>
            </w:r>
          </w:p>
          <w:p w:rsidR="006548A4" w:rsidRPr="00131991" w:rsidRDefault="006548A4" w:rsidP="00131991">
            <w:pPr>
              <w:ind w:firstLine="360"/>
            </w:pPr>
            <w:r w:rsidRPr="00131991">
              <w:t>Sistema operacional Microsoft Windows 8.1 Pro 64 bits, em português do Brasil;</w:t>
            </w:r>
          </w:p>
          <w:p w:rsidR="006548A4" w:rsidRPr="00131991" w:rsidRDefault="006548A4" w:rsidP="00131991">
            <w:pPr>
              <w:ind w:firstLine="360"/>
            </w:pPr>
            <w:r w:rsidRPr="00131991">
              <w:br/>
              <w:t>Compatibilidade com sistemas operacionais Microsoft Windows 8.1 Pro (64 bits). O modelo do equipamento deve constar a lista de Hardware Compatível da Microsoft (HCL);</w:t>
            </w:r>
          </w:p>
          <w:p w:rsidR="006548A4" w:rsidRPr="00131991" w:rsidRDefault="006548A4" w:rsidP="00131991">
            <w:pPr>
              <w:ind w:firstLine="360"/>
            </w:pPr>
          </w:p>
          <w:p w:rsidR="006548A4" w:rsidRPr="00131991" w:rsidRDefault="006548A4" w:rsidP="00131991">
            <w:pPr>
              <w:pStyle w:val="PargrafodaLista"/>
              <w:ind w:left="0" w:firstLine="360"/>
              <w:rPr>
                <w:sz w:val="20"/>
                <w:szCs w:val="20"/>
              </w:rPr>
            </w:pPr>
            <w:r w:rsidRPr="00131991">
              <w:rPr>
                <w:sz w:val="20"/>
                <w:szCs w:val="20"/>
              </w:rPr>
              <w:t>A licença de uso (</w:t>
            </w:r>
            <w:proofErr w:type="spellStart"/>
            <w:r w:rsidRPr="00131991">
              <w:rPr>
                <w:sz w:val="20"/>
                <w:szCs w:val="20"/>
              </w:rPr>
              <w:t>product</w:t>
            </w:r>
            <w:proofErr w:type="spellEnd"/>
            <w:r w:rsidRPr="00131991">
              <w:rPr>
                <w:sz w:val="20"/>
                <w:szCs w:val="20"/>
              </w:rPr>
              <w:t xml:space="preserve"> </w:t>
            </w:r>
            <w:proofErr w:type="spellStart"/>
            <w:r w:rsidRPr="00131991">
              <w:rPr>
                <w:sz w:val="20"/>
                <w:szCs w:val="20"/>
              </w:rPr>
              <w:t>key</w:t>
            </w:r>
            <w:proofErr w:type="spellEnd"/>
            <w:r w:rsidRPr="00131991">
              <w:rPr>
                <w:sz w:val="20"/>
                <w:szCs w:val="20"/>
              </w:rPr>
              <w:t>) do mesmo deve ser fixada em local visível ou gravada na memória flash da BIOS, possibilitando a leitura quando feito a reinstalação do Sistema Operacional. As licenças dos sistemas operacionais devem ser válidas para versões 64 bits. O sistema deve ser devidamente instalado e deve ser fornecida mídia para futura reinstalação padrão de fábrica;</w:t>
            </w:r>
          </w:p>
          <w:p w:rsidR="006548A4" w:rsidRPr="00131991" w:rsidRDefault="006548A4" w:rsidP="00131991">
            <w:pPr>
              <w:pStyle w:val="PargrafodaLista"/>
              <w:ind w:left="0" w:firstLine="360"/>
              <w:rPr>
                <w:sz w:val="20"/>
                <w:szCs w:val="20"/>
              </w:rPr>
            </w:pPr>
            <w:proofErr w:type="spellStart"/>
            <w:r w:rsidRPr="00131991">
              <w:rPr>
                <w:sz w:val="20"/>
                <w:szCs w:val="20"/>
              </w:rPr>
              <w:t>Obs</w:t>
            </w:r>
            <w:proofErr w:type="spellEnd"/>
            <w:r w:rsidRPr="00131991">
              <w:rPr>
                <w:sz w:val="20"/>
                <w:szCs w:val="20"/>
              </w:rPr>
              <w:t>: Garantia mínima: 12 meses</w:t>
            </w:r>
          </w:p>
        </w:tc>
        <w:tc>
          <w:tcPr>
            <w:tcW w:w="1473" w:type="dxa"/>
            <w:vMerge w:val="restart"/>
          </w:tcPr>
          <w:p w:rsidR="006548A4" w:rsidRPr="00EF15C0" w:rsidRDefault="006548A4" w:rsidP="00132363">
            <w:pPr>
              <w:pStyle w:val="PargrafodaLista"/>
              <w:ind w:left="0"/>
            </w:pPr>
          </w:p>
          <w:p w:rsidR="006548A4" w:rsidRPr="00EF15C0" w:rsidRDefault="006548A4" w:rsidP="00132363">
            <w:pPr>
              <w:pStyle w:val="PargrafodaLista"/>
              <w:ind w:left="0"/>
            </w:pPr>
          </w:p>
          <w:p w:rsidR="006548A4" w:rsidRPr="00EF15C0" w:rsidRDefault="006548A4" w:rsidP="00132363">
            <w:pPr>
              <w:pStyle w:val="PargrafodaLista"/>
              <w:ind w:left="0"/>
            </w:pPr>
          </w:p>
          <w:p w:rsidR="006548A4" w:rsidRPr="00EF15C0" w:rsidRDefault="006548A4" w:rsidP="00132363">
            <w:pPr>
              <w:pStyle w:val="PargrafodaLista"/>
              <w:ind w:left="0"/>
            </w:pPr>
          </w:p>
          <w:p w:rsidR="006548A4" w:rsidRPr="00EF15C0" w:rsidRDefault="006548A4" w:rsidP="00132363">
            <w:pPr>
              <w:pStyle w:val="PargrafodaLista"/>
              <w:ind w:left="0"/>
            </w:pPr>
          </w:p>
          <w:p w:rsidR="006548A4" w:rsidRPr="00EF15C0" w:rsidRDefault="006548A4" w:rsidP="00132363">
            <w:pPr>
              <w:pStyle w:val="PargrafodaLista"/>
              <w:ind w:left="0"/>
            </w:pPr>
            <w:r w:rsidRPr="00EF15C0">
              <w:t>UND</w:t>
            </w:r>
          </w:p>
        </w:tc>
        <w:tc>
          <w:tcPr>
            <w:tcW w:w="1857" w:type="dxa"/>
            <w:vAlign w:val="center"/>
          </w:tcPr>
          <w:p w:rsidR="006548A4" w:rsidRPr="00EF15C0" w:rsidRDefault="006548A4" w:rsidP="00132363">
            <w:pPr>
              <w:pStyle w:val="PargrafodaLista"/>
              <w:ind w:left="0"/>
              <w:jc w:val="center"/>
            </w:pPr>
            <w:r w:rsidRPr="00EF15C0">
              <w:t>05</w:t>
            </w:r>
          </w:p>
        </w:tc>
      </w:tr>
      <w:tr w:rsidR="006548A4" w:rsidRPr="00EF15C0" w:rsidTr="00132363">
        <w:trPr>
          <w:trHeight w:val="276"/>
        </w:trPr>
        <w:tc>
          <w:tcPr>
            <w:tcW w:w="1176" w:type="dxa"/>
            <w:vMerge/>
          </w:tcPr>
          <w:p w:rsidR="006548A4" w:rsidRPr="00EF15C0" w:rsidRDefault="006548A4" w:rsidP="006548A4">
            <w:pPr>
              <w:widowControl w:val="0"/>
              <w:numPr>
                <w:ilvl w:val="0"/>
                <w:numId w:val="26"/>
              </w:numPr>
              <w:autoSpaceDE w:val="0"/>
              <w:autoSpaceDN w:val="0"/>
              <w:adjustRightInd w:val="0"/>
              <w:jc w:val="center"/>
            </w:pPr>
          </w:p>
        </w:tc>
        <w:tc>
          <w:tcPr>
            <w:tcW w:w="5099" w:type="dxa"/>
            <w:vMerge/>
            <w:tcBorders>
              <w:bottom w:val="single" w:sz="6" w:space="0" w:color="auto"/>
            </w:tcBorders>
          </w:tcPr>
          <w:p w:rsidR="006548A4" w:rsidRPr="00131991" w:rsidRDefault="006548A4" w:rsidP="00131991">
            <w:pPr>
              <w:ind w:firstLine="360"/>
            </w:pPr>
          </w:p>
        </w:tc>
        <w:tc>
          <w:tcPr>
            <w:tcW w:w="1473" w:type="dxa"/>
            <w:vMerge/>
            <w:tcBorders>
              <w:bottom w:val="single" w:sz="6" w:space="0" w:color="auto"/>
            </w:tcBorders>
          </w:tcPr>
          <w:p w:rsidR="006548A4" w:rsidRPr="00EF15C0" w:rsidRDefault="006548A4" w:rsidP="00132363">
            <w:pPr>
              <w:pStyle w:val="PargrafodaLista"/>
              <w:ind w:left="0"/>
              <w:jc w:val="center"/>
            </w:pPr>
          </w:p>
        </w:tc>
        <w:tc>
          <w:tcPr>
            <w:tcW w:w="1857" w:type="dxa"/>
            <w:tcBorders>
              <w:bottom w:val="single" w:sz="6" w:space="0" w:color="auto"/>
            </w:tcBorders>
          </w:tcPr>
          <w:p w:rsidR="006548A4" w:rsidRPr="00EF15C0" w:rsidRDefault="006548A4" w:rsidP="00132363">
            <w:pPr>
              <w:pStyle w:val="PargrafodaLista"/>
              <w:ind w:left="0"/>
              <w:jc w:val="center"/>
            </w:pPr>
          </w:p>
        </w:tc>
      </w:tr>
      <w:tr w:rsidR="006548A4" w:rsidRPr="00EF15C0" w:rsidTr="00132363">
        <w:trPr>
          <w:trHeight w:val="225"/>
        </w:trPr>
        <w:tc>
          <w:tcPr>
            <w:tcW w:w="1176" w:type="dxa"/>
            <w:vAlign w:val="center"/>
          </w:tcPr>
          <w:p w:rsidR="006548A4" w:rsidRPr="00EF15C0" w:rsidRDefault="006548A4" w:rsidP="00132363">
            <w:pPr>
              <w:widowControl w:val="0"/>
              <w:autoSpaceDE w:val="0"/>
              <w:autoSpaceDN w:val="0"/>
              <w:adjustRightInd w:val="0"/>
              <w:ind w:left="720"/>
              <w:jc w:val="center"/>
            </w:pPr>
            <w:r w:rsidRPr="00EF15C0">
              <w:lastRenderedPageBreak/>
              <w:t>09</w:t>
            </w:r>
          </w:p>
        </w:tc>
        <w:tc>
          <w:tcPr>
            <w:tcW w:w="5099" w:type="dxa"/>
            <w:tcBorders>
              <w:top w:val="single" w:sz="6" w:space="0" w:color="auto"/>
            </w:tcBorders>
          </w:tcPr>
          <w:p w:rsidR="006548A4" w:rsidRPr="00EF15C0" w:rsidRDefault="006548A4" w:rsidP="00131991">
            <w:pPr>
              <w:ind w:firstLine="360"/>
            </w:pPr>
            <w:r w:rsidRPr="00EF15C0">
              <w:t xml:space="preserve">Maquina Fotográfica 24 </w:t>
            </w:r>
            <w:proofErr w:type="spellStart"/>
            <w:r w:rsidRPr="00EF15C0">
              <w:t>megapíxeis</w:t>
            </w:r>
            <w:proofErr w:type="spellEnd"/>
            <w:r w:rsidRPr="00EF15C0">
              <w:t xml:space="preserve"> ou mais, DSLR com lente 18-200 mm, compacta de alta </w:t>
            </w:r>
            <w:proofErr w:type="gramStart"/>
            <w:r w:rsidRPr="00EF15C0">
              <w:t>performance</w:t>
            </w:r>
            <w:proofErr w:type="gramEnd"/>
            <w:r w:rsidRPr="00EF15C0">
              <w:t xml:space="preserve"> com capacidade para vídeo FULL HD e fotografia de alta resolução. Desenvolvida para formato DX.</w:t>
            </w:r>
          </w:p>
          <w:p w:rsidR="006548A4" w:rsidRPr="00EF15C0" w:rsidRDefault="006548A4" w:rsidP="00131991">
            <w:pPr>
              <w:ind w:firstLine="360"/>
            </w:pPr>
            <w:r w:rsidRPr="00EF15C0">
              <w:t xml:space="preserve">-Sensor CMOS formato DX de 24.1 </w:t>
            </w:r>
            <w:proofErr w:type="spellStart"/>
            <w:r w:rsidRPr="00EF15C0">
              <w:t>megapíxeis</w:t>
            </w:r>
            <w:proofErr w:type="spellEnd"/>
            <w:r w:rsidRPr="00EF15C0">
              <w:t>.</w:t>
            </w:r>
          </w:p>
          <w:p w:rsidR="006548A4" w:rsidRPr="00EF15C0" w:rsidRDefault="006548A4" w:rsidP="00131991">
            <w:pPr>
              <w:ind w:firstLine="360"/>
            </w:pPr>
            <w:r w:rsidRPr="00EF15C0">
              <w:t xml:space="preserve">-Mecanismo de processamento de imagem EXPEED </w:t>
            </w:r>
            <w:proofErr w:type="gramStart"/>
            <w:r w:rsidRPr="00EF15C0">
              <w:t>3</w:t>
            </w:r>
            <w:proofErr w:type="gramEnd"/>
            <w:r w:rsidRPr="00EF15C0">
              <w:t>.</w:t>
            </w:r>
          </w:p>
          <w:p w:rsidR="006548A4" w:rsidRPr="00EF15C0" w:rsidRDefault="006548A4" w:rsidP="00131991">
            <w:pPr>
              <w:ind w:firstLine="360"/>
            </w:pPr>
            <w:r w:rsidRPr="00EF15C0">
              <w:t>-Captura de vídeos FULL HD 1080p.</w:t>
            </w:r>
          </w:p>
          <w:p w:rsidR="006548A4" w:rsidRPr="00EF15C0" w:rsidRDefault="006548A4" w:rsidP="00131991">
            <w:pPr>
              <w:ind w:firstLine="360"/>
            </w:pPr>
            <w:r w:rsidRPr="00EF15C0">
              <w:t>-</w:t>
            </w:r>
            <w:proofErr w:type="gramStart"/>
            <w:r w:rsidRPr="00EF15C0">
              <w:t>Monitor LCD de 3,2”</w:t>
            </w:r>
            <w:proofErr w:type="gramEnd"/>
            <w:r w:rsidRPr="00EF15C0">
              <w:t xml:space="preserve"> e 1.229 pontos. </w:t>
            </w:r>
          </w:p>
          <w:p w:rsidR="006548A4" w:rsidRPr="00EF15C0" w:rsidRDefault="006548A4" w:rsidP="00131991">
            <w:pPr>
              <w:ind w:firstLine="360"/>
            </w:pPr>
            <w:r w:rsidRPr="00EF15C0">
              <w:t xml:space="preserve">-Lente 18-200 mm </w:t>
            </w:r>
            <w:proofErr w:type="spellStart"/>
            <w:r w:rsidRPr="00EF15C0">
              <w:t>vro</w:t>
            </w:r>
            <w:proofErr w:type="spellEnd"/>
            <w:r w:rsidRPr="00EF15C0">
              <w:t xml:space="preserve"> dx – com estabilizador de imagens.</w:t>
            </w:r>
          </w:p>
          <w:p w:rsidR="006548A4" w:rsidRPr="00EF15C0" w:rsidRDefault="006548A4" w:rsidP="00131991">
            <w:pPr>
              <w:ind w:firstLine="360"/>
            </w:pPr>
            <w:r w:rsidRPr="00EF15C0">
              <w:t>-Filtro UV compatível com a lente.</w:t>
            </w:r>
          </w:p>
          <w:p w:rsidR="006548A4" w:rsidRPr="00EF15C0" w:rsidRDefault="006548A4" w:rsidP="00131991">
            <w:pPr>
              <w:ind w:firstLine="360"/>
            </w:pPr>
            <w:r w:rsidRPr="00EF15C0">
              <w:t>-Flash integrado com função controle.</w:t>
            </w:r>
          </w:p>
          <w:p w:rsidR="006548A4" w:rsidRPr="00EF15C0" w:rsidRDefault="006548A4" w:rsidP="00131991">
            <w:pPr>
              <w:ind w:firstLine="360"/>
            </w:pPr>
            <w:r w:rsidRPr="00EF15C0">
              <w:t>-Corpo em liga de magnésio resistente à umidade.</w:t>
            </w:r>
          </w:p>
          <w:p w:rsidR="006548A4" w:rsidRPr="00EF15C0" w:rsidRDefault="006548A4" w:rsidP="00131991">
            <w:pPr>
              <w:ind w:firstLine="360"/>
            </w:pPr>
            <w:r w:rsidRPr="00EF15C0">
              <w:t xml:space="preserve">-Bateria de </w:t>
            </w:r>
            <w:proofErr w:type="spellStart"/>
            <w:r w:rsidRPr="00EF15C0">
              <w:t>Littiun</w:t>
            </w:r>
            <w:proofErr w:type="spellEnd"/>
            <w:r w:rsidRPr="00EF15C0">
              <w:t>.</w:t>
            </w:r>
          </w:p>
          <w:p w:rsidR="006548A4" w:rsidRPr="00EF15C0" w:rsidRDefault="006548A4" w:rsidP="00131991">
            <w:pPr>
              <w:ind w:firstLine="360"/>
            </w:pPr>
            <w:r w:rsidRPr="00EF15C0">
              <w:t>-Carregador.</w:t>
            </w:r>
          </w:p>
          <w:p w:rsidR="006548A4" w:rsidRPr="00EF15C0" w:rsidRDefault="006548A4" w:rsidP="00131991">
            <w:pPr>
              <w:ind w:firstLine="360"/>
            </w:pPr>
            <w:r w:rsidRPr="00EF15C0">
              <w:t>-Flash Profissional compatível com a máquina fotográfica.</w:t>
            </w:r>
          </w:p>
          <w:p w:rsidR="006548A4" w:rsidRPr="00EF15C0" w:rsidRDefault="006548A4" w:rsidP="00131991">
            <w:pPr>
              <w:ind w:firstLine="360"/>
            </w:pPr>
            <w:r w:rsidRPr="00EF15C0">
              <w:t>-</w:t>
            </w:r>
            <w:proofErr w:type="spellStart"/>
            <w:r w:rsidRPr="00EF15C0">
              <w:t>Gripp</w:t>
            </w:r>
            <w:proofErr w:type="spellEnd"/>
            <w:r w:rsidRPr="00EF15C0">
              <w:t>.</w:t>
            </w:r>
          </w:p>
          <w:p w:rsidR="006548A4" w:rsidRPr="00EF15C0" w:rsidRDefault="006548A4" w:rsidP="00131991">
            <w:pPr>
              <w:ind w:firstLine="360"/>
            </w:pPr>
            <w:r w:rsidRPr="00EF15C0">
              <w:t>-Bolsa para equipamento fotográfico.</w:t>
            </w:r>
          </w:p>
          <w:p w:rsidR="006548A4" w:rsidRPr="00EF15C0" w:rsidRDefault="006548A4" w:rsidP="00131991">
            <w:pPr>
              <w:ind w:firstLine="360"/>
            </w:pPr>
            <w:proofErr w:type="spellStart"/>
            <w:r w:rsidRPr="00131991">
              <w:t>Obs</w:t>
            </w:r>
            <w:proofErr w:type="spellEnd"/>
            <w:r w:rsidRPr="00131991">
              <w:t>: Garantia mínima: 12 meses</w:t>
            </w:r>
          </w:p>
        </w:tc>
        <w:tc>
          <w:tcPr>
            <w:tcW w:w="1473" w:type="dxa"/>
            <w:tcBorders>
              <w:top w:val="single" w:sz="6" w:space="0" w:color="auto"/>
            </w:tcBorders>
            <w:vAlign w:val="center"/>
          </w:tcPr>
          <w:p w:rsidR="006548A4" w:rsidRPr="00EF15C0" w:rsidRDefault="006548A4" w:rsidP="00132363">
            <w:pPr>
              <w:pStyle w:val="PargrafodaLista"/>
              <w:ind w:left="0"/>
              <w:jc w:val="center"/>
            </w:pPr>
            <w:r w:rsidRPr="00EF15C0">
              <w:t>UND</w:t>
            </w:r>
          </w:p>
        </w:tc>
        <w:tc>
          <w:tcPr>
            <w:tcW w:w="1857" w:type="dxa"/>
            <w:tcBorders>
              <w:top w:val="single" w:sz="6" w:space="0" w:color="auto"/>
            </w:tcBorders>
            <w:vAlign w:val="center"/>
          </w:tcPr>
          <w:p w:rsidR="006548A4" w:rsidRPr="00EF15C0" w:rsidRDefault="006548A4" w:rsidP="00132363">
            <w:pPr>
              <w:pStyle w:val="PargrafodaLista"/>
              <w:ind w:left="0"/>
              <w:jc w:val="center"/>
            </w:pPr>
            <w:r w:rsidRPr="00EF15C0">
              <w:t>01</w:t>
            </w:r>
          </w:p>
        </w:tc>
      </w:tr>
      <w:tr w:rsidR="006548A4" w:rsidRPr="00EF15C0" w:rsidTr="00132363">
        <w:tc>
          <w:tcPr>
            <w:tcW w:w="1176" w:type="dxa"/>
          </w:tcPr>
          <w:p w:rsidR="006548A4" w:rsidRPr="00EF15C0" w:rsidRDefault="006548A4" w:rsidP="00132363">
            <w:pPr>
              <w:widowControl w:val="0"/>
              <w:autoSpaceDE w:val="0"/>
              <w:autoSpaceDN w:val="0"/>
              <w:adjustRightInd w:val="0"/>
              <w:jc w:val="center"/>
            </w:pPr>
            <w:r w:rsidRPr="00EF15C0">
              <w:t>1</w:t>
            </w:r>
            <w:r>
              <w:t>0</w:t>
            </w:r>
          </w:p>
        </w:tc>
        <w:tc>
          <w:tcPr>
            <w:tcW w:w="5099" w:type="dxa"/>
          </w:tcPr>
          <w:p w:rsidR="006548A4" w:rsidRPr="00EF15C0" w:rsidRDefault="006548A4" w:rsidP="00131991">
            <w:pPr>
              <w:ind w:firstLine="360"/>
            </w:pPr>
            <w:r w:rsidRPr="00EF15C0">
              <w:t>Cartão de memória 32GB classe 10 (</w:t>
            </w:r>
            <w:proofErr w:type="spellStart"/>
            <w:r w:rsidRPr="00EF15C0">
              <w:t>full</w:t>
            </w:r>
            <w:proofErr w:type="spellEnd"/>
            <w:r w:rsidRPr="00EF15C0">
              <w:t xml:space="preserve"> </w:t>
            </w:r>
            <w:proofErr w:type="spellStart"/>
            <w:proofErr w:type="gramStart"/>
            <w:r w:rsidRPr="00EF15C0">
              <w:t>hd</w:t>
            </w:r>
            <w:proofErr w:type="spellEnd"/>
            <w:proofErr w:type="gramEnd"/>
            <w:r w:rsidRPr="00EF15C0">
              <w:t xml:space="preserve">)                                                        </w:t>
            </w:r>
          </w:p>
        </w:tc>
        <w:tc>
          <w:tcPr>
            <w:tcW w:w="1473" w:type="dxa"/>
          </w:tcPr>
          <w:p w:rsidR="006548A4" w:rsidRPr="00EF15C0" w:rsidRDefault="006548A4" w:rsidP="00132363">
            <w:pPr>
              <w:jc w:val="center"/>
            </w:pPr>
            <w:r w:rsidRPr="00EF15C0">
              <w:t>UND</w:t>
            </w:r>
          </w:p>
        </w:tc>
        <w:tc>
          <w:tcPr>
            <w:tcW w:w="1857" w:type="dxa"/>
          </w:tcPr>
          <w:p w:rsidR="006548A4" w:rsidRPr="00EF15C0" w:rsidRDefault="006548A4" w:rsidP="00132363">
            <w:pPr>
              <w:pStyle w:val="PargrafodaLista"/>
              <w:ind w:left="0"/>
              <w:jc w:val="center"/>
            </w:pPr>
            <w:r w:rsidRPr="00EF15C0">
              <w:t>04</w:t>
            </w:r>
          </w:p>
        </w:tc>
      </w:tr>
      <w:tr w:rsidR="006548A4" w:rsidRPr="00EF15C0" w:rsidTr="00132363">
        <w:tc>
          <w:tcPr>
            <w:tcW w:w="1176" w:type="dxa"/>
          </w:tcPr>
          <w:p w:rsidR="006548A4" w:rsidRPr="00EF15C0" w:rsidRDefault="006548A4" w:rsidP="00132363">
            <w:pPr>
              <w:widowControl w:val="0"/>
              <w:autoSpaceDE w:val="0"/>
              <w:autoSpaceDN w:val="0"/>
              <w:adjustRightInd w:val="0"/>
              <w:jc w:val="center"/>
            </w:pPr>
            <w:r>
              <w:t>11</w:t>
            </w:r>
          </w:p>
        </w:tc>
        <w:tc>
          <w:tcPr>
            <w:tcW w:w="5099" w:type="dxa"/>
          </w:tcPr>
          <w:p w:rsidR="006548A4" w:rsidRPr="00131991" w:rsidRDefault="006548A4" w:rsidP="00131991">
            <w:pPr>
              <w:ind w:firstLine="360"/>
            </w:pPr>
            <w:r w:rsidRPr="00131991">
              <w:t xml:space="preserve">Bateria LP-E8 para câmera tipo: </w:t>
            </w:r>
            <w:proofErr w:type="spellStart"/>
            <w:proofErr w:type="gramStart"/>
            <w:r w:rsidRPr="00131991">
              <w:t>Ion</w:t>
            </w:r>
            <w:proofErr w:type="spellEnd"/>
            <w:r w:rsidRPr="00131991">
              <w:t xml:space="preserve"> ;</w:t>
            </w:r>
            <w:proofErr w:type="gramEnd"/>
          </w:p>
          <w:p w:rsidR="006548A4" w:rsidRPr="00131991" w:rsidRDefault="006548A4" w:rsidP="00131991">
            <w:pPr>
              <w:ind w:firstLine="360"/>
            </w:pPr>
            <w:proofErr w:type="spellStart"/>
            <w:proofErr w:type="gramStart"/>
            <w:r w:rsidRPr="00131991">
              <w:t>InfoLITHIUM</w:t>
            </w:r>
            <w:proofErr w:type="spellEnd"/>
            <w:proofErr w:type="gramEnd"/>
            <w:r w:rsidRPr="00131991">
              <w:t xml:space="preserve">; </w:t>
            </w:r>
            <w:proofErr w:type="spellStart"/>
            <w:r w:rsidRPr="00131991">
              <w:t>Li-ion</w:t>
            </w:r>
            <w:proofErr w:type="spellEnd"/>
            <w:r w:rsidRPr="00131991">
              <w:t xml:space="preserve"> a ser carregada a qualquer momento. Tensão de saída 7.2v</w:t>
            </w:r>
          </w:p>
          <w:p w:rsidR="006548A4" w:rsidRPr="00131991" w:rsidRDefault="006548A4" w:rsidP="00131991">
            <w:pPr>
              <w:ind w:firstLine="360"/>
            </w:pPr>
            <w:proofErr w:type="spellStart"/>
            <w:r w:rsidRPr="00131991">
              <w:t>Obs</w:t>
            </w:r>
            <w:proofErr w:type="spellEnd"/>
            <w:r w:rsidRPr="00131991">
              <w:t>: Garantia mínima: 12 meses</w:t>
            </w:r>
          </w:p>
        </w:tc>
        <w:tc>
          <w:tcPr>
            <w:tcW w:w="1473" w:type="dxa"/>
          </w:tcPr>
          <w:p w:rsidR="006548A4" w:rsidRPr="00EF15C0" w:rsidRDefault="006548A4" w:rsidP="00132363">
            <w:pPr>
              <w:jc w:val="center"/>
            </w:pPr>
            <w:r w:rsidRPr="00EF15C0">
              <w:t>UND</w:t>
            </w:r>
          </w:p>
        </w:tc>
        <w:tc>
          <w:tcPr>
            <w:tcW w:w="1857" w:type="dxa"/>
          </w:tcPr>
          <w:p w:rsidR="006548A4" w:rsidRPr="00EF15C0" w:rsidRDefault="006548A4" w:rsidP="00132363">
            <w:pPr>
              <w:pStyle w:val="PargrafodaLista"/>
              <w:ind w:left="0"/>
              <w:jc w:val="center"/>
            </w:pPr>
            <w:r w:rsidRPr="00EF15C0">
              <w:t>02</w:t>
            </w:r>
          </w:p>
        </w:tc>
      </w:tr>
      <w:tr w:rsidR="006548A4" w:rsidRPr="00EF15C0" w:rsidTr="00132363">
        <w:tc>
          <w:tcPr>
            <w:tcW w:w="1176" w:type="dxa"/>
          </w:tcPr>
          <w:p w:rsidR="006548A4" w:rsidRPr="00EF15C0" w:rsidRDefault="006548A4" w:rsidP="00132363">
            <w:pPr>
              <w:widowControl w:val="0"/>
              <w:autoSpaceDE w:val="0"/>
              <w:autoSpaceDN w:val="0"/>
              <w:adjustRightInd w:val="0"/>
              <w:jc w:val="center"/>
            </w:pPr>
            <w:r>
              <w:t>12</w:t>
            </w:r>
          </w:p>
        </w:tc>
        <w:tc>
          <w:tcPr>
            <w:tcW w:w="5099" w:type="dxa"/>
          </w:tcPr>
          <w:p w:rsidR="006548A4" w:rsidRPr="00131991" w:rsidRDefault="006548A4" w:rsidP="00131991">
            <w:pPr>
              <w:ind w:firstLine="360"/>
            </w:pPr>
            <w:r w:rsidRPr="00131991">
              <w:t>HD Externo Portátil-1TB USB 3.0</w:t>
            </w:r>
          </w:p>
          <w:p w:rsidR="006548A4" w:rsidRPr="00EF15C0" w:rsidRDefault="006548A4" w:rsidP="00131991">
            <w:pPr>
              <w:ind w:firstLine="360"/>
            </w:pPr>
            <w:proofErr w:type="spellStart"/>
            <w:r w:rsidRPr="00131991">
              <w:lastRenderedPageBreak/>
              <w:t>Obs</w:t>
            </w:r>
            <w:proofErr w:type="spellEnd"/>
            <w:r w:rsidRPr="00131991">
              <w:t>: Garantia mínima: 12 meses</w:t>
            </w:r>
          </w:p>
        </w:tc>
        <w:tc>
          <w:tcPr>
            <w:tcW w:w="1473" w:type="dxa"/>
          </w:tcPr>
          <w:p w:rsidR="006548A4" w:rsidRPr="00EF15C0" w:rsidRDefault="006548A4" w:rsidP="00132363">
            <w:pPr>
              <w:jc w:val="center"/>
            </w:pPr>
            <w:r w:rsidRPr="00EF15C0">
              <w:lastRenderedPageBreak/>
              <w:t>UND</w:t>
            </w:r>
          </w:p>
        </w:tc>
        <w:tc>
          <w:tcPr>
            <w:tcW w:w="1857" w:type="dxa"/>
          </w:tcPr>
          <w:p w:rsidR="006548A4" w:rsidRPr="00EF15C0" w:rsidRDefault="006548A4" w:rsidP="00132363">
            <w:pPr>
              <w:pStyle w:val="PargrafodaLista"/>
              <w:ind w:left="0"/>
              <w:jc w:val="center"/>
              <w:rPr>
                <w:lang w:val="en-US"/>
              </w:rPr>
            </w:pPr>
            <w:r w:rsidRPr="00EF15C0">
              <w:rPr>
                <w:lang w:val="en-US"/>
              </w:rPr>
              <w:t>02</w:t>
            </w:r>
          </w:p>
        </w:tc>
      </w:tr>
      <w:tr w:rsidR="006548A4" w:rsidRPr="00EF15C0" w:rsidTr="00132363">
        <w:trPr>
          <w:trHeight w:val="266"/>
        </w:trPr>
        <w:tc>
          <w:tcPr>
            <w:tcW w:w="1176" w:type="dxa"/>
          </w:tcPr>
          <w:p w:rsidR="006548A4" w:rsidRPr="00EF15C0" w:rsidRDefault="006548A4" w:rsidP="00132363">
            <w:pPr>
              <w:widowControl w:val="0"/>
              <w:autoSpaceDE w:val="0"/>
              <w:autoSpaceDN w:val="0"/>
              <w:adjustRightInd w:val="0"/>
              <w:jc w:val="center"/>
            </w:pPr>
            <w:r>
              <w:lastRenderedPageBreak/>
              <w:t>13</w:t>
            </w:r>
          </w:p>
        </w:tc>
        <w:tc>
          <w:tcPr>
            <w:tcW w:w="5099" w:type="dxa"/>
          </w:tcPr>
          <w:p w:rsidR="006548A4" w:rsidRPr="00131991" w:rsidRDefault="006548A4" w:rsidP="00131991">
            <w:pPr>
              <w:ind w:firstLine="360"/>
            </w:pPr>
            <w:r w:rsidRPr="00131991">
              <w:t>Pen Drive 32GB</w:t>
            </w:r>
          </w:p>
        </w:tc>
        <w:tc>
          <w:tcPr>
            <w:tcW w:w="1473" w:type="dxa"/>
          </w:tcPr>
          <w:p w:rsidR="006548A4" w:rsidRPr="00EF15C0" w:rsidRDefault="006548A4" w:rsidP="00132363">
            <w:pPr>
              <w:jc w:val="center"/>
            </w:pPr>
            <w:r w:rsidRPr="00EF15C0">
              <w:t>UND</w:t>
            </w:r>
          </w:p>
        </w:tc>
        <w:tc>
          <w:tcPr>
            <w:tcW w:w="1857" w:type="dxa"/>
          </w:tcPr>
          <w:p w:rsidR="006548A4" w:rsidRPr="00EF15C0" w:rsidRDefault="006548A4" w:rsidP="00132363">
            <w:pPr>
              <w:pStyle w:val="PargrafodaLista"/>
              <w:ind w:left="0"/>
              <w:jc w:val="center"/>
              <w:rPr>
                <w:lang w:val="en-US"/>
              </w:rPr>
            </w:pPr>
            <w:r w:rsidRPr="00EF15C0">
              <w:rPr>
                <w:lang w:val="en-US"/>
              </w:rPr>
              <w:t>05</w:t>
            </w:r>
          </w:p>
        </w:tc>
      </w:tr>
      <w:tr w:rsidR="006548A4" w:rsidRPr="00EF15C0" w:rsidTr="00132363">
        <w:trPr>
          <w:trHeight w:val="1973"/>
        </w:trPr>
        <w:tc>
          <w:tcPr>
            <w:tcW w:w="1176" w:type="dxa"/>
          </w:tcPr>
          <w:p w:rsidR="006548A4" w:rsidRPr="00EF15C0" w:rsidRDefault="006548A4" w:rsidP="00132363">
            <w:pPr>
              <w:jc w:val="center"/>
            </w:pPr>
            <w:r>
              <w:t>14</w:t>
            </w:r>
          </w:p>
        </w:tc>
        <w:tc>
          <w:tcPr>
            <w:tcW w:w="5099" w:type="dxa"/>
          </w:tcPr>
          <w:p w:rsidR="006548A4" w:rsidRPr="00131991" w:rsidRDefault="006548A4" w:rsidP="00131991">
            <w:pPr>
              <w:ind w:firstLine="360"/>
            </w:pPr>
            <w:r w:rsidRPr="00131991">
              <w:t xml:space="preserve">Contratação de serviço especializado para a captura de 100 (cem) entrevistas, com depoimentos históricos, </w:t>
            </w:r>
            <w:proofErr w:type="spellStart"/>
            <w:r w:rsidRPr="00131991">
              <w:t>logagem</w:t>
            </w:r>
            <w:proofErr w:type="spellEnd"/>
            <w:r w:rsidRPr="00131991">
              <w:t xml:space="preserve"> e finalização de áudio visual, em DVD, com estojo transparente, sendo um para cada entrevista, identificado com o nome do entrevistado,</w:t>
            </w:r>
            <w:proofErr w:type="gramStart"/>
            <w:r w:rsidRPr="00131991">
              <w:t xml:space="preserve">  </w:t>
            </w:r>
            <w:proofErr w:type="gramEnd"/>
            <w:r w:rsidRPr="00131991">
              <w:t>tanto no DVD como no estojo, que farão parte do acervo do Museu de Gente de Rondônia.</w:t>
            </w:r>
          </w:p>
          <w:p w:rsidR="006548A4" w:rsidRPr="00131991" w:rsidRDefault="006548A4" w:rsidP="00131991">
            <w:pPr>
              <w:ind w:firstLine="360"/>
            </w:pPr>
          </w:p>
        </w:tc>
        <w:tc>
          <w:tcPr>
            <w:tcW w:w="1473" w:type="dxa"/>
          </w:tcPr>
          <w:p w:rsidR="006548A4" w:rsidRPr="00EF15C0" w:rsidRDefault="006548A4" w:rsidP="00132363">
            <w:pPr>
              <w:pStyle w:val="PargrafodaLista"/>
              <w:ind w:left="0"/>
              <w:jc w:val="center"/>
            </w:pPr>
          </w:p>
          <w:p w:rsidR="006548A4" w:rsidRPr="00EF15C0" w:rsidRDefault="006548A4" w:rsidP="00132363">
            <w:pPr>
              <w:pStyle w:val="PargrafodaLista"/>
              <w:ind w:left="0"/>
              <w:jc w:val="center"/>
            </w:pPr>
            <w:r>
              <w:t>UND</w:t>
            </w:r>
          </w:p>
          <w:p w:rsidR="006548A4" w:rsidRPr="00EF15C0" w:rsidRDefault="006548A4" w:rsidP="00132363">
            <w:pPr>
              <w:pStyle w:val="PargrafodaLista"/>
              <w:ind w:left="0"/>
              <w:jc w:val="center"/>
            </w:pPr>
          </w:p>
        </w:tc>
        <w:tc>
          <w:tcPr>
            <w:tcW w:w="1857" w:type="dxa"/>
          </w:tcPr>
          <w:p w:rsidR="006548A4" w:rsidRPr="00EF15C0" w:rsidRDefault="006548A4" w:rsidP="00132363">
            <w:pPr>
              <w:pStyle w:val="PargrafodaLista"/>
              <w:ind w:left="0"/>
              <w:jc w:val="center"/>
            </w:pPr>
          </w:p>
          <w:p w:rsidR="006548A4" w:rsidRPr="00EF15C0" w:rsidRDefault="006548A4" w:rsidP="00132363">
            <w:pPr>
              <w:pStyle w:val="PargrafodaLista"/>
              <w:ind w:left="0"/>
              <w:jc w:val="center"/>
            </w:pPr>
            <w:r>
              <w:t>100</w:t>
            </w:r>
          </w:p>
        </w:tc>
      </w:tr>
      <w:tr w:rsidR="006548A4" w:rsidRPr="00EF15C0" w:rsidTr="00132363">
        <w:trPr>
          <w:trHeight w:val="1618"/>
        </w:trPr>
        <w:tc>
          <w:tcPr>
            <w:tcW w:w="1176" w:type="dxa"/>
          </w:tcPr>
          <w:p w:rsidR="006548A4" w:rsidRDefault="006548A4" w:rsidP="00132363">
            <w:pPr>
              <w:jc w:val="center"/>
            </w:pPr>
            <w:r>
              <w:t>15</w:t>
            </w:r>
          </w:p>
        </w:tc>
        <w:tc>
          <w:tcPr>
            <w:tcW w:w="5099" w:type="dxa"/>
          </w:tcPr>
          <w:p w:rsidR="006548A4" w:rsidRPr="00131991" w:rsidRDefault="006548A4" w:rsidP="00131991">
            <w:pPr>
              <w:ind w:firstLine="360"/>
            </w:pPr>
            <w:r w:rsidRPr="00131991">
              <w:t xml:space="preserve">Contratação de serviço especializado para a Implantação e manutenção de uma plataforma virtual, com a inserção inicial de 50 </w:t>
            </w:r>
            <w:proofErr w:type="spellStart"/>
            <w:proofErr w:type="gramStart"/>
            <w:r w:rsidRPr="00131991">
              <w:t>dvds</w:t>
            </w:r>
            <w:proofErr w:type="spellEnd"/>
            <w:proofErr w:type="gramEnd"/>
            <w:r w:rsidRPr="00131991">
              <w:t>, com entrevistas históricas,  para o  Museu  de  Gente  de Rondônia, no servidor da Superintendência   Estadual de Turismo - SETUR.</w:t>
            </w:r>
          </w:p>
        </w:tc>
        <w:tc>
          <w:tcPr>
            <w:tcW w:w="1473" w:type="dxa"/>
          </w:tcPr>
          <w:p w:rsidR="006548A4" w:rsidRPr="00EF15C0" w:rsidRDefault="006548A4" w:rsidP="00132363">
            <w:pPr>
              <w:pStyle w:val="PargrafodaLista"/>
              <w:ind w:left="0"/>
              <w:jc w:val="center"/>
            </w:pPr>
            <w:r>
              <w:t>UND</w:t>
            </w:r>
          </w:p>
        </w:tc>
        <w:tc>
          <w:tcPr>
            <w:tcW w:w="1857" w:type="dxa"/>
          </w:tcPr>
          <w:p w:rsidR="006548A4" w:rsidRPr="00EF15C0" w:rsidRDefault="006548A4" w:rsidP="00132363">
            <w:pPr>
              <w:pStyle w:val="PargrafodaLista"/>
              <w:ind w:left="0"/>
              <w:jc w:val="center"/>
            </w:pPr>
            <w:r>
              <w:t>50</w:t>
            </w:r>
          </w:p>
        </w:tc>
      </w:tr>
    </w:tbl>
    <w:p w:rsidR="006548A4" w:rsidRPr="00EF15C0" w:rsidRDefault="006548A4" w:rsidP="006548A4">
      <w:pPr>
        <w:widowControl w:val="0"/>
        <w:autoSpaceDE w:val="0"/>
        <w:autoSpaceDN w:val="0"/>
        <w:adjustRightInd w:val="0"/>
        <w:jc w:val="both"/>
      </w:pPr>
    </w:p>
    <w:p w:rsidR="006548A4" w:rsidRPr="00EF15C0" w:rsidRDefault="006548A4" w:rsidP="006548A4">
      <w:pPr>
        <w:widowControl w:val="0"/>
        <w:autoSpaceDE w:val="0"/>
        <w:autoSpaceDN w:val="0"/>
        <w:adjustRightInd w:val="0"/>
        <w:jc w:val="both"/>
        <w:rPr>
          <w:b/>
          <w:bCs/>
        </w:rPr>
      </w:pPr>
    </w:p>
    <w:p w:rsidR="006548A4" w:rsidRPr="00EF15C0" w:rsidRDefault="006548A4" w:rsidP="006548A4">
      <w:pPr>
        <w:widowControl w:val="0"/>
        <w:autoSpaceDE w:val="0"/>
        <w:autoSpaceDN w:val="0"/>
        <w:adjustRightInd w:val="0"/>
        <w:jc w:val="both"/>
        <w:rPr>
          <w:b/>
          <w:bCs/>
        </w:rPr>
      </w:pPr>
      <w:r>
        <w:rPr>
          <w:b/>
          <w:bCs/>
        </w:rPr>
        <w:t xml:space="preserve">3. </w:t>
      </w:r>
      <w:r w:rsidRPr="00EF15C0">
        <w:rPr>
          <w:b/>
          <w:bCs/>
        </w:rPr>
        <w:t xml:space="preserve">JUSTIFICATIVA: </w:t>
      </w:r>
    </w:p>
    <w:p w:rsidR="006548A4" w:rsidRPr="00EF15C0" w:rsidRDefault="006548A4" w:rsidP="006548A4">
      <w:pPr>
        <w:widowControl w:val="0"/>
        <w:autoSpaceDE w:val="0"/>
        <w:autoSpaceDN w:val="0"/>
        <w:adjustRightInd w:val="0"/>
        <w:ind w:left="720"/>
        <w:jc w:val="both"/>
        <w:rPr>
          <w:b/>
          <w:bCs/>
        </w:rPr>
      </w:pPr>
    </w:p>
    <w:p w:rsidR="006548A4" w:rsidRPr="00EF15C0" w:rsidRDefault="006548A4" w:rsidP="006548A4">
      <w:pPr>
        <w:ind w:firstLine="426"/>
        <w:jc w:val="both"/>
      </w:pPr>
      <w:r w:rsidRPr="00EF15C0">
        <w:t xml:space="preserve">Sendo a </w:t>
      </w:r>
      <w:proofErr w:type="spellStart"/>
      <w:r w:rsidRPr="00EF15C0">
        <w:t>Setur</w:t>
      </w:r>
      <w:proofErr w:type="spellEnd"/>
      <w:r w:rsidRPr="00EF15C0">
        <w:t xml:space="preserve"> o órgão responsável por coordenar e executar a Política voltada ao Turismo no âmbito Estado de Rondônia, conforme ditames da Lei complementar nº 827, de 15 de julho de 2015, passamos a justificar </w:t>
      </w:r>
      <w:r w:rsidRPr="00EF15C0">
        <w:rPr>
          <w:bCs/>
        </w:rPr>
        <w:t xml:space="preserve">a finalidade pública das contratações de serviços especializados e as aquisições </w:t>
      </w:r>
      <w:r w:rsidRPr="00EF15C0">
        <w:t>concernentes aos materiais permanentes, conforme segue abaixo:</w:t>
      </w:r>
    </w:p>
    <w:p w:rsidR="006548A4" w:rsidRPr="00EF15C0" w:rsidRDefault="006548A4" w:rsidP="006548A4">
      <w:pPr>
        <w:jc w:val="both"/>
        <w:rPr>
          <w:bCs/>
          <w:iCs/>
        </w:rPr>
      </w:pPr>
      <w:r w:rsidRPr="00EF15C0">
        <w:rPr>
          <w:bCs/>
        </w:rPr>
        <w:t xml:space="preserve">      O Museu de Gente de Rondônia será </w:t>
      </w:r>
      <w:r w:rsidRPr="00EF15C0">
        <w:rPr>
          <w:bCs/>
          <w:iCs/>
        </w:rPr>
        <w:t xml:space="preserve">espaço destinado a buscar e registrar as histórias de vida, </w:t>
      </w:r>
      <w:r w:rsidRPr="00EF15C0">
        <w:t>testemunhos</w:t>
      </w:r>
      <w:r w:rsidRPr="00EF15C0">
        <w:rPr>
          <w:bCs/>
          <w:iCs/>
        </w:rPr>
        <w:t xml:space="preserve"> das pessoas, dos mais diferentes segmentos socioculturais, de todos os municípios do estado de Rondônia, através da </w:t>
      </w:r>
      <w:r w:rsidRPr="00EF15C0">
        <w:t xml:space="preserve">Superintendência Estadual de Turismo - </w:t>
      </w:r>
      <w:r w:rsidRPr="00EF15C0">
        <w:rPr>
          <w:bCs/>
          <w:iCs/>
        </w:rPr>
        <w:t>SETUR.</w:t>
      </w:r>
    </w:p>
    <w:p w:rsidR="006548A4" w:rsidRDefault="006548A4" w:rsidP="006548A4">
      <w:pPr>
        <w:tabs>
          <w:tab w:val="left" w:pos="709"/>
        </w:tabs>
        <w:ind w:firstLine="426"/>
        <w:jc w:val="both"/>
        <w:rPr>
          <w:bCs/>
        </w:rPr>
      </w:pPr>
      <w:r w:rsidRPr="00EF15C0">
        <w:rPr>
          <w:bCs/>
        </w:rPr>
        <w:t xml:space="preserve">A presente aquisição de equipamentos tecnológicos e a contratação de serviços especializados visam apoiar as atividades fins do Museu de Gente de Rondônia, vinculado e subordinado à Superintendência de Estadual de Turismo de Rondônia – SETUR. Informamos que o referido Museu se encontra em fase de implantação, carecendo de todos esses equipamentos e serviços especializados, para poder realizar sua missão, que é coletar, organizar, registrar em </w:t>
      </w:r>
      <w:proofErr w:type="spellStart"/>
      <w:proofErr w:type="gramStart"/>
      <w:r w:rsidRPr="00EF15C0">
        <w:rPr>
          <w:bCs/>
        </w:rPr>
        <w:t>dvd</w:t>
      </w:r>
      <w:proofErr w:type="spellEnd"/>
      <w:proofErr w:type="gramEnd"/>
      <w:r w:rsidRPr="00EF15C0">
        <w:rPr>
          <w:bCs/>
        </w:rPr>
        <w:t xml:space="preserve"> e fotografia, e disponibilizar na internet e no próprio Museu, depoimentos, testemunhos históricos, de pessoas que fazem parte da diversidade cultural de Rondônia, seja qual for o seu perfil ou condição social, visando contribuir para a construção da identidade cultural deste Estado.</w:t>
      </w:r>
    </w:p>
    <w:p w:rsidR="006548A4" w:rsidRPr="00EF15C0" w:rsidRDefault="006548A4" w:rsidP="006548A4">
      <w:pPr>
        <w:tabs>
          <w:tab w:val="left" w:pos="709"/>
        </w:tabs>
        <w:ind w:firstLine="426"/>
        <w:jc w:val="both"/>
        <w:rPr>
          <w:bCs/>
        </w:rPr>
      </w:pPr>
      <w:r>
        <w:rPr>
          <w:bCs/>
        </w:rPr>
        <w:t xml:space="preserve">Sendo que esta SETUR, não disponibiliza dos equipamentos adequados para essa implantação do Museu de Gente, uma vez que </w:t>
      </w:r>
      <w:proofErr w:type="gramStart"/>
      <w:r>
        <w:rPr>
          <w:bCs/>
        </w:rPr>
        <w:t>todos</w:t>
      </w:r>
      <w:proofErr w:type="gramEnd"/>
      <w:r>
        <w:rPr>
          <w:bCs/>
        </w:rPr>
        <w:t xml:space="preserve"> equipamentos a disposição desta SETUR, são cedido por outras Secretarias do Estado.</w:t>
      </w:r>
    </w:p>
    <w:p w:rsidR="006548A4" w:rsidRPr="00EF15C0" w:rsidRDefault="006548A4" w:rsidP="006548A4">
      <w:pPr>
        <w:widowControl w:val="0"/>
        <w:autoSpaceDE w:val="0"/>
        <w:autoSpaceDN w:val="0"/>
        <w:adjustRightInd w:val="0"/>
        <w:jc w:val="both"/>
      </w:pPr>
    </w:p>
    <w:p w:rsidR="006548A4" w:rsidRPr="00EF15C0" w:rsidRDefault="006548A4" w:rsidP="006548A4">
      <w:pPr>
        <w:jc w:val="both"/>
        <w:rPr>
          <w:b/>
        </w:rPr>
      </w:pPr>
      <w:r>
        <w:rPr>
          <w:b/>
        </w:rPr>
        <w:t xml:space="preserve">4. </w:t>
      </w:r>
      <w:r w:rsidRPr="00EF15C0">
        <w:rPr>
          <w:b/>
        </w:rPr>
        <w:t xml:space="preserve">ENTREGA: </w:t>
      </w:r>
    </w:p>
    <w:p w:rsidR="006548A4" w:rsidRPr="00EF15C0" w:rsidRDefault="006548A4" w:rsidP="006548A4">
      <w:pPr>
        <w:ind w:left="720"/>
        <w:jc w:val="both"/>
        <w:rPr>
          <w:b/>
        </w:rPr>
      </w:pPr>
    </w:p>
    <w:p w:rsidR="006548A4" w:rsidRPr="00EF15C0" w:rsidRDefault="006548A4" w:rsidP="006548A4">
      <w:pPr>
        <w:ind w:firstLine="360"/>
        <w:jc w:val="both"/>
      </w:pPr>
      <w:r w:rsidRPr="00EF15C0">
        <w:t xml:space="preserve">Os itens </w:t>
      </w:r>
      <w:proofErr w:type="spellStart"/>
      <w:r>
        <w:t>nºs</w:t>
      </w:r>
      <w:proofErr w:type="spellEnd"/>
      <w:r>
        <w:t xml:space="preserve"> </w:t>
      </w:r>
      <w:r w:rsidRPr="00EF15C0">
        <w:t>1, 2, 3, 4, 5, 6, 7, 8 e 9 desta licitação (</w:t>
      </w:r>
      <w:r>
        <w:t>material permanente</w:t>
      </w:r>
      <w:r w:rsidRPr="00EF15C0">
        <w:t>)</w:t>
      </w:r>
      <w:r>
        <w:t>,</w:t>
      </w:r>
      <w:r w:rsidRPr="00EF15C0">
        <w:t xml:space="preserve"> deverão ser </w:t>
      </w:r>
      <w:proofErr w:type="gramStart"/>
      <w:r w:rsidRPr="00EF15C0">
        <w:t>entregues no Almoxarifado Central do Governo do Estado de Rondônia, situado à Rua Antônio Lacerda, 4138 – Bairro Industrial – Telefone 69-3216</w:t>
      </w:r>
      <w:proofErr w:type="gramEnd"/>
      <w:r w:rsidRPr="00EF15C0">
        <w:t xml:space="preserve">-5451/5466 – Porto Velho – RO, para que a Comissão Permanente de Recebimento/Gerência de Almoxarifado e Patrimônio/SUGESPE; faça as verificações finais dos materiais adquiridos visando o recebimento e, certificação da Nota Fiscal, para liquidação da despesa. </w:t>
      </w:r>
    </w:p>
    <w:p w:rsidR="006548A4" w:rsidRPr="00EF15C0" w:rsidRDefault="006548A4" w:rsidP="006548A4">
      <w:pPr>
        <w:jc w:val="both"/>
        <w:rPr>
          <w:b/>
        </w:rPr>
      </w:pPr>
    </w:p>
    <w:p w:rsidR="006548A4" w:rsidRDefault="006548A4" w:rsidP="006548A4">
      <w:pPr>
        <w:ind w:firstLine="567"/>
        <w:jc w:val="both"/>
      </w:pPr>
      <w:r w:rsidRPr="00EF15C0">
        <w:t xml:space="preserve">Os itens </w:t>
      </w:r>
      <w:proofErr w:type="spellStart"/>
      <w:r>
        <w:t>nºs</w:t>
      </w:r>
      <w:proofErr w:type="spellEnd"/>
      <w:r>
        <w:t xml:space="preserve"> 10</w:t>
      </w:r>
      <w:r w:rsidRPr="00EF15C0">
        <w:t xml:space="preserve">, </w:t>
      </w:r>
      <w:r>
        <w:t>11</w:t>
      </w:r>
      <w:r w:rsidRPr="00EF15C0">
        <w:t>,</w:t>
      </w:r>
      <w:r>
        <w:t>12</w:t>
      </w:r>
      <w:r w:rsidRPr="00EF15C0">
        <w:t xml:space="preserve"> e </w:t>
      </w:r>
      <w:r>
        <w:t>13</w:t>
      </w:r>
      <w:r w:rsidRPr="00EF15C0">
        <w:t xml:space="preserve"> </w:t>
      </w:r>
      <w:r>
        <w:t xml:space="preserve">(material de consumo), </w:t>
      </w:r>
      <w:r w:rsidRPr="00EF15C0">
        <w:t xml:space="preserve">deverão ser entregues no Almoxarifado da SETUR, </w:t>
      </w:r>
      <w:r>
        <w:t xml:space="preserve">localizado na </w:t>
      </w:r>
      <w:r w:rsidRPr="00EF15C0">
        <w:t xml:space="preserve">Avenida </w:t>
      </w:r>
      <w:proofErr w:type="gramStart"/>
      <w:r w:rsidRPr="00EF15C0">
        <w:t>7</w:t>
      </w:r>
      <w:proofErr w:type="gramEnd"/>
      <w:r w:rsidRPr="00EF15C0">
        <w:t xml:space="preserve"> de Setembro nº 237 – CEP 76.801-096, nesta cidade de Porto Velho / RO, onde serão feitas as verificações finais dos serviços e materiais adquiridos. A (as) Nota</w:t>
      </w:r>
      <w:r>
        <w:t xml:space="preserve"> </w:t>
      </w:r>
      <w:r w:rsidRPr="00EF15C0">
        <w:t xml:space="preserve">(as) </w:t>
      </w:r>
      <w:proofErr w:type="gramStart"/>
      <w:r w:rsidRPr="00EF15C0">
        <w:t>Fiscal(</w:t>
      </w:r>
      <w:proofErr w:type="gramEnd"/>
      <w:r w:rsidRPr="00EF15C0">
        <w:t>is) deverá(</w:t>
      </w:r>
      <w:proofErr w:type="spellStart"/>
      <w:r w:rsidRPr="00EF15C0">
        <w:t>ão</w:t>
      </w:r>
      <w:proofErr w:type="spellEnd"/>
      <w:r w:rsidRPr="00EF15C0">
        <w:t>) ser obrigatoriamente acompanhada (as) das certidões fiscais.</w:t>
      </w:r>
    </w:p>
    <w:p w:rsidR="006548A4" w:rsidRDefault="006548A4" w:rsidP="006548A4">
      <w:pPr>
        <w:ind w:firstLine="567"/>
        <w:jc w:val="both"/>
      </w:pPr>
    </w:p>
    <w:p w:rsidR="006548A4" w:rsidRPr="00EF15C0" w:rsidRDefault="006548A4" w:rsidP="006548A4">
      <w:pPr>
        <w:ind w:firstLine="567"/>
        <w:jc w:val="both"/>
        <w:rPr>
          <w:b/>
        </w:rPr>
      </w:pPr>
      <w:r w:rsidRPr="00EF15C0">
        <w:t xml:space="preserve">Os itens </w:t>
      </w:r>
      <w:proofErr w:type="spellStart"/>
      <w:r>
        <w:t>nºs</w:t>
      </w:r>
      <w:proofErr w:type="spellEnd"/>
      <w:r>
        <w:t xml:space="preserve"> 14 e 15 (serviços), </w:t>
      </w:r>
      <w:r w:rsidRPr="00EF15C0">
        <w:t xml:space="preserve">deverão </w:t>
      </w:r>
      <w:r>
        <w:t>ser entregues na CAF/</w:t>
      </w:r>
      <w:r w:rsidRPr="00EF15C0">
        <w:t>SETUR</w:t>
      </w:r>
      <w:r>
        <w:t xml:space="preserve"> no setor responsável pela equipe técnica da implantação do Museu de Gente</w:t>
      </w:r>
      <w:r w:rsidRPr="00EF15C0">
        <w:t xml:space="preserve">, </w:t>
      </w:r>
      <w:r>
        <w:t xml:space="preserve">localizado na </w:t>
      </w:r>
      <w:r w:rsidRPr="00EF15C0">
        <w:t xml:space="preserve">Avenida </w:t>
      </w:r>
      <w:proofErr w:type="gramStart"/>
      <w:r w:rsidRPr="00EF15C0">
        <w:t>7</w:t>
      </w:r>
      <w:proofErr w:type="gramEnd"/>
      <w:r w:rsidRPr="00EF15C0">
        <w:t xml:space="preserve"> de Setembro nº 237 – CEP 76.801-096, nesta cidade de Porto Velho / RO, onde serão feitas as verificações finais dos serviços adquiridos. A (as) Nota</w:t>
      </w:r>
      <w:r>
        <w:t xml:space="preserve"> </w:t>
      </w:r>
      <w:r w:rsidRPr="00EF15C0">
        <w:t xml:space="preserve">(as) </w:t>
      </w:r>
      <w:proofErr w:type="gramStart"/>
      <w:r w:rsidRPr="00EF15C0">
        <w:t>Fiscal(</w:t>
      </w:r>
      <w:proofErr w:type="gramEnd"/>
      <w:r w:rsidRPr="00EF15C0">
        <w:t>is) deverá(</w:t>
      </w:r>
      <w:proofErr w:type="spellStart"/>
      <w:r w:rsidRPr="00EF15C0">
        <w:t>ão</w:t>
      </w:r>
      <w:proofErr w:type="spellEnd"/>
      <w:r w:rsidRPr="00EF15C0">
        <w:t>) ser obrigatoriamente acompanhada (as) das certidões fiscais.</w:t>
      </w:r>
    </w:p>
    <w:p w:rsidR="006548A4" w:rsidRPr="00EF15C0" w:rsidRDefault="006548A4" w:rsidP="006548A4">
      <w:pPr>
        <w:ind w:firstLine="567"/>
        <w:jc w:val="both"/>
        <w:rPr>
          <w:b/>
        </w:rPr>
      </w:pPr>
    </w:p>
    <w:p w:rsidR="006548A4" w:rsidRPr="00EF15C0" w:rsidRDefault="006548A4" w:rsidP="006548A4">
      <w:pPr>
        <w:tabs>
          <w:tab w:val="left" w:pos="426"/>
        </w:tabs>
        <w:spacing w:before="240"/>
        <w:ind w:firstLine="426"/>
        <w:jc w:val="both"/>
        <w:rPr>
          <w:b/>
        </w:rPr>
      </w:pPr>
      <w:r w:rsidRPr="00EF15C0">
        <w:rPr>
          <w:b/>
        </w:rPr>
        <w:t>4.1- Local/Horários:</w:t>
      </w:r>
    </w:p>
    <w:p w:rsidR="006548A4" w:rsidRPr="00EF15C0" w:rsidRDefault="006548A4" w:rsidP="006548A4">
      <w:pPr>
        <w:widowControl w:val="0"/>
        <w:ind w:left="709" w:right="-98"/>
        <w:jc w:val="both"/>
      </w:pPr>
      <w:r w:rsidRPr="00EF15C0">
        <w:t xml:space="preserve">                                                                                                                                                                                                                                                                                                 Porto Velho – RO, das 07h30min às 13h30min horas de segunda a sexta-feira, com exceção dos feriados.</w:t>
      </w:r>
    </w:p>
    <w:p w:rsidR="006548A4" w:rsidRPr="00EF15C0" w:rsidRDefault="006548A4" w:rsidP="006548A4">
      <w:pPr>
        <w:widowControl w:val="0"/>
        <w:ind w:right="-98" w:firstLine="450"/>
        <w:jc w:val="both"/>
      </w:pPr>
    </w:p>
    <w:p w:rsidR="006548A4" w:rsidRPr="00EF15C0" w:rsidRDefault="006548A4" w:rsidP="006548A4">
      <w:pPr>
        <w:ind w:left="426" w:hanging="426"/>
        <w:jc w:val="both"/>
        <w:rPr>
          <w:b/>
        </w:rPr>
      </w:pPr>
      <w:r>
        <w:rPr>
          <w:b/>
        </w:rPr>
        <w:t xml:space="preserve">        </w:t>
      </w:r>
      <w:r w:rsidRPr="00EF15C0">
        <w:rPr>
          <w:b/>
        </w:rPr>
        <w:t>4.2- Prazos/Cronograma:</w:t>
      </w:r>
    </w:p>
    <w:p w:rsidR="006548A4" w:rsidRPr="00EF15C0" w:rsidRDefault="006548A4" w:rsidP="006548A4">
      <w:pPr>
        <w:ind w:firstLine="374"/>
        <w:jc w:val="both"/>
        <w:rPr>
          <w:b/>
        </w:rPr>
      </w:pPr>
    </w:p>
    <w:p w:rsidR="006548A4" w:rsidRPr="00EF15C0" w:rsidRDefault="006548A4" w:rsidP="006548A4">
      <w:pPr>
        <w:spacing w:after="100"/>
        <w:ind w:firstLine="374"/>
        <w:jc w:val="both"/>
      </w:pPr>
      <w:r w:rsidRPr="00EF15C0">
        <w:t>Logo após a entrega da (s) Nota (s) de Empenho (s) ao (aos) vencedor (</w:t>
      </w:r>
      <w:proofErr w:type="spellStart"/>
      <w:proofErr w:type="gramStart"/>
      <w:r w:rsidRPr="00EF15C0">
        <w:t>es</w:t>
      </w:r>
      <w:proofErr w:type="spellEnd"/>
      <w:proofErr w:type="gramEnd"/>
      <w:r w:rsidRPr="00EF15C0">
        <w:t>) deste certame licitatório, o (os) mesmo (os) terá (</w:t>
      </w:r>
      <w:proofErr w:type="spellStart"/>
      <w:r w:rsidRPr="00EF15C0">
        <w:t>ão</w:t>
      </w:r>
      <w:proofErr w:type="spellEnd"/>
      <w:r w:rsidRPr="00EF15C0">
        <w:t>) o prazo de 30 (trinta) dias corridos para a entrega d</w:t>
      </w:r>
      <w:r>
        <w:t>os equipamentos tecnológicos e 3</w:t>
      </w:r>
      <w:r w:rsidRPr="00EF15C0">
        <w:t>0 (noventa) dias corridos para a conclusão dos serviços especializados. Os prazos poderão ser prorrogados por mais 30 (trinta) dias corridos se o (os) licitante (</w:t>
      </w:r>
      <w:proofErr w:type="spellStart"/>
      <w:proofErr w:type="gramStart"/>
      <w:r w:rsidRPr="00EF15C0">
        <w:t>es</w:t>
      </w:r>
      <w:proofErr w:type="spellEnd"/>
      <w:proofErr w:type="gramEnd"/>
      <w:r w:rsidRPr="00EF15C0">
        <w:t>) vencedor (</w:t>
      </w:r>
      <w:proofErr w:type="spellStart"/>
      <w:r w:rsidRPr="00EF15C0">
        <w:t>es</w:t>
      </w:r>
      <w:proofErr w:type="spellEnd"/>
      <w:r w:rsidRPr="00EF15C0">
        <w:t>) apresentar (em) a esta SETUR, justificativa bem fundamentada solicitando prazo maior de entrega e conclusão dos serviços especializados.</w:t>
      </w:r>
    </w:p>
    <w:p w:rsidR="006548A4" w:rsidRPr="00EF15C0" w:rsidRDefault="006548A4" w:rsidP="006548A4">
      <w:pPr>
        <w:pStyle w:val="Cabealho"/>
        <w:spacing w:before="240"/>
        <w:jc w:val="both"/>
        <w:rPr>
          <w:b/>
        </w:rPr>
      </w:pPr>
      <w:r>
        <w:rPr>
          <w:b/>
        </w:rPr>
        <w:t xml:space="preserve">         </w:t>
      </w:r>
      <w:r w:rsidRPr="00EF15C0">
        <w:rPr>
          <w:b/>
        </w:rPr>
        <w:t>4.3- Condições/Recebimento:</w:t>
      </w:r>
    </w:p>
    <w:p w:rsidR="006548A4" w:rsidRPr="00EF15C0" w:rsidRDefault="006548A4" w:rsidP="006548A4">
      <w:pPr>
        <w:ind w:firstLine="374"/>
        <w:jc w:val="both"/>
      </w:pPr>
    </w:p>
    <w:p w:rsidR="006548A4" w:rsidRPr="00EF15C0" w:rsidRDefault="006548A4" w:rsidP="006548A4">
      <w:pPr>
        <w:tabs>
          <w:tab w:val="left" w:pos="426"/>
        </w:tabs>
        <w:ind w:firstLine="374"/>
        <w:jc w:val="both"/>
      </w:pPr>
      <w:r w:rsidRPr="00EF15C0">
        <w:t>Logo após a entrega dos equipamentos tecnológicos e dos serviços especializados, estando em conformidade com o certame licitatório, a Comissão de Recebimento da SETUR fará o recebimento definitivo dos mesmos.</w:t>
      </w:r>
    </w:p>
    <w:p w:rsidR="006548A4" w:rsidRPr="00EF15C0" w:rsidRDefault="006548A4" w:rsidP="006548A4">
      <w:pPr>
        <w:tabs>
          <w:tab w:val="left" w:pos="426"/>
        </w:tabs>
        <w:spacing w:before="240"/>
        <w:jc w:val="both"/>
        <w:rPr>
          <w:b/>
        </w:rPr>
      </w:pPr>
      <w:r>
        <w:rPr>
          <w:b/>
        </w:rPr>
        <w:t xml:space="preserve">         </w:t>
      </w:r>
      <w:r w:rsidRPr="00EF15C0">
        <w:rPr>
          <w:b/>
        </w:rPr>
        <w:t>4.4</w:t>
      </w:r>
      <w:r>
        <w:rPr>
          <w:b/>
        </w:rPr>
        <w:t xml:space="preserve"> </w:t>
      </w:r>
      <w:r w:rsidRPr="00EF15C0">
        <w:rPr>
          <w:b/>
        </w:rPr>
        <w:t>- Local de utilização/destinação do bem:</w:t>
      </w:r>
    </w:p>
    <w:p w:rsidR="006548A4" w:rsidRPr="00EF15C0" w:rsidRDefault="006548A4" w:rsidP="006548A4">
      <w:pPr>
        <w:spacing w:before="240"/>
        <w:ind w:firstLine="374"/>
        <w:jc w:val="both"/>
        <w:rPr>
          <w:b/>
        </w:rPr>
      </w:pPr>
    </w:p>
    <w:p w:rsidR="006548A4" w:rsidRPr="00EF15C0" w:rsidRDefault="006548A4" w:rsidP="006548A4">
      <w:pPr>
        <w:ind w:firstLine="374"/>
        <w:jc w:val="both"/>
        <w:rPr>
          <w:bCs/>
        </w:rPr>
      </w:pPr>
      <w:r w:rsidRPr="00EF15C0">
        <w:rPr>
          <w:b/>
        </w:rPr>
        <w:t xml:space="preserve"> </w:t>
      </w:r>
      <w:r w:rsidRPr="00EF15C0">
        <w:t>Os referidos bens visam atender as ações do Museu de Gente de Rondônia, vinculado e subordinado à SETUR</w:t>
      </w:r>
      <w:r w:rsidRPr="00EF15C0">
        <w:rPr>
          <w:bCs/>
        </w:rPr>
        <w:t>, no estado de Rondônia.</w:t>
      </w:r>
    </w:p>
    <w:p w:rsidR="006548A4" w:rsidRPr="00EF15C0" w:rsidRDefault="006548A4" w:rsidP="006548A4">
      <w:pPr>
        <w:ind w:firstLine="374"/>
        <w:jc w:val="both"/>
        <w:rPr>
          <w:bCs/>
        </w:rPr>
      </w:pPr>
    </w:p>
    <w:p w:rsidR="006548A4" w:rsidRPr="00EF15C0" w:rsidRDefault="006548A4" w:rsidP="006548A4">
      <w:pPr>
        <w:tabs>
          <w:tab w:val="left" w:pos="426"/>
        </w:tabs>
        <w:jc w:val="both"/>
        <w:rPr>
          <w:b/>
        </w:rPr>
      </w:pPr>
      <w:r>
        <w:rPr>
          <w:b/>
          <w:bCs/>
          <w:iCs/>
        </w:rPr>
        <w:t xml:space="preserve">         </w:t>
      </w:r>
      <w:r w:rsidRPr="00EF15C0">
        <w:rPr>
          <w:b/>
          <w:bCs/>
          <w:iCs/>
        </w:rPr>
        <w:t>4.5</w:t>
      </w:r>
      <w:r>
        <w:rPr>
          <w:b/>
          <w:bCs/>
          <w:iCs/>
        </w:rPr>
        <w:t xml:space="preserve"> </w:t>
      </w:r>
      <w:r w:rsidRPr="00EF15C0">
        <w:rPr>
          <w:b/>
          <w:bCs/>
          <w:iCs/>
        </w:rPr>
        <w:t>-</w:t>
      </w:r>
      <w:r w:rsidRPr="00EF15C0">
        <w:rPr>
          <w:bCs/>
          <w:iCs/>
        </w:rPr>
        <w:t xml:space="preserve"> </w:t>
      </w:r>
      <w:r w:rsidRPr="00EF15C0">
        <w:rPr>
          <w:b/>
        </w:rPr>
        <w:t>Garantia/Assistência Técnica:</w:t>
      </w:r>
    </w:p>
    <w:p w:rsidR="006548A4" w:rsidRPr="00EF15C0" w:rsidRDefault="006548A4" w:rsidP="006548A4">
      <w:pPr>
        <w:ind w:firstLine="360"/>
        <w:rPr>
          <w:b/>
        </w:rPr>
      </w:pPr>
      <w:r w:rsidRPr="00EF15C0">
        <w:rPr>
          <w:b/>
        </w:rPr>
        <w:t xml:space="preserve"> </w:t>
      </w:r>
    </w:p>
    <w:p w:rsidR="006548A4" w:rsidRPr="00EF15C0" w:rsidRDefault="006548A4" w:rsidP="006548A4">
      <w:pPr>
        <w:tabs>
          <w:tab w:val="left" w:pos="0"/>
        </w:tabs>
        <w:ind w:firstLine="360"/>
        <w:jc w:val="both"/>
        <w:rPr>
          <w:bCs/>
          <w:iCs/>
        </w:rPr>
      </w:pPr>
      <w:r w:rsidRPr="00EF15C0">
        <w:rPr>
          <w:b/>
          <w:bCs/>
          <w:iCs/>
          <w:color w:val="FF0000"/>
        </w:rPr>
        <w:t xml:space="preserve">      </w:t>
      </w:r>
      <w:r w:rsidRPr="00EF15C0">
        <w:rPr>
          <w:bCs/>
          <w:iCs/>
        </w:rPr>
        <w:t xml:space="preserve">A garantia mínima dos equipamentos será de 12 (doze) meses. </w:t>
      </w:r>
    </w:p>
    <w:p w:rsidR="006548A4" w:rsidRPr="00EF15C0" w:rsidRDefault="006548A4" w:rsidP="006548A4">
      <w:pPr>
        <w:tabs>
          <w:tab w:val="left" w:pos="0"/>
        </w:tabs>
        <w:ind w:firstLine="360"/>
        <w:jc w:val="both"/>
        <w:rPr>
          <w:bCs/>
          <w:iCs/>
        </w:rPr>
      </w:pPr>
    </w:p>
    <w:p w:rsidR="006548A4" w:rsidRPr="00EF15C0" w:rsidRDefault="006548A4" w:rsidP="006548A4">
      <w:pPr>
        <w:tabs>
          <w:tab w:val="left" w:pos="0"/>
        </w:tabs>
        <w:ind w:firstLine="360"/>
        <w:jc w:val="both"/>
      </w:pPr>
      <w:r w:rsidRPr="00EF15C0">
        <w:rPr>
          <w:bCs/>
          <w:iCs/>
        </w:rPr>
        <w:t xml:space="preserve">      O fabricante ou a detentora da concessão do fabricante, para comercializar o objeto deste Termo de Referência, além de possuir assistência técnica autorizada pelo fabricante,</w:t>
      </w:r>
      <w:r w:rsidRPr="00EF15C0">
        <w:t xml:space="preserve"> deverá garantir a instalação dos equipamentos, na cidade de Porto Velho/RO e que seja Faturado/emitida Nota Fiscal em favor da Superintendência Estadual de Turismo – SETUR, CNPJ 19.463.485/0001-88.</w:t>
      </w:r>
    </w:p>
    <w:p w:rsidR="006548A4" w:rsidRPr="00EF15C0" w:rsidRDefault="006548A4" w:rsidP="006548A4">
      <w:pPr>
        <w:ind w:left="360"/>
        <w:jc w:val="both"/>
        <w:rPr>
          <w:b/>
        </w:rPr>
      </w:pPr>
    </w:p>
    <w:p w:rsidR="006548A4" w:rsidRPr="00EF15C0" w:rsidRDefault="006548A4" w:rsidP="006548A4">
      <w:pPr>
        <w:jc w:val="both"/>
        <w:rPr>
          <w:b/>
        </w:rPr>
      </w:pPr>
      <w:r w:rsidRPr="00EF15C0">
        <w:rPr>
          <w:b/>
        </w:rPr>
        <w:t xml:space="preserve">5. PAGAMENTO: </w:t>
      </w:r>
    </w:p>
    <w:p w:rsidR="006548A4" w:rsidRPr="00EF15C0" w:rsidRDefault="006548A4" w:rsidP="006548A4">
      <w:pPr>
        <w:pStyle w:val="Estilo1"/>
        <w:ind w:left="0" w:right="-98" w:firstLine="426"/>
        <w:rPr>
          <w:b/>
          <w:color w:val="FF0000"/>
        </w:rPr>
      </w:pPr>
    </w:p>
    <w:p w:rsidR="006548A4" w:rsidRPr="00EF15C0" w:rsidRDefault="006548A4" w:rsidP="006548A4">
      <w:pPr>
        <w:pStyle w:val="Estilo1"/>
        <w:ind w:left="0" w:right="-98" w:firstLine="426"/>
      </w:pPr>
      <w:r w:rsidRPr="00EF15C0">
        <w:rPr>
          <w:b/>
          <w:color w:val="FF0000"/>
        </w:rPr>
        <w:t xml:space="preserve">     </w:t>
      </w:r>
      <w:r w:rsidRPr="00131991">
        <w:rPr>
          <w:snapToGrid/>
          <w:sz w:val="20"/>
        </w:rPr>
        <w:t>O pagamento será feito em favor do (s) vencedor (</w:t>
      </w:r>
      <w:proofErr w:type="spellStart"/>
      <w:proofErr w:type="gramStart"/>
      <w:r w:rsidRPr="00131991">
        <w:rPr>
          <w:snapToGrid/>
          <w:sz w:val="20"/>
        </w:rPr>
        <w:t>es</w:t>
      </w:r>
      <w:proofErr w:type="spellEnd"/>
      <w:proofErr w:type="gramEnd"/>
      <w:r w:rsidRPr="00131991">
        <w:rPr>
          <w:snapToGrid/>
          <w:sz w:val="20"/>
        </w:rPr>
        <w:t>) do certame licitatório, mediante depósito bancário, no prazo será de 30 (trinta</w:t>
      </w:r>
      <w:r w:rsidR="00131991" w:rsidRPr="00131991">
        <w:rPr>
          <w:snapToGrid/>
          <w:sz w:val="20"/>
        </w:rPr>
        <w:t>) dias</w:t>
      </w:r>
      <w:r w:rsidRPr="00131991">
        <w:rPr>
          <w:snapToGrid/>
          <w:sz w:val="20"/>
        </w:rPr>
        <w:t xml:space="preserve"> após a atestação pelo setor competente, da Nota Fiscal/Fatura apresentada, desde que os serviços estejam em conformidade com as exigências contratuais e não haja fator impeditivo imputável ao(s) licitante(s) vencedor(</w:t>
      </w:r>
      <w:proofErr w:type="spellStart"/>
      <w:r w:rsidRPr="00131991">
        <w:rPr>
          <w:snapToGrid/>
          <w:sz w:val="20"/>
        </w:rPr>
        <w:t>es</w:t>
      </w:r>
      <w:proofErr w:type="spellEnd"/>
      <w:r w:rsidRPr="00131991">
        <w:rPr>
          <w:snapToGrid/>
          <w:sz w:val="20"/>
        </w:rPr>
        <w:t>).</w:t>
      </w:r>
    </w:p>
    <w:p w:rsidR="006548A4" w:rsidRPr="00EF15C0" w:rsidRDefault="006548A4" w:rsidP="006548A4">
      <w:pPr>
        <w:pStyle w:val="Estilo1"/>
        <w:ind w:left="0" w:right="-98" w:firstLine="426"/>
      </w:pPr>
    </w:p>
    <w:p w:rsidR="006548A4" w:rsidRPr="00EF15C0" w:rsidRDefault="006548A4" w:rsidP="006548A4">
      <w:pPr>
        <w:ind w:right="-98" w:firstLine="426"/>
        <w:jc w:val="both"/>
      </w:pPr>
      <w:r w:rsidRPr="00EF15C0">
        <w:t xml:space="preserve">    Nenhum pagamento será efetuado ao(s) licitante(s) vencedor</w:t>
      </w:r>
      <w:r>
        <w:t xml:space="preserve"> </w:t>
      </w:r>
      <w:r w:rsidRPr="00EF15C0">
        <w:t>(</w:t>
      </w:r>
      <w:proofErr w:type="spellStart"/>
      <w:proofErr w:type="gramStart"/>
      <w:r w:rsidRPr="00EF15C0">
        <w:t>es</w:t>
      </w:r>
      <w:proofErr w:type="spellEnd"/>
      <w:proofErr w:type="gramEnd"/>
      <w:r w:rsidRPr="00EF15C0">
        <w:t>), enquanto pendente de liquidação ou qualquer obrigação financeira que lhe for imposta, em virtude de penalidade ou inadimplência, sem que isso gere direito ao pleito do reajustamento de preços ou correção monetária.</w:t>
      </w:r>
    </w:p>
    <w:p w:rsidR="006548A4" w:rsidRPr="00EF15C0" w:rsidRDefault="006548A4" w:rsidP="006548A4">
      <w:pPr>
        <w:ind w:right="-98"/>
        <w:jc w:val="both"/>
      </w:pPr>
    </w:p>
    <w:p w:rsidR="006548A4" w:rsidRPr="00EF15C0" w:rsidRDefault="006548A4" w:rsidP="006548A4">
      <w:pPr>
        <w:ind w:firstLine="426"/>
        <w:jc w:val="both"/>
      </w:pPr>
      <w:r w:rsidRPr="00EF15C0">
        <w:t xml:space="preserve">    É condição para o pagamento do valor constante de cada Nota Fiscal/Fatura, a apresentação de Certidão Negativa de Débitos Trabalhistas – CNDT</w:t>
      </w:r>
      <w:proofErr w:type="gramStart"/>
      <w:r w:rsidRPr="00EF15C0">
        <w:t>, Prova</w:t>
      </w:r>
      <w:proofErr w:type="gramEnd"/>
      <w:r w:rsidRPr="00EF15C0">
        <w:t xml:space="preserve"> de Regularidade com o Fundo de Garantia por Tempo de Serviço (FGTS), com o Instituto Nacional do Seguro Social (INSS), Certidão Negativa da Receita Estadual, Certidão Negativa da Receita Municipal, Certidão Negativa da Receita Federal e da Dívida Ativa da União.</w:t>
      </w:r>
    </w:p>
    <w:p w:rsidR="006548A4" w:rsidRPr="00EF15C0" w:rsidRDefault="006548A4" w:rsidP="006548A4">
      <w:pPr>
        <w:spacing w:before="360"/>
        <w:jc w:val="both"/>
        <w:rPr>
          <w:b/>
        </w:rPr>
      </w:pPr>
    </w:p>
    <w:p w:rsidR="006548A4" w:rsidRPr="00EF15C0" w:rsidRDefault="006548A4" w:rsidP="006548A4">
      <w:pPr>
        <w:spacing w:before="360"/>
        <w:jc w:val="both"/>
        <w:rPr>
          <w:b/>
        </w:rPr>
      </w:pPr>
      <w:r w:rsidRPr="00EF15C0">
        <w:rPr>
          <w:b/>
        </w:rPr>
        <w:t xml:space="preserve">6. DOTAÇÃO ORÇAMENTÁRIA: </w:t>
      </w:r>
    </w:p>
    <w:p w:rsidR="006548A4" w:rsidRPr="00EF15C0" w:rsidRDefault="006548A4" w:rsidP="006548A4">
      <w:pPr>
        <w:spacing w:before="360"/>
        <w:jc w:val="both"/>
        <w:rPr>
          <w:b/>
        </w:rPr>
      </w:pPr>
      <w:r w:rsidRPr="00EF15C0">
        <w:rPr>
          <w:b/>
        </w:rPr>
        <w:lastRenderedPageBreak/>
        <w:t xml:space="preserve">     As despesas decorrentes de que trata este termo de referência, correrão a conta: </w:t>
      </w:r>
    </w:p>
    <w:p w:rsidR="006548A4" w:rsidRPr="00EF15C0" w:rsidRDefault="006548A4" w:rsidP="006548A4">
      <w:pPr>
        <w:jc w:val="both"/>
        <w:rPr>
          <w:b/>
          <w:color w:val="FF0000"/>
        </w:rPr>
      </w:pPr>
      <w:r w:rsidRPr="00EF15C0">
        <w:rPr>
          <w:b/>
        </w:rPr>
        <w:t>Programa de Trabalho 1263</w:t>
      </w:r>
    </w:p>
    <w:p w:rsidR="006548A4" w:rsidRPr="00EF15C0" w:rsidRDefault="006548A4" w:rsidP="006548A4">
      <w:pPr>
        <w:jc w:val="both"/>
        <w:rPr>
          <w:b/>
        </w:rPr>
      </w:pPr>
      <w:r w:rsidRPr="00EF15C0">
        <w:rPr>
          <w:b/>
        </w:rPr>
        <w:t>P/A: 2087</w:t>
      </w:r>
    </w:p>
    <w:p w:rsidR="006548A4" w:rsidRPr="00EF15C0" w:rsidRDefault="006548A4" w:rsidP="006548A4">
      <w:pPr>
        <w:jc w:val="both"/>
        <w:rPr>
          <w:b/>
        </w:rPr>
      </w:pPr>
      <w:r w:rsidRPr="00EF15C0">
        <w:rPr>
          <w:b/>
        </w:rPr>
        <w:t>FONTE RECURSO: 0100</w:t>
      </w:r>
    </w:p>
    <w:p w:rsidR="006548A4" w:rsidRPr="00EF15C0" w:rsidRDefault="006548A4" w:rsidP="006548A4">
      <w:pPr>
        <w:jc w:val="both"/>
        <w:rPr>
          <w:b/>
        </w:rPr>
      </w:pPr>
      <w:r w:rsidRPr="00EF15C0">
        <w:rPr>
          <w:b/>
        </w:rPr>
        <w:t>ELEMENTO DE DESPESA: 4.4.90.52</w:t>
      </w:r>
    </w:p>
    <w:p w:rsidR="006548A4" w:rsidRPr="00EF15C0" w:rsidRDefault="006548A4" w:rsidP="006548A4">
      <w:pPr>
        <w:jc w:val="both"/>
        <w:rPr>
          <w:b/>
        </w:rPr>
      </w:pPr>
    </w:p>
    <w:p w:rsidR="006548A4" w:rsidRPr="00EF15C0" w:rsidRDefault="006548A4" w:rsidP="006548A4">
      <w:pPr>
        <w:jc w:val="both"/>
        <w:rPr>
          <w:b/>
        </w:rPr>
      </w:pPr>
      <w:r w:rsidRPr="00EF15C0">
        <w:rPr>
          <w:b/>
        </w:rPr>
        <w:t>P/A: 2194</w:t>
      </w:r>
    </w:p>
    <w:p w:rsidR="006548A4" w:rsidRPr="00EF15C0" w:rsidRDefault="006548A4" w:rsidP="006548A4">
      <w:pPr>
        <w:jc w:val="both"/>
        <w:rPr>
          <w:b/>
        </w:rPr>
      </w:pPr>
      <w:r w:rsidRPr="00EF15C0">
        <w:rPr>
          <w:b/>
        </w:rPr>
        <w:t>FONTE RECURSO: 0100</w:t>
      </w:r>
    </w:p>
    <w:p w:rsidR="006548A4" w:rsidRPr="00EF15C0" w:rsidRDefault="006548A4" w:rsidP="006548A4">
      <w:pPr>
        <w:jc w:val="both"/>
        <w:rPr>
          <w:b/>
        </w:rPr>
      </w:pPr>
      <w:r w:rsidRPr="00EF15C0">
        <w:rPr>
          <w:b/>
        </w:rPr>
        <w:t>ELEMENTO DE DESPESA: 3.3.90.30</w:t>
      </w:r>
    </w:p>
    <w:p w:rsidR="006548A4" w:rsidRPr="00EF15C0" w:rsidRDefault="006548A4" w:rsidP="006548A4">
      <w:pPr>
        <w:jc w:val="both"/>
        <w:rPr>
          <w:b/>
        </w:rPr>
      </w:pPr>
    </w:p>
    <w:p w:rsidR="006548A4" w:rsidRPr="00EF15C0" w:rsidRDefault="006548A4" w:rsidP="006548A4">
      <w:pPr>
        <w:jc w:val="both"/>
        <w:rPr>
          <w:b/>
        </w:rPr>
      </w:pPr>
      <w:r w:rsidRPr="00EF15C0">
        <w:rPr>
          <w:b/>
        </w:rPr>
        <w:t>P/A: 2194</w:t>
      </w:r>
    </w:p>
    <w:p w:rsidR="006548A4" w:rsidRPr="00EF15C0" w:rsidRDefault="006548A4" w:rsidP="006548A4">
      <w:pPr>
        <w:jc w:val="both"/>
        <w:rPr>
          <w:b/>
        </w:rPr>
      </w:pPr>
      <w:r w:rsidRPr="00EF15C0">
        <w:rPr>
          <w:b/>
        </w:rPr>
        <w:t>FONTE RECURSO: 0100</w:t>
      </w:r>
    </w:p>
    <w:p w:rsidR="006548A4" w:rsidRPr="00EF15C0" w:rsidRDefault="006548A4" w:rsidP="006548A4">
      <w:pPr>
        <w:jc w:val="both"/>
        <w:rPr>
          <w:b/>
        </w:rPr>
      </w:pPr>
      <w:r w:rsidRPr="00EF15C0">
        <w:rPr>
          <w:b/>
        </w:rPr>
        <w:t>EL</w:t>
      </w:r>
      <w:r>
        <w:rPr>
          <w:b/>
        </w:rPr>
        <w:t>EMENTO DE DESPESA: 3.3.90.39</w:t>
      </w:r>
    </w:p>
    <w:p w:rsidR="006548A4" w:rsidRPr="00EF15C0" w:rsidRDefault="006548A4" w:rsidP="006548A4">
      <w:pPr>
        <w:ind w:firstLine="426"/>
        <w:jc w:val="both"/>
      </w:pPr>
    </w:p>
    <w:p w:rsidR="006548A4" w:rsidRPr="00EF15C0" w:rsidRDefault="006548A4" w:rsidP="006548A4">
      <w:pPr>
        <w:jc w:val="both"/>
        <w:rPr>
          <w:b/>
        </w:rPr>
      </w:pPr>
      <w:r w:rsidRPr="00EF15C0">
        <w:rPr>
          <w:b/>
        </w:rPr>
        <w:t xml:space="preserve">7. ESTIMATIVA DA DESPESA: </w:t>
      </w:r>
    </w:p>
    <w:p w:rsidR="006548A4" w:rsidRPr="00EF15C0" w:rsidRDefault="006548A4" w:rsidP="006548A4">
      <w:pPr>
        <w:jc w:val="both"/>
        <w:rPr>
          <w:b/>
        </w:rPr>
      </w:pPr>
    </w:p>
    <w:p w:rsidR="006548A4" w:rsidRPr="00EF15C0" w:rsidRDefault="006548A4" w:rsidP="006548A4">
      <w:pPr>
        <w:jc w:val="both"/>
        <w:rPr>
          <w:b/>
        </w:rPr>
      </w:pPr>
      <w:r w:rsidRPr="00EF15C0">
        <w:t xml:space="preserve">A pesquisa de mercado visando estimativa de preços será oportunamente juntada aos autos pela Superintendência Estadual de Compras e Licitações – SUPEL, em atendimento a competência designativa do </w:t>
      </w:r>
      <w:r w:rsidRPr="00EF15C0">
        <w:rPr>
          <w:bCs/>
        </w:rPr>
        <w:t>Decreto Estadual nº 10.538, de 11.06.2003.</w:t>
      </w:r>
    </w:p>
    <w:p w:rsidR="006548A4" w:rsidRPr="00EF15C0" w:rsidRDefault="006548A4" w:rsidP="006548A4">
      <w:pPr>
        <w:spacing w:before="360"/>
        <w:jc w:val="both"/>
        <w:rPr>
          <w:b/>
        </w:rPr>
      </w:pPr>
      <w:r w:rsidRPr="00EF15C0">
        <w:rPr>
          <w:b/>
        </w:rPr>
        <w:t xml:space="preserve">8. SANÇÕES: </w:t>
      </w:r>
    </w:p>
    <w:p w:rsidR="006548A4" w:rsidRPr="00EF15C0" w:rsidRDefault="006548A4" w:rsidP="006548A4">
      <w:pPr>
        <w:pStyle w:val="Corpodetexto"/>
        <w:rPr>
          <w:b/>
        </w:rPr>
      </w:pPr>
    </w:p>
    <w:p w:rsidR="006548A4" w:rsidRPr="00EF15C0" w:rsidRDefault="006548A4" w:rsidP="006548A4">
      <w:pPr>
        <w:pStyle w:val="Corpodetexto"/>
      </w:pPr>
      <w:r w:rsidRPr="00EF15C0">
        <w:t>Em caso de inexecução parcial ou total das condições fixadas na nota de empenho ou do contrato, salvo se ensejado por motivo de força maior ou caso fortuito, o contratante poderá, garantindo a prévia defesa, aplicar ao contratado as seguintes penalidades, facultadas a defesa prévia no respectivo processo, no prazo legal:</w:t>
      </w:r>
    </w:p>
    <w:p w:rsidR="006548A4" w:rsidRPr="00EF15C0" w:rsidRDefault="006548A4" w:rsidP="006548A4">
      <w:pPr>
        <w:widowControl w:val="0"/>
        <w:numPr>
          <w:ilvl w:val="0"/>
          <w:numId w:val="27"/>
        </w:numPr>
        <w:tabs>
          <w:tab w:val="clear" w:pos="1440"/>
          <w:tab w:val="num" w:pos="360"/>
        </w:tabs>
        <w:ind w:left="360" w:firstLine="0"/>
        <w:jc w:val="both"/>
      </w:pPr>
      <w:r w:rsidRPr="00EF15C0">
        <w:rPr>
          <w:b/>
          <w:bCs/>
        </w:rPr>
        <w:t xml:space="preserve">Advertência </w:t>
      </w:r>
      <w:r w:rsidRPr="00EF15C0">
        <w:t>por escrito, quando Contratada praticar irregularidades de pequena monta;</w:t>
      </w:r>
    </w:p>
    <w:p w:rsidR="006548A4" w:rsidRPr="00EF15C0" w:rsidRDefault="006548A4" w:rsidP="006548A4">
      <w:pPr>
        <w:widowControl w:val="0"/>
        <w:numPr>
          <w:ilvl w:val="0"/>
          <w:numId w:val="27"/>
        </w:numPr>
        <w:tabs>
          <w:tab w:val="clear" w:pos="1440"/>
          <w:tab w:val="num" w:pos="360"/>
        </w:tabs>
        <w:ind w:left="360" w:firstLine="0"/>
        <w:jc w:val="both"/>
      </w:pPr>
      <w:r w:rsidRPr="00EF15C0">
        <w:rPr>
          <w:b/>
          <w:bCs/>
        </w:rPr>
        <w:t>Multa</w:t>
      </w:r>
      <w:r w:rsidRPr="00EF15C0">
        <w:t xml:space="preserve"> administrativa no percentual de </w:t>
      </w:r>
      <w:r w:rsidRPr="00EF15C0">
        <w:rPr>
          <w:b/>
        </w:rPr>
        <w:t>0,5%</w:t>
      </w:r>
      <w:r w:rsidRPr="00EF15C0">
        <w:t xml:space="preserve"> (meio por cento), por dia de atraso na entrega, sobre o valor do item adjudicado, a partir do primeiro dia útil da data fixada para a entrega do objeto, limitada a </w:t>
      </w:r>
      <w:r w:rsidRPr="00EF15C0">
        <w:rPr>
          <w:b/>
        </w:rPr>
        <w:t>10%</w:t>
      </w:r>
      <w:proofErr w:type="gramStart"/>
      <w:r w:rsidRPr="00EF15C0">
        <w:t>(</w:t>
      </w:r>
      <w:proofErr w:type="gramEnd"/>
      <w:r w:rsidRPr="00EF15C0">
        <w:t>dez por cento) do valor dos materiais ou serviços;</w:t>
      </w:r>
    </w:p>
    <w:p w:rsidR="006548A4" w:rsidRPr="00EF15C0" w:rsidRDefault="006548A4" w:rsidP="006548A4">
      <w:pPr>
        <w:widowControl w:val="0"/>
        <w:numPr>
          <w:ilvl w:val="0"/>
          <w:numId w:val="27"/>
        </w:numPr>
        <w:tabs>
          <w:tab w:val="clear" w:pos="1440"/>
          <w:tab w:val="num" w:pos="360"/>
        </w:tabs>
        <w:ind w:left="360" w:firstLine="0"/>
        <w:jc w:val="both"/>
      </w:pPr>
      <w:r w:rsidRPr="00EF15C0">
        <w:rPr>
          <w:b/>
          <w:bCs/>
        </w:rPr>
        <w:t>Suspensão temporária</w:t>
      </w:r>
      <w:r w:rsidRPr="00EF15C0">
        <w:t xml:space="preserve"> de participação em licitação, impedimento de contratar com a A</w:t>
      </w:r>
      <w:r>
        <w:t>dministração, até o prazo de cinco</w:t>
      </w:r>
      <w:r w:rsidRPr="00EF15C0">
        <w:t xml:space="preserve"> anos;</w:t>
      </w:r>
    </w:p>
    <w:p w:rsidR="006548A4" w:rsidRPr="00EF15C0" w:rsidRDefault="006548A4" w:rsidP="006548A4">
      <w:pPr>
        <w:widowControl w:val="0"/>
        <w:numPr>
          <w:ilvl w:val="0"/>
          <w:numId w:val="27"/>
        </w:numPr>
        <w:tabs>
          <w:tab w:val="clear" w:pos="1440"/>
          <w:tab w:val="num" w:pos="360"/>
        </w:tabs>
        <w:ind w:left="360" w:firstLine="0"/>
        <w:jc w:val="both"/>
      </w:pPr>
      <w:r w:rsidRPr="00EF15C0">
        <w:rPr>
          <w:b/>
          <w:bCs/>
        </w:rPr>
        <w:t>Declaração de inidoneidade</w:t>
      </w:r>
      <w:r w:rsidRPr="00EF15C0">
        <w:t xml:space="preserve"> para licitar e contratar com a Administração Pública, enquanto perdurarem os motivos determinantes da punição ou até que seja promovida a reabilitação, na forma da lei, perante a própria autoridade que aplicou a penalidade.</w:t>
      </w:r>
    </w:p>
    <w:p w:rsidR="006548A4" w:rsidRPr="00EF15C0" w:rsidRDefault="006548A4" w:rsidP="006548A4">
      <w:pPr>
        <w:pStyle w:val="Recuodecorpodetexto"/>
        <w:widowControl w:val="0"/>
        <w:rPr>
          <w:sz w:val="20"/>
        </w:rPr>
      </w:pPr>
      <w:r w:rsidRPr="00EF15C0">
        <w:rPr>
          <w:sz w:val="20"/>
        </w:rPr>
        <w:t xml:space="preserve">      Por infração de qualquer outra cláusula contratual não prevista nos subitens anteriores, será aplicada multa de </w:t>
      </w:r>
      <w:r w:rsidRPr="00EF15C0">
        <w:rPr>
          <w:b w:val="0"/>
          <w:sz w:val="20"/>
        </w:rPr>
        <w:t>10%</w:t>
      </w:r>
      <w:r w:rsidRPr="00EF15C0">
        <w:rPr>
          <w:sz w:val="20"/>
        </w:rPr>
        <w:t xml:space="preserve"> (dez por cento) sobre o valor total do fornecimento, corrigido e atualizado, comutável com as demais sanções, inclusive rescisão contratual, se for o caso.</w:t>
      </w:r>
    </w:p>
    <w:p w:rsidR="006548A4" w:rsidRPr="00EF15C0" w:rsidRDefault="006548A4" w:rsidP="006548A4">
      <w:pPr>
        <w:pStyle w:val="Recuodecorpodetexto"/>
        <w:widowControl w:val="0"/>
        <w:rPr>
          <w:sz w:val="20"/>
        </w:rPr>
      </w:pPr>
      <w:r w:rsidRPr="00EF15C0">
        <w:rPr>
          <w:sz w:val="20"/>
        </w:rPr>
        <w:t xml:space="preserve">      Pela recusa do adjudicatário em retirar e/ou assinar o instrumento </w:t>
      </w:r>
      <w:proofErr w:type="spellStart"/>
      <w:r w:rsidRPr="00EF15C0">
        <w:rPr>
          <w:sz w:val="20"/>
        </w:rPr>
        <w:t>formalizador</w:t>
      </w:r>
      <w:proofErr w:type="spellEnd"/>
      <w:r w:rsidRPr="00EF15C0">
        <w:rPr>
          <w:sz w:val="20"/>
        </w:rPr>
        <w:t xml:space="preserve"> da avença, este ficará sujeito ao pagamento de </w:t>
      </w:r>
      <w:r w:rsidRPr="00EF15C0">
        <w:rPr>
          <w:b w:val="0"/>
          <w:sz w:val="20"/>
        </w:rPr>
        <w:t>10%</w:t>
      </w:r>
      <w:r w:rsidRPr="00EF15C0">
        <w:rPr>
          <w:sz w:val="20"/>
        </w:rPr>
        <w:t xml:space="preserve"> (dez por cento) do valor total do fornecimento a título de indenização, com exceção dos casos fortuitos ou de força maior.</w:t>
      </w:r>
    </w:p>
    <w:p w:rsidR="006548A4" w:rsidRPr="00EF15C0" w:rsidRDefault="006548A4" w:rsidP="006548A4">
      <w:pPr>
        <w:pStyle w:val="Textoembloco"/>
        <w:widowControl w:val="0"/>
        <w:ind w:left="0" w:right="0"/>
        <w:rPr>
          <w:sz w:val="20"/>
          <w:szCs w:val="20"/>
        </w:rPr>
      </w:pPr>
      <w:r w:rsidRPr="00EF15C0">
        <w:rPr>
          <w:sz w:val="20"/>
          <w:szCs w:val="20"/>
        </w:rPr>
        <w:t xml:space="preserve">      As penalidades previstas no item anterior não se aplicarão as licitantes remanescentes convocadas em virtude da não aceitação da primeira colocada, ressalvado o caso de inadimplemento contratual, após a contratação de qualquer das empresas.</w:t>
      </w:r>
    </w:p>
    <w:p w:rsidR="006548A4" w:rsidRPr="00EF15C0" w:rsidRDefault="006548A4" w:rsidP="006548A4">
      <w:pPr>
        <w:pStyle w:val="Recuodecorpodetexto"/>
        <w:widowControl w:val="0"/>
        <w:rPr>
          <w:sz w:val="20"/>
        </w:rPr>
      </w:pPr>
      <w:r w:rsidRPr="00EF15C0">
        <w:rPr>
          <w:sz w:val="20"/>
        </w:rPr>
        <w:t xml:space="preserve">       Quaisquer multas aplicadas deverão ser recolhidas junto ao Órgão Competente até 10 (dez) dias úteis contados de sua publicação no Diário Oficial do Estado, podendo, ainda, ser descontadas de qualquer fatura ou crédito existente no órgão ou esfera estadual, a critério da Contratante.</w:t>
      </w:r>
    </w:p>
    <w:p w:rsidR="006548A4" w:rsidRPr="00EF15C0" w:rsidRDefault="006548A4" w:rsidP="006548A4">
      <w:pPr>
        <w:pStyle w:val="Corpodetexto"/>
        <w:ind w:firstLine="284"/>
      </w:pPr>
      <w:r w:rsidRPr="00EF15C0">
        <w:t>A inexecução total ou parcial do Contrato enseja a sua rescisão, conforme prevê os artigos 77 e 78 da Lei nº. 8.666/1993.</w:t>
      </w:r>
    </w:p>
    <w:p w:rsidR="006548A4" w:rsidRDefault="006548A4" w:rsidP="006548A4">
      <w:pPr>
        <w:pStyle w:val="Corpodetexto"/>
        <w:ind w:firstLine="284"/>
      </w:pPr>
      <w:r w:rsidRPr="00EF15C0">
        <w:t>A rescisão poderá ocorrer nas formas previstas nos Artigos 79 e 80 da Lei nº. 8.666/1993.</w:t>
      </w:r>
    </w:p>
    <w:p w:rsidR="006548A4" w:rsidRPr="00462DF8" w:rsidRDefault="006548A4" w:rsidP="006548A4">
      <w:pPr>
        <w:spacing w:line="360" w:lineRule="auto"/>
        <w:rPr>
          <w:b/>
        </w:rPr>
      </w:pPr>
      <w:r>
        <w:rPr>
          <w:b/>
        </w:rPr>
        <w:t>9</w:t>
      </w:r>
      <w:r w:rsidRPr="00462DF8">
        <w:rPr>
          <w:b/>
        </w:rPr>
        <w:t>.  QUALIFICAÇÃO TÉCNICA DA EMPRESA:</w:t>
      </w:r>
    </w:p>
    <w:p w:rsidR="006548A4" w:rsidRDefault="006548A4" w:rsidP="006548A4">
      <w:pPr>
        <w:tabs>
          <w:tab w:val="left" w:pos="426"/>
        </w:tabs>
        <w:spacing w:line="360" w:lineRule="auto"/>
        <w:jc w:val="both"/>
      </w:pPr>
      <w:r>
        <w:lastRenderedPageBreak/>
        <w:t>Nos termos art. 30 da Lei nº 8.666/1993:</w:t>
      </w:r>
    </w:p>
    <w:p w:rsidR="006548A4" w:rsidRDefault="006548A4" w:rsidP="006548A4">
      <w:pPr>
        <w:jc w:val="both"/>
        <w:rPr>
          <w:color w:val="000000"/>
        </w:rPr>
      </w:pPr>
      <w:r>
        <w:t xml:space="preserve">9.1. </w:t>
      </w:r>
      <w:r>
        <w:tab/>
        <w:t xml:space="preserve">A empresa deverá comprovar sua capacidade operacional por experiência anterior a data da licitação, através de no mínimo um </w:t>
      </w:r>
      <w:r>
        <w:rPr>
          <w:b/>
        </w:rPr>
        <w:t xml:space="preserve">Atestado de capacidade Técnica, </w:t>
      </w:r>
      <w:r>
        <w:t xml:space="preserve">emitido por pessoa jurídica de direito público ou privado, que já executou fornecimentos com características iguais ou semelhantes ao objeto da licitação </w:t>
      </w:r>
      <w:r>
        <w:rPr>
          <w:b/>
        </w:rPr>
        <w:t xml:space="preserve">(Câmara digital, Microfone, Notebook, Impressora, Tripé, Microcomputador, Cartão de memória, Bateria LP-E8, HD externo, </w:t>
      </w:r>
      <w:proofErr w:type="spellStart"/>
      <w:r>
        <w:rPr>
          <w:b/>
        </w:rPr>
        <w:t>Pen</w:t>
      </w:r>
      <w:proofErr w:type="spellEnd"/>
      <w:r>
        <w:rPr>
          <w:b/>
        </w:rPr>
        <w:t xml:space="preserve"> drive, Serviço especializado em Captura de entrevista de Áudio visual e Implantação e manutenção de uma Plataforma virtual), </w:t>
      </w:r>
      <w:r>
        <w:t xml:space="preserve">conforme planilha orçamentária. No atestado de </w:t>
      </w:r>
      <w:r w:rsidRPr="007D091F">
        <w:rPr>
          <w:b/>
        </w:rPr>
        <w:t>Capacidade Técnica</w:t>
      </w:r>
      <w:r w:rsidRPr="007D091F">
        <w:t xml:space="preserve"> (</w:t>
      </w:r>
      <w:r w:rsidRPr="004F2757">
        <w:rPr>
          <w:b/>
        </w:rPr>
        <w:t>declaração ou certidão</w:t>
      </w:r>
      <w:r w:rsidRPr="007D091F">
        <w:t>)</w:t>
      </w:r>
      <w:r w:rsidRPr="004F04BB">
        <w:rPr>
          <w:color w:val="000000"/>
        </w:rPr>
        <w:t xml:space="preserve">, </w:t>
      </w:r>
      <w:r>
        <w:rPr>
          <w:color w:val="000000"/>
        </w:rPr>
        <w:t xml:space="preserve">deverá ser </w:t>
      </w:r>
      <w:r w:rsidRPr="004F04BB">
        <w:rPr>
          <w:color w:val="000000"/>
        </w:rPr>
        <w:t>comprovando o desempenho da licitante em contrato pertinente e compatível em características</w:t>
      </w:r>
      <w:r>
        <w:rPr>
          <w:color w:val="000000"/>
        </w:rPr>
        <w:t xml:space="preserve"> e</w:t>
      </w:r>
      <w:r w:rsidRPr="004F04BB">
        <w:rPr>
          <w:color w:val="000000"/>
        </w:rPr>
        <w:t xml:space="preserve"> quantidades com o objeto da licitação</w:t>
      </w:r>
      <w:r>
        <w:rPr>
          <w:color w:val="000000"/>
        </w:rPr>
        <w:t>. O atestado deverá comprovar fornecimento mínimo de;</w:t>
      </w:r>
    </w:p>
    <w:p w:rsidR="006548A4" w:rsidRDefault="006548A4" w:rsidP="006548A4">
      <w:pPr>
        <w:numPr>
          <w:ilvl w:val="0"/>
          <w:numId w:val="30"/>
        </w:numPr>
        <w:jc w:val="both"/>
        <w:rPr>
          <w:color w:val="000000"/>
        </w:rPr>
      </w:pPr>
      <w:r>
        <w:rPr>
          <w:color w:val="000000"/>
        </w:rPr>
        <w:t xml:space="preserve">20% no item 04 da planilha </w:t>
      </w:r>
      <w:proofErr w:type="spellStart"/>
      <w:r>
        <w:rPr>
          <w:color w:val="000000"/>
        </w:rPr>
        <w:t>orçamentaria</w:t>
      </w:r>
      <w:proofErr w:type="spellEnd"/>
      <w:r>
        <w:rPr>
          <w:color w:val="000000"/>
        </w:rPr>
        <w:t>;</w:t>
      </w:r>
    </w:p>
    <w:p w:rsidR="006548A4" w:rsidRDefault="006548A4" w:rsidP="006548A4">
      <w:pPr>
        <w:numPr>
          <w:ilvl w:val="0"/>
          <w:numId w:val="30"/>
        </w:numPr>
        <w:jc w:val="both"/>
        <w:rPr>
          <w:color w:val="000000"/>
        </w:rPr>
      </w:pPr>
      <w:r>
        <w:rPr>
          <w:color w:val="000000"/>
        </w:rPr>
        <w:t xml:space="preserve">25% no item 08 da planilha </w:t>
      </w:r>
      <w:proofErr w:type="spellStart"/>
      <w:r>
        <w:rPr>
          <w:color w:val="000000"/>
        </w:rPr>
        <w:t>orçamentaria</w:t>
      </w:r>
      <w:proofErr w:type="spellEnd"/>
      <w:r>
        <w:rPr>
          <w:color w:val="000000"/>
        </w:rPr>
        <w:t>;</w:t>
      </w:r>
    </w:p>
    <w:p w:rsidR="006548A4" w:rsidRDefault="006548A4" w:rsidP="006548A4">
      <w:pPr>
        <w:numPr>
          <w:ilvl w:val="0"/>
          <w:numId w:val="30"/>
        </w:numPr>
        <w:jc w:val="both"/>
        <w:rPr>
          <w:color w:val="000000"/>
        </w:rPr>
      </w:pPr>
      <w:r>
        <w:rPr>
          <w:color w:val="000000"/>
        </w:rPr>
        <w:t xml:space="preserve">25% no item 14 da planilha </w:t>
      </w:r>
      <w:proofErr w:type="spellStart"/>
      <w:r>
        <w:rPr>
          <w:color w:val="000000"/>
        </w:rPr>
        <w:t>orçamentaria</w:t>
      </w:r>
      <w:proofErr w:type="spellEnd"/>
      <w:r>
        <w:rPr>
          <w:color w:val="000000"/>
        </w:rPr>
        <w:t>;</w:t>
      </w:r>
    </w:p>
    <w:p w:rsidR="006548A4" w:rsidRDefault="006548A4" w:rsidP="006548A4">
      <w:pPr>
        <w:numPr>
          <w:ilvl w:val="0"/>
          <w:numId w:val="30"/>
        </w:numPr>
        <w:jc w:val="both"/>
        <w:rPr>
          <w:color w:val="000000"/>
        </w:rPr>
      </w:pPr>
      <w:r>
        <w:rPr>
          <w:color w:val="000000"/>
        </w:rPr>
        <w:t xml:space="preserve">25% no item 15 da planilha </w:t>
      </w:r>
      <w:proofErr w:type="spellStart"/>
      <w:r>
        <w:rPr>
          <w:color w:val="000000"/>
        </w:rPr>
        <w:t>orçamentaria</w:t>
      </w:r>
      <w:proofErr w:type="spellEnd"/>
      <w:r>
        <w:rPr>
          <w:color w:val="000000"/>
        </w:rPr>
        <w:t>;</w:t>
      </w:r>
    </w:p>
    <w:p w:rsidR="006548A4" w:rsidRDefault="006548A4" w:rsidP="006548A4">
      <w:pPr>
        <w:jc w:val="both"/>
        <w:rPr>
          <w:color w:val="000000"/>
        </w:rPr>
      </w:pPr>
    </w:p>
    <w:p w:rsidR="006548A4" w:rsidRDefault="006548A4" w:rsidP="006548A4">
      <w:pPr>
        <w:jc w:val="both"/>
        <w:rPr>
          <w:color w:val="000000"/>
        </w:rPr>
      </w:pPr>
    </w:p>
    <w:p w:rsidR="006548A4" w:rsidRPr="00EF15C0" w:rsidRDefault="006548A4" w:rsidP="006548A4">
      <w:pPr>
        <w:tabs>
          <w:tab w:val="num" w:pos="935"/>
        </w:tabs>
        <w:spacing w:before="360"/>
        <w:jc w:val="both"/>
        <w:rPr>
          <w:b/>
        </w:rPr>
      </w:pPr>
      <w:r>
        <w:rPr>
          <w:b/>
        </w:rPr>
        <w:t>10</w:t>
      </w:r>
      <w:r w:rsidRPr="00EF15C0">
        <w:rPr>
          <w:b/>
        </w:rPr>
        <w:t>. D</w:t>
      </w:r>
      <w:r>
        <w:rPr>
          <w:b/>
        </w:rPr>
        <w:t>AS OBRIGAÇÕES</w:t>
      </w:r>
      <w:r w:rsidRPr="00EF15C0">
        <w:rPr>
          <w:b/>
        </w:rPr>
        <w:t xml:space="preserve">: </w:t>
      </w:r>
    </w:p>
    <w:p w:rsidR="006548A4" w:rsidRDefault="006548A4" w:rsidP="006548A4">
      <w:pPr>
        <w:spacing w:before="240"/>
        <w:rPr>
          <w:b/>
        </w:rPr>
      </w:pPr>
      <w:r>
        <w:rPr>
          <w:b/>
        </w:rPr>
        <w:t>10</w:t>
      </w:r>
      <w:r w:rsidRPr="00EF15C0">
        <w:rPr>
          <w:b/>
        </w:rPr>
        <w:t>.1- Da Contratada</w:t>
      </w:r>
    </w:p>
    <w:p w:rsidR="006548A4" w:rsidRPr="00EF15C0" w:rsidRDefault="006548A4" w:rsidP="006548A4">
      <w:pPr>
        <w:spacing w:before="240"/>
        <w:rPr>
          <w:b/>
        </w:rPr>
      </w:pPr>
    </w:p>
    <w:p w:rsidR="006548A4" w:rsidRPr="00EF15C0" w:rsidRDefault="006548A4" w:rsidP="006548A4">
      <w:pPr>
        <w:pStyle w:val="NormalWeb"/>
        <w:spacing w:before="0" w:after="0"/>
        <w:ind w:firstLine="284"/>
        <w:jc w:val="both"/>
        <w:rPr>
          <w:sz w:val="20"/>
        </w:rPr>
      </w:pPr>
      <w:r w:rsidRPr="00EF15C0">
        <w:rPr>
          <w:sz w:val="20"/>
        </w:rPr>
        <w:t>Além das responsabilidades resultantes da Lei Federal nº 8.666/1993, constituem obrigações e responsabilidades da CONTRATADA:</w:t>
      </w:r>
    </w:p>
    <w:p w:rsidR="006548A4" w:rsidRPr="00EF15C0" w:rsidRDefault="006548A4" w:rsidP="006548A4">
      <w:pPr>
        <w:pStyle w:val="NormalWeb"/>
        <w:spacing w:before="0" w:after="0"/>
        <w:ind w:firstLine="284"/>
        <w:jc w:val="both"/>
        <w:rPr>
          <w:sz w:val="20"/>
        </w:rPr>
      </w:pPr>
    </w:p>
    <w:p w:rsidR="006548A4" w:rsidRPr="00EF15C0" w:rsidRDefault="006548A4" w:rsidP="006548A4">
      <w:pPr>
        <w:pStyle w:val="NormalWeb"/>
        <w:numPr>
          <w:ilvl w:val="0"/>
          <w:numId w:val="28"/>
        </w:numPr>
        <w:spacing w:before="0" w:after="0"/>
        <w:jc w:val="both"/>
        <w:rPr>
          <w:sz w:val="20"/>
        </w:rPr>
      </w:pPr>
      <w:proofErr w:type="gramStart"/>
      <w:r w:rsidRPr="00EF15C0">
        <w:rPr>
          <w:sz w:val="20"/>
        </w:rPr>
        <w:t>informar</w:t>
      </w:r>
      <w:proofErr w:type="gramEnd"/>
      <w:r w:rsidRPr="00EF15C0">
        <w:rPr>
          <w:sz w:val="20"/>
        </w:rPr>
        <w:t xml:space="preserve"> na SAMS anexa a este termo de referência, o valor unitário e global e demais especificações requeridas, sendo que a sua não observância ensejará a desclassificação da empresa naquele  item;</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fornecer</w:t>
      </w:r>
      <w:proofErr w:type="gramEnd"/>
      <w:r w:rsidRPr="00EF15C0">
        <w:rPr>
          <w:sz w:val="20"/>
        </w:rPr>
        <w:t xml:space="preserve"> o objeto deste instrumento à contratante, nas condições, prazos e especificações estipulados, responsabilizando-se pela excelente qualidade do mesmo, para que não ocorra nenhum dano ao erário público;</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arcar</w:t>
      </w:r>
      <w:proofErr w:type="gramEnd"/>
      <w:r w:rsidRPr="00EF15C0">
        <w:rPr>
          <w:sz w:val="20"/>
        </w:rPr>
        <w:t xml:space="preserve"> com as despesas tributárias, inclusive as taxas, bem como aquelas referentes ao fornecimento dos materiais;</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os</w:t>
      </w:r>
      <w:proofErr w:type="gramEnd"/>
      <w:r w:rsidRPr="00EF15C0">
        <w:rPr>
          <w:sz w:val="20"/>
        </w:rPr>
        <w:t xml:space="preserve"> produtos deverão ser entregues (quando necessário) acondicionados em caixas e embalagens adequadas, de forma a não serem danificados durante a operação de transporte de carga e descarga, assinalando na embalagem a marca e destino;</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notificar</w:t>
      </w:r>
      <w:proofErr w:type="gramEnd"/>
      <w:r w:rsidRPr="00EF15C0">
        <w:rPr>
          <w:sz w:val="20"/>
        </w:rPr>
        <w:t xml:space="preserve"> à Contratante da ocorrência de qualquer imprevisto que venha causar atrasos na entrega dos produtos licitados, justificando o atr</w:t>
      </w:r>
      <w:r>
        <w:rPr>
          <w:sz w:val="20"/>
        </w:rPr>
        <w:t>aso</w:t>
      </w:r>
      <w:r w:rsidRPr="00EF15C0">
        <w:rPr>
          <w:sz w:val="20"/>
        </w:rPr>
        <w:t xml:space="preserve"> que, em hipótese alguma eximirá a Contratada das obrigações assumidas, salvo caso fortuito ou força maior, devidamente caracterizado;</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executar</w:t>
      </w:r>
      <w:proofErr w:type="gramEnd"/>
      <w:r w:rsidRPr="00EF15C0">
        <w:rPr>
          <w:sz w:val="20"/>
        </w:rPr>
        <w:t xml:space="preserve"> fielmente o contrato, de acordo com as Cláusulas avençadas;</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prestar</w:t>
      </w:r>
      <w:proofErr w:type="gramEnd"/>
      <w:r w:rsidRPr="00EF15C0">
        <w:rPr>
          <w:sz w:val="20"/>
        </w:rPr>
        <w:t xml:space="preserve"> todos os esclarecimentos que forem solicitados pela fiscalização do contratante; cujas obrigações se obriga a atender prontamente;</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reparar</w:t>
      </w:r>
      <w:proofErr w:type="gramEnd"/>
      <w:r w:rsidRPr="00EF15C0">
        <w:rPr>
          <w:sz w:val="20"/>
        </w:rPr>
        <w:t>, corrigir, remover, reconstruir ou substituir, às suas expensas, no todo ou em parte, o objeto deste contrato, em que se verificarem vícios, defeitos ou incorreções resultantes da presente aquisição;</w:t>
      </w:r>
    </w:p>
    <w:p w:rsidR="006548A4" w:rsidRPr="00EF15C0" w:rsidRDefault="006548A4" w:rsidP="006548A4">
      <w:pPr>
        <w:pStyle w:val="NormalWeb"/>
        <w:numPr>
          <w:ilvl w:val="0"/>
          <w:numId w:val="28"/>
        </w:numPr>
        <w:spacing w:before="0" w:after="0"/>
        <w:jc w:val="both"/>
        <w:rPr>
          <w:sz w:val="20"/>
        </w:rPr>
      </w:pPr>
      <w:proofErr w:type="gramStart"/>
      <w:r w:rsidRPr="00EF15C0">
        <w:rPr>
          <w:sz w:val="20"/>
        </w:rPr>
        <w:t>responsabilizar</w:t>
      </w:r>
      <w:proofErr w:type="gramEnd"/>
      <w:r w:rsidRPr="00EF15C0">
        <w:rPr>
          <w:sz w:val="20"/>
        </w:rPr>
        <w:t>-se pelos danos causados diretamente à Administração ou a terceiros, decorrentes de sua culpa, ou dolo na execução do contrato, não excluindo ou reduzindo essa responsabilidade à fiscalização ou o acompanhamento do contratante;</w:t>
      </w:r>
    </w:p>
    <w:p w:rsidR="006548A4" w:rsidRPr="00055BD2" w:rsidRDefault="006548A4" w:rsidP="006548A4">
      <w:pPr>
        <w:pStyle w:val="NormalWeb"/>
        <w:numPr>
          <w:ilvl w:val="0"/>
          <w:numId w:val="28"/>
        </w:numPr>
        <w:spacing w:before="0" w:after="0"/>
        <w:jc w:val="both"/>
        <w:rPr>
          <w:sz w:val="20"/>
        </w:rPr>
      </w:pPr>
      <w:proofErr w:type="gramStart"/>
      <w:r w:rsidRPr="00EF15C0">
        <w:rPr>
          <w:sz w:val="20"/>
        </w:rPr>
        <w:t>a</w:t>
      </w:r>
      <w:proofErr w:type="gramEnd"/>
      <w:r w:rsidRPr="00EF15C0">
        <w:rPr>
          <w:sz w:val="20"/>
        </w:rPr>
        <w:t xml:space="preserve"> inobservância ao disposto em qualquer item acima implicará o não pagamento à Contratada, até a sua regularização.</w:t>
      </w:r>
    </w:p>
    <w:p w:rsidR="006548A4" w:rsidRPr="00482EA0" w:rsidRDefault="006548A4" w:rsidP="006548A4">
      <w:pPr>
        <w:numPr>
          <w:ilvl w:val="0"/>
          <w:numId w:val="28"/>
        </w:numPr>
        <w:jc w:val="both"/>
        <w:rPr>
          <w:color w:val="FF0000"/>
          <w:sz w:val="21"/>
          <w:szCs w:val="21"/>
        </w:rPr>
      </w:pPr>
      <w:r w:rsidRPr="00482EA0">
        <w:rPr>
          <w:color w:val="FF0000"/>
          <w:sz w:val="21"/>
          <w:szCs w:val="21"/>
        </w:rPr>
        <w:t>Fica vedada a subcontratação total ou parcial do objeto, pela contratada à outra empresa, a cessão ou transferência total ou parcial do objeto licitado.</w:t>
      </w:r>
    </w:p>
    <w:p w:rsidR="006548A4" w:rsidRPr="00C833F2" w:rsidRDefault="006548A4" w:rsidP="006548A4">
      <w:pPr>
        <w:pStyle w:val="NormalWeb"/>
        <w:numPr>
          <w:ilvl w:val="0"/>
          <w:numId w:val="28"/>
        </w:numPr>
        <w:spacing w:before="0" w:after="0"/>
        <w:jc w:val="both"/>
        <w:rPr>
          <w:sz w:val="20"/>
        </w:rPr>
      </w:pPr>
      <w:r>
        <w:rPr>
          <w:sz w:val="20"/>
        </w:rPr>
        <w:t>Manter, durante a execução do contrato, todas as condições de habilitações e qualificações exigidas na licitação, compatíveis com as obrigações por esta assumida (art. 55, inciso XIII, da Lei nº 8.333/93), repondo a garantia em sua totalidade no caso de uso pela SETUR/RO;</w:t>
      </w:r>
    </w:p>
    <w:p w:rsidR="006548A4" w:rsidRPr="000B4359" w:rsidRDefault="006548A4" w:rsidP="006548A4">
      <w:pPr>
        <w:pStyle w:val="NormalWeb"/>
        <w:numPr>
          <w:ilvl w:val="0"/>
          <w:numId w:val="28"/>
        </w:numPr>
        <w:spacing w:before="0" w:after="0"/>
        <w:jc w:val="both"/>
        <w:rPr>
          <w:color w:val="C00000"/>
          <w:sz w:val="20"/>
        </w:rPr>
      </w:pPr>
      <w:r w:rsidRPr="000B4359">
        <w:rPr>
          <w:color w:val="C00000"/>
          <w:sz w:val="20"/>
        </w:rPr>
        <w:t xml:space="preserve">O contratado fica obrigado a aceitar, nas mesmas condições contratuais, os acréscimos ou supressões que fizerem nas obras, serviços ou compras, até 25% (vinte e cinco por cento) do valor inicial atualizado do contrato, e, no caso particular de reforma de edifício ou de equipamento, até o limite de 50% (cinquenta por cento) para os acréscimos. </w:t>
      </w:r>
    </w:p>
    <w:p w:rsidR="006548A4" w:rsidRDefault="006548A4" w:rsidP="006548A4">
      <w:pPr>
        <w:spacing w:before="240"/>
        <w:rPr>
          <w:b/>
        </w:rPr>
      </w:pPr>
      <w:r>
        <w:rPr>
          <w:b/>
        </w:rPr>
        <w:lastRenderedPageBreak/>
        <w:t>10</w:t>
      </w:r>
      <w:r w:rsidRPr="00EF15C0">
        <w:rPr>
          <w:b/>
        </w:rPr>
        <w:t>.2- Da Contratante</w:t>
      </w:r>
    </w:p>
    <w:p w:rsidR="006548A4" w:rsidRDefault="006548A4" w:rsidP="006548A4">
      <w:pPr>
        <w:spacing w:before="240"/>
        <w:rPr>
          <w:b/>
        </w:rPr>
      </w:pPr>
    </w:p>
    <w:p w:rsidR="006548A4" w:rsidRPr="00EF15C0" w:rsidRDefault="006548A4" w:rsidP="006548A4">
      <w:pPr>
        <w:pStyle w:val="NormalWeb"/>
        <w:numPr>
          <w:ilvl w:val="1"/>
          <w:numId w:val="29"/>
        </w:numPr>
        <w:spacing w:before="0" w:after="0"/>
        <w:jc w:val="both"/>
        <w:rPr>
          <w:sz w:val="20"/>
        </w:rPr>
      </w:pPr>
      <w:proofErr w:type="gramStart"/>
      <w:r w:rsidRPr="00EF15C0">
        <w:rPr>
          <w:sz w:val="20"/>
        </w:rPr>
        <w:t>promover</w:t>
      </w:r>
      <w:proofErr w:type="gramEnd"/>
      <w:r w:rsidRPr="00EF15C0">
        <w:rPr>
          <w:sz w:val="20"/>
        </w:rPr>
        <w:t>, por meio do setor requisitante, o acompanhamento da presente aquisição a ser contratada, verificando se estão em conformidade com o solicitado neste termo de referência;</w:t>
      </w:r>
    </w:p>
    <w:p w:rsidR="006548A4" w:rsidRPr="00EF15C0" w:rsidRDefault="006548A4" w:rsidP="006548A4">
      <w:pPr>
        <w:pStyle w:val="NormalWeb"/>
        <w:numPr>
          <w:ilvl w:val="1"/>
          <w:numId w:val="29"/>
        </w:numPr>
        <w:spacing w:before="0" w:after="0"/>
        <w:jc w:val="both"/>
        <w:rPr>
          <w:sz w:val="20"/>
        </w:rPr>
      </w:pPr>
      <w:proofErr w:type="gramStart"/>
      <w:r w:rsidRPr="00EF15C0">
        <w:rPr>
          <w:sz w:val="20"/>
        </w:rPr>
        <w:t>a</w:t>
      </w:r>
      <w:proofErr w:type="gramEnd"/>
      <w:r w:rsidRPr="00EF15C0">
        <w:rPr>
          <w:sz w:val="20"/>
        </w:rPr>
        <w:t xml:space="preserve"> contratante não responderá por quaisquer compromissos assumidos pela contratada com terceiros, ainda que vinculados à execução do presente contrato, bem como qualquer dano causado a terceiros em decorrências de ato do contratado e de seus empregados, prepostos ou subordinados;</w:t>
      </w:r>
    </w:p>
    <w:p w:rsidR="006548A4" w:rsidRPr="00EF15C0" w:rsidRDefault="006548A4" w:rsidP="006548A4">
      <w:pPr>
        <w:pStyle w:val="NormalWeb"/>
        <w:numPr>
          <w:ilvl w:val="1"/>
          <w:numId w:val="29"/>
        </w:numPr>
        <w:spacing w:before="0" w:after="0"/>
        <w:jc w:val="both"/>
        <w:rPr>
          <w:sz w:val="20"/>
        </w:rPr>
      </w:pPr>
      <w:proofErr w:type="gramStart"/>
      <w:r w:rsidRPr="00EF15C0">
        <w:rPr>
          <w:sz w:val="20"/>
        </w:rPr>
        <w:t>comunicar</w:t>
      </w:r>
      <w:proofErr w:type="gramEnd"/>
      <w:r w:rsidRPr="00EF15C0">
        <w:rPr>
          <w:sz w:val="20"/>
        </w:rPr>
        <w:t xml:space="preserve"> imediatamente à CONTRATADA, qualquer irregularidade verificada por ocasião da presente aquisição a ser contratada, tomando as providências necessárias para as devidas correções decorrentes de erros e falhas ou para sua devolução, se for o caso;</w:t>
      </w:r>
    </w:p>
    <w:p w:rsidR="006548A4" w:rsidRPr="00EF15C0" w:rsidRDefault="006548A4" w:rsidP="006548A4">
      <w:pPr>
        <w:pStyle w:val="NormalWeb"/>
        <w:numPr>
          <w:ilvl w:val="1"/>
          <w:numId w:val="29"/>
        </w:numPr>
        <w:spacing w:before="0" w:after="0"/>
        <w:jc w:val="both"/>
        <w:rPr>
          <w:sz w:val="20"/>
        </w:rPr>
      </w:pPr>
      <w:proofErr w:type="gramStart"/>
      <w:r w:rsidRPr="00EF15C0">
        <w:rPr>
          <w:sz w:val="20"/>
        </w:rPr>
        <w:t>proceder</w:t>
      </w:r>
      <w:proofErr w:type="gramEnd"/>
      <w:r w:rsidRPr="00EF15C0">
        <w:rPr>
          <w:sz w:val="20"/>
        </w:rPr>
        <w:t xml:space="preserve"> o pagamento ao fornecedor na forma e no prazo pactuado, através do setor financeiro, de acordo com as condições de preço e prazo estabelecido no presente instrumento, bem como prorrogar prazos de pagamentos e aplicar sanções, se for o caso; </w:t>
      </w:r>
    </w:p>
    <w:p w:rsidR="006548A4" w:rsidRPr="00EF15C0" w:rsidRDefault="006548A4" w:rsidP="006548A4">
      <w:pPr>
        <w:pStyle w:val="NormalWeb"/>
        <w:numPr>
          <w:ilvl w:val="1"/>
          <w:numId w:val="29"/>
        </w:numPr>
        <w:spacing w:before="0" w:after="0"/>
        <w:jc w:val="both"/>
        <w:rPr>
          <w:sz w:val="20"/>
        </w:rPr>
      </w:pPr>
      <w:proofErr w:type="gramStart"/>
      <w:r w:rsidRPr="00EF15C0">
        <w:rPr>
          <w:sz w:val="20"/>
        </w:rPr>
        <w:t>acompanhar</w:t>
      </w:r>
      <w:proofErr w:type="gramEnd"/>
      <w:r w:rsidRPr="00EF15C0">
        <w:rPr>
          <w:sz w:val="20"/>
        </w:rPr>
        <w:t xml:space="preserve"> e fiscalizar a execução do contrato;</w:t>
      </w:r>
    </w:p>
    <w:p w:rsidR="006548A4" w:rsidRPr="00EF15C0" w:rsidRDefault="006548A4" w:rsidP="006548A4">
      <w:pPr>
        <w:pStyle w:val="NormalWeb"/>
        <w:numPr>
          <w:ilvl w:val="1"/>
          <w:numId w:val="29"/>
        </w:numPr>
        <w:spacing w:before="0" w:after="0"/>
        <w:jc w:val="both"/>
        <w:rPr>
          <w:sz w:val="20"/>
        </w:rPr>
      </w:pPr>
      <w:proofErr w:type="gramStart"/>
      <w:r w:rsidRPr="00EF15C0">
        <w:rPr>
          <w:sz w:val="20"/>
        </w:rPr>
        <w:t>permitir</w:t>
      </w:r>
      <w:proofErr w:type="gramEnd"/>
      <w:r w:rsidRPr="00EF15C0">
        <w:rPr>
          <w:sz w:val="20"/>
        </w:rPr>
        <w:t xml:space="preserve"> o livre acesso dos empregados da contratada às dependências do contratante para tratar de assuntos pertinentes ao (s) material (is) contratados;</w:t>
      </w:r>
    </w:p>
    <w:p w:rsidR="006548A4" w:rsidRPr="00EF15C0" w:rsidRDefault="006548A4" w:rsidP="006548A4">
      <w:pPr>
        <w:pStyle w:val="NormalWeb"/>
        <w:numPr>
          <w:ilvl w:val="1"/>
          <w:numId w:val="29"/>
        </w:numPr>
        <w:spacing w:before="0" w:after="0"/>
        <w:jc w:val="both"/>
        <w:rPr>
          <w:sz w:val="20"/>
        </w:rPr>
      </w:pPr>
      <w:proofErr w:type="gramStart"/>
      <w:r w:rsidRPr="00EF15C0">
        <w:rPr>
          <w:sz w:val="20"/>
        </w:rPr>
        <w:t>rejeitar</w:t>
      </w:r>
      <w:proofErr w:type="gramEnd"/>
      <w:r w:rsidRPr="00EF15C0">
        <w:rPr>
          <w:sz w:val="20"/>
        </w:rPr>
        <w:t>, no todo ou em parte, os serviços realizados em desacordo com o contrato.</w:t>
      </w:r>
    </w:p>
    <w:p w:rsidR="006548A4" w:rsidRPr="00EF15C0" w:rsidRDefault="006548A4" w:rsidP="006548A4">
      <w:pPr>
        <w:pStyle w:val="NormalWeb"/>
        <w:spacing w:before="0" w:after="0"/>
        <w:ind w:left="360"/>
        <w:jc w:val="both"/>
        <w:rPr>
          <w:sz w:val="20"/>
        </w:rPr>
      </w:pPr>
    </w:p>
    <w:p w:rsidR="006548A4" w:rsidRPr="00EF15C0" w:rsidRDefault="006548A4" w:rsidP="006548A4">
      <w:pPr>
        <w:ind w:left="6521" w:hanging="5812"/>
        <w:outlineLvl w:val="0"/>
      </w:pPr>
      <w:r>
        <w:t>Porto Velho – RO, 14 de jul</w:t>
      </w:r>
      <w:r w:rsidRPr="00EF15C0">
        <w:t xml:space="preserve">ho de 2016.                                                                                                                                                  </w:t>
      </w:r>
    </w:p>
    <w:p w:rsidR="006548A4" w:rsidRPr="00EF15C0" w:rsidRDefault="006548A4" w:rsidP="006548A4">
      <w:pPr>
        <w:ind w:left="7371" w:hanging="5812"/>
        <w:outlineLvl w:val="0"/>
      </w:pPr>
      <w:r w:rsidRPr="00EF15C0">
        <w:t xml:space="preserve">                                                                              Aprovado em: _____/_____/_____</w:t>
      </w:r>
    </w:p>
    <w:p w:rsidR="006548A4" w:rsidRPr="00EF15C0" w:rsidRDefault="006548A4" w:rsidP="006548A4">
      <w:pPr>
        <w:ind w:left="7371" w:hanging="5812"/>
        <w:outlineLvl w:val="0"/>
      </w:pPr>
    </w:p>
    <w:p w:rsidR="006548A4" w:rsidRPr="00EF15C0" w:rsidRDefault="006548A4" w:rsidP="006548A4">
      <w:pPr>
        <w:ind w:left="7371" w:hanging="5812"/>
        <w:outlineLvl w:val="0"/>
      </w:pPr>
    </w:p>
    <w:p w:rsidR="006548A4" w:rsidRPr="00EF15C0" w:rsidRDefault="006548A4" w:rsidP="006548A4">
      <w:pPr>
        <w:outlineLvl w:val="0"/>
      </w:pPr>
      <w:r w:rsidRPr="00EF15C0">
        <w:t xml:space="preserve">                                                                                                                                                                                 </w:t>
      </w:r>
    </w:p>
    <w:tbl>
      <w:tblPr>
        <w:tblW w:w="0" w:type="auto"/>
        <w:tblInd w:w="709" w:type="dxa"/>
        <w:tblLook w:val="04A0"/>
      </w:tblPr>
      <w:tblGrid>
        <w:gridCol w:w="2801"/>
        <w:gridCol w:w="3261"/>
        <w:gridCol w:w="2800"/>
      </w:tblGrid>
      <w:tr w:rsidR="006548A4" w:rsidRPr="00EF15C0" w:rsidTr="00132363">
        <w:trPr>
          <w:trHeight w:val="668"/>
        </w:trPr>
        <w:tc>
          <w:tcPr>
            <w:tcW w:w="2801" w:type="dxa"/>
          </w:tcPr>
          <w:p w:rsidR="006548A4" w:rsidRDefault="006548A4" w:rsidP="00132363">
            <w:pPr>
              <w:jc w:val="center"/>
            </w:pPr>
            <w:r>
              <w:rPr>
                <w:b/>
              </w:rPr>
              <w:t>Gelson Bernardo das Neves</w:t>
            </w:r>
            <w:r w:rsidRPr="00EF15C0">
              <w:t xml:space="preserve">           </w:t>
            </w:r>
            <w:r w:rsidRPr="00B42993">
              <w:rPr>
                <w:i/>
              </w:rPr>
              <w:t>Assessor I/SETUR</w:t>
            </w:r>
            <w:r w:rsidRPr="00EF15C0">
              <w:t xml:space="preserve"> </w:t>
            </w:r>
          </w:p>
          <w:p w:rsidR="006548A4" w:rsidRPr="00EF15C0" w:rsidRDefault="006548A4" w:rsidP="00132363">
            <w:pPr>
              <w:jc w:val="center"/>
              <w:rPr>
                <w:b/>
              </w:rPr>
            </w:pPr>
            <w:r w:rsidRPr="00EF15C0">
              <w:t xml:space="preserve"> Matrícula 300</w:t>
            </w:r>
            <w:r>
              <w:t>136875</w:t>
            </w:r>
          </w:p>
        </w:tc>
        <w:tc>
          <w:tcPr>
            <w:tcW w:w="3261" w:type="dxa"/>
          </w:tcPr>
          <w:p w:rsidR="006548A4" w:rsidRPr="00EF15C0" w:rsidRDefault="006548A4" w:rsidP="00132363">
            <w:pPr>
              <w:jc w:val="center"/>
            </w:pPr>
            <w:r w:rsidRPr="00EF15C0">
              <w:rPr>
                <w:b/>
              </w:rPr>
              <w:t>Antônio Marcos Pontes da Silva</w:t>
            </w:r>
          </w:p>
          <w:p w:rsidR="006548A4" w:rsidRPr="00EF15C0" w:rsidRDefault="006548A4" w:rsidP="00132363">
            <w:pPr>
              <w:jc w:val="center"/>
            </w:pPr>
            <w:r w:rsidRPr="00EF15C0">
              <w:t xml:space="preserve">Coord. </w:t>
            </w:r>
            <w:proofErr w:type="spellStart"/>
            <w:r w:rsidRPr="00EF15C0">
              <w:t>Adm</w:t>
            </w:r>
            <w:proofErr w:type="spellEnd"/>
            <w:r w:rsidRPr="00EF15C0">
              <w:t xml:space="preserve">. </w:t>
            </w:r>
            <w:proofErr w:type="gramStart"/>
            <w:r w:rsidRPr="00EF15C0">
              <w:t>e</w:t>
            </w:r>
            <w:proofErr w:type="gramEnd"/>
            <w:r w:rsidRPr="00EF15C0">
              <w:t xml:space="preserve"> Finanças/SETUR</w:t>
            </w:r>
          </w:p>
          <w:p w:rsidR="006548A4" w:rsidRPr="00EF15C0" w:rsidRDefault="006548A4" w:rsidP="00132363">
            <w:pPr>
              <w:jc w:val="center"/>
            </w:pPr>
            <w:r w:rsidRPr="00EF15C0">
              <w:t>Matrícula 300103342</w:t>
            </w:r>
          </w:p>
        </w:tc>
        <w:tc>
          <w:tcPr>
            <w:tcW w:w="2800" w:type="dxa"/>
          </w:tcPr>
          <w:p w:rsidR="006548A4" w:rsidRPr="00EF15C0" w:rsidRDefault="006548A4" w:rsidP="00132363">
            <w:r w:rsidRPr="00EF15C0">
              <w:rPr>
                <w:b/>
              </w:rPr>
              <w:t xml:space="preserve">          Júlio </w:t>
            </w:r>
            <w:proofErr w:type="spellStart"/>
            <w:r w:rsidRPr="00EF15C0">
              <w:rPr>
                <w:b/>
              </w:rPr>
              <w:t>Olivar</w:t>
            </w:r>
            <w:proofErr w:type="spellEnd"/>
            <w:r w:rsidRPr="00EF15C0">
              <w:rPr>
                <w:b/>
              </w:rPr>
              <w:t xml:space="preserve"> Benedito</w:t>
            </w:r>
          </w:p>
          <w:p w:rsidR="006548A4" w:rsidRPr="00EF15C0" w:rsidRDefault="006548A4" w:rsidP="00132363">
            <w:r w:rsidRPr="00EF15C0">
              <w:t xml:space="preserve">           Superintendente/SETUR</w:t>
            </w:r>
          </w:p>
          <w:p w:rsidR="006548A4" w:rsidRDefault="006548A4" w:rsidP="00132363">
            <w:r w:rsidRPr="00EF15C0">
              <w:t xml:space="preserve">              Matrícula 300128643</w:t>
            </w:r>
          </w:p>
          <w:p w:rsidR="006548A4" w:rsidRPr="00EF15C0" w:rsidRDefault="006548A4" w:rsidP="00132363"/>
        </w:tc>
      </w:tr>
    </w:tbl>
    <w:p w:rsidR="006548A4" w:rsidRPr="00EF15C0" w:rsidRDefault="006548A4" w:rsidP="006548A4">
      <w:pPr>
        <w:ind w:left="709"/>
        <w:outlineLvl w:val="0"/>
      </w:pPr>
    </w:p>
    <w:p w:rsidR="006548A4" w:rsidRDefault="006548A4"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084AC8" w:rsidRDefault="00084AC8" w:rsidP="00AE411E">
      <w:pPr>
        <w:tabs>
          <w:tab w:val="left" w:pos="709"/>
        </w:tabs>
        <w:jc w:val="center"/>
        <w:rPr>
          <w:b/>
          <w:sz w:val="22"/>
          <w:szCs w:val="22"/>
        </w:rPr>
      </w:pPr>
    </w:p>
    <w:p w:rsidR="006548A4" w:rsidRDefault="006548A4" w:rsidP="00AE411E">
      <w:pPr>
        <w:tabs>
          <w:tab w:val="left" w:pos="709"/>
        </w:tabs>
        <w:jc w:val="center"/>
        <w:rPr>
          <w:b/>
          <w:sz w:val="22"/>
          <w:szCs w:val="22"/>
        </w:rPr>
      </w:pPr>
    </w:p>
    <w:p w:rsidR="006548A4" w:rsidRDefault="006548A4" w:rsidP="00AE411E">
      <w:pPr>
        <w:tabs>
          <w:tab w:val="left" w:pos="709"/>
        </w:tabs>
        <w:jc w:val="center"/>
        <w:rPr>
          <w:b/>
          <w:sz w:val="22"/>
          <w:szCs w:val="22"/>
        </w:rPr>
      </w:pPr>
    </w:p>
    <w:p w:rsidR="006548A4" w:rsidRDefault="006548A4" w:rsidP="00AE411E">
      <w:pPr>
        <w:tabs>
          <w:tab w:val="left" w:pos="709"/>
        </w:tabs>
        <w:jc w:val="center"/>
        <w:rPr>
          <w:b/>
          <w:sz w:val="22"/>
          <w:szCs w:val="22"/>
        </w:r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4B57C0">
        <w:rPr>
          <w:b/>
          <w:color w:val="FF0000"/>
          <w:sz w:val="22"/>
          <w:szCs w:val="22"/>
          <w:highlight w:val="yellow"/>
        </w:rPr>
        <w:t>649</w:t>
      </w:r>
      <w:r w:rsidR="007D6598">
        <w:rPr>
          <w:b/>
          <w:color w:val="FF0000"/>
          <w:sz w:val="22"/>
          <w:szCs w:val="22"/>
          <w:highlight w:val="yellow"/>
        </w:rPr>
        <w:t>/2016/KAPPA/SUPEL/RO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442"/>
        <w:gridCol w:w="998"/>
        <w:gridCol w:w="1364"/>
        <w:gridCol w:w="1199"/>
        <w:gridCol w:w="1519"/>
      </w:tblGrid>
      <w:tr w:rsidR="00A80662" w:rsidRPr="00BF4AC4" w:rsidTr="00052937">
        <w:trPr>
          <w:trHeight w:val="570"/>
        </w:trPr>
        <w:tc>
          <w:tcPr>
            <w:tcW w:w="856"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ITEM</w:t>
            </w:r>
          </w:p>
        </w:tc>
        <w:tc>
          <w:tcPr>
            <w:tcW w:w="4442"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DESCRIÇÃO</w:t>
            </w:r>
          </w:p>
        </w:tc>
        <w:tc>
          <w:tcPr>
            <w:tcW w:w="998"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UNID</w:t>
            </w:r>
          </w:p>
        </w:tc>
        <w:tc>
          <w:tcPr>
            <w:tcW w:w="1364"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CONSUMO ESTIMADO</w:t>
            </w:r>
          </w:p>
        </w:tc>
        <w:tc>
          <w:tcPr>
            <w:tcW w:w="119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PREÇO MÉDIO</w:t>
            </w:r>
          </w:p>
        </w:tc>
        <w:tc>
          <w:tcPr>
            <w:tcW w:w="151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 xml:space="preserve">VALOR TOTAL </w:t>
            </w:r>
          </w:p>
        </w:tc>
      </w:tr>
      <w:tr w:rsidR="00A80662" w:rsidRPr="00BF4AC4" w:rsidTr="00052937">
        <w:trPr>
          <w:trHeight w:val="298"/>
        </w:trPr>
        <w:tc>
          <w:tcPr>
            <w:tcW w:w="856" w:type="dxa"/>
            <w:vMerge/>
            <w:shd w:val="clear" w:color="auto" w:fill="FFC000"/>
            <w:vAlign w:val="center"/>
            <w:hideMark/>
          </w:tcPr>
          <w:p w:rsidR="00A80662" w:rsidRPr="00BF4AC4" w:rsidRDefault="00A80662" w:rsidP="00D870AF">
            <w:pPr>
              <w:rPr>
                <w:bCs/>
                <w:color w:val="000000"/>
                <w:sz w:val="22"/>
                <w:szCs w:val="22"/>
              </w:rPr>
            </w:pPr>
          </w:p>
        </w:tc>
        <w:tc>
          <w:tcPr>
            <w:tcW w:w="4442" w:type="dxa"/>
            <w:vMerge/>
            <w:shd w:val="clear" w:color="auto" w:fill="FFC000"/>
            <w:vAlign w:val="center"/>
            <w:hideMark/>
          </w:tcPr>
          <w:p w:rsidR="00A80662" w:rsidRPr="00BF4AC4" w:rsidRDefault="00A80662" w:rsidP="00D870AF">
            <w:pPr>
              <w:rPr>
                <w:bCs/>
                <w:color w:val="000000"/>
                <w:sz w:val="22"/>
                <w:szCs w:val="22"/>
              </w:rPr>
            </w:pPr>
          </w:p>
        </w:tc>
        <w:tc>
          <w:tcPr>
            <w:tcW w:w="998" w:type="dxa"/>
            <w:vMerge/>
            <w:shd w:val="clear" w:color="auto" w:fill="FFC000"/>
            <w:vAlign w:val="center"/>
            <w:hideMark/>
          </w:tcPr>
          <w:p w:rsidR="00A80662" w:rsidRPr="00BF4AC4" w:rsidRDefault="00A80662" w:rsidP="00D870AF">
            <w:pPr>
              <w:rPr>
                <w:bCs/>
                <w:color w:val="000000"/>
                <w:sz w:val="22"/>
                <w:szCs w:val="22"/>
              </w:rPr>
            </w:pPr>
          </w:p>
        </w:tc>
        <w:tc>
          <w:tcPr>
            <w:tcW w:w="1364" w:type="dxa"/>
            <w:vMerge/>
            <w:shd w:val="clear" w:color="auto" w:fill="FFC000"/>
            <w:vAlign w:val="center"/>
            <w:hideMark/>
          </w:tcPr>
          <w:p w:rsidR="00A80662" w:rsidRPr="00BF4AC4" w:rsidRDefault="00A80662" w:rsidP="00D870AF">
            <w:pPr>
              <w:rPr>
                <w:bCs/>
                <w:color w:val="000000"/>
                <w:sz w:val="22"/>
                <w:szCs w:val="22"/>
              </w:rPr>
            </w:pPr>
          </w:p>
        </w:tc>
        <w:tc>
          <w:tcPr>
            <w:tcW w:w="1199" w:type="dxa"/>
            <w:vMerge/>
            <w:shd w:val="clear" w:color="auto" w:fill="FFC000"/>
            <w:vAlign w:val="center"/>
            <w:hideMark/>
          </w:tcPr>
          <w:p w:rsidR="00A80662" w:rsidRPr="00BF4AC4" w:rsidRDefault="00A80662" w:rsidP="00D870AF">
            <w:pPr>
              <w:rPr>
                <w:bCs/>
                <w:color w:val="000000"/>
                <w:sz w:val="22"/>
                <w:szCs w:val="22"/>
              </w:rPr>
            </w:pPr>
          </w:p>
        </w:tc>
        <w:tc>
          <w:tcPr>
            <w:tcW w:w="1519" w:type="dxa"/>
            <w:vMerge/>
            <w:shd w:val="clear" w:color="auto" w:fill="FFC000"/>
            <w:vAlign w:val="center"/>
            <w:hideMark/>
          </w:tcPr>
          <w:p w:rsidR="00A80662" w:rsidRPr="00BF4AC4" w:rsidRDefault="00A80662" w:rsidP="00D870AF">
            <w:pPr>
              <w:rPr>
                <w:bCs/>
                <w:color w:val="000000"/>
                <w:sz w:val="22"/>
                <w:szCs w:val="22"/>
              </w:rPr>
            </w:pP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t>1</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sidRPr="008379AF">
              <w:rPr>
                <w:bCs/>
                <w:sz w:val="22"/>
                <w:szCs w:val="22"/>
              </w:rPr>
              <w:t>Câmera Digital:</w:t>
            </w:r>
            <w:proofErr w:type="gramStart"/>
            <w:r w:rsidRPr="008379AF">
              <w:rPr>
                <w:bCs/>
                <w:sz w:val="22"/>
                <w:szCs w:val="22"/>
              </w:rPr>
              <w:t xml:space="preserve">  </w:t>
            </w:r>
            <w:proofErr w:type="gramEnd"/>
            <w:r w:rsidRPr="008379AF">
              <w:rPr>
                <w:bCs/>
                <w:sz w:val="22"/>
                <w:szCs w:val="22"/>
              </w:rPr>
              <w:t xml:space="preserve">resolução 18MP, Lente EF-S 18-55 IS STM, sensor de 100-12800 (expansível até 25.600 no modo H) velocidade de disparo contínuo de até 5,0 </w:t>
            </w:r>
            <w:proofErr w:type="spellStart"/>
            <w:r w:rsidRPr="008379AF">
              <w:rPr>
                <w:bCs/>
                <w:sz w:val="22"/>
                <w:szCs w:val="22"/>
              </w:rPr>
              <w:t>fps</w:t>
            </w:r>
            <w:proofErr w:type="spellEnd"/>
            <w:r w:rsidRPr="008379AF">
              <w:rPr>
                <w:bCs/>
                <w:sz w:val="22"/>
                <w:szCs w:val="22"/>
              </w:rPr>
              <w:t>, para gravação de filmes de alta qualidade, Cartões de Memória Compatíveis SD, SDHC e SDXC, Conexões AV,</w:t>
            </w:r>
            <w:proofErr w:type="spellStart"/>
            <w:r w:rsidRPr="008379AF">
              <w:rPr>
                <w:bCs/>
                <w:sz w:val="22"/>
                <w:szCs w:val="22"/>
              </w:rPr>
              <w:t>Mini-HDMI</w:t>
            </w:r>
            <w:proofErr w:type="spellEnd"/>
            <w:r w:rsidRPr="008379AF">
              <w:rPr>
                <w:bCs/>
                <w:sz w:val="22"/>
                <w:szCs w:val="22"/>
              </w:rPr>
              <w:t xml:space="preserve">,USB,Sensor CMOS de 22,3 x 14,9 mm, Alcance do foco Equivalente a 1,6x da distância focal da objetiva, Alcance do flash 13 metros em ISO 100, Alimentação: tipo de bateria de Lítio, Recursos de vídeo </w:t>
            </w:r>
            <w:proofErr w:type="spellStart"/>
            <w:r w:rsidRPr="008379AF">
              <w:rPr>
                <w:bCs/>
                <w:sz w:val="22"/>
                <w:szCs w:val="22"/>
              </w:rPr>
              <w:t>Full</w:t>
            </w:r>
            <w:proofErr w:type="spellEnd"/>
            <w:r w:rsidRPr="008379AF">
              <w:rPr>
                <w:bCs/>
                <w:sz w:val="22"/>
                <w:szCs w:val="22"/>
              </w:rPr>
              <w:t xml:space="preserve"> HD (1920 x 1080), Recursos de áudio PCM Linear (Estéreo), com microfone embutido, com mochila inclusa para transportar as referidas câmeras.</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2.077,25</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2.077,25</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t>2</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sidRPr="008379AF">
              <w:rPr>
                <w:bCs/>
                <w:sz w:val="22"/>
                <w:szCs w:val="22"/>
              </w:rPr>
              <w:t xml:space="preserve">Microfone Ntg1- Microfone Condensador. O Microfone Condensador é projetado para captura de áudio profissional, seja em trabalhos de campo ou em locais fechados. Conhecida pelo seu histórico de fabricar microfones de estúdio de qualidade, a Rode agora </w:t>
            </w:r>
            <w:proofErr w:type="gramStart"/>
            <w:r w:rsidRPr="008379AF">
              <w:rPr>
                <w:bCs/>
                <w:sz w:val="22"/>
                <w:szCs w:val="22"/>
              </w:rPr>
              <w:t>implementou</w:t>
            </w:r>
            <w:proofErr w:type="gramEnd"/>
            <w:r w:rsidRPr="008379AF">
              <w:rPr>
                <w:bCs/>
                <w:sz w:val="22"/>
                <w:szCs w:val="22"/>
              </w:rPr>
              <w:t xml:space="preserve"> eletrônicos de saída de baixo ruído e ampla largura de banda, ambos atribuídos à qualidade de som broadcast do NTG1.O padrão polar super </w:t>
            </w:r>
            <w:proofErr w:type="spellStart"/>
            <w:r w:rsidRPr="008379AF">
              <w:rPr>
                <w:bCs/>
                <w:sz w:val="22"/>
                <w:szCs w:val="22"/>
              </w:rPr>
              <w:t>cardióide</w:t>
            </w:r>
            <w:proofErr w:type="spellEnd"/>
            <w:r w:rsidRPr="008379AF">
              <w:rPr>
                <w:bCs/>
                <w:sz w:val="22"/>
                <w:szCs w:val="22"/>
              </w:rPr>
              <w:t xml:space="preserve"> e o princípio de gradiente acústico mais linha, minimizam com eficácia áudio e ruído fora do eixo (laterais) do microfone, enquanto a frente da cápsula reproduz com precisão o sinal de áudio de entrada. Isso resulta em maior inteligibilidade e em uma melhor relação sinal-ruído quando usando o NTG1 em ambientes barulhentos. O NTG1 é alimentado via uma fonte de alimentação externa </w:t>
            </w:r>
            <w:proofErr w:type="spellStart"/>
            <w:r w:rsidRPr="008379AF">
              <w:rPr>
                <w:bCs/>
                <w:sz w:val="22"/>
                <w:szCs w:val="22"/>
              </w:rPr>
              <w:t>phantom</w:t>
            </w:r>
            <w:proofErr w:type="spellEnd"/>
            <w:r w:rsidRPr="008379AF">
              <w:rPr>
                <w:bCs/>
                <w:sz w:val="22"/>
                <w:szCs w:val="22"/>
              </w:rPr>
              <w:t xml:space="preserve"> de +48 Volts. A saída consiste em um conector XLR macho de </w:t>
            </w:r>
            <w:proofErr w:type="gramStart"/>
            <w:r w:rsidRPr="008379AF">
              <w:rPr>
                <w:bCs/>
                <w:sz w:val="22"/>
                <w:szCs w:val="22"/>
              </w:rPr>
              <w:t>3</w:t>
            </w:r>
            <w:proofErr w:type="gramEnd"/>
            <w:r w:rsidRPr="008379AF">
              <w:rPr>
                <w:bCs/>
                <w:sz w:val="22"/>
                <w:szCs w:val="22"/>
              </w:rPr>
              <w:t xml:space="preserve"> pinos padrão. O corpo do microfone é todo em metal, leve, resistente, ideal para montagem em câmera e ao mesmo tempo durável o suficiente para suportar os rigores impostos pelas </w:t>
            </w:r>
            <w:proofErr w:type="spellStart"/>
            <w:r w:rsidRPr="008379AF">
              <w:rPr>
                <w:bCs/>
                <w:sz w:val="22"/>
                <w:szCs w:val="22"/>
              </w:rPr>
              <w:t>viajens</w:t>
            </w:r>
            <w:proofErr w:type="spellEnd"/>
            <w:r w:rsidRPr="008379AF">
              <w:rPr>
                <w:bCs/>
                <w:sz w:val="22"/>
                <w:szCs w:val="22"/>
              </w:rPr>
              <w:t xml:space="preserve">. O Rode NTG1 vem com uma montagem para o suporte do microfone e </w:t>
            </w:r>
            <w:proofErr w:type="spellStart"/>
            <w:proofErr w:type="gramStart"/>
            <w:r w:rsidRPr="008379AF">
              <w:rPr>
                <w:bCs/>
                <w:sz w:val="22"/>
                <w:szCs w:val="22"/>
              </w:rPr>
              <w:t>windscreen</w:t>
            </w:r>
            <w:proofErr w:type="spellEnd"/>
            <w:r w:rsidRPr="008379AF">
              <w:rPr>
                <w:bCs/>
                <w:sz w:val="22"/>
                <w:szCs w:val="22"/>
              </w:rPr>
              <w:t>.</w:t>
            </w:r>
            <w:proofErr w:type="gramEnd"/>
            <w:r w:rsidRPr="008379AF">
              <w:rPr>
                <w:bCs/>
                <w:sz w:val="22"/>
                <w:szCs w:val="22"/>
              </w:rPr>
              <w:t>Padrão Polar Supercardioide</w:t>
            </w:r>
            <w:r w:rsidRPr="008379AF">
              <w:rPr>
                <w:bCs/>
                <w:sz w:val="22"/>
                <w:szCs w:val="22"/>
              </w:rPr>
              <w:br/>
            </w:r>
            <w:r w:rsidRPr="008379AF">
              <w:rPr>
                <w:bCs/>
                <w:sz w:val="22"/>
                <w:szCs w:val="22"/>
              </w:rPr>
              <w:lastRenderedPageBreak/>
              <w:t xml:space="preserve">O padrão polar </w:t>
            </w:r>
            <w:proofErr w:type="spellStart"/>
            <w:r w:rsidRPr="008379AF">
              <w:rPr>
                <w:bCs/>
                <w:sz w:val="22"/>
                <w:szCs w:val="22"/>
              </w:rPr>
              <w:t>supercardióide</w:t>
            </w:r>
            <w:proofErr w:type="spellEnd"/>
            <w:r w:rsidRPr="008379AF">
              <w:rPr>
                <w:bCs/>
                <w:sz w:val="22"/>
                <w:szCs w:val="22"/>
              </w:rPr>
              <w:t xml:space="preserve"> e o princípio acústico de gradiente de linha permitem um padrão de captação na parte frontal da cápsula enquanto minimiza o ruído nas seções fora de eixo.Construção Leve e Durável</w:t>
            </w:r>
            <w:r w:rsidRPr="008379AF">
              <w:rPr>
                <w:bCs/>
                <w:sz w:val="22"/>
                <w:szCs w:val="22"/>
              </w:rPr>
              <w:br/>
              <w:t xml:space="preserve">O NTG1 possui uma caixa metálica leve que é ideal para montagem da </w:t>
            </w:r>
            <w:proofErr w:type="spellStart"/>
            <w:r w:rsidRPr="008379AF">
              <w:rPr>
                <w:bCs/>
                <w:sz w:val="22"/>
                <w:szCs w:val="22"/>
              </w:rPr>
              <w:t>câmeraCom</w:t>
            </w:r>
            <w:proofErr w:type="spellEnd"/>
            <w:r w:rsidRPr="008379AF">
              <w:rPr>
                <w:bCs/>
                <w:sz w:val="22"/>
                <w:szCs w:val="22"/>
              </w:rPr>
              <w:t xml:space="preserve"> baixo Manuseio Eletrônica de saída de baixo ruído fornece relação sinal-ruído elevada. O NTG1 também foi projetado para reduzir ruído causado por manuseio, hardware de montagem rígida, cabos soltos, etc. Transdutor Condensador</w:t>
            </w:r>
            <w:r w:rsidRPr="008379AF">
              <w:rPr>
                <w:bCs/>
                <w:sz w:val="22"/>
                <w:szCs w:val="22"/>
              </w:rPr>
              <w:br/>
              <w:t>Padrão Polar Supercardioide</w:t>
            </w:r>
            <w:r w:rsidRPr="008379AF">
              <w:rPr>
                <w:bCs/>
                <w:sz w:val="22"/>
                <w:szCs w:val="22"/>
              </w:rPr>
              <w:br/>
              <w:t xml:space="preserve">Resposta de Frequência </w:t>
            </w:r>
            <w:proofErr w:type="gramStart"/>
            <w:r w:rsidRPr="008379AF">
              <w:rPr>
                <w:bCs/>
                <w:sz w:val="22"/>
                <w:szCs w:val="22"/>
              </w:rPr>
              <w:t>20Hz</w:t>
            </w:r>
            <w:proofErr w:type="gramEnd"/>
            <w:r w:rsidRPr="008379AF">
              <w:rPr>
                <w:bCs/>
                <w:sz w:val="22"/>
                <w:szCs w:val="22"/>
              </w:rPr>
              <w:t xml:space="preserve"> a 20kHz</w:t>
            </w:r>
            <w:r w:rsidRPr="008379AF">
              <w:rPr>
                <w:bCs/>
                <w:sz w:val="22"/>
                <w:szCs w:val="22"/>
              </w:rPr>
              <w:br/>
              <w:t>Faixa Dinâmica (Típica) 121 dB (por IEC651, IEC268-15)</w:t>
            </w:r>
            <w:r w:rsidRPr="008379AF">
              <w:rPr>
                <w:bCs/>
                <w:sz w:val="22"/>
                <w:szCs w:val="22"/>
              </w:rPr>
              <w:br/>
              <w:t xml:space="preserve">Relação Sinal-Ruído 76 dB (1kHz </w:t>
            </w:r>
            <w:proofErr w:type="spellStart"/>
            <w:r w:rsidRPr="008379AF">
              <w:rPr>
                <w:bCs/>
                <w:sz w:val="22"/>
                <w:szCs w:val="22"/>
              </w:rPr>
              <w:t>rel</w:t>
            </w:r>
            <w:proofErr w:type="spellEnd"/>
            <w:r w:rsidRPr="008379AF">
              <w:rPr>
                <w:bCs/>
                <w:sz w:val="22"/>
                <w:szCs w:val="22"/>
              </w:rPr>
              <w:t>, 1Pa; por IEC651 e IEC268-15)</w:t>
            </w:r>
            <w:r w:rsidRPr="008379AF">
              <w:rPr>
                <w:bCs/>
                <w:sz w:val="22"/>
                <w:szCs w:val="22"/>
              </w:rPr>
              <w:br/>
              <w:t>Entrada Máxima de Nível de Som SPL de 139dB (a 1% THD a 1k Ohms)</w:t>
            </w:r>
            <w:r w:rsidRPr="008379AF">
              <w:rPr>
                <w:bCs/>
                <w:sz w:val="22"/>
                <w:szCs w:val="22"/>
              </w:rPr>
              <w:br/>
              <w:t xml:space="preserve">Requisitos de Alimentação </w:t>
            </w:r>
            <w:proofErr w:type="spellStart"/>
            <w:r w:rsidRPr="008379AF">
              <w:rPr>
                <w:bCs/>
                <w:sz w:val="22"/>
                <w:szCs w:val="22"/>
              </w:rPr>
              <w:t>Phantom</w:t>
            </w:r>
            <w:proofErr w:type="spellEnd"/>
            <w:r w:rsidRPr="008379AF">
              <w:rPr>
                <w:bCs/>
                <w:sz w:val="22"/>
                <w:szCs w:val="22"/>
              </w:rPr>
              <w:t xml:space="preserve"> de +48V, 44V a 52V</w:t>
            </w:r>
            <w:r w:rsidRPr="008379AF">
              <w:rPr>
                <w:bCs/>
                <w:sz w:val="22"/>
                <w:szCs w:val="22"/>
              </w:rPr>
              <w:br/>
              <w:t>Impedância de Saída 50 ohms</w:t>
            </w:r>
            <w:r w:rsidRPr="008379AF">
              <w:rPr>
                <w:bCs/>
                <w:sz w:val="22"/>
                <w:szCs w:val="22"/>
              </w:rPr>
              <w:br/>
              <w:t>Conectores de Saída XLR de 3 pinos balanceado</w:t>
            </w:r>
            <w:r w:rsidRPr="008379AF">
              <w:rPr>
                <w:bCs/>
                <w:sz w:val="22"/>
                <w:szCs w:val="22"/>
              </w:rPr>
              <w:br/>
            </w:r>
            <w:proofErr w:type="spellStart"/>
            <w:r w:rsidRPr="008379AF">
              <w:rPr>
                <w:bCs/>
                <w:sz w:val="22"/>
                <w:szCs w:val="22"/>
              </w:rPr>
              <w:t>Pad</w:t>
            </w:r>
            <w:proofErr w:type="spellEnd"/>
            <w:r w:rsidRPr="008379AF">
              <w:rPr>
                <w:bCs/>
                <w:sz w:val="22"/>
                <w:szCs w:val="22"/>
              </w:rPr>
              <w:t xml:space="preserve"> Não</w:t>
            </w:r>
            <w:r w:rsidRPr="008379AF">
              <w:rPr>
                <w:bCs/>
                <w:sz w:val="22"/>
                <w:szCs w:val="22"/>
              </w:rPr>
              <w:br/>
              <w:t>Filtragem de Baixa Frequência Sim</w:t>
            </w:r>
            <w:r w:rsidRPr="008379AF">
              <w:rPr>
                <w:bCs/>
                <w:sz w:val="22"/>
                <w:szCs w:val="22"/>
              </w:rPr>
              <w:br/>
              <w:t>Dimensões (Comprimento x Diâmetro) 8,54 x 0,87" (217 x 022 mm)</w:t>
            </w:r>
            <w:r w:rsidRPr="008379AF">
              <w:rPr>
                <w:bCs/>
                <w:sz w:val="22"/>
                <w:szCs w:val="22"/>
              </w:rPr>
              <w:br/>
              <w:t xml:space="preserve">Peso (105g) </w:t>
            </w:r>
            <w:r w:rsidRPr="008379AF">
              <w:rPr>
                <w:bCs/>
                <w:sz w:val="22"/>
                <w:szCs w:val="22"/>
              </w:rPr>
              <w:br/>
            </w:r>
            <w:proofErr w:type="spellStart"/>
            <w:r w:rsidRPr="008379AF">
              <w:rPr>
                <w:bCs/>
                <w:sz w:val="22"/>
                <w:szCs w:val="22"/>
              </w:rPr>
              <w:t>Obs</w:t>
            </w:r>
            <w:proofErr w:type="spellEnd"/>
            <w:r w:rsidRPr="008379AF">
              <w:rPr>
                <w:bCs/>
                <w:sz w:val="22"/>
                <w:szCs w:val="22"/>
              </w:rPr>
              <w:t xml:space="preserve">: Garantia mínima: 12 </w:t>
            </w:r>
            <w:proofErr w:type="spellStart"/>
            <w:r w:rsidRPr="008379AF">
              <w:rPr>
                <w:bCs/>
                <w:sz w:val="22"/>
                <w:szCs w:val="22"/>
              </w:rPr>
              <w:t>mesescâmera</w:t>
            </w:r>
            <w:proofErr w:type="spellEnd"/>
            <w:r w:rsidRPr="008379AF">
              <w:rPr>
                <w:bCs/>
                <w:sz w:val="22"/>
                <w:szCs w:val="22"/>
              </w:rPr>
              <w:t>.</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lastRenderedPageBreak/>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1.421,84</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1.421,84</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lastRenderedPageBreak/>
              <w:t>3</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sidRPr="008379AF">
              <w:rPr>
                <w:bCs/>
                <w:sz w:val="22"/>
                <w:szCs w:val="22"/>
              </w:rPr>
              <w:t>Notebook - MJVM2BZ/A –</w:t>
            </w:r>
            <w:r w:rsidRPr="008379AF">
              <w:rPr>
                <w:bCs/>
                <w:sz w:val="22"/>
                <w:szCs w:val="22"/>
              </w:rPr>
              <w:br/>
            </w:r>
            <w:proofErr w:type="gramStart"/>
            <w:r w:rsidRPr="008379AF">
              <w:rPr>
                <w:bCs/>
                <w:sz w:val="22"/>
                <w:szCs w:val="22"/>
              </w:rPr>
              <w:t>Tela :</w:t>
            </w:r>
            <w:proofErr w:type="gramEnd"/>
            <w:r w:rsidRPr="008379AF">
              <w:rPr>
                <w:bCs/>
                <w:sz w:val="22"/>
                <w:szCs w:val="22"/>
              </w:rPr>
              <w:t xml:space="preserve"> 11.6in LED Widescreen</w:t>
            </w:r>
            <w:r w:rsidRPr="008379AF">
              <w:rPr>
                <w:bCs/>
                <w:sz w:val="22"/>
                <w:szCs w:val="22"/>
              </w:rPr>
              <w:br/>
              <w:t xml:space="preserve">Processador :Intel Core i5 1.6GHz, </w:t>
            </w:r>
            <w:proofErr w:type="spellStart"/>
            <w:r w:rsidRPr="008379AF">
              <w:rPr>
                <w:bCs/>
                <w:sz w:val="22"/>
                <w:szCs w:val="22"/>
              </w:rPr>
              <w:t>Cache</w:t>
            </w:r>
            <w:proofErr w:type="spellEnd"/>
            <w:r w:rsidRPr="008379AF">
              <w:rPr>
                <w:bCs/>
                <w:sz w:val="22"/>
                <w:szCs w:val="22"/>
              </w:rPr>
              <w:t xml:space="preserve"> 3MB</w:t>
            </w:r>
            <w:r w:rsidRPr="008379AF">
              <w:rPr>
                <w:bCs/>
                <w:sz w:val="22"/>
                <w:szCs w:val="22"/>
              </w:rPr>
              <w:br/>
              <w:t>Memória: 4GB DDR3 1600MHz</w:t>
            </w:r>
            <w:r w:rsidRPr="008379AF">
              <w:rPr>
                <w:bCs/>
                <w:sz w:val="22"/>
                <w:szCs w:val="22"/>
              </w:rPr>
              <w:br/>
              <w:t xml:space="preserve">HD: 128GB SSD </w:t>
            </w:r>
            <w:r w:rsidRPr="008379AF">
              <w:rPr>
                <w:bCs/>
                <w:sz w:val="22"/>
                <w:szCs w:val="22"/>
              </w:rPr>
              <w:br/>
            </w:r>
            <w:proofErr w:type="spellStart"/>
            <w:r w:rsidRPr="008379AF">
              <w:rPr>
                <w:bCs/>
                <w:sz w:val="22"/>
                <w:szCs w:val="22"/>
              </w:rPr>
              <w:t>Video</w:t>
            </w:r>
            <w:proofErr w:type="spellEnd"/>
            <w:r w:rsidRPr="008379AF">
              <w:rPr>
                <w:bCs/>
                <w:sz w:val="22"/>
                <w:szCs w:val="22"/>
              </w:rPr>
              <w:t xml:space="preserve">:  Intel HD </w:t>
            </w:r>
            <w:proofErr w:type="spellStart"/>
            <w:r w:rsidRPr="008379AF">
              <w:rPr>
                <w:bCs/>
                <w:sz w:val="22"/>
                <w:szCs w:val="22"/>
              </w:rPr>
              <w:t>Graphics</w:t>
            </w:r>
            <w:proofErr w:type="spellEnd"/>
            <w:r w:rsidRPr="008379AF">
              <w:rPr>
                <w:bCs/>
                <w:sz w:val="22"/>
                <w:szCs w:val="22"/>
              </w:rPr>
              <w:t xml:space="preserve"> 6000</w:t>
            </w:r>
            <w:r w:rsidRPr="008379AF">
              <w:rPr>
                <w:bCs/>
                <w:sz w:val="22"/>
                <w:szCs w:val="22"/>
              </w:rPr>
              <w:br/>
              <w:t xml:space="preserve">Áudio: Câmera </w:t>
            </w:r>
            <w:proofErr w:type="spellStart"/>
            <w:r w:rsidRPr="008379AF">
              <w:rPr>
                <w:bCs/>
                <w:sz w:val="22"/>
                <w:szCs w:val="22"/>
              </w:rPr>
              <w:t>FaceTime</w:t>
            </w:r>
            <w:proofErr w:type="spellEnd"/>
            <w:r w:rsidRPr="008379AF">
              <w:rPr>
                <w:bCs/>
                <w:sz w:val="22"/>
                <w:szCs w:val="22"/>
              </w:rPr>
              <w:t>, HD de 720p</w:t>
            </w:r>
            <w:r w:rsidRPr="008379AF">
              <w:rPr>
                <w:bCs/>
                <w:sz w:val="22"/>
                <w:szCs w:val="22"/>
              </w:rPr>
              <w:br/>
              <w:t xml:space="preserve">Portas: 2 USB 3.0, 1 </w:t>
            </w:r>
            <w:proofErr w:type="spellStart"/>
            <w:r w:rsidRPr="008379AF">
              <w:rPr>
                <w:bCs/>
                <w:sz w:val="22"/>
                <w:szCs w:val="22"/>
              </w:rPr>
              <w:t>MagSafe</w:t>
            </w:r>
            <w:proofErr w:type="spellEnd"/>
            <w:r w:rsidRPr="008379AF">
              <w:rPr>
                <w:bCs/>
                <w:sz w:val="22"/>
                <w:szCs w:val="22"/>
              </w:rPr>
              <w:t xml:space="preserve"> 2, 1 </w:t>
            </w:r>
            <w:proofErr w:type="spellStart"/>
            <w:r w:rsidRPr="008379AF">
              <w:rPr>
                <w:bCs/>
                <w:sz w:val="22"/>
                <w:szCs w:val="22"/>
              </w:rPr>
              <w:t>Thunderbolt</w:t>
            </w:r>
            <w:proofErr w:type="spellEnd"/>
            <w:r w:rsidRPr="008379AF">
              <w:rPr>
                <w:bCs/>
                <w:sz w:val="22"/>
                <w:szCs w:val="22"/>
              </w:rPr>
              <w:t xml:space="preserve"> Medidas do produto (L/A/P)</w:t>
            </w:r>
            <w:r w:rsidRPr="008379AF">
              <w:rPr>
                <w:bCs/>
                <w:sz w:val="22"/>
                <w:szCs w:val="22"/>
              </w:rPr>
              <w:br/>
              <w:t>0 / 0 / 0 mm Medidas embalagem (L/A/P) 120 / 300 / 400 mm Pesos bruto/Líquido2.66 / 0.00 kg</w:t>
            </w:r>
            <w:r w:rsidRPr="008379AF">
              <w:rPr>
                <w:bCs/>
                <w:sz w:val="22"/>
                <w:szCs w:val="22"/>
              </w:rPr>
              <w:br/>
              <w:t>Garantia: 12 Meses</w:t>
            </w:r>
            <w:r w:rsidRPr="008379AF">
              <w:rPr>
                <w:bCs/>
                <w:sz w:val="22"/>
                <w:szCs w:val="22"/>
              </w:rPr>
              <w:br/>
              <w:t>Tela</w:t>
            </w:r>
            <w:r w:rsidRPr="008379AF">
              <w:rPr>
                <w:bCs/>
                <w:sz w:val="22"/>
                <w:szCs w:val="22"/>
              </w:rPr>
              <w:br/>
              <w:t>Tela widescreen brilhante de 11,6 polegadas (diagonal) retro iluminada por LED compatível com milhões de cores</w:t>
            </w:r>
            <w:r w:rsidRPr="008379AF">
              <w:rPr>
                <w:bCs/>
                <w:sz w:val="22"/>
                <w:szCs w:val="22"/>
              </w:rPr>
              <w:br/>
              <w:t>Resoluções aceitas</w:t>
            </w:r>
            <w:r w:rsidRPr="008379AF">
              <w:rPr>
                <w:bCs/>
                <w:sz w:val="22"/>
                <w:szCs w:val="22"/>
              </w:rPr>
              <w:br/>
              <w:t xml:space="preserve">1366 x 768 (nativa), 1344 x 756 e 1280 x 720 pixels na proporção de 16:9 ; 1152 x 720 e 1024 x 640 pixels na proporção de 16:10; 1024 x 768 </w:t>
            </w:r>
            <w:r w:rsidRPr="008379AF">
              <w:rPr>
                <w:bCs/>
                <w:sz w:val="22"/>
                <w:szCs w:val="22"/>
              </w:rPr>
              <w:lastRenderedPageBreak/>
              <w:t>e 800 x 600 pixels na proporção de 4:3</w:t>
            </w:r>
            <w:r w:rsidRPr="008379AF">
              <w:rPr>
                <w:bCs/>
                <w:sz w:val="22"/>
                <w:szCs w:val="22"/>
              </w:rPr>
              <w:br/>
              <w:t>Armazenamento</w:t>
            </w:r>
            <w:r w:rsidRPr="008379AF">
              <w:rPr>
                <w:bCs/>
                <w:sz w:val="22"/>
                <w:szCs w:val="22"/>
              </w:rPr>
              <w:br/>
              <w:t xml:space="preserve">128GB de armazenamento em flash com </w:t>
            </w:r>
            <w:proofErr w:type="spellStart"/>
            <w:r w:rsidRPr="008379AF">
              <w:rPr>
                <w:bCs/>
                <w:sz w:val="22"/>
                <w:szCs w:val="22"/>
              </w:rPr>
              <w:t>PCIe</w:t>
            </w:r>
            <w:proofErr w:type="spellEnd"/>
            <w:r w:rsidRPr="008379AF">
              <w:rPr>
                <w:bCs/>
                <w:sz w:val="22"/>
                <w:szCs w:val="22"/>
              </w:rPr>
              <w:br/>
              <w:t>Processador</w:t>
            </w:r>
            <w:r w:rsidRPr="008379AF">
              <w:rPr>
                <w:bCs/>
                <w:sz w:val="22"/>
                <w:szCs w:val="22"/>
              </w:rPr>
              <w:br/>
              <w:t xml:space="preserve">Intel Core i5 dual core de 1,6GHz (Turbo </w:t>
            </w:r>
            <w:proofErr w:type="spellStart"/>
            <w:r w:rsidRPr="008379AF">
              <w:rPr>
                <w:bCs/>
                <w:sz w:val="22"/>
                <w:szCs w:val="22"/>
              </w:rPr>
              <w:t>Boost</w:t>
            </w:r>
            <w:proofErr w:type="spellEnd"/>
            <w:r w:rsidRPr="008379AF">
              <w:rPr>
                <w:bCs/>
                <w:sz w:val="22"/>
                <w:szCs w:val="22"/>
              </w:rPr>
              <w:t xml:space="preserve"> de até 2,7GHz) e 3MB de </w:t>
            </w:r>
            <w:proofErr w:type="spellStart"/>
            <w:r w:rsidRPr="008379AF">
              <w:rPr>
                <w:bCs/>
                <w:sz w:val="22"/>
                <w:szCs w:val="22"/>
              </w:rPr>
              <w:t>cache</w:t>
            </w:r>
            <w:proofErr w:type="spellEnd"/>
            <w:r w:rsidRPr="008379AF">
              <w:rPr>
                <w:bCs/>
                <w:sz w:val="22"/>
                <w:szCs w:val="22"/>
              </w:rPr>
              <w:t xml:space="preserve"> L3 compartilhado</w:t>
            </w:r>
            <w:r w:rsidRPr="008379AF">
              <w:rPr>
                <w:bCs/>
                <w:sz w:val="22"/>
                <w:szCs w:val="22"/>
              </w:rPr>
              <w:br/>
              <w:t xml:space="preserve">Memória        </w:t>
            </w:r>
            <w:r w:rsidRPr="008379AF">
              <w:rPr>
                <w:bCs/>
                <w:sz w:val="22"/>
                <w:szCs w:val="22"/>
              </w:rPr>
              <w:br/>
              <w:t>4GB de memória LPDDR3, 1600MHz</w:t>
            </w:r>
            <w:r w:rsidRPr="008379AF">
              <w:rPr>
                <w:bCs/>
                <w:sz w:val="22"/>
                <w:szCs w:val="22"/>
              </w:rPr>
              <w:br/>
              <w:t>Bateria e energia</w:t>
            </w:r>
            <w:r w:rsidRPr="008379AF">
              <w:rPr>
                <w:bCs/>
                <w:sz w:val="22"/>
                <w:szCs w:val="22"/>
              </w:rPr>
              <w:br/>
              <w:t>Até 9 horas de navegação wireless na web</w:t>
            </w:r>
            <w:r w:rsidRPr="008379AF">
              <w:rPr>
                <w:bCs/>
                <w:sz w:val="22"/>
                <w:szCs w:val="22"/>
              </w:rPr>
              <w:br/>
              <w:t xml:space="preserve">Até 10 horas de reprodução de vídeos do </w:t>
            </w:r>
            <w:proofErr w:type="spellStart"/>
            <w:r w:rsidRPr="008379AF">
              <w:rPr>
                <w:bCs/>
                <w:sz w:val="22"/>
                <w:szCs w:val="22"/>
              </w:rPr>
              <w:t>iTunes</w:t>
            </w:r>
            <w:proofErr w:type="spellEnd"/>
            <w:r w:rsidRPr="008379AF">
              <w:rPr>
                <w:bCs/>
                <w:sz w:val="22"/>
                <w:szCs w:val="22"/>
              </w:rPr>
              <w:br/>
              <w:t>Até 30 dias em modo de espera</w:t>
            </w:r>
            <w:r w:rsidRPr="008379AF">
              <w:rPr>
                <w:bCs/>
                <w:sz w:val="22"/>
                <w:szCs w:val="22"/>
              </w:rPr>
              <w:br/>
              <w:t>Bateria interna de polímero de lítio com capacidade de 38 watts/hora</w:t>
            </w:r>
            <w:r w:rsidRPr="008379AF">
              <w:rPr>
                <w:bCs/>
                <w:sz w:val="22"/>
                <w:szCs w:val="22"/>
              </w:rPr>
              <w:br/>
              <w:t xml:space="preserve">Carregador Apple </w:t>
            </w:r>
            <w:proofErr w:type="spellStart"/>
            <w:r w:rsidRPr="008379AF">
              <w:rPr>
                <w:bCs/>
                <w:sz w:val="22"/>
                <w:szCs w:val="22"/>
              </w:rPr>
              <w:t>MagSafe</w:t>
            </w:r>
            <w:proofErr w:type="spellEnd"/>
            <w:r w:rsidRPr="008379AF">
              <w:rPr>
                <w:bCs/>
                <w:sz w:val="22"/>
                <w:szCs w:val="22"/>
              </w:rPr>
              <w:t xml:space="preserve"> 2 de 45W e sistema de gerenciamento de energia; porta de alimentação </w:t>
            </w:r>
            <w:proofErr w:type="spellStart"/>
            <w:r w:rsidRPr="008379AF">
              <w:rPr>
                <w:bCs/>
                <w:sz w:val="22"/>
                <w:szCs w:val="22"/>
              </w:rPr>
              <w:t>MagSafe</w:t>
            </w:r>
            <w:proofErr w:type="spellEnd"/>
            <w:r w:rsidRPr="008379AF">
              <w:rPr>
                <w:bCs/>
                <w:sz w:val="22"/>
                <w:szCs w:val="22"/>
              </w:rPr>
              <w:t xml:space="preserve"> 2</w:t>
            </w:r>
            <w:r w:rsidRPr="008379AF">
              <w:rPr>
                <w:bCs/>
                <w:sz w:val="22"/>
                <w:szCs w:val="22"/>
              </w:rPr>
              <w:br/>
              <w:t xml:space="preserve">Tamanho e peso        </w:t>
            </w:r>
            <w:r w:rsidRPr="008379AF">
              <w:rPr>
                <w:bCs/>
                <w:sz w:val="22"/>
                <w:szCs w:val="22"/>
              </w:rPr>
              <w:br/>
              <w:t>Altura: 0,3 - 1,7 cm (0,11 - 0,68 pol.) Largura: 30 cm (11,8 pol.)</w:t>
            </w:r>
            <w:r w:rsidRPr="008379AF">
              <w:rPr>
                <w:bCs/>
                <w:sz w:val="22"/>
                <w:szCs w:val="22"/>
              </w:rPr>
              <w:br/>
              <w:t>Espessura: 19,2 cm (7,56 pol.)</w:t>
            </w:r>
            <w:r w:rsidRPr="008379AF">
              <w:rPr>
                <w:bCs/>
                <w:sz w:val="22"/>
                <w:szCs w:val="22"/>
              </w:rPr>
              <w:br/>
              <w:t>Peso: 1,08 kg (2,38 libras)3</w:t>
            </w:r>
            <w:r w:rsidRPr="008379AF">
              <w:rPr>
                <w:bCs/>
                <w:sz w:val="22"/>
                <w:szCs w:val="22"/>
              </w:rPr>
              <w:br/>
              <w:t xml:space="preserve">Intel HD </w:t>
            </w:r>
            <w:proofErr w:type="spellStart"/>
            <w:r w:rsidRPr="008379AF">
              <w:rPr>
                <w:bCs/>
                <w:sz w:val="22"/>
                <w:szCs w:val="22"/>
              </w:rPr>
              <w:t>Graphics</w:t>
            </w:r>
            <w:proofErr w:type="spellEnd"/>
            <w:r w:rsidRPr="008379AF">
              <w:rPr>
                <w:bCs/>
                <w:sz w:val="22"/>
                <w:szCs w:val="22"/>
              </w:rPr>
              <w:t xml:space="preserve"> 6000</w:t>
            </w:r>
            <w:r w:rsidRPr="008379AF">
              <w:rPr>
                <w:bCs/>
                <w:sz w:val="22"/>
                <w:szCs w:val="22"/>
              </w:rPr>
              <w:br/>
              <w:t>Espelhamento e modo em duas telas: suporte simultâneo a resolução nativa na tela do computador e até 2560x1600 pixels na outra tela, ambas com milhões de cores</w:t>
            </w:r>
            <w:r w:rsidRPr="008379AF">
              <w:rPr>
                <w:bCs/>
                <w:sz w:val="22"/>
                <w:szCs w:val="22"/>
              </w:rPr>
              <w:br/>
              <w:t xml:space="preserve">Saída de vídeo digital </w:t>
            </w:r>
            <w:proofErr w:type="spellStart"/>
            <w:r w:rsidRPr="008379AF">
              <w:rPr>
                <w:bCs/>
                <w:sz w:val="22"/>
                <w:szCs w:val="22"/>
              </w:rPr>
              <w:t>Thunderbolt</w:t>
            </w:r>
            <w:proofErr w:type="spellEnd"/>
            <w:r w:rsidRPr="008379AF">
              <w:rPr>
                <w:bCs/>
                <w:sz w:val="22"/>
                <w:szCs w:val="22"/>
              </w:rPr>
              <w:br/>
              <w:t xml:space="preserve">Saída Mini </w:t>
            </w:r>
            <w:proofErr w:type="spellStart"/>
            <w:r w:rsidRPr="008379AF">
              <w:rPr>
                <w:bCs/>
                <w:sz w:val="22"/>
                <w:szCs w:val="22"/>
              </w:rPr>
              <w:t>DisplayPort</w:t>
            </w:r>
            <w:proofErr w:type="spellEnd"/>
            <w:r w:rsidRPr="008379AF">
              <w:rPr>
                <w:bCs/>
                <w:sz w:val="22"/>
                <w:szCs w:val="22"/>
              </w:rPr>
              <w:t xml:space="preserve"> (nativa)</w:t>
            </w:r>
            <w:r w:rsidRPr="008379AF">
              <w:rPr>
                <w:bCs/>
                <w:sz w:val="22"/>
                <w:szCs w:val="22"/>
              </w:rPr>
              <w:br/>
              <w:t xml:space="preserve">Saída DVI com o Adaptador de Mini </w:t>
            </w:r>
            <w:proofErr w:type="spellStart"/>
            <w:r w:rsidRPr="008379AF">
              <w:rPr>
                <w:bCs/>
                <w:sz w:val="22"/>
                <w:szCs w:val="22"/>
              </w:rPr>
              <w:t>DisplayPort</w:t>
            </w:r>
            <w:proofErr w:type="spellEnd"/>
            <w:r w:rsidRPr="008379AF">
              <w:rPr>
                <w:bCs/>
                <w:sz w:val="22"/>
                <w:szCs w:val="22"/>
              </w:rPr>
              <w:t xml:space="preserve"> para DVI (vendido separadamente)</w:t>
            </w:r>
            <w:r w:rsidRPr="008379AF">
              <w:rPr>
                <w:bCs/>
                <w:sz w:val="22"/>
                <w:szCs w:val="22"/>
              </w:rPr>
              <w:br/>
              <w:t xml:space="preserve">Saída VGA com o Adaptador de Mini </w:t>
            </w:r>
            <w:proofErr w:type="spellStart"/>
            <w:r w:rsidRPr="008379AF">
              <w:rPr>
                <w:bCs/>
                <w:sz w:val="22"/>
                <w:szCs w:val="22"/>
              </w:rPr>
              <w:t>DisplayPort</w:t>
            </w:r>
            <w:proofErr w:type="spellEnd"/>
            <w:r w:rsidRPr="008379AF">
              <w:rPr>
                <w:bCs/>
                <w:sz w:val="22"/>
                <w:szCs w:val="22"/>
              </w:rPr>
              <w:t xml:space="preserve"> para VGA (vendido separadamente)</w:t>
            </w:r>
            <w:r w:rsidRPr="008379AF">
              <w:rPr>
                <w:bCs/>
                <w:sz w:val="22"/>
                <w:szCs w:val="22"/>
              </w:rPr>
              <w:br/>
              <w:t xml:space="preserve">Saída DVI dual link com o Adaptador de Mini </w:t>
            </w:r>
            <w:proofErr w:type="spellStart"/>
            <w:r w:rsidRPr="008379AF">
              <w:rPr>
                <w:bCs/>
                <w:sz w:val="22"/>
                <w:szCs w:val="22"/>
              </w:rPr>
              <w:t>DisplayPort</w:t>
            </w:r>
            <w:proofErr w:type="spellEnd"/>
            <w:r w:rsidRPr="008379AF">
              <w:rPr>
                <w:bCs/>
                <w:sz w:val="22"/>
                <w:szCs w:val="22"/>
              </w:rPr>
              <w:t xml:space="preserve"> para DVI dual link (vendido separadamente)</w:t>
            </w:r>
            <w:r w:rsidRPr="008379AF">
              <w:rPr>
                <w:bCs/>
                <w:sz w:val="22"/>
                <w:szCs w:val="22"/>
              </w:rPr>
              <w:br/>
              <w:t xml:space="preserve">Saída de vídeo e áudio HDMI com o Adaptador Apple de Mini </w:t>
            </w:r>
            <w:proofErr w:type="spellStart"/>
            <w:r w:rsidRPr="008379AF">
              <w:rPr>
                <w:bCs/>
                <w:sz w:val="22"/>
                <w:szCs w:val="22"/>
              </w:rPr>
              <w:t>DisplayPort</w:t>
            </w:r>
            <w:proofErr w:type="spellEnd"/>
            <w:r w:rsidRPr="008379AF">
              <w:rPr>
                <w:bCs/>
                <w:sz w:val="22"/>
                <w:szCs w:val="22"/>
              </w:rPr>
              <w:t xml:space="preserve"> para HDMI de terceiros.</w:t>
            </w:r>
            <w:r w:rsidRPr="008379AF">
              <w:rPr>
                <w:bCs/>
                <w:sz w:val="22"/>
                <w:szCs w:val="22"/>
              </w:rPr>
              <w:br/>
              <w:t xml:space="preserve">Câmera    </w:t>
            </w:r>
            <w:r w:rsidRPr="008379AF">
              <w:rPr>
                <w:bCs/>
                <w:sz w:val="22"/>
                <w:szCs w:val="22"/>
              </w:rPr>
              <w:br/>
              <w:t xml:space="preserve">Câmera </w:t>
            </w:r>
            <w:proofErr w:type="spellStart"/>
            <w:r w:rsidRPr="008379AF">
              <w:rPr>
                <w:bCs/>
                <w:sz w:val="22"/>
                <w:szCs w:val="22"/>
              </w:rPr>
              <w:t>FaceTime</w:t>
            </w:r>
            <w:proofErr w:type="spellEnd"/>
            <w:r w:rsidRPr="008379AF">
              <w:rPr>
                <w:bCs/>
                <w:sz w:val="22"/>
                <w:szCs w:val="22"/>
              </w:rPr>
              <w:t xml:space="preserve"> HD </w:t>
            </w:r>
            <w:proofErr w:type="gramStart"/>
            <w:r w:rsidRPr="008379AF">
              <w:rPr>
                <w:bCs/>
                <w:sz w:val="22"/>
                <w:szCs w:val="22"/>
              </w:rPr>
              <w:t>de</w:t>
            </w:r>
            <w:proofErr w:type="gramEnd"/>
            <w:r w:rsidRPr="008379AF">
              <w:rPr>
                <w:bCs/>
                <w:sz w:val="22"/>
                <w:szCs w:val="22"/>
              </w:rPr>
              <w:t xml:space="preserve"> 720p</w:t>
            </w:r>
            <w:r w:rsidRPr="008379AF">
              <w:rPr>
                <w:bCs/>
                <w:sz w:val="22"/>
                <w:szCs w:val="22"/>
              </w:rPr>
              <w:br/>
              <w:t>Conexões e expansão</w:t>
            </w:r>
            <w:r w:rsidRPr="008379AF">
              <w:rPr>
                <w:bCs/>
                <w:sz w:val="22"/>
                <w:szCs w:val="22"/>
              </w:rPr>
              <w:br/>
              <w:t xml:space="preserve">Duas portas USB 3 (até 5 </w:t>
            </w:r>
            <w:proofErr w:type="spellStart"/>
            <w:r w:rsidRPr="008379AF">
              <w:rPr>
                <w:bCs/>
                <w:sz w:val="22"/>
                <w:szCs w:val="22"/>
              </w:rPr>
              <w:t>Gbps</w:t>
            </w:r>
            <w:proofErr w:type="spellEnd"/>
            <w:r w:rsidRPr="008379AF">
              <w:rPr>
                <w:bCs/>
                <w:sz w:val="22"/>
                <w:szCs w:val="22"/>
              </w:rPr>
              <w:t>)</w:t>
            </w:r>
            <w:r w:rsidRPr="008379AF">
              <w:rPr>
                <w:bCs/>
                <w:sz w:val="22"/>
                <w:szCs w:val="22"/>
              </w:rPr>
              <w:br/>
              <w:t xml:space="preserve">Porta </w:t>
            </w:r>
            <w:proofErr w:type="spellStart"/>
            <w:r w:rsidRPr="008379AF">
              <w:rPr>
                <w:bCs/>
                <w:sz w:val="22"/>
                <w:szCs w:val="22"/>
              </w:rPr>
              <w:t>Thunderbolt</w:t>
            </w:r>
            <w:proofErr w:type="spellEnd"/>
            <w:r w:rsidRPr="008379AF">
              <w:rPr>
                <w:bCs/>
                <w:sz w:val="22"/>
                <w:szCs w:val="22"/>
              </w:rPr>
              <w:t xml:space="preserve"> 2 (de até 20 </w:t>
            </w:r>
            <w:proofErr w:type="spellStart"/>
            <w:r w:rsidRPr="008379AF">
              <w:rPr>
                <w:bCs/>
                <w:sz w:val="22"/>
                <w:szCs w:val="22"/>
              </w:rPr>
              <w:t>Gbps</w:t>
            </w:r>
            <w:proofErr w:type="spellEnd"/>
            <w:r w:rsidRPr="008379AF">
              <w:rPr>
                <w:bCs/>
                <w:sz w:val="22"/>
                <w:szCs w:val="22"/>
              </w:rPr>
              <w:t>)</w:t>
            </w:r>
            <w:r w:rsidRPr="008379AF">
              <w:rPr>
                <w:bCs/>
                <w:sz w:val="22"/>
                <w:szCs w:val="22"/>
              </w:rPr>
              <w:br/>
              <w:t xml:space="preserve">Porta de alimentação </w:t>
            </w:r>
            <w:proofErr w:type="spellStart"/>
            <w:r w:rsidRPr="008379AF">
              <w:rPr>
                <w:bCs/>
                <w:sz w:val="22"/>
                <w:szCs w:val="22"/>
              </w:rPr>
              <w:t>MagSafe</w:t>
            </w:r>
            <w:proofErr w:type="spellEnd"/>
            <w:r w:rsidRPr="008379AF">
              <w:rPr>
                <w:bCs/>
                <w:sz w:val="22"/>
                <w:szCs w:val="22"/>
              </w:rPr>
              <w:t xml:space="preserve"> 2</w:t>
            </w:r>
            <w:r w:rsidRPr="008379AF">
              <w:rPr>
                <w:bCs/>
                <w:sz w:val="22"/>
                <w:szCs w:val="22"/>
              </w:rPr>
              <w:br/>
              <w:t>Wireless</w:t>
            </w:r>
            <w:r w:rsidRPr="008379AF">
              <w:rPr>
                <w:bCs/>
                <w:sz w:val="22"/>
                <w:szCs w:val="22"/>
              </w:rPr>
              <w:br/>
              <w:t xml:space="preserve">Rede wireless </w:t>
            </w:r>
            <w:proofErr w:type="spellStart"/>
            <w:r w:rsidRPr="008379AF">
              <w:rPr>
                <w:bCs/>
                <w:sz w:val="22"/>
                <w:szCs w:val="22"/>
              </w:rPr>
              <w:t>Wi-Fi</w:t>
            </w:r>
            <w:proofErr w:type="spellEnd"/>
            <w:r w:rsidRPr="008379AF">
              <w:rPr>
                <w:bCs/>
                <w:sz w:val="22"/>
                <w:szCs w:val="22"/>
              </w:rPr>
              <w:t xml:space="preserve"> 802.11</w:t>
            </w:r>
            <w:proofErr w:type="spellStart"/>
            <w:r w:rsidRPr="008379AF">
              <w:rPr>
                <w:bCs/>
                <w:sz w:val="22"/>
                <w:szCs w:val="22"/>
              </w:rPr>
              <w:t>ac</w:t>
            </w:r>
            <w:proofErr w:type="spellEnd"/>
            <w:r w:rsidRPr="008379AF">
              <w:rPr>
                <w:bCs/>
                <w:sz w:val="22"/>
                <w:szCs w:val="22"/>
              </w:rPr>
              <w:t>, compatível com IEEE 802.11a/b/g/n</w:t>
            </w:r>
            <w:r w:rsidRPr="008379AF">
              <w:rPr>
                <w:bCs/>
                <w:sz w:val="22"/>
                <w:szCs w:val="22"/>
              </w:rPr>
              <w:br/>
              <w:t>Tecnologia Bluetooth 4.0</w:t>
            </w:r>
            <w:r w:rsidRPr="008379AF">
              <w:rPr>
                <w:bCs/>
                <w:sz w:val="22"/>
                <w:szCs w:val="22"/>
              </w:rPr>
              <w:br/>
            </w:r>
            <w:r w:rsidRPr="008379AF">
              <w:rPr>
                <w:bCs/>
                <w:sz w:val="22"/>
                <w:szCs w:val="22"/>
              </w:rPr>
              <w:lastRenderedPageBreak/>
              <w:t>Áudio</w:t>
            </w:r>
            <w:r w:rsidRPr="008379AF">
              <w:rPr>
                <w:bCs/>
                <w:sz w:val="22"/>
                <w:szCs w:val="22"/>
              </w:rPr>
              <w:br/>
              <w:t xml:space="preserve">Alto-falantes estéreo Dois microfones Porta para fone de ouvido Compatível com fone de ouvido com controle remoto e microfone Apple para </w:t>
            </w:r>
            <w:proofErr w:type="spellStart"/>
            <w:r w:rsidRPr="008379AF">
              <w:rPr>
                <w:bCs/>
                <w:sz w:val="22"/>
                <w:szCs w:val="22"/>
              </w:rPr>
              <w:t>iPhone</w:t>
            </w:r>
            <w:proofErr w:type="spellEnd"/>
            <w:r w:rsidRPr="008379AF">
              <w:rPr>
                <w:bCs/>
                <w:sz w:val="22"/>
                <w:szCs w:val="22"/>
              </w:rPr>
              <w:br/>
              <w:t xml:space="preserve">Teclado e </w:t>
            </w:r>
            <w:proofErr w:type="spellStart"/>
            <w:r w:rsidRPr="008379AF">
              <w:rPr>
                <w:bCs/>
                <w:sz w:val="22"/>
                <w:szCs w:val="22"/>
              </w:rPr>
              <w:t>trackpad</w:t>
            </w:r>
            <w:proofErr w:type="spellEnd"/>
            <w:r w:rsidRPr="008379AF">
              <w:rPr>
                <w:bCs/>
                <w:sz w:val="22"/>
                <w:szCs w:val="22"/>
              </w:rPr>
              <w:t xml:space="preserve">        </w:t>
            </w:r>
            <w:r w:rsidRPr="008379AF">
              <w:rPr>
                <w:bCs/>
                <w:sz w:val="22"/>
                <w:szCs w:val="22"/>
              </w:rPr>
              <w:br/>
              <w:t>Teclado padrão retroiluminado, com 78 (EUA) ou 79 (ISO) teclas, incluindo 12 teclas de função e 4 teclas de direção (disposição de “T” invertido) e sensor de luz ambiente</w:t>
            </w:r>
            <w:r w:rsidRPr="008379AF">
              <w:rPr>
                <w:bCs/>
                <w:sz w:val="22"/>
                <w:szCs w:val="22"/>
              </w:rPr>
              <w:br/>
            </w:r>
            <w:proofErr w:type="spellStart"/>
            <w:r w:rsidRPr="008379AF">
              <w:rPr>
                <w:bCs/>
                <w:sz w:val="22"/>
                <w:szCs w:val="22"/>
              </w:rPr>
              <w:t>Trackpad</w:t>
            </w:r>
            <w:proofErr w:type="spellEnd"/>
            <w:r w:rsidRPr="008379AF">
              <w:rPr>
                <w:bCs/>
                <w:sz w:val="22"/>
                <w:szCs w:val="22"/>
              </w:rPr>
              <w:t xml:space="preserve"> </w:t>
            </w:r>
            <w:proofErr w:type="spellStart"/>
            <w:r w:rsidRPr="008379AF">
              <w:rPr>
                <w:bCs/>
                <w:sz w:val="22"/>
                <w:szCs w:val="22"/>
              </w:rPr>
              <w:t>Multi-Touch</w:t>
            </w:r>
            <w:proofErr w:type="spellEnd"/>
            <w:r w:rsidRPr="008379AF">
              <w:rPr>
                <w:bCs/>
                <w:sz w:val="22"/>
                <w:szCs w:val="22"/>
              </w:rPr>
              <w:t xml:space="preserve"> para o controle preciso do cursor. Compatível com rolamento inercial, esticar, girar, deslizar, deslizar com três dedos, com quatro dedos, um toque, dois toques e arrastar.</w:t>
            </w:r>
            <w:r w:rsidRPr="008379AF">
              <w:rPr>
                <w:bCs/>
                <w:sz w:val="22"/>
                <w:szCs w:val="22"/>
              </w:rPr>
              <w:br/>
              <w:t xml:space="preserve">Requisitos elétricos e operacionais        </w:t>
            </w:r>
            <w:r w:rsidRPr="008379AF">
              <w:rPr>
                <w:bCs/>
                <w:sz w:val="22"/>
                <w:szCs w:val="22"/>
              </w:rPr>
              <w:br/>
              <w:t>Voltagem: 100-</w:t>
            </w:r>
            <w:proofErr w:type="gramStart"/>
            <w:r w:rsidRPr="008379AF">
              <w:rPr>
                <w:bCs/>
                <w:sz w:val="22"/>
                <w:szCs w:val="22"/>
              </w:rPr>
              <w:t>240V</w:t>
            </w:r>
            <w:proofErr w:type="gramEnd"/>
            <w:r w:rsidRPr="008379AF">
              <w:rPr>
                <w:bCs/>
                <w:sz w:val="22"/>
                <w:szCs w:val="22"/>
              </w:rPr>
              <w:t xml:space="preserve"> AC</w:t>
            </w:r>
            <w:r w:rsidRPr="008379AF">
              <w:rPr>
                <w:bCs/>
                <w:sz w:val="22"/>
                <w:szCs w:val="22"/>
              </w:rPr>
              <w:br/>
              <w:t>Frequência: de 50Hz a 60Hz</w:t>
            </w:r>
            <w:r w:rsidRPr="008379AF">
              <w:rPr>
                <w:bCs/>
                <w:sz w:val="22"/>
                <w:szCs w:val="22"/>
              </w:rPr>
              <w:br/>
              <w:t>Temperatura operacional: 10 a 35 °C (50 a 95 °F)</w:t>
            </w:r>
            <w:r w:rsidRPr="008379AF">
              <w:rPr>
                <w:bCs/>
                <w:sz w:val="22"/>
                <w:szCs w:val="22"/>
              </w:rPr>
              <w:br/>
              <w:t>Temperatura de armazenamento: -13 a 45 °C (-25 a 113 °F)</w:t>
            </w:r>
            <w:r w:rsidRPr="008379AF">
              <w:rPr>
                <w:bCs/>
                <w:sz w:val="22"/>
                <w:szCs w:val="22"/>
              </w:rPr>
              <w:br/>
              <w:t>Umidade relativa: 0% a 90%, sem condensação</w:t>
            </w:r>
            <w:r w:rsidRPr="008379AF">
              <w:rPr>
                <w:bCs/>
                <w:sz w:val="22"/>
                <w:szCs w:val="22"/>
              </w:rPr>
              <w:br/>
              <w:t>Altitude operacional: testado até 3.000 m (10.000 pés)</w:t>
            </w:r>
            <w:r w:rsidRPr="008379AF">
              <w:rPr>
                <w:bCs/>
                <w:sz w:val="22"/>
                <w:szCs w:val="22"/>
              </w:rPr>
              <w:br/>
              <w:t>Altitude máxima de armazenamento: 15.000 pés</w:t>
            </w:r>
            <w:r w:rsidRPr="008379AF">
              <w:rPr>
                <w:bCs/>
                <w:sz w:val="22"/>
                <w:szCs w:val="22"/>
              </w:rPr>
              <w:br/>
              <w:t>Altitude máxima de transporte: 35.000 pés</w:t>
            </w:r>
            <w:r w:rsidRPr="008379AF">
              <w:rPr>
                <w:bCs/>
                <w:sz w:val="22"/>
                <w:szCs w:val="22"/>
              </w:rPr>
              <w:br/>
              <w:t xml:space="preserve">Sistema operacional        </w:t>
            </w:r>
            <w:r w:rsidRPr="008379AF">
              <w:rPr>
                <w:bCs/>
                <w:sz w:val="22"/>
                <w:szCs w:val="22"/>
              </w:rPr>
              <w:br/>
              <w:t xml:space="preserve">OS X </w:t>
            </w:r>
            <w:proofErr w:type="spellStart"/>
            <w:r w:rsidRPr="008379AF">
              <w:rPr>
                <w:bCs/>
                <w:sz w:val="22"/>
                <w:szCs w:val="22"/>
              </w:rPr>
              <w:t>Yosemite</w:t>
            </w:r>
            <w:proofErr w:type="spellEnd"/>
            <w:r w:rsidRPr="008379AF">
              <w:rPr>
                <w:bCs/>
                <w:sz w:val="22"/>
                <w:szCs w:val="22"/>
              </w:rPr>
              <w:br/>
              <w:t xml:space="preserve">Conteúdo da caixa        </w:t>
            </w:r>
            <w:r w:rsidRPr="008379AF">
              <w:rPr>
                <w:bCs/>
                <w:sz w:val="22"/>
                <w:szCs w:val="22"/>
              </w:rPr>
              <w:br/>
            </w:r>
            <w:proofErr w:type="spellStart"/>
            <w:r w:rsidRPr="008379AF">
              <w:rPr>
                <w:bCs/>
                <w:sz w:val="22"/>
                <w:szCs w:val="22"/>
              </w:rPr>
              <w:t>MacBook</w:t>
            </w:r>
            <w:proofErr w:type="spellEnd"/>
            <w:r w:rsidRPr="008379AF">
              <w:rPr>
                <w:bCs/>
                <w:sz w:val="22"/>
                <w:szCs w:val="22"/>
              </w:rPr>
              <w:t xml:space="preserve"> </w:t>
            </w:r>
            <w:proofErr w:type="spellStart"/>
            <w:r w:rsidRPr="008379AF">
              <w:rPr>
                <w:bCs/>
                <w:sz w:val="22"/>
                <w:szCs w:val="22"/>
              </w:rPr>
              <w:t>Air</w:t>
            </w:r>
            <w:proofErr w:type="spellEnd"/>
            <w:r w:rsidRPr="008379AF">
              <w:rPr>
                <w:bCs/>
                <w:sz w:val="22"/>
                <w:szCs w:val="22"/>
              </w:rPr>
              <w:br/>
              <w:t>Carregador</w:t>
            </w:r>
            <w:r w:rsidRPr="008379AF">
              <w:rPr>
                <w:bCs/>
                <w:sz w:val="22"/>
                <w:szCs w:val="22"/>
              </w:rPr>
              <w:br/>
              <w:t>Plugue para tomada AC</w:t>
            </w:r>
            <w:r w:rsidRPr="008379AF">
              <w:rPr>
                <w:bCs/>
                <w:sz w:val="22"/>
                <w:szCs w:val="22"/>
              </w:rPr>
              <w:br/>
              <w:t>Cabo de alimentação.</w:t>
            </w:r>
            <w:r w:rsidRPr="008379AF">
              <w:rPr>
                <w:bCs/>
                <w:sz w:val="22"/>
                <w:szCs w:val="22"/>
              </w:rPr>
              <w:br/>
              <w:t>Com alta performance com edição de imagens e vídeos, gravador e reprodutor de DVD inclusos, como também as mochilas para o transporte do referido notebook.</w:t>
            </w:r>
            <w:r w:rsidRPr="008379AF">
              <w:rPr>
                <w:bCs/>
                <w:sz w:val="22"/>
                <w:szCs w:val="22"/>
              </w:rPr>
              <w:br/>
            </w:r>
            <w:proofErr w:type="spellStart"/>
            <w:r w:rsidRPr="008379AF">
              <w:rPr>
                <w:bCs/>
                <w:sz w:val="22"/>
                <w:szCs w:val="22"/>
              </w:rPr>
              <w:t>bs</w:t>
            </w:r>
            <w:proofErr w:type="spellEnd"/>
            <w:r w:rsidRPr="008379AF">
              <w:rPr>
                <w:bCs/>
                <w:sz w:val="22"/>
                <w:szCs w:val="22"/>
              </w:rPr>
              <w:t>: Garantia mínima: 12 meses</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lastRenderedPageBreak/>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2.684,03</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2.684,03</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lastRenderedPageBreak/>
              <w:t>4</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sidRPr="008379AF">
              <w:rPr>
                <w:bCs/>
                <w:sz w:val="22"/>
                <w:szCs w:val="22"/>
              </w:rPr>
              <w:t>Notebook - Especificações técnicas – Hardware Processador:</w:t>
            </w:r>
            <w:r w:rsidRPr="008379AF">
              <w:rPr>
                <w:bCs/>
                <w:sz w:val="22"/>
                <w:szCs w:val="22"/>
              </w:rPr>
              <w:br/>
              <w:t>Velocidade real (</w:t>
            </w:r>
            <w:proofErr w:type="spellStart"/>
            <w:r w:rsidRPr="008379AF">
              <w:rPr>
                <w:bCs/>
                <w:sz w:val="22"/>
                <w:szCs w:val="22"/>
              </w:rPr>
              <w:t>clock</w:t>
            </w:r>
            <w:proofErr w:type="spellEnd"/>
            <w:r w:rsidRPr="008379AF">
              <w:rPr>
                <w:bCs/>
                <w:sz w:val="22"/>
                <w:szCs w:val="22"/>
              </w:rPr>
              <w:t xml:space="preserve"> interno) de 2,3 </w:t>
            </w:r>
            <w:proofErr w:type="spellStart"/>
            <w:proofErr w:type="gramStart"/>
            <w:r w:rsidRPr="008379AF">
              <w:rPr>
                <w:bCs/>
                <w:sz w:val="22"/>
                <w:szCs w:val="22"/>
              </w:rPr>
              <w:t>Ghz</w:t>
            </w:r>
            <w:proofErr w:type="spellEnd"/>
            <w:proofErr w:type="gramEnd"/>
            <w:r w:rsidRPr="008379AF">
              <w:rPr>
                <w:bCs/>
                <w:sz w:val="22"/>
                <w:szCs w:val="22"/>
              </w:rPr>
              <w:t xml:space="preserve"> ou superior;</w:t>
            </w:r>
            <w:r w:rsidRPr="008379AF">
              <w:rPr>
                <w:bCs/>
                <w:sz w:val="22"/>
                <w:szCs w:val="22"/>
              </w:rPr>
              <w:br/>
              <w:t>Quatro ou mais núcleos físicos;</w:t>
            </w:r>
            <w:r w:rsidRPr="008379AF">
              <w:rPr>
                <w:bCs/>
                <w:sz w:val="22"/>
                <w:szCs w:val="22"/>
              </w:rPr>
              <w:br/>
            </w:r>
            <w:proofErr w:type="spellStart"/>
            <w:r w:rsidRPr="008379AF">
              <w:rPr>
                <w:bCs/>
                <w:sz w:val="22"/>
                <w:szCs w:val="22"/>
              </w:rPr>
              <w:t>Cache</w:t>
            </w:r>
            <w:proofErr w:type="spellEnd"/>
            <w:r w:rsidRPr="008379AF">
              <w:rPr>
                <w:bCs/>
                <w:sz w:val="22"/>
                <w:szCs w:val="22"/>
              </w:rPr>
              <w:t xml:space="preserve"> nível 3 de 8MB ou superior;</w:t>
            </w:r>
            <w:r w:rsidRPr="008379AF">
              <w:rPr>
                <w:bCs/>
                <w:sz w:val="22"/>
                <w:szCs w:val="22"/>
              </w:rPr>
              <w:br/>
              <w:t>Suporte a conjunto de instruções 64bit;</w:t>
            </w:r>
            <w:r w:rsidRPr="008379AF">
              <w:rPr>
                <w:bCs/>
                <w:sz w:val="22"/>
                <w:szCs w:val="22"/>
              </w:rPr>
              <w:br/>
              <w:t>Memória RAM:</w:t>
            </w:r>
            <w:r w:rsidRPr="008379AF">
              <w:rPr>
                <w:bCs/>
                <w:sz w:val="22"/>
                <w:szCs w:val="22"/>
              </w:rPr>
              <w:br/>
              <w:t xml:space="preserve">Mínimo de 16 (dezesseis) </w:t>
            </w:r>
            <w:proofErr w:type="spellStart"/>
            <w:r w:rsidRPr="008379AF">
              <w:rPr>
                <w:bCs/>
                <w:sz w:val="22"/>
                <w:szCs w:val="22"/>
              </w:rPr>
              <w:t>GBytes</w:t>
            </w:r>
            <w:proofErr w:type="spellEnd"/>
            <w:r w:rsidRPr="008379AF">
              <w:rPr>
                <w:bCs/>
                <w:sz w:val="22"/>
                <w:szCs w:val="22"/>
              </w:rPr>
              <w:t xml:space="preserve"> DDR3;</w:t>
            </w:r>
            <w:r w:rsidRPr="008379AF">
              <w:rPr>
                <w:bCs/>
                <w:sz w:val="22"/>
                <w:szCs w:val="22"/>
              </w:rPr>
              <w:br/>
              <w:t>Velocidade mínima de 1600Mhz.</w:t>
            </w:r>
            <w:r w:rsidRPr="008379AF">
              <w:rPr>
                <w:bCs/>
                <w:sz w:val="22"/>
                <w:szCs w:val="22"/>
              </w:rPr>
              <w:br/>
              <w:t xml:space="preserve">Interface de rede </w:t>
            </w:r>
            <w:proofErr w:type="spellStart"/>
            <w:r w:rsidRPr="008379AF">
              <w:rPr>
                <w:bCs/>
                <w:sz w:val="22"/>
                <w:szCs w:val="22"/>
              </w:rPr>
              <w:t>Gigabit</w:t>
            </w:r>
            <w:proofErr w:type="spellEnd"/>
            <w:r w:rsidRPr="008379AF">
              <w:rPr>
                <w:bCs/>
                <w:sz w:val="22"/>
                <w:szCs w:val="22"/>
              </w:rPr>
              <w:t xml:space="preserve"> Ethernet (RJ-45):</w:t>
            </w:r>
            <w:r w:rsidRPr="008379AF">
              <w:rPr>
                <w:bCs/>
                <w:sz w:val="22"/>
                <w:szCs w:val="22"/>
              </w:rPr>
              <w:br/>
            </w:r>
            <w:r w:rsidRPr="008379AF">
              <w:rPr>
                <w:bCs/>
                <w:sz w:val="22"/>
                <w:szCs w:val="22"/>
              </w:rPr>
              <w:lastRenderedPageBreak/>
              <w:t>Velocidade de 10/100/1000;</w:t>
            </w:r>
            <w:r w:rsidRPr="008379AF">
              <w:rPr>
                <w:bCs/>
                <w:sz w:val="22"/>
                <w:szCs w:val="22"/>
              </w:rPr>
              <w:br/>
              <w:t xml:space="preserve">Suporte para </w:t>
            </w:r>
            <w:proofErr w:type="spellStart"/>
            <w:r w:rsidRPr="008379AF">
              <w:rPr>
                <w:bCs/>
                <w:sz w:val="22"/>
                <w:szCs w:val="22"/>
              </w:rPr>
              <w:t>Wake-on-LAN</w:t>
            </w:r>
            <w:proofErr w:type="spellEnd"/>
            <w:r w:rsidRPr="008379AF">
              <w:rPr>
                <w:bCs/>
                <w:sz w:val="22"/>
                <w:szCs w:val="22"/>
              </w:rPr>
              <w:t>.</w:t>
            </w:r>
            <w:r w:rsidRPr="008379AF">
              <w:rPr>
                <w:bCs/>
                <w:sz w:val="22"/>
                <w:szCs w:val="22"/>
              </w:rPr>
              <w:br/>
              <w:t>Interface de rede sem fio:</w:t>
            </w:r>
            <w:r w:rsidRPr="008379AF">
              <w:rPr>
                <w:bCs/>
                <w:sz w:val="22"/>
                <w:szCs w:val="22"/>
              </w:rPr>
              <w:br/>
              <w:t>Interface wireless integrada compatível com padrões 802.11 a/g/n;</w:t>
            </w:r>
            <w:r w:rsidRPr="008379AF">
              <w:rPr>
                <w:bCs/>
                <w:sz w:val="22"/>
                <w:szCs w:val="22"/>
              </w:rPr>
              <w:br/>
              <w:t>Interface de som:</w:t>
            </w:r>
            <w:r w:rsidRPr="008379AF">
              <w:rPr>
                <w:bCs/>
                <w:sz w:val="22"/>
                <w:szCs w:val="22"/>
              </w:rPr>
              <w:br/>
              <w:t>Interface de som de no mínimo 16 bits;</w:t>
            </w:r>
            <w:r w:rsidRPr="008379AF">
              <w:rPr>
                <w:bCs/>
                <w:sz w:val="22"/>
                <w:szCs w:val="22"/>
              </w:rPr>
              <w:br/>
              <w:t>Alto-falantes estéreo integrados;</w:t>
            </w:r>
            <w:r w:rsidRPr="008379AF">
              <w:rPr>
                <w:bCs/>
                <w:sz w:val="22"/>
                <w:szCs w:val="22"/>
              </w:rPr>
              <w:br/>
              <w:t>Entrada para microfone;</w:t>
            </w:r>
            <w:r w:rsidRPr="008379AF">
              <w:rPr>
                <w:bCs/>
                <w:sz w:val="22"/>
                <w:szCs w:val="22"/>
              </w:rPr>
              <w:br/>
              <w:t>Saída para fone de ouvido.</w:t>
            </w:r>
            <w:r w:rsidRPr="008379AF">
              <w:rPr>
                <w:bCs/>
                <w:sz w:val="22"/>
                <w:szCs w:val="22"/>
              </w:rPr>
              <w:br/>
              <w:t xml:space="preserve">Unidade de armazenamento interna: Capacidade de 512GB Flash com </w:t>
            </w:r>
            <w:proofErr w:type="spellStart"/>
            <w:r w:rsidRPr="008379AF">
              <w:rPr>
                <w:bCs/>
                <w:sz w:val="22"/>
                <w:szCs w:val="22"/>
              </w:rPr>
              <w:t>PCIe</w:t>
            </w:r>
            <w:proofErr w:type="spellEnd"/>
            <w:r w:rsidRPr="008379AF">
              <w:rPr>
                <w:bCs/>
                <w:sz w:val="22"/>
                <w:szCs w:val="22"/>
              </w:rPr>
              <w:t>;</w:t>
            </w:r>
            <w:r w:rsidRPr="008379AF">
              <w:rPr>
                <w:bCs/>
                <w:sz w:val="22"/>
                <w:szCs w:val="22"/>
              </w:rPr>
              <w:br/>
              <w:t>Unidade de mídia óptica:</w:t>
            </w:r>
            <w:r w:rsidRPr="008379AF">
              <w:rPr>
                <w:bCs/>
                <w:sz w:val="22"/>
                <w:szCs w:val="22"/>
              </w:rPr>
              <w:br/>
              <w:t>Leitor/gravador DVD/RW interno ou externo;</w:t>
            </w:r>
            <w:r w:rsidRPr="008379AF">
              <w:rPr>
                <w:bCs/>
                <w:sz w:val="22"/>
                <w:szCs w:val="22"/>
              </w:rPr>
              <w:br/>
              <w:t>Adaptador de vídeo:</w:t>
            </w:r>
            <w:r w:rsidRPr="008379AF">
              <w:rPr>
                <w:bCs/>
                <w:sz w:val="22"/>
                <w:szCs w:val="22"/>
              </w:rPr>
              <w:br/>
              <w:t>Placa de vídeo dedicada;</w:t>
            </w:r>
            <w:r w:rsidRPr="008379AF">
              <w:rPr>
                <w:bCs/>
                <w:sz w:val="22"/>
                <w:szCs w:val="22"/>
              </w:rPr>
              <w:br/>
              <w:t>Pelo menos 2GB de memória, GDDR5;</w:t>
            </w:r>
            <w:r w:rsidRPr="008379AF">
              <w:rPr>
                <w:bCs/>
                <w:sz w:val="22"/>
                <w:szCs w:val="22"/>
              </w:rPr>
              <w:br/>
              <w:t>Saída de vídeo DVI e VGA (através de adaptadores se necessário)</w:t>
            </w:r>
            <w:r w:rsidRPr="008379AF">
              <w:rPr>
                <w:bCs/>
                <w:sz w:val="22"/>
                <w:szCs w:val="22"/>
              </w:rPr>
              <w:br/>
              <w:t>Monitor:</w:t>
            </w:r>
            <w:r w:rsidRPr="008379AF">
              <w:rPr>
                <w:bCs/>
                <w:sz w:val="22"/>
                <w:szCs w:val="22"/>
              </w:rPr>
              <w:br/>
              <w:t>Tecnologia LED, com no mínimo 15.4 polegadas, IPS;</w:t>
            </w:r>
            <w:r w:rsidRPr="008379AF">
              <w:rPr>
                <w:bCs/>
                <w:sz w:val="22"/>
                <w:szCs w:val="22"/>
              </w:rPr>
              <w:br/>
              <w:t xml:space="preserve">Resolução mínima de 2880 x 1800 em 16 milhões de </w:t>
            </w:r>
            <w:r>
              <w:rPr>
                <w:bCs/>
                <w:sz w:val="22"/>
                <w:szCs w:val="22"/>
              </w:rPr>
              <w:t>cores;</w:t>
            </w:r>
            <w:r>
              <w:rPr>
                <w:bCs/>
                <w:sz w:val="22"/>
                <w:szCs w:val="22"/>
              </w:rPr>
              <w:br/>
              <w:t>Teclado:</w:t>
            </w:r>
            <w:r w:rsidRPr="008379AF">
              <w:rPr>
                <w:bCs/>
                <w:sz w:val="22"/>
                <w:szCs w:val="22"/>
              </w:rPr>
              <w:t>Integrado;</w:t>
            </w:r>
            <w:r w:rsidRPr="008379AF">
              <w:rPr>
                <w:bCs/>
                <w:sz w:val="22"/>
                <w:szCs w:val="22"/>
              </w:rPr>
              <w:br/>
              <w:t>Mouse:Integrado;</w:t>
            </w:r>
            <w:r w:rsidRPr="008379AF">
              <w:rPr>
                <w:bCs/>
                <w:sz w:val="22"/>
                <w:szCs w:val="22"/>
              </w:rPr>
              <w:br/>
              <w:t>Modelo</w:t>
            </w:r>
            <w:r>
              <w:rPr>
                <w:bCs/>
                <w:sz w:val="22"/>
                <w:szCs w:val="22"/>
              </w:rPr>
              <w:t xml:space="preserve"> </w:t>
            </w:r>
            <w:proofErr w:type="spellStart"/>
            <w:r w:rsidRPr="008379AF">
              <w:rPr>
                <w:bCs/>
                <w:sz w:val="22"/>
                <w:szCs w:val="22"/>
              </w:rPr>
              <w:t>trackpad</w:t>
            </w:r>
            <w:proofErr w:type="spellEnd"/>
            <w:r w:rsidRPr="008379AF">
              <w:rPr>
                <w:bCs/>
                <w:sz w:val="22"/>
                <w:szCs w:val="22"/>
              </w:rPr>
              <w:t>.</w:t>
            </w:r>
            <w:r w:rsidRPr="008379AF">
              <w:rPr>
                <w:bCs/>
                <w:sz w:val="22"/>
                <w:szCs w:val="22"/>
              </w:rPr>
              <w:br/>
              <w:t>Portas:</w:t>
            </w:r>
            <w:r w:rsidRPr="008379AF">
              <w:rPr>
                <w:bCs/>
                <w:sz w:val="22"/>
                <w:szCs w:val="22"/>
              </w:rPr>
              <w:br/>
              <w:t xml:space="preserve">No mínimo 2 (duas) portas </w:t>
            </w:r>
            <w:proofErr w:type="spellStart"/>
            <w:r w:rsidRPr="008379AF">
              <w:rPr>
                <w:bCs/>
                <w:sz w:val="22"/>
                <w:szCs w:val="22"/>
              </w:rPr>
              <w:t>Thunderbolt</w:t>
            </w:r>
            <w:proofErr w:type="spellEnd"/>
            <w:r w:rsidRPr="008379AF">
              <w:rPr>
                <w:bCs/>
                <w:sz w:val="22"/>
                <w:szCs w:val="22"/>
              </w:rPr>
              <w:t>;</w:t>
            </w:r>
            <w:r w:rsidRPr="008379AF">
              <w:rPr>
                <w:bCs/>
                <w:sz w:val="22"/>
                <w:szCs w:val="22"/>
              </w:rPr>
              <w:br/>
              <w:t>No mínimo 2 (quatro) portas USB 3.0;</w:t>
            </w:r>
            <w:r w:rsidRPr="008379AF">
              <w:rPr>
                <w:bCs/>
                <w:sz w:val="22"/>
                <w:szCs w:val="22"/>
              </w:rPr>
              <w:br/>
              <w:t xml:space="preserve">Webcam: </w:t>
            </w:r>
            <w:r w:rsidRPr="008379AF">
              <w:rPr>
                <w:bCs/>
                <w:sz w:val="22"/>
                <w:szCs w:val="22"/>
              </w:rPr>
              <w:br/>
              <w:t>Integrada com resolução HD (720p)</w:t>
            </w:r>
            <w:r w:rsidRPr="008379AF">
              <w:rPr>
                <w:bCs/>
                <w:sz w:val="22"/>
                <w:szCs w:val="22"/>
              </w:rPr>
              <w:br/>
              <w:t>Energia:</w:t>
            </w:r>
            <w:r w:rsidRPr="008379AF">
              <w:rPr>
                <w:bCs/>
                <w:sz w:val="22"/>
                <w:szCs w:val="22"/>
              </w:rPr>
              <w:br/>
              <w:t>Fonte com chaveamento automático, suportando as tensões de entrada de 110/220v, integrada (interna);</w:t>
            </w:r>
            <w:r w:rsidRPr="008379AF">
              <w:rPr>
                <w:bCs/>
                <w:sz w:val="22"/>
                <w:szCs w:val="22"/>
              </w:rPr>
              <w:br/>
              <w:t>Os cabos elétricos, quanto aplicáveis, devem seguir a norma NBR 14136;</w:t>
            </w:r>
            <w:r w:rsidRPr="008379AF">
              <w:rPr>
                <w:bCs/>
                <w:sz w:val="22"/>
                <w:szCs w:val="22"/>
              </w:rPr>
              <w:br/>
              <w:t>Certificações:</w:t>
            </w:r>
            <w:r w:rsidRPr="008379AF">
              <w:rPr>
                <w:bCs/>
                <w:sz w:val="22"/>
                <w:szCs w:val="22"/>
              </w:rPr>
              <w:br/>
              <w:t xml:space="preserve">Deve ser compatível com a diretiva </w:t>
            </w:r>
            <w:proofErr w:type="spellStart"/>
            <w:r w:rsidRPr="008379AF">
              <w:rPr>
                <w:bCs/>
                <w:sz w:val="22"/>
                <w:szCs w:val="22"/>
              </w:rPr>
              <w:t>européia</w:t>
            </w:r>
            <w:proofErr w:type="spellEnd"/>
            <w:r w:rsidRPr="008379AF">
              <w:rPr>
                <w:bCs/>
                <w:sz w:val="22"/>
                <w:szCs w:val="22"/>
              </w:rPr>
              <w:t xml:space="preserve"> </w:t>
            </w:r>
            <w:proofErr w:type="spellStart"/>
            <w:r w:rsidRPr="008379AF">
              <w:rPr>
                <w:bCs/>
                <w:sz w:val="22"/>
                <w:szCs w:val="22"/>
              </w:rPr>
              <w:t>RoHS</w:t>
            </w:r>
            <w:proofErr w:type="spellEnd"/>
            <w:r w:rsidRPr="008379AF">
              <w:rPr>
                <w:bCs/>
                <w:sz w:val="22"/>
                <w:szCs w:val="22"/>
              </w:rPr>
              <w:t>;</w:t>
            </w:r>
            <w:r w:rsidRPr="008379AF">
              <w:rPr>
                <w:bCs/>
                <w:sz w:val="22"/>
                <w:szCs w:val="22"/>
              </w:rPr>
              <w:br/>
              <w:t xml:space="preserve">Deve possuir a certificação EPEAT </w:t>
            </w:r>
            <w:proofErr w:type="spellStart"/>
            <w:r w:rsidRPr="008379AF">
              <w:rPr>
                <w:bCs/>
                <w:sz w:val="22"/>
                <w:szCs w:val="22"/>
              </w:rPr>
              <w:t>Gold</w:t>
            </w:r>
            <w:proofErr w:type="spellEnd"/>
            <w:r w:rsidRPr="008379AF">
              <w:rPr>
                <w:bCs/>
                <w:sz w:val="22"/>
                <w:szCs w:val="22"/>
              </w:rPr>
              <w:t>;</w:t>
            </w:r>
            <w:r w:rsidRPr="008379AF">
              <w:rPr>
                <w:bCs/>
                <w:sz w:val="22"/>
                <w:szCs w:val="22"/>
              </w:rPr>
              <w:br/>
              <w:t xml:space="preserve">Deve ser qualificado como </w:t>
            </w:r>
            <w:proofErr w:type="spellStart"/>
            <w:r w:rsidRPr="008379AF">
              <w:rPr>
                <w:bCs/>
                <w:sz w:val="22"/>
                <w:szCs w:val="22"/>
              </w:rPr>
              <w:t>Energy</w:t>
            </w:r>
            <w:proofErr w:type="spellEnd"/>
            <w:r w:rsidRPr="008379AF">
              <w:rPr>
                <w:bCs/>
                <w:sz w:val="22"/>
                <w:szCs w:val="22"/>
              </w:rPr>
              <w:t xml:space="preserve"> Star 6.0 ou superior.</w:t>
            </w:r>
            <w:r w:rsidRPr="008379AF">
              <w:rPr>
                <w:bCs/>
                <w:sz w:val="22"/>
                <w:szCs w:val="22"/>
              </w:rPr>
              <w:br/>
              <w:t>Especificações técnicas – Software</w:t>
            </w:r>
            <w:r w:rsidRPr="008379AF">
              <w:rPr>
                <w:bCs/>
                <w:sz w:val="22"/>
                <w:szCs w:val="22"/>
              </w:rPr>
              <w:br/>
              <w:t>Sistema operacional OX S Mavericks, em português do Brasil;</w:t>
            </w:r>
            <w:r w:rsidRPr="008379AF">
              <w:rPr>
                <w:bCs/>
                <w:sz w:val="22"/>
                <w:szCs w:val="22"/>
              </w:rPr>
              <w:br/>
              <w:t xml:space="preserve">O sistema deve ser devidamente instalado e deve ser fornecida mídia para futura reinstalação padrão de fábrica, incluindo todos os </w:t>
            </w:r>
            <w:proofErr w:type="spellStart"/>
            <w:r w:rsidRPr="008379AF">
              <w:rPr>
                <w:bCs/>
                <w:sz w:val="22"/>
                <w:szCs w:val="22"/>
              </w:rPr>
              <w:t>drivers</w:t>
            </w:r>
            <w:proofErr w:type="spellEnd"/>
            <w:r w:rsidRPr="008379AF">
              <w:rPr>
                <w:bCs/>
                <w:sz w:val="22"/>
                <w:szCs w:val="22"/>
              </w:rPr>
              <w:t xml:space="preserve"> </w:t>
            </w:r>
            <w:r w:rsidRPr="008379AF">
              <w:rPr>
                <w:bCs/>
                <w:sz w:val="22"/>
                <w:szCs w:val="22"/>
              </w:rPr>
              <w:lastRenderedPageBreak/>
              <w:t>necessários para o funcionamento do equipamento;</w:t>
            </w:r>
            <w:r w:rsidRPr="008379AF">
              <w:rPr>
                <w:bCs/>
                <w:sz w:val="22"/>
                <w:szCs w:val="22"/>
              </w:rPr>
              <w:br/>
              <w:t>Garantia, assistência técnica e ANS</w:t>
            </w:r>
            <w:r w:rsidRPr="008379AF">
              <w:rPr>
                <w:bCs/>
                <w:sz w:val="22"/>
                <w:szCs w:val="22"/>
              </w:rPr>
              <w:br/>
              <w:t>Garantia total do equipamento e seus acessórios descritos neste edital, pelo período de 03 (três) anos.</w:t>
            </w:r>
            <w:r w:rsidRPr="008379AF">
              <w:rPr>
                <w:bCs/>
                <w:sz w:val="22"/>
                <w:szCs w:val="22"/>
              </w:rPr>
              <w:br/>
              <w:t xml:space="preserve">O fabricante dos </w:t>
            </w:r>
            <w:proofErr w:type="gramStart"/>
            <w:r w:rsidRPr="008379AF">
              <w:rPr>
                <w:bCs/>
                <w:sz w:val="22"/>
                <w:szCs w:val="22"/>
              </w:rPr>
              <w:t>equipamentos</w:t>
            </w:r>
            <w:proofErr w:type="gramEnd"/>
            <w:r w:rsidRPr="008379AF">
              <w:rPr>
                <w:bCs/>
                <w:sz w:val="22"/>
                <w:szCs w:val="22"/>
              </w:rPr>
              <w:t xml:space="preserve"> e/ou rede de assistência credenciada deve disponibilizar central de atendimento de suporte e manutenção técnica (CSM). A CSM deve estar disponível em horário comercial (segunda a sexta-feira, das </w:t>
            </w:r>
            <w:proofErr w:type="gramStart"/>
            <w:r w:rsidRPr="008379AF">
              <w:rPr>
                <w:bCs/>
                <w:sz w:val="22"/>
                <w:szCs w:val="22"/>
              </w:rPr>
              <w:t>08:00</w:t>
            </w:r>
            <w:proofErr w:type="gramEnd"/>
            <w:r w:rsidRPr="008379AF">
              <w:rPr>
                <w:bCs/>
                <w:sz w:val="22"/>
                <w:szCs w:val="22"/>
              </w:rPr>
              <w:t xml:space="preserve"> às 18:00h).</w:t>
            </w:r>
            <w:r w:rsidRPr="008379AF">
              <w:rPr>
                <w:bCs/>
                <w:sz w:val="22"/>
                <w:szCs w:val="22"/>
              </w:rPr>
              <w:br/>
              <w:t>Deve haver canal para acesso à CSM por meio telefônico. Para todos os acionamentos da CONTRATANTE deverá ser fornecido código de protocolo que servirá como referência para os acionamentos e para gerenciamento do contrato de serviços.</w:t>
            </w:r>
            <w:r w:rsidRPr="008379AF">
              <w:rPr>
                <w:bCs/>
                <w:sz w:val="22"/>
                <w:szCs w:val="22"/>
              </w:rPr>
              <w:br/>
              <w:t>Caso necessário, a CSM acionará seu técnico devidamente qualificado e identificado que realizará atendimento e solução do problema em data e hora agendada com a CONTRATANTE.</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lastRenderedPageBreak/>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4</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3.090,67</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12.362,68</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lastRenderedPageBreak/>
              <w:t>5</w:t>
            </w:r>
            <w:proofErr w:type="gramEnd"/>
          </w:p>
        </w:tc>
        <w:tc>
          <w:tcPr>
            <w:tcW w:w="4442" w:type="dxa"/>
            <w:tcBorders>
              <w:bottom w:val="single" w:sz="4" w:space="0" w:color="auto"/>
            </w:tcBorders>
            <w:shd w:val="clear" w:color="auto" w:fill="auto"/>
            <w:hideMark/>
          </w:tcPr>
          <w:p w:rsidR="008379AF" w:rsidRPr="008379AF" w:rsidRDefault="008379AF" w:rsidP="008379AF">
            <w:pPr>
              <w:rPr>
                <w:bCs/>
                <w:sz w:val="22"/>
                <w:szCs w:val="22"/>
              </w:rPr>
            </w:pPr>
            <w:r w:rsidRPr="008379AF">
              <w:rPr>
                <w:bCs/>
                <w:sz w:val="22"/>
                <w:szCs w:val="22"/>
              </w:rPr>
              <w:t>Impressora laser multifuncional;</w:t>
            </w:r>
            <w:proofErr w:type="gramStart"/>
            <w:r w:rsidRPr="008379AF">
              <w:rPr>
                <w:bCs/>
                <w:sz w:val="22"/>
                <w:szCs w:val="22"/>
              </w:rPr>
              <w:t xml:space="preserve">   </w:t>
            </w:r>
            <w:proofErr w:type="gramEnd"/>
            <w:r w:rsidRPr="008379AF">
              <w:rPr>
                <w:bCs/>
                <w:sz w:val="22"/>
                <w:szCs w:val="22"/>
              </w:rPr>
              <w:t xml:space="preserve">Multifuncional Laser Mono Duplex - Res. 4800 X 600 Dpi, 28Ppm A4, Ciclo 12.000 </w:t>
            </w:r>
            <w:proofErr w:type="spellStart"/>
            <w:r w:rsidRPr="008379AF">
              <w:rPr>
                <w:bCs/>
                <w:sz w:val="22"/>
                <w:szCs w:val="22"/>
              </w:rPr>
              <w:t>Pag</w:t>
            </w:r>
            <w:proofErr w:type="spellEnd"/>
            <w:r w:rsidRPr="008379AF">
              <w:rPr>
                <w:bCs/>
                <w:sz w:val="22"/>
                <w:szCs w:val="22"/>
              </w:rPr>
              <w:t xml:space="preserve">/Mos, Fax, </w:t>
            </w:r>
            <w:proofErr w:type="spellStart"/>
            <w:r w:rsidRPr="008379AF">
              <w:rPr>
                <w:bCs/>
                <w:sz w:val="22"/>
                <w:szCs w:val="22"/>
              </w:rPr>
              <w:t>Usb</w:t>
            </w:r>
            <w:proofErr w:type="spellEnd"/>
            <w:r w:rsidRPr="008379AF">
              <w:rPr>
                <w:bCs/>
                <w:sz w:val="22"/>
                <w:szCs w:val="22"/>
              </w:rPr>
              <w:t xml:space="preserve">, </w:t>
            </w:r>
            <w:proofErr w:type="spellStart"/>
            <w:r w:rsidRPr="008379AF">
              <w:rPr>
                <w:bCs/>
                <w:sz w:val="22"/>
                <w:szCs w:val="22"/>
              </w:rPr>
              <w:t>Wifi</w:t>
            </w:r>
            <w:proofErr w:type="spellEnd"/>
            <w:r w:rsidRPr="008379AF">
              <w:rPr>
                <w:bCs/>
                <w:sz w:val="22"/>
                <w:szCs w:val="22"/>
              </w:rPr>
              <w:t xml:space="preserve">, </w:t>
            </w:r>
            <w:proofErr w:type="spellStart"/>
            <w:r w:rsidRPr="008379AF">
              <w:rPr>
                <w:bCs/>
                <w:sz w:val="22"/>
                <w:szCs w:val="22"/>
              </w:rPr>
              <w:t>Nfc</w:t>
            </w:r>
            <w:proofErr w:type="spellEnd"/>
            <w:r w:rsidRPr="008379AF">
              <w:rPr>
                <w:bCs/>
                <w:sz w:val="22"/>
                <w:szCs w:val="22"/>
              </w:rPr>
              <w:t>, Rede, impressora, scanner e copiadora.</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2.779,99</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2.779,99</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t>6</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sidRPr="008379AF">
              <w:rPr>
                <w:bCs/>
                <w:sz w:val="22"/>
                <w:szCs w:val="22"/>
              </w:rPr>
              <w:t>IMPRESSORA LASER MONOGROMÁTICA</w:t>
            </w:r>
            <w:r w:rsidRPr="008379AF">
              <w:rPr>
                <w:bCs/>
                <w:sz w:val="22"/>
                <w:szCs w:val="22"/>
              </w:rPr>
              <w:br/>
              <w:t xml:space="preserve">Velocidade de Impressão 42 </w:t>
            </w:r>
            <w:proofErr w:type="spellStart"/>
            <w:proofErr w:type="gramStart"/>
            <w:r w:rsidRPr="008379AF">
              <w:rPr>
                <w:bCs/>
                <w:sz w:val="22"/>
                <w:szCs w:val="22"/>
              </w:rPr>
              <w:t>ppm</w:t>
            </w:r>
            <w:proofErr w:type="spellEnd"/>
            <w:proofErr w:type="gramEnd"/>
            <w:r w:rsidRPr="008379AF">
              <w:rPr>
                <w:bCs/>
                <w:sz w:val="22"/>
                <w:szCs w:val="22"/>
              </w:rPr>
              <w:br/>
              <w:t>Qualidade de impressão preto Até 1200 x 1200 dpi</w:t>
            </w:r>
            <w:r w:rsidRPr="008379AF">
              <w:rPr>
                <w:bCs/>
                <w:sz w:val="22"/>
                <w:szCs w:val="22"/>
              </w:rPr>
              <w:br/>
              <w:t>Volume mensal de páginas recomendado 1500 até 5000 páginas</w:t>
            </w:r>
            <w:r w:rsidRPr="008379AF">
              <w:rPr>
                <w:bCs/>
                <w:sz w:val="22"/>
                <w:szCs w:val="22"/>
              </w:rPr>
              <w:br/>
              <w:t>Velocidade do processador 540 MHz</w:t>
            </w:r>
            <w:r w:rsidRPr="008379AF">
              <w:rPr>
                <w:bCs/>
                <w:sz w:val="22"/>
                <w:szCs w:val="22"/>
              </w:rPr>
              <w:br/>
              <w:t xml:space="preserve">Monitor LCD de 2,25 polegadas </w:t>
            </w:r>
            <w:r w:rsidRPr="008379AF">
              <w:rPr>
                <w:bCs/>
                <w:sz w:val="22"/>
                <w:szCs w:val="22"/>
              </w:rPr>
              <w:br/>
              <w:t>Conectividade Ethernet | USB</w:t>
            </w:r>
            <w:r w:rsidRPr="008379AF">
              <w:rPr>
                <w:bCs/>
                <w:sz w:val="22"/>
                <w:szCs w:val="22"/>
              </w:rPr>
              <w:br/>
              <w:t>Memória 128 MB</w:t>
            </w:r>
            <w:r w:rsidRPr="008379AF">
              <w:rPr>
                <w:bCs/>
                <w:sz w:val="22"/>
                <w:szCs w:val="22"/>
              </w:rPr>
              <w:br/>
              <w:t>Ciclo de trabalho 100.000 páginas</w:t>
            </w:r>
            <w:r w:rsidRPr="008379AF">
              <w:rPr>
                <w:bCs/>
                <w:sz w:val="22"/>
                <w:szCs w:val="22"/>
              </w:rPr>
              <w:br/>
              <w:t>Papel Entrada Bandeja 1: 100 folhas | Bandeja 2: 500 folhas Papel Saída Superior 250 folhas | Traseiro 100 folhas</w:t>
            </w:r>
            <w:r w:rsidRPr="008379AF">
              <w:rPr>
                <w:bCs/>
                <w:sz w:val="22"/>
                <w:szCs w:val="22"/>
              </w:rPr>
              <w:br/>
              <w:t>Impressão Duplex Automático</w:t>
            </w:r>
            <w:r w:rsidRPr="008379AF">
              <w:rPr>
                <w:bCs/>
                <w:sz w:val="22"/>
                <w:szCs w:val="22"/>
              </w:rPr>
              <w:br/>
              <w:t>Tamanhos suportados Bandeja 1: Carta, ofício, executivo | Envelopes | Tamanhos Personalizados: 76x127mm a 216x356mm.</w:t>
            </w:r>
            <w:r w:rsidRPr="008379AF">
              <w:rPr>
                <w:bCs/>
                <w:sz w:val="22"/>
                <w:szCs w:val="22"/>
              </w:rPr>
              <w:br/>
              <w:t>Bandeja 2 e 3: Carta | Oficio | Executivo | Tamanhos Personalizados: 105x148mm. Unidade de Impressão Automática Duplex Carta | Ofício | Executivo.</w:t>
            </w:r>
            <w:r w:rsidRPr="008379AF">
              <w:rPr>
                <w:bCs/>
                <w:sz w:val="22"/>
                <w:szCs w:val="22"/>
              </w:rPr>
              <w:br/>
              <w:t xml:space="preserve">Tipo Papel (comum, colorido, timbrado, </w:t>
            </w:r>
            <w:proofErr w:type="spellStart"/>
            <w:r w:rsidRPr="008379AF">
              <w:rPr>
                <w:bCs/>
                <w:sz w:val="22"/>
                <w:szCs w:val="22"/>
              </w:rPr>
              <w:t>sulfite</w:t>
            </w:r>
            <w:proofErr w:type="spellEnd"/>
            <w:r w:rsidRPr="008379AF">
              <w:rPr>
                <w:bCs/>
                <w:sz w:val="22"/>
                <w:szCs w:val="22"/>
              </w:rPr>
              <w:t xml:space="preserve">, </w:t>
            </w:r>
            <w:r w:rsidRPr="008379AF">
              <w:rPr>
                <w:bCs/>
                <w:sz w:val="22"/>
                <w:szCs w:val="22"/>
              </w:rPr>
              <w:lastRenderedPageBreak/>
              <w:t>pré-impresso, pré-perfurado, reciclado, áspero) envelopes, etiquetas, cartolina, transparências, personalizado</w:t>
            </w:r>
            <w:r w:rsidRPr="008379AF">
              <w:rPr>
                <w:bCs/>
                <w:sz w:val="22"/>
                <w:szCs w:val="22"/>
              </w:rPr>
              <w:br/>
              <w:t xml:space="preserve">Sistemas Operacionais Rede Microsoft | Windows 2000 | XP | Professional | Vista | Server 2003 | Server 2008 | Mac OS X </w:t>
            </w:r>
            <w:proofErr w:type="gramStart"/>
            <w:r w:rsidRPr="008379AF">
              <w:rPr>
                <w:bCs/>
                <w:sz w:val="22"/>
                <w:szCs w:val="22"/>
              </w:rPr>
              <w:t>v10.</w:t>
            </w:r>
            <w:proofErr w:type="gramEnd"/>
            <w:r w:rsidRPr="008379AF">
              <w:rPr>
                <w:bCs/>
                <w:sz w:val="22"/>
                <w:szCs w:val="22"/>
              </w:rPr>
              <w:t xml:space="preserve">4 | Novell </w:t>
            </w:r>
            <w:proofErr w:type="spellStart"/>
            <w:r w:rsidRPr="008379AF">
              <w:rPr>
                <w:bCs/>
                <w:sz w:val="22"/>
                <w:szCs w:val="22"/>
              </w:rPr>
              <w:t>NetWare</w:t>
            </w:r>
            <w:proofErr w:type="spellEnd"/>
            <w:r w:rsidRPr="008379AF">
              <w:rPr>
                <w:bCs/>
                <w:sz w:val="22"/>
                <w:szCs w:val="22"/>
              </w:rPr>
              <w:t xml:space="preserve"> | </w:t>
            </w:r>
            <w:proofErr w:type="spellStart"/>
            <w:r w:rsidRPr="008379AF">
              <w:rPr>
                <w:bCs/>
                <w:sz w:val="22"/>
                <w:szCs w:val="22"/>
              </w:rPr>
              <w:t>Red</w:t>
            </w:r>
            <w:proofErr w:type="spellEnd"/>
            <w:r w:rsidRPr="008379AF">
              <w:rPr>
                <w:bCs/>
                <w:sz w:val="22"/>
                <w:szCs w:val="22"/>
              </w:rPr>
              <w:t xml:space="preserve"> Hot Linux 7. X | </w:t>
            </w:r>
            <w:proofErr w:type="spellStart"/>
            <w:proofErr w:type="gramStart"/>
            <w:r w:rsidRPr="008379AF">
              <w:rPr>
                <w:bCs/>
                <w:sz w:val="22"/>
                <w:szCs w:val="22"/>
              </w:rPr>
              <w:t>SuSE</w:t>
            </w:r>
            <w:proofErr w:type="spellEnd"/>
            <w:proofErr w:type="gramEnd"/>
            <w:r w:rsidRPr="008379AF">
              <w:rPr>
                <w:bCs/>
                <w:sz w:val="22"/>
                <w:szCs w:val="22"/>
              </w:rPr>
              <w:t xml:space="preserve"> Linux 8. X</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lastRenderedPageBreak/>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1.814,70</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1.814,70</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lastRenderedPageBreak/>
              <w:t>7</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sidRPr="008379AF">
              <w:rPr>
                <w:bCs/>
                <w:sz w:val="22"/>
                <w:szCs w:val="22"/>
              </w:rPr>
              <w:t>Tripé Foto e Vídeo:</w:t>
            </w:r>
            <w:proofErr w:type="gramStart"/>
            <w:r w:rsidRPr="008379AF">
              <w:rPr>
                <w:bCs/>
                <w:sz w:val="22"/>
                <w:szCs w:val="22"/>
              </w:rPr>
              <w:t xml:space="preserve">  </w:t>
            </w:r>
            <w:proofErr w:type="gramEnd"/>
            <w:r w:rsidRPr="008379AF">
              <w:rPr>
                <w:bCs/>
                <w:sz w:val="22"/>
                <w:szCs w:val="22"/>
              </w:rPr>
              <w:t xml:space="preserve">Kit de vídeo </w:t>
            </w:r>
            <w:proofErr w:type="spellStart"/>
            <w:r w:rsidRPr="008379AF">
              <w:rPr>
                <w:bCs/>
                <w:sz w:val="22"/>
                <w:szCs w:val="22"/>
              </w:rPr>
              <w:t>PrimaPhoto</w:t>
            </w:r>
            <w:proofErr w:type="spellEnd"/>
            <w:r w:rsidRPr="008379AF">
              <w:rPr>
                <w:bCs/>
                <w:sz w:val="22"/>
                <w:szCs w:val="22"/>
              </w:rPr>
              <w:t xml:space="preserve"> PHKV001 com cabeça hidráulica é o mais leve dos kits de vídeo atualmente, sua cabeça hidráulica oferece um alinhamento ótimo no disparo e uma fluidez para filmar cenas em movimento.</w:t>
            </w:r>
            <w:r w:rsidRPr="008379AF">
              <w:rPr>
                <w:bCs/>
                <w:sz w:val="22"/>
                <w:szCs w:val="22"/>
              </w:rPr>
              <w:br/>
              <w:t xml:space="preserve">A placa de liberação rápida é </w:t>
            </w:r>
            <w:proofErr w:type="spellStart"/>
            <w:r w:rsidRPr="008379AF">
              <w:rPr>
                <w:bCs/>
                <w:sz w:val="22"/>
                <w:szCs w:val="22"/>
              </w:rPr>
              <w:t>rosqueada</w:t>
            </w:r>
            <w:proofErr w:type="spellEnd"/>
            <w:r w:rsidRPr="008379AF">
              <w:rPr>
                <w:bCs/>
                <w:sz w:val="22"/>
                <w:szCs w:val="22"/>
              </w:rPr>
              <w:t xml:space="preserve"> na câmera com parafuso 1/4.O tripé tem um nível bolha para manter nivelado suas imagens, esse nivelamento pode ser feito regulando suas pernas telescópicas com travas de '</w:t>
            </w:r>
            <w:proofErr w:type="spellStart"/>
            <w:r w:rsidRPr="008379AF">
              <w:rPr>
                <w:bCs/>
                <w:sz w:val="22"/>
                <w:szCs w:val="22"/>
              </w:rPr>
              <w:t>click</w:t>
            </w:r>
            <w:proofErr w:type="spellEnd"/>
            <w:r w:rsidRPr="008379AF">
              <w:rPr>
                <w:bCs/>
                <w:sz w:val="22"/>
                <w:szCs w:val="22"/>
              </w:rPr>
              <w:t>' com pés de borracha para maior aderência.. Coluna central tem regulagem de altura que pode ser regulada girando a manivela. O kit vem com um estojo de transporte.</w:t>
            </w:r>
            <w:r w:rsidRPr="008379AF">
              <w:rPr>
                <w:bCs/>
                <w:sz w:val="22"/>
                <w:szCs w:val="22"/>
              </w:rPr>
              <w:br/>
              <w:t>Cabeça com fluído hidráulico nos movimentos horizontais e verticais, suporta até 3 kg de carga.</w:t>
            </w:r>
            <w:r w:rsidRPr="008379AF">
              <w:rPr>
                <w:bCs/>
                <w:sz w:val="22"/>
                <w:szCs w:val="22"/>
              </w:rPr>
              <w:br/>
              <w:t>Itens Inclusos:</w:t>
            </w:r>
            <w:r w:rsidRPr="008379AF">
              <w:rPr>
                <w:bCs/>
                <w:sz w:val="22"/>
                <w:szCs w:val="22"/>
              </w:rPr>
              <w:br/>
              <w:t xml:space="preserve">01 - Tripé </w:t>
            </w:r>
            <w:proofErr w:type="spellStart"/>
            <w:r w:rsidRPr="008379AF">
              <w:rPr>
                <w:bCs/>
                <w:sz w:val="22"/>
                <w:szCs w:val="22"/>
              </w:rPr>
              <w:t>Primaphoto</w:t>
            </w:r>
            <w:proofErr w:type="spellEnd"/>
            <w:r w:rsidRPr="008379AF">
              <w:rPr>
                <w:bCs/>
                <w:sz w:val="22"/>
                <w:szCs w:val="22"/>
              </w:rPr>
              <w:t xml:space="preserve"> PHKV001;</w:t>
            </w:r>
            <w:r w:rsidRPr="008379AF">
              <w:rPr>
                <w:bCs/>
                <w:sz w:val="22"/>
                <w:szCs w:val="22"/>
              </w:rPr>
              <w:br/>
              <w:t xml:space="preserve">01 - Bolsa para </w:t>
            </w:r>
            <w:proofErr w:type="spellStart"/>
            <w:r w:rsidRPr="008379AF">
              <w:rPr>
                <w:bCs/>
                <w:sz w:val="22"/>
                <w:szCs w:val="22"/>
              </w:rPr>
              <w:t>trasnporte</w:t>
            </w:r>
            <w:proofErr w:type="spellEnd"/>
            <w:r w:rsidRPr="008379AF">
              <w:rPr>
                <w:bCs/>
                <w:sz w:val="22"/>
                <w:szCs w:val="22"/>
              </w:rPr>
              <w:t>;</w:t>
            </w:r>
            <w:r w:rsidRPr="008379AF">
              <w:rPr>
                <w:bCs/>
                <w:sz w:val="22"/>
                <w:szCs w:val="22"/>
              </w:rPr>
              <w:br/>
              <w:t xml:space="preserve">01 - Kit com </w:t>
            </w:r>
            <w:proofErr w:type="gramStart"/>
            <w:r w:rsidRPr="008379AF">
              <w:rPr>
                <w:bCs/>
                <w:sz w:val="22"/>
                <w:szCs w:val="22"/>
              </w:rPr>
              <w:t>3</w:t>
            </w:r>
            <w:proofErr w:type="gramEnd"/>
            <w:r w:rsidRPr="008379AF">
              <w:rPr>
                <w:bCs/>
                <w:sz w:val="22"/>
                <w:szCs w:val="22"/>
              </w:rPr>
              <w:t xml:space="preserve"> pés de borracha extras. </w:t>
            </w:r>
            <w:r w:rsidRPr="008379AF">
              <w:rPr>
                <w:bCs/>
                <w:sz w:val="22"/>
                <w:szCs w:val="22"/>
              </w:rPr>
              <w:br/>
              <w:t xml:space="preserve">Altura mínima: 60 cm                    </w:t>
            </w:r>
            <w:r w:rsidRPr="008379AF">
              <w:rPr>
                <w:bCs/>
                <w:sz w:val="22"/>
                <w:szCs w:val="22"/>
              </w:rPr>
              <w:br/>
              <w:t xml:space="preserve">Altura </w:t>
            </w:r>
            <w:proofErr w:type="gramStart"/>
            <w:r w:rsidRPr="008379AF">
              <w:rPr>
                <w:bCs/>
                <w:sz w:val="22"/>
                <w:szCs w:val="22"/>
              </w:rPr>
              <w:t>máxima:</w:t>
            </w:r>
            <w:proofErr w:type="gramEnd"/>
            <w:r w:rsidRPr="008379AF">
              <w:rPr>
                <w:bCs/>
                <w:sz w:val="22"/>
                <w:szCs w:val="22"/>
              </w:rPr>
              <w:t xml:space="preserve">152 cm                          </w:t>
            </w:r>
            <w:r w:rsidRPr="008379AF">
              <w:rPr>
                <w:bCs/>
                <w:sz w:val="22"/>
                <w:szCs w:val="22"/>
              </w:rPr>
              <w:br/>
              <w:t>Carga Suportada: 3 kg</w:t>
            </w:r>
            <w:r w:rsidRPr="008379AF">
              <w:rPr>
                <w:bCs/>
                <w:sz w:val="22"/>
                <w:szCs w:val="22"/>
              </w:rPr>
              <w:br/>
              <w:t xml:space="preserve">Comprimento fechado: 55cm    </w:t>
            </w:r>
            <w:r w:rsidRPr="008379AF">
              <w:rPr>
                <w:bCs/>
                <w:sz w:val="22"/>
                <w:szCs w:val="22"/>
              </w:rPr>
              <w:br/>
              <w:t>Altura máxima c/ coluna estendida: 15</w:t>
            </w:r>
            <w:r>
              <w:rPr>
                <w:bCs/>
                <w:sz w:val="22"/>
                <w:szCs w:val="22"/>
              </w:rPr>
              <w:t xml:space="preserve">2 cm    </w:t>
            </w:r>
            <w:r>
              <w:rPr>
                <w:bCs/>
                <w:sz w:val="22"/>
                <w:szCs w:val="22"/>
              </w:rPr>
              <w:br/>
              <w:t>Peso do tripé: 1,6 kg</w:t>
            </w:r>
            <w:r>
              <w:rPr>
                <w:bCs/>
                <w:sz w:val="22"/>
                <w:szCs w:val="22"/>
              </w:rPr>
              <w:br/>
            </w:r>
            <w:proofErr w:type="spellStart"/>
            <w:r w:rsidRPr="008379AF">
              <w:rPr>
                <w:bCs/>
                <w:sz w:val="22"/>
                <w:szCs w:val="22"/>
              </w:rPr>
              <w:t>Obs</w:t>
            </w:r>
            <w:proofErr w:type="spellEnd"/>
            <w:r w:rsidRPr="008379AF">
              <w:rPr>
                <w:bCs/>
                <w:sz w:val="22"/>
                <w:szCs w:val="22"/>
              </w:rPr>
              <w:t>: Garantia mínima: 12 meses</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548,25</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548,25</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t>8</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jc w:val="both"/>
              <w:rPr>
                <w:bCs/>
                <w:sz w:val="22"/>
                <w:szCs w:val="22"/>
              </w:rPr>
            </w:pPr>
            <w:r w:rsidRPr="008379AF">
              <w:rPr>
                <w:bCs/>
                <w:sz w:val="22"/>
                <w:szCs w:val="22"/>
              </w:rPr>
              <w:t>Especificações técnicas Microcomputador Processador:</w:t>
            </w:r>
            <w:r w:rsidRPr="008379AF">
              <w:rPr>
                <w:bCs/>
                <w:sz w:val="22"/>
                <w:szCs w:val="22"/>
              </w:rPr>
              <w:br w:type="page"/>
              <w:t>Velocidade real (</w:t>
            </w:r>
            <w:proofErr w:type="spellStart"/>
            <w:r w:rsidRPr="008379AF">
              <w:rPr>
                <w:bCs/>
                <w:sz w:val="22"/>
                <w:szCs w:val="22"/>
              </w:rPr>
              <w:t>clock</w:t>
            </w:r>
            <w:proofErr w:type="spellEnd"/>
            <w:r w:rsidRPr="008379AF">
              <w:rPr>
                <w:bCs/>
                <w:sz w:val="22"/>
                <w:szCs w:val="22"/>
              </w:rPr>
              <w:t xml:space="preserve"> interno) de </w:t>
            </w:r>
            <w:proofErr w:type="gramStart"/>
            <w:r w:rsidRPr="008379AF">
              <w:rPr>
                <w:bCs/>
                <w:sz w:val="22"/>
                <w:szCs w:val="22"/>
              </w:rPr>
              <w:t>2</w:t>
            </w:r>
            <w:proofErr w:type="gramEnd"/>
            <w:r w:rsidRPr="008379AF">
              <w:rPr>
                <w:bCs/>
                <w:sz w:val="22"/>
                <w:szCs w:val="22"/>
              </w:rPr>
              <w:t xml:space="preserve"> </w:t>
            </w:r>
            <w:proofErr w:type="spellStart"/>
            <w:r w:rsidRPr="008379AF">
              <w:rPr>
                <w:bCs/>
                <w:sz w:val="22"/>
                <w:szCs w:val="22"/>
              </w:rPr>
              <w:t>Ghz</w:t>
            </w:r>
            <w:proofErr w:type="spellEnd"/>
            <w:r w:rsidRPr="008379AF">
              <w:rPr>
                <w:bCs/>
                <w:sz w:val="22"/>
                <w:szCs w:val="22"/>
              </w:rPr>
              <w:t xml:space="preserve"> ou superior;</w:t>
            </w:r>
            <w:r w:rsidRPr="008379AF">
              <w:rPr>
                <w:bCs/>
                <w:sz w:val="22"/>
                <w:szCs w:val="22"/>
              </w:rPr>
              <w:br w:type="page"/>
              <w:t>Quatro ou mais núcleos físicos;</w:t>
            </w:r>
            <w:r w:rsidRPr="008379AF">
              <w:rPr>
                <w:bCs/>
                <w:sz w:val="22"/>
                <w:szCs w:val="22"/>
              </w:rPr>
              <w:br w:type="page"/>
            </w:r>
            <w:proofErr w:type="spellStart"/>
            <w:r w:rsidRPr="008379AF">
              <w:rPr>
                <w:bCs/>
                <w:sz w:val="22"/>
                <w:szCs w:val="22"/>
              </w:rPr>
              <w:t>Cache</w:t>
            </w:r>
            <w:proofErr w:type="spellEnd"/>
            <w:r w:rsidRPr="008379AF">
              <w:rPr>
                <w:bCs/>
                <w:sz w:val="22"/>
                <w:szCs w:val="22"/>
              </w:rPr>
              <w:t>: de nível 3 de 6MB podendo ser superior;</w:t>
            </w:r>
            <w:r w:rsidRPr="008379AF">
              <w:rPr>
                <w:bCs/>
                <w:sz w:val="22"/>
                <w:szCs w:val="22"/>
              </w:rPr>
              <w:br w:type="page"/>
              <w:t>Suporte a conjunto de instruções 64bit;</w:t>
            </w:r>
            <w:r w:rsidRPr="008379AF">
              <w:rPr>
                <w:bCs/>
                <w:sz w:val="22"/>
                <w:szCs w:val="22"/>
              </w:rPr>
              <w:br w:type="page"/>
              <w:t>Com cooler original do mesmo fabricante do processador (ou certificado pelo fabricante do processador), especificado pelo fabricante para o modelo do processador ou sistema de ventilação original do fabricante do equipamento capaz de manter o processador e todos os periféricos em perfeito funcionamento;</w:t>
            </w:r>
            <w:r w:rsidRPr="008379AF">
              <w:rPr>
                <w:bCs/>
                <w:sz w:val="22"/>
                <w:szCs w:val="22"/>
              </w:rPr>
              <w:br w:type="page"/>
              <w:t xml:space="preserve">Processadores descontinuados não serão aceitos, o modelo de processador </w:t>
            </w:r>
            <w:r w:rsidRPr="008379AF">
              <w:rPr>
                <w:bCs/>
                <w:sz w:val="22"/>
                <w:szCs w:val="22"/>
              </w:rPr>
              <w:lastRenderedPageBreak/>
              <w:t>ofertado deverá ter processo de fabricação em vigor por pelo menos 90 (noventa) dias após a publicação do Edital.</w:t>
            </w:r>
            <w:r w:rsidRPr="008379AF">
              <w:rPr>
                <w:bCs/>
                <w:sz w:val="22"/>
                <w:szCs w:val="22"/>
              </w:rPr>
              <w:br w:type="page"/>
              <w:t xml:space="preserve"> Memória:</w:t>
            </w:r>
            <w:r w:rsidRPr="008379AF">
              <w:rPr>
                <w:bCs/>
                <w:sz w:val="22"/>
                <w:szCs w:val="22"/>
              </w:rPr>
              <w:br w:type="page"/>
              <w:t xml:space="preserve">     8 (oito) </w:t>
            </w:r>
            <w:proofErr w:type="spellStart"/>
            <w:r w:rsidRPr="008379AF">
              <w:rPr>
                <w:bCs/>
                <w:sz w:val="22"/>
                <w:szCs w:val="22"/>
              </w:rPr>
              <w:t>Gbytes</w:t>
            </w:r>
            <w:proofErr w:type="spellEnd"/>
            <w:r w:rsidRPr="008379AF">
              <w:rPr>
                <w:bCs/>
                <w:sz w:val="22"/>
                <w:szCs w:val="22"/>
              </w:rPr>
              <w:t xml:space="preserve"> de DDR3 utilizando no máximo 2 </w:t>
            </w:r>
            <w:proofErr w:type="spellStart"/>
            <w:r w:rsidRPr="008379AF">
              <w:rPr>
                <w:bCs/>
                <w:sz w:val="22"/>
                <w:szCs w:val="22"/>
              </w:rPr>
              <w:t>slots</w:t>
            </w:r>
            <w:proofErr w:type="spellEnd"/>
            <w:r w:rsidRPr="008379AF">
              <w:rPr>
                <w:bCs/>
                <w:sz w:val="22"/>
                <w:szCs w:val="22"/>
              </w:rPr>
              <w:t xml:space="preserve"> de memória para prover a quantidade de memória solicitada;</w:t>
            </w:r>
            <w:r w:rsidRPr="008379AF">
              <w:rPr>
                <w:bCs/>
                <w:sz w:val="22"/>
                <w:szCs w:val="22"/>
              </w:rPr>
              <w:br w:type="page"/>
              <w:t>Velocidade padrão DDR3-1600MHz ou superior;</w:t>
            </w:r>
            <w:r w:rsidRPr="008379AF">
              <w:rPr>
                <w:bCs/>
                <w:sz w:val="22"/>
                <w:szCs w:val="22"/>
              </w:rPr>
              <w:br w:type="page"/>
              <w:t xml:space="preserve">Suporte a 4 </w:t>
            </w:r>
            <w:proofErr w:type="spellStart"/>
            <w:r w:rsidRPr="008379AF">
              <w:rPr>
                <w:bCs/>
                <w:sz w:val="22"/>
                <w:szCs w:val="22"/>
              </w:rPr>
              <w:t>slots</w:t>
            </w:r>
            <w:proofErr w:type="spellEnd"/>
            <w:r w:rsidRPr="008379AF">
              <w:rPr>
                <w:bCs/>
                <w:sz w:val="22"/>
                <w:szCs w:val="22"/>
              </w:rPr>
              <w:t xml:space="preserve"> de memória, e expansível a pelo menos até 32 GB;</w:t>
            </w:r>
            <w:r w:rsidRPr="008379AF">
              <w:rPr>
                <w:bCs/>
                <w:sz w:val="22"/>
                <w:szCs w:val="22"/>
              </w:rPr>
              <w:br w:type="page"/>
              <w:t xml:space="preserve">    “ Suporte a </w:t>
            </w:r>
            <w:proofErr w:type="spellStart"/>
            <w:r w:rsidRPr="008379AF">
              <w:rPr>
                <w:bCs/>
                <w:sz w:val="22"/>
                <w:szCs w:val="22"/>
              </w:rPr>
              <w:t>dual-channel</w:t>
            </w:r>
            <w:proofErr w:type="spellEnd"/>
            <w:r w:rsidRPr="008379AF">
              <w:rPr>
                <w:bCs/>
                <w:sz w:val="22"/>
                <w:szCs w:val="22"/>
              </w:rPr>
              <w:t>.</w:t>
            </w:r>
            <w:r w:rsidRPr="008379AF">
              <w:rPr>
                <w:bCs/>
                <w:sz w:val="22"/>
                <w:szCs w:val="22"/>
              </w:rPr>
              <w:br w:type="page"/>
              <w:t xml:space="preserve">     Placa mãe:</w:t>
            </w:r>
            <w:r w:rsidRPr="008379AF">
              <w:rPr>
                <w:bCs/>
                <w:sz w:val="22"/>
                <w:szCs w:val="22"/>
              </w:rPr>
              <w:br w:type="page"/>
              <w:t xml:space="preserve">     Suporte a dual </w:t>
            </w:r>
            <w:proofErr w:type="spellStart"/>
            <w:r w:rsidRPr="008379AF">
              <w:rPr>
                <w:bCs/>
                <w:sz w:val="22"/>
                <w:szCs w:val="22"/>
              </w:rPr>
              <w:t>channel</w:t>
            </w:r>
            <w:proofErr w:type="spellEnd"/>
            <w:r w:rsidRPr="008379AF">
              <w:rPr>
                <w:bCs/>
                <w:sz w:val="22"/>
                <w:szCs w:val="22"/>
              </w:rPr>
              <w:t>, no barramento da memória;</w:t>
            </w:r>
            <w:r w:rsidRPr="008379AF">
              <w:rPr>
                <w:bCs/>
                <w:sz w:val="22"/>
                <w:szCs w:val="22"/>
              </w:rPr>
              <w:br w:type="page"/>
              <w:t xml:space="preserve">     Possuir mínimo de 8 (oito) portas USB 2.0 ou superior, sendo no mínimo 2 (duas) frontais;</w:t>
            </w:r>
            <w:r w:rsidRPr="008379AF">
              <w:rPr>
                <w:bCs/>
                <w:sz w:val="22"/>
                <w:szCs w:val="22"/>
              </w:rPr>
              <w:br w:type="page"/>
              <w:t xml:space="preserve">     Possuir pelo menos duas portas USB 3.0</w:t>
            </w:r>
            <w:r w:rsidRPr="008379AF">
              <w:rPr>
                <w:bCs/>
                <w:sz w:val="22"/>
                <w:szCs w:val="22"/>
              </w:rPr>
              <w:br w:type="page"/>
              <w:t xml:space="preserve">     Deve ter, no mínimo, 02 interfaces SATA 2.0 e 01 interface SATA 3.0;</w:t>
            </w:r>
            <w:r w:rsidRPr="008379AF">
              <w:rPr>
                <w:bCs/>
                <w:sz w:val="22"/>
                <w:szCs w:val="22"/>
              </w:rPr>
              <w:br w:type="page"/>
              <w:t>Barramento de memória de 1600Mhz ou superior;</w:t>
            </w:r>
            <w:r w:rsidRPr="008379AF">
              <w:rPr>
                <w:bCs/>
                <w:sz w:val="22"/>
                <w:szCs w:val="22"/>
              </w:rPr>
              <w:br w:type="page"/>
              <w:t>Arquitetura ATX ou BTX, conforme padrões estabelecidos e divulgados no site www.formfactors.org, organismo que define os padrões existentes;</w:t>
            </w:r>
            <w:r w:rsidRPr="008379AF">
              <w:rPr>
                <w:bCs/>
                <w:sz w:val="22"/>
                <w:szCs w:val="22"/>
              </w:rPr>
              <w:br w:type="page"/>
              <w:t xml:space="preserve"> Deverá ser do mesmo fabricante do equipamento, ou fabricada sob sua especificação, não sendo aceito placas-mãe de livre comercialização no mercado, tampouco em regime OEM.</w:t>
            </w:r>
            <w:r w:rsidRPr="008379AF">
              <w:rPr>
                <w:bCs/>
                <w:sz w:val="22"/>
                <w:szCs w:val="22"/>
              </w:rPr>
              <w:br w:type="page"/>
              <w:t xml:space="preserve">     Interface de vídeo:    Compatibilidade com </w:t>
            </w:r>
            <w:proofErr w:type="spellStart"/>
            <w:r w:rsidRPr="008379AF">
              <w:rPr>
                <w:bCs/>
                <w:sz w:val="22"/>
                <w:szCs w:val="22"/>
              </w:rPr>
              <w:t>DirectX</w:t>
            </w:r>
            <w:proofErr w:type="spellEnd"/>
            <w:r w:rsidRPr="008379AF">
              <w:rPr>
                <w:bCs/>
                <w:sz w:val="22"/>
                <w:szCs w:val="22"/>
              </w:rPr>
              <w:t xml:space="preserve"> 11.1 ou superior e Open GL 4.0 ou superior;    01 (uma) saída VGA;</w:t>
            </w:r>
            <w:r w:rsidRPr="008379AF">
              <w:rPr>
                <w:bCs/>
                <w:sz w:val="22"/>
                <w:szCs w:val="22"/>
              </w:rPr>
              <w:br w:type="page"/>
              <w:t xml:space="preserve">01 (uma) saída DVI para monitor digital ou Display </w:t>
            </w:r>
            <w:proofErr w:type="spellStart"/>
            <w:r w:rsidRPr="008379AF">
              <w:rPr>
                <w:bCs/>
                <w:sz w:val="22"/>
                <w:szCs w:val="22"/>
              </w:rPr>
              <w:t>Port</w:t>
            </w:r>
            <w:proofErr w:type="spellEnd"/>
            <w:r w:rsidRPr="008379AF">
              <w:rPr>
                <w:bCs/>
                <w:sz w:val="22"/>
                <w:szCs w:val="22"/>
              </w:rPr>
              <w:t xml:space="preserve"> com adaptador DVI;</w:t>
            </w:r>
            <w:r w:rsidRPr="008379AF">
              <w:rPr>
                <w:bCs/>
                <w:sz w:val="22"/>
                <w:szCs w:val="22"/>
              </w:rPr>
              <w:br w:type="page"/>
              <w:t>A placa de vídeo deverá ser integrada ao processador.</w:t>
            </w:r>
            <w:r w:rsidRPr="008379AF">
              <w:rPr>
                <w:bCs/>
                <w:sz w:val="22"/>
                <w:szCs w:val="22"/>
              </w:rPr>
              <w:br w:type="page"/>
              <w:t xml:space="preserve">    Interface de som:</w:t>
            </w:r>
            <w:r w:rsidRPr="008379AF">
              <w:rPr>
                <w:bCs/>
                <w:sz w:val="22"/>
                <w:szCs w:val="22"/>
              </w:rPr>
              <w:br w:type="page"/>
              <w:t xml:space="preserve">Interface de som de no mínimo 16 bits;.     Alto-falante integrado;   </w:t>
            </w:r>
            <w:r w:rsidRPr="008379AF">
              <w:rPr>
                <w:bCs/>
                <w:sz w:val="22"/>
                <w:szCs w:val="22"/>
              </w:rPr>
              <w:br w:type="page"/>
              <w:t xml:space="preserve">     Entrada para </w:t>
            </w:r>
            <w:proofErr w:type="gramStart"/>
            <w:r w:rsidRPr="008379AF">
              <w:rPr>
                <w:bCs/>
                <w:sz w:val="22"/>
                <w:szCs w:val="22"/>
              </w:rPr>
              <w:t>microfone</w:t>
            </w:r>
            <w:proofErr w:type="gramEnd"/>
            <w:r w:rsidRPr="008379AF">
              <w:rPr>
                <w:bCs/>
                <w:sz w:val="22"/>
                <w:szCs w:val="22"/>
              </w:rPr>
              <w:t>;</w:t>
            </w:r>
            <w:r w:rsidRPr="008379AF">
              <w:rPr>
                <w:bCs/>
                <w:sz w:val="22"/>
                <w:szCs w:val="22"/>
              </w:rPr>
              <w:br w:type="page"/>
              <w:t>Saída para fone de ouvido.</w:t>
            </w:r>
            <w:r w:rsidRPr="008379AF">
              <w:rPr>
                <w:bCs/>
                <w:sz w:val="22"/>
                <w:szCs w:val="22"/>
              </w:rPr>
              <w:br w:type="page"/>
              <w:t xml:space="preserve">     Interface de rede </w:t>
            </w:r>
            <w:proofErr w:type="spellStart"/>
            <w:r w:rsidRPr="008379AF">
              <w:rPr>
                <w:bCs/>
                <w:sz w:val="22"/>
                <w:szCs w:val="22"/>
              </w:rPr>
              <w:t>Gigabit</w:t>
            </w:r>
            <w:proofErr w:type="spellEnd"/>
            <w:r w:rsidRPr="008379AF">
              <w:rPr>
                <w:bCs/>
                <w:sz w:val="22"/>
                <w:szCs w:val="22"/>
              </w:rPr>
              <w:t xml:space="preserve"> Ethernet (RJ-45):</w:t>
            </w:r>
            <w:r w:rsidRPr="008379AF">
              <w:rPr>
                <w:bCs/>
                <w:sz w:val="22"/>
                <w:szCs w:val="22"/>
              </w:rPr>
              <w:br w:type="page"/>
              <w:t xml:space="preserve">Configuração totalmente por software;      Velocidade de 100/1000 </w:t>
            </w:r>
            <w:proofErr w:type="spellStart"/>
            <w:r w:rsidRPr="008379AF">
              <w:rPr>
                <w:bCs/>
                <w:sz w:val="22"/>
                <w:szCs w:val="22"/>
              </w:rPr>
              <w:t>Mbits</w:t>
            </w:r>
            <w:proofErr w:type="spellEnd"/>
            <w:r w:rsidRPr="008379AF">
              <w:rPr>
                <w:bCs/>
                <w:sz w:val="22"/>
                <w:szCs w:val="22"/>
              </w:rPr>
              <w:t>;</w:t>
            </w:r>
            <w:r w:rsidRPr="008379AF">
              <w:rPr>
                <w:bCs/>
                <w:sz w:val="22"/>
                <w:szCs w:val="22"/>
              </w:rPr>
              <w:br w:type="page"/>
            </w:r>
            <w:proofErr w:type="spellStart"/>
            <w:r w:rsidRPr="008379AF">
              <w:rPr>
                <w:bCs/>
                <w:sz w:val="22"/>
                <w:szCs w:val="22"/>
              </w:rPr>
              <w:t>Full</w:t>
            </w:r>
            <w:proofErr w:type="spellEnd"/>
            <w:r w:rsidRPr="008379AF">
              <w:rPr>
                <w:bCs/>
                <w:sz w:val="22"/>
                <w:szCs w:val="22"/>
              </w:rPr>
              <w:t xml:space="preserve"> duplex;     Padrão IEEE 802.3 com tecnologia WOL (</w:t>
            </w:r>
            <w:proofErr w:type="spellStart"/>
            <w:r w:rsidRPr="008379AF">
              <w:rPr>
                <w:bCs/>
                <w:sz w:val="22"/>
                <w:szCs w:val="22"/>
              </w:rPr>
              <w:t>Wake</w:t>
            </w:r>
            <w:proofErr w:type="spellEnd"/>
            <w:r w:rsidRPr="008379AF">
              <w:rPr>
                <w:bCs/>
                <w:sz w:val="22"/>
                <w:szCs w:val="22"/>
              </w:rPr>
              <w:t xml:space="preserve"> </w:t>
            </w:r>
            <w:proofErr w:type="spellStart"/>
            <w:r w:rsidRPr="008379AF">
              <w:rPr>
                <w:bCs/>
                <w:sz w:val="22"/>
                <w:szCs w:val="22"/>
              </w:rPr>
              <w:t>on</w:t>
            </w:r>
            <w:proofErr w:type="spellEnd"/>
            <w:r w:rsidRPr="008379AF">
              <w:rPr>
                <w:bCs/>
                <w:sz w:val="22"/>
                <w:szCs w:val="22"/>
              </w:rPr>
              <w:t xml:space="preserve"> LAN);    Integrada à placa-mãe;.     Suporte a 802.1x e 802.1q.</w:t>
            </w:r>
            <w:r w:rsidRPr="008379AF">
              <w:rPr>
                <w:bCs/>
                <w:sz w:val="22"/>
                <w:szCs w:val="22"/>
              </w:rPr>
              <w:br w:type="page"/>
              <w:t xml:space="preserve">      Unidade de armazenamento:</w:t>
            </w:r>
            <w:r w:rsidRPr="008379AF">
              <w:rPr>
                <w:bCs/>
                <w:sz w:val="22"/>
                <w:szCs w:val="22"/>
              </w:rPr>
              <w:br w:type="page"/>
              <w:t xml:space="preserve">Capacidade de 500 </w:t>
            </w:r>
            <w:proofErr w:type="spellStart"/>
            <w:r w:rsidRPr="008379AF">
              <w:rPr>
                <w:bCs/>
                <w:sz w:val="22"/>
                <w:szCs w:val="22"/>
              </w:rPr>
              <w:t>Gbytes</w:t>
            </w:r>
            <w:proofErr w:type="spellEnd"/>
            <w:r w:rsidRPr="008379AF">
              <w:rPr>
                <w:bCs/>
                <w:sz w:val="22"/>
                <w:szCs w:val="22"/>
              </w:rPr>
              <w:t xml:space="preserve"> (ou maior)</w:t>
            </w:r>
            <w:proofErr w:type="gramStart"/>
            <w:r w:rsidRPr="008379AF">
              <w:rPr>
                <w:bCs/>
                <w:sz w:val="22"/>
                <w:szCs w:val="22"/>
              </w:rPr>
              <w:t>;.</w:t>
            </w:r>
            <w:proofErr w:type="gramEnd"/>
            <w:r w:rsidRPr="008379AF">
              <w:rPr>
                <w:bCs/>
                <w:sz w:val="22"/>
                <w:szCs w:val="22"/>
              </w:rPr>
              <w:t xml:space="preserve">     Padrão SATA III;</w:t>
            </w:r>
            <w:r w:rsidRPr="008379AF">
              <w:rPr>
                <w:bCs/>
                <w:sz w:val="22"/>
                <w:szCs w:val="22"/>
              </w:rPr>
              <w:br w:type="page"/>
              <w:t>Velocidade de rotação de no mínimo 7200 RPM;</w:t>
            </w:r>
            <w:r w:rsidRPr="008379AF">
              <w:rPr>
                <w:bCs/>
                <w:sz w:val="22"/>
                <w:szCs w:val="22"/>
              </w:rPr>
              <w:br w:type="page"/>
            </w:r>
            <w:proofErr w:type="gramStart"/>
            <w:r w:rsidRPr="008379AF">
              <w:rPr>
                <w:bCs/>
                <w:sz w:val="22"/>
                <w:szCs w:val="22"/>
              </w:rPr>
              <w:t xml:space="preserve">    </w:t>
            </w:r>
            <w:proofErr w:type="gramEnd"/>
            <w:r w:rsidRPr="008379AF">
              <w:rPr>
                <w:bCs/>
                <w:sz w:val="22"/>
                <w:szCs w:val="22"/>
              </w:rPr>
              <w:t>Unidade de mídia óptica:</w:t>
            </w:r>
            <w:r w:rsidRPr="008379AF">
              <w:rPr>
                <w:bCs/>
                <w:sz w:val="22"/>
                <w:szCs w:val="22"/>
              </w:rPr>
              <w:br w:type="page"/>
              <w:t>Mídia Óptica leitor/gravador DVD/RW.</w:t>
            </w:r>
            <w:r w:rsidRPr="008379AF">
              <w:rPr>
                <w:bCs/>
                <w:sz w:val="22"/>
                <w:szCs w:val="22"/>
              </w:rPr>
              <w:br w:type="page"/>
              <w:t xml:space="preserve">Gabinete:    Padrão SFF (Small </w:t>
            </w:r>
            <w:proofErr w:type="spellStart"/>
            <w:r w:rsidRPr="008379AF">
              <w:rPr>
                <w:bCs/>
                <w:sz w:val="22"/>
                <w:szCs w:val="22"/>
              </w:rPr>
              <w:t>Form</w:t>
            </w:r>
            <w:proofErr w:type="spellEnd"/>
            <w:r w:rsidRPr="008379AF">
              <w:rPr>
                <w:bCs/>
                <w:sz w:val="22"/>
                <w:szCs w:val="22"/>
              </w:rPr>
              <w:t xml:space="preserve"> </w:t>
            </w:r>
            <w:proofErr w:type="spellStart"/>
            <w:r w:rsidRPr="008379AF">
              <w:rPr>
                <w:bCs/>
                <w:sz w:val="22"/>
                <w:szCs w:val="22"/>
              </w:rPr>
              <w:t>Factor</w:t>
            </w:r>
            <w:proofErr w:type="spellEnd"/>
            <w:r w:rsidRPr="008379AF">
              <w:rPr>
                <w:bCs/>
                <w:sz w:val="22"/>
                <w:szCs w:val="22"/>
              </w:rPr>
              <w:t>) com volume máximo de 13.000cm³, cujo projeto permita o uso nas posições vertical e horizontal;</w:t>
            </w:r>
            <w:r w:rsidRPr="008379AF">
              <w:rPr>
                <w:bCs/>
                <w:sz w:val="22"/>
                <w:szCs w:val="22"/>
              </w:rPr>
              <w:br w:type="page"/>
              <w:t xml:space="preserve">Tipo </w:t>
            </w:r>
            <w:proofErr w:type="spellStart"/>
            <w:r w:rsidRPr="008379AF">
              <w:rPr>
                <w:bCs/>
                <w:sz w:val="22"/>
                <w:szCs w:val="22"/>
              </w:rPr>
              <w:t>tool</w:t>
            </w:r>
            <w:proofErr w:type="spellEnd"/>
            <w:r w:rsidRPr="008379AF">
              <w:rPr>
                <w:bCs/>
                <w:sz w:val="22"/>
                <w:szCs w:val="22"/>
              </w:rPr>
              <w:t xml:space="preserve"> </w:t>
            </w:r>
            <w:proofErr w:type="spellStart"/>
            <w:r w:rsidRPr="008379AF">
              <w:rPr>
                <w:bCs/>
                <w:sz w:val="22"/>
                <w:szCs w:val="22"/>
              </w:rPr>
              <w:t>less</w:t>
            </w:r>
            <w:proofErr w:type="spellEnd"/>
            <w:r w:rsidRPr="008379AF">
              <w:rPr>
                <w:bCs/>
                <w:sz w:val="22"/>
                <w:szCs w:val="22"/>
              </w:rPr>
              <w:t xml:space="preserve">, que permita abertura do gabinete e remoção das unidades de armazenamento e placas de expansão sem o uso de ferramentas. Não será aceito parafusos </w:t>
            </w:r>
            <w:proofErr w:type="spellStart"/>
            <w:r w:rsidRPr="008379AF">
              <w:rPr>
                <w:bCs/>
                <w:sz w:val="22"/>
                <w:szCs w:val="22"/>
              </w:rPr>
              <w:t>recartilhados</w:t>
            </w:r>
            <w:proofErr w:type="spellEnd"/>
            <w:r w:rsidRPr="008379AF">
              <w:rPr>
                <w:bCs/>
                <w:sz w:val="22"/>
                <w:szCs w:val="22"/>
              </w:rPr>
              <w:t xml:space="preserve">, nem outra adaptação para atender </w:t>
            </w:r>
            <w:r w:rsidRPr="008379AF">
              <w:rPr>
                <w:bCs/>
                <w:sz w:val="22"/>
                <w:szCs w:val="22"/>
              </w:rPr>
              <w:lastRenderedPageBreak/>
              <w:t xml:space="preserve">a característica </w:t>
            </w:r>
            <w:proofErr w:type="spellStart"/>
            <w:r w:rsidRPr="008379AF">
              <w:rPr>
                <w:bCs/>
                <w:sz w:val="22"/>
                <w:szCs w:val="22"/>
              </w:rPr>
              <w:t>tool</w:t>
            </w:r>
            <w:proofErr w:type="spellEnd"/>
            <w:r w:rsidRPr="008379AF">
              <w:rPr>
                <w:bCs/>
                <w:sz w:val="22"/>
                <w:szCs w:val="22"/>
              </w:rPr>
              <w:t xml:space="preserve"> </w:t>
            </w:r>
            <w:proofErr w:type="spellStart"/>
            <w:r w:rsidRPr="008379AF">
              <w:rPr>
                <w:bCs/>
                <w:sz w:val="22"/>
                <w:szCs w:val="22"/>
              </w:rPr>
              <w:t>less</w:t>
            </w:r>
            <w:proofErr w:type="spellEnd"/>
            <w:r w:rsidRPr="008379AF">
              <w:rPr>
                <w:bCs/>
                <w:sz w:val="22"/>
                <w:szCs w:val="22"/>
              </w:rPr>
              <w:t>;</w:t>
            </w:r>
            <w:proofErr w:type="gramStart"/>
            <w:r w:rsidRPr="008379AF">
              <w:rPr>
                <w:bCs/>
                <w:sz w:val="22"/>
                <w:szCs w:val="22"/>
              </w:rPr>
              <w:t xml:space="preserve">  </w:t>
            </w:r>
            <w:proofErr w:type="gramEnd"/>
            <w:r w:rsidRPr="008379AF">
              <w:rPr>
                <w:bCs/>
                <w:sz w:val="22"/>
                <w:szCs w:val="22"/>
              </w:rPr>
              <w:br w:type="page"/>
              <w:t xml:space="preserve">Sistema de Segurança incluso no chassi do equipamento, sem uso de adaptadores e/ou a possibilidade de adicionar cadeado em local específico original de fábrica para evitar acesso ao interior do gabinete; Com conectores frontais para microfone e fone de ouvido; Com no mínimo duas interfaces USB frontais;           </w:t>
            </w:r>
            <w:r w:rsidRPr="008379AF">
              <w:rPr>
                <w:bCs/>
                <w:sz w:val="22"/>
                <w:szCs w:val="22"/>
              </w:rPr>
              <w:br w:type="page"/>
              <w:t xml:space="preserve">   , comprovada por meio da respectiva etiqueta afixada ao equipamento, com validade vigente.</w:t>
            </w:r>
            <w:r w:rsidRPr="008379AF">
              <w:rPr>
                <w:bCs/>
                <w:sz w:val="22"/>
                <w:szCs w:val="22"/>
              </w:rPr>
              <w:br w:type="page"/>
              <w:t xml:space="preserve">Sistema de detecção de intrusão de chassis; O gabinete deverá, obrigatoriamente, ser do mesmo fabricante do equipamento fornecido, sendo aceito o regime de OEM (Original </w:t>
            </w:r>
            <w:proofErr w:type="spellStart"/>
            <w:r w:rsidRPr="008379AF">
              <w:rPr>
                <w:bCs/>
                <w:sz w:val="22"/>
                <w:szCs w:val="22"/>
              </w:rPr>
              <w:t>Equipment</w:t>
            </w:r>
            <w:proofErr w:type="spellEnd"/>
            <w:r w:rsidRPr="008379AF">
              <w:rPr>
                <w:bCs/>
                <w:sz w:val="22"/>
                <w:szCs w:val="22"/>
              </w:rPr>
              <w:t xml:space="preserve"> </w:t>
            </w:r>
            <w:proofErr w:type="spellStart"/>
            <w:r w:rsidRPr="008379AF">
              <w:rPr>
                <w:bCs/>
                <w:sz w:val="22"/>
                <w:szCs w:val="22"/>
              </w:rPr>
              <w:t>Manufacturer</w:t>
            </w:r>
            <w:proofErr w:type="spellEnd"/>
            <w:r w:rsidRPr="008379AF">
              <w:rPr>
                <w:bCs/>
                <w:sz w:val="22"/>
                <w:szCs w:val="22"/>
              </w:rPr>
              <w:t>), desde que devidamente comprovado pelo fabricante.</w:t>
            </w:r>
            <w:r w:rsidRPr="008379AF">
              <w:rPr>
                <w:bCs/>
                <w:sz w:val="22"/>
                <w:szCs w:val="22"/>
              </w:rPr>
              <w:br w:type="page"/>
              <w:t>Teclado:  Com Layout Português Brasil (ABNT2); Conectado por cabo USB.</w:t>
            </w:r>
            <w:r w:rsidRPr="008379AF">
              <w:rPr>
                <w:bCs/>
                <w:sz w:val="22"/>
                <w:szCs w:val="22"/>
              </w:rPr>
              <w:br w:type="page"/>
              <w:t>Mouse óptico: Com 2 botões mais botão de rolagem (</w:t>
            </w:r>
            <w:proofErr w:type="spellStart"/>
            <w:r w:rsidRPr="008379AF">
              <w:rPr>
                <w:bCs/>
                <w:sz w:val="22"/>
                <w:szCs w:val="22"/>
              </w:rPr>
              <w:t>scroll</w:t>
            </w:r>
            <w:proofErr w:type="spellEnd"/>
            <w:r w:rsidRPr="008379AF">
              <w:rPr>
                <w:bCs/>
                <w:sz w:val="22"/>
                <w:szCs w:val="22"/>
              </w:rPr>
              <w:t>);  Conectado por cabo USB ao computador</w:t>
            </w:r>
            <w:r w:rsidRPr="008379AF">
              <w:rPr>
                <w:bCs/>
                <w:sz w:val="22"/>
                <w:szCs w:val="22"/>
              </w:rPr>
              <w:br w:type="page"/>
              <w:t xml:space="preserve">Monitor: No mínimo 20 polegadas, </w:t>
            </w:r>
            <w:proofErr w:type="spellStart"/>
            <w:r w:rsidRPr="008379AF">
              <w:rPr>
                <w:bCs/>
                <w:sz w:val="22"/>
                <w:szCs w:val="22"/>
              </w:rPr>
              <w:t>LEDResolução</w:t>
            </w:r>
            <w:proofErr w:type="spellEnd"/>
            <w:r w:rsidRPr="008379AF">
              <w:rPr>
                <w:bCs/>
                <w:sz w:val="22"/>
                <w:szCs w:val="22"/>
              </w:rPr>
              <w:t xml:space="preserve"> nativa de pelo menos 1600 x 900 a 60Hz . Ângulo de visão de pelo menos 170° horizontal e 160° vertical,</w:t>
            </w:r>
            <w:proofErr w:type="gramStart"/>
            <w:r w:rsidRPr="008379AF">
              <w:rPr>
                <w:bCs/>
                <w:sz w:val="22"/>
                <w:szCs w:val="22"/>
              </w:rPr>
              <w:t xml:space="preserve">  </w:t>
            </w:r>
            <w:proofErr w:type="gramEnd"/>
            <w:r w:rsidRPr="008379AF">
              <w:rPr>
                <w:bCs/>
                <w:sz w:val="22"/>
                <w:szCs w:val="22"/>
              </w:rPr>
              <w:t>Entrada DVI-D, VGA com cabo in Energia: Fonte com chaveamento automático, suportando as tensões de entrada de 110/220v, integrada (interna);</w:t>
            </w:r>
            <w:r w:rsidRPr="008379AF">
              <w:rPr>
                <w:bCs/>
                <w:sz w:val="22"/>
                <w:szCs w:val="22"/>
              </w:rPr>
              <w:br w:type="page"/>
              <w:t>Interface de rede sem fio:. Interface wireless integrada à placa-mãe ou através de placa interna (não serão aceitas soluções USB), compatível com padrões 802.11 g/n. Atendendo o padrão 802.11n em 5.0 GHz, com certificação de homologação da ANATEL para dispositivo sem fio, comprovada por meio da respectiva etiqueta afixada ao equipamento, com validade vigente.</w:t>
            </w:r>
            <w:r w:rsidRPr="008379AF">
              <w:rPr>
                <w:bCs/>
                <w:sz w:val="22"/>
                <w:szCs w:val="22"/>
              </w:rPr>
              <w:br w:type="page"/>
              <w:t>BIOS e Segurança:</w:t>
            </w:r>
            <w:r w:rsidRPr="008379AF">
              <w:rPr>
                <w:bCs/>
                <w:sz w:val="22"/>
                <w:szCs w:val="22"/>
              </w:rPr>
              <w:br w:type="page"/>
              <w:t xml:space="preserve">BIOS </w:t>
            </w:r>
            <w:proofErr w:type="spellStart"/>
            <w:r w:rsidRPr="008379AF">
              <w:rPr>
                <w:bCs/>
                <w:sz w:val="22"/>
                <w:szCs w:val="22"/>
              </w:rPr>
              <w:t>Plug</w:t>
            </w:r>
            <w:proofErr w:type="spellEnd"/>
            <w:r w:rsidRPr="008379AF">
              <w:rPr>
                <w:bCs/>
                <w:sz w:val="22"/>
                <w:szCs w:val="22"/>
              </w:rPr>
              <w:t xml:space="preserve"> &amp; Play, desenvolvida pelo mesmo fabricante do equipamento, ou, este deve ter direitos (copyright) sobre essa BIOS, comprovados por meio de declaração fornecida pelo fabricante (anexar na proposta), vedado soluções em regime de OEM ou customizações de nomes, marcas ou inicialização. Os direitos (copyright) devem permitir ao fabricante alterações nas funcionalidades da BIOS, visando melhorias no desempenho e recursos do equipamento.</w:t>
            </w:r>
            <w:r w:rsidRPr="008379AF">
              <w:rPr>
                <w:bCs/>
                <w:sz w:val="22"/>
                <w:szCs w:val="22"/>
              </w:rPr>
              <w:br w:type="page"/>
              <w:t>As atualizações devem ser disponibilizadas no site do fabricante;</w:t>
            </w:r>
            <w:r w:rsidRPr="008379AF">
              <w:rPr>
                <w:bCs/>
                <w:sz w:val="22"/>
                <w:szCs w:val="22"/>
              </w:rPr>
              <w:br w:type="page"/>
              <w:t>Com disponibilização do número identificador do equipamento, único para o fabricante;</w:t>
            </w:r>
            <w:r w:rsidRPr="008379AF">
              <w:rPr>
                <w:bCs/>
                <w:sz w:val="22"/>
                <w:szCs w:val="22"/>
              </w:rPr>
              <w:br w:type="page"/>
            </w:r>
            <w:proofErr w:type="gramStart"/>
            <w:r w:rsidRPr="008379AF">
              <w:rPr>
                <w:bCs/>
                <w:sz w:val="22"/>
                <w:szCs w:val="22"/>
              </w:rPr>
              <w:t>Implementar</w:t>
            </w:r>
            <w:proofErr w:type="gramEnd"/>
            <w:r w:rsidRPr="008379AF">
              <w:rPr>
                <w:bCs/>
                <w:sz w:val="22"/>
                <w:szCs w:val="22"/>
              </w:rPr>
              <w:t xml:space="preserve"> recursos de auto reconhecimento dos periféricos e dispositivos de </w:t>
            </w:r>
            <w:r w:rsidRPr="008379AF">
              <w:rPr>
                <w:bCs/>
                <w:sz w:val="22"/>
                <w:szCs w:val="22"/>
              </w:rPr>
              <w:lastRenderedPageBreak/>
              <w:t>I/O, bem como informar o tipo e frequência do processador, tipo e capacidade do disco rígido, tamanho da memória RAM e a versão da BIOS;</w:t>
            </w:r>
            <w:r w:rsidRPr="008379AF">
              <w:rPr>
                <w:bCs/>
                <w:sz w:val="22"/>
                <w:szCs w:val="22"/>
              </w:rPr>
              <w:br w:type="page"/>
              <w:t>Possuir recursos de controle de permissão através de senhas, uma para inicializar o computador, uma para acesso e alterações das configurações do BIOS e outra para o disco rígido;</w:t>
            </w:r>
            <w:r w:rsidRPr="008379AF">
              <w:rPr>
                <w:bCs/>
                <w:sz w:val="22"/>
                <w:szCs w:val="22"/>
              </w:rPr>
              <w:br w:type="page"/>
              <w:t>Permitir a inserção de código de identificação do equipamento dentro da própria BIOS (número do patrimônio e número de série)</w:t>
            </w:r>
            <w:r w:rsidRPr="008379AF">
              <w:rPr>
                <w:bCs/>
                <w:sz w:val="22"/>
                <w:szCs w:val="22"/>
              </w:rPr>
              <w:br w:type="page"/>
              <w:t>Características adicionais</w:t>
            </w:r>
            <w:r w:rsidRPr="008379AF">
              <w:rPr>
                <w:bCs/>
                <w:sz w:val="22"/>
                <w:szCs w:val="22"/>
              </w:rPr>
              <w:br w:type="page"/>
              <w:t>Gabinete, teclado, mouse, monitor devem ter cor predominante preta, na mesma tonalidade;</w:t>
            </w:r>
            <w:r w:rsidRPr="008379AF">
              <w:rPr>
                <w:bCs/>
                <w:sz w:val="22"/>
                <w:szCs w:val="22"/>
              </w:rPr>
              <w:br w:type="page"/>
              <w:t>Todos os equipamentos deverão estar em linha atual de fabricação, comprovados através de declaração do Fabricante;</w:t>
            </w:r>
            <w:r w:rsidRPr="008379AF">
              <w:rPr>
                <w:bCs/>
                <w:sz w:val="22"/>
                <w:szCs w:val="22"/>
              </w:rPr>
              <w:br w:type="page"/>
              <w:t>A placa mãe deverá ter total suporte às funções de memória, processador e disco descritos neste Termo, comprovado pelo Fabricante do equipamento através de declaração;</w:t>
            </w:r>
            <w:r w:rsidRPr="008379AF">
              <w:rPr>
                <w:bCs/>
                <w:sz w:val="22"/>
                <w:szCs w:val="22"/>
              </w:rPr>
              <w:br w:type="page"/>
              <w:t>no Brasil);</w:t>
            </w:r>
            <w:r w:rsidRPr="008379AF">
              <w:rPr>
                <w:bCs/>
                <w:sz w:val="22"/>
                <w:szCs w:val="22"/>
              </w:rPr>
              <w:br w:type="page"/>
              <w:t xml:space="preserve"> Especificações técnicas – Software</w:t>
            </w:r>
            <w:r w:rsidRPr="008379AF">
              <w:rPr>
                <w:bCs/>
                <w:sz w:val="22"/>
                <w:szCs w:val="22"/>
              </w:rPr>
              <w:br w:type="page"/>
              <w:t>Sistema operacional Microsoft Windows 8.1 Pro 64 bits, em português do Brasil;</w:t>
            </w:r>
            <w:r w:rsidRPr="008379AF">
              <w:rPr>
                <w:bCs/>
                <w:sz w:val="22"/>
                <w:szCs w:val="22"/>
              </w:rPr>
              <w:br w:type="page"/>
              <w:t>Compatibilidade com sistemas operacionais Microsoft Windows 8.1 Pro (64 bits). O modelo do equipamento deve constar a lista de Hardware Compatível da Microsoft (HCL);</w:t>
            </w:r>
            <w:r w:rsidRPr="008379AF">
              <w:rPr>
                <w:bCs/>
                <w:sz w:val="22"/>
                <w:szCs w:val="22"/>
              </w:rPr>
              <w:br w:type="page"/>
              <w:t>A licença de uso (</w:t>
            </w:r>
            <w:proofErr w:type="spellStart"/>
            <w:r w:rsidRPr="008379AF">
              <w:rPr>
                <w:bCs/>
                <w:sz w:val="22"/>
                <w:szCs w:val="22"/>
              </w:rPr>
              <w:t>product</w:t>
            </w:r>
            <w:proofErr w:type="spellEnd"/>
            <w:r w:rsidRPr="008379AF">
              <w:rPr>
                <w:bCs/>
                <w:sz w:val="22"/>
                <w:szCs w:val="22"/>
              </w:rPr>
              <w:t xml:space="preserve"> </w:t>
            </w:r>
            <w:proofErr w:type="spellStart"/>
            <w:r w:rsidRPr="008379AF">
              <w:rPr>
                <w:bCs/>
                <w:sz w:val="22"/>
                <w:szCs w:val="22"/>
              </w:rPr>
              <w:t>key</w:t>
            </w:r>
            <w:proofErr w:type="spellEnd"/>
            <w:r w:rsidRPr="008379AF">
              <w:rPr>
                <w:bCs/>
                <w:sz w:val="22"/>
                <w:szCs w:val="22"/>
              </w:rPr>
              <w:t>) do mesmo deve ser fixada em local visível ou gravada na memória flash da BIOS, possibilitando a leitura quando feito a reinstalação do Sistema Operacional. As licenças dos sistemas operacionais devem ser válidas para versões 64 bits. O sistema deve ser devidamente instalado e deve ser fornecida mídia para futura reinstalação padrão de fábrica;</w:t>
            </w:r>
            <w:proofErr w:type="gramStart"/>
            <w:r w:rsidRPr="008379AF">
              <w:rPr>
                <w:bCs/>
                <w:sz w:val="22"/>
                <w:szCs w:val="22"/>
              </w:rPr>
              <w:br w:type="page"/>
            </w:r>
            <w:proofErr w:type="gramEnd"/>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lastRenderedPageBreak/>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5</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3.320,00</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16.600,00</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proofErr w:type="gramStart"/>
            <w:r>
              <w:rPr>
                <w:bCs/>
                <w:sz w:val="22"/>
                <w:szCs w:val="22"/>
              </w:rPr>
              <w:lastRenderedPageBreak/>
              <w:t>9</w:t>
            </w:r>
            <w:proofErr w:type="gramEnd"/>
          </w:p>
        </w:tc>
        <w:tc>
          <w:tcPr>
            <w:tcW w:w="4442" w:type="dxa"/>
            <w:tcBorders>
              <w:bottom w:val="single" w:sz="4" w:space="0" w:color="auto"/>
            </w:tcBorders>
            <w:shd w:val="clear" w:color="auto" w:fill="auto"/>
            <w:vAlign w:val="center"/>
            <w:hideMark/>
          </w:tcPr>
          <w:p w:rsidR="008379AF" w:rsidRPr="008379AF" w:rsidRDefault="008379AF" w:rsidP="008379AF">
            <w:pPr>
              <w:rPr>
                <w:bCs/>
                <w:sz w:val="22"/>
                <w:szCs w:val="22"/>
              </w:rPr>
            </w:pPr>
            <w:r>
              <w:rPr>
                <w:bCs/>
                <w:sz w:val="22"/>
                <w:szCs w:val="22"/>
              </w:rPr>
              <w:t xml:space="preserve">Máquina </w:t>
            </w:r>
            <w:r w:rsidRPr="008379AF">
              <w:rPr>
                <w:bCs/>
                <w:sz w:val="22"/>
                <w:szCs w:val="22"/>
              </w:rPr>
              <w:t>Fotográfica:</w:t>
            </w:r>
            <w:r w:rsidRPr="008379AF">
              <w:rPr>
                <w:bCs/>
                <w:sz w:val="22"/>
                <w:szCs w:val="22"/>
              </w:rPr>
              <w:br/>
              <w:t xml:space="preserve">Maquina Fotográfica 24 </w:t>
            </w:r>
            <w:proofErr w:type="spellStart"/>
            <w:r w:rsidRPr="008379AF">
              <w:rPr>
                <w:bCs/>
                <w:sz w:val="22"/>
                <w:szCs w:val="22"/>
              </w:rPr>
              <w:t>megapíxeis</w:t>
            </w:r>
            <w:proofErr w:type="spellEnd"/>
            <w:r w:rsidRPr="008379AF">
              <w:rPr>
                <w:bCs/>
                <w:sz w:val="22"/>
                <w:szCs w:val="22"/>
              </w:rPr>
              <w:t xml:space="preserve"> ou mais, DSLR com lente 18-200 mm, compacta de alta </w:t>
            </w:r>
            <w:proofErr w:type="gramStart"/>
            <w:r w:rsidRPr="008379AF">
              <w:rPr>
                <w:bCs/>
                <w:sz w:val="22"/>
                <w:szCs w:val="22"/>
              </w:rPr>
              <w:t>performance</w:t>
            </w:r>
            <w:proofErr w:type="gramEnd"/>
            <w:r w:rsidRPr="008379AF">
              <w:rPr>
                <w:bCs/>
                <w:sz w:val="22"/>
                <w:szCs w:val="22"/>
              </w:rPr>
              <w:t xml:space="preserve"> com capacidade para vídeo FULL HD e fotografia de alta resolução. Desenvolvida para formato DX.</w:t>
            </w:r>
            <w:r w:rsidRPr="008379AF">
              <w:rPr>
                <w:bCs/>
                <w:sz w:val="22"/>
                <w:szCs w:val="22"/>
              </w:rPr>
              <w:br/>
              <w:t xml:space="preserve">-Sensor CMOS formato DX de 24.1 </w:t>
            </w:r>
            <w:proofErr w:type="spellStart"/>
            <w:r w:rsidRPr="008379AF">
              <w:rPr>
                <w:bCs/>
                <w:sz w:val="22"/>
                <w:szCs w:val="22"/>
              </w:rPr>
              <w:t>megapíxeis</w:t>
            </w:r>
            <w:proofErr w:type="spellEnd"/>
            <w:r w:rsidRPr="008379AF">
              <w:rPr>
                <w:bCs/>
                <w:sz w:val="22"/>
                <w:szCs w:val="22"/>
              </w:rPr>
              <w:t>.</w:t>
            </w:r>
            <w:r w:rsidRPr="008379AF">
              <w:rPr>
                <w:bCs/>
                <w:sz w:val="22"/>
                <w:szCs w:val="22"/>
              </w:rPr>
              <w:br/>
              <w:t xml:space="preserve">-Mecanismo de processamento de imagem EXPEED </w:t>
            </w:r>
            <w:proofErr w:type="gramStart"/>
            <w:r w:rsidRPr="008379AF">
              <w:rPr>
                <w:bCs/>
                <w:sz w:val="22"/>
                <w:szCs w:val="22"/>
              </w:rPr>
              <w:t>3</w:t>
            </w:r>
            <w:proofErr w:type="gramEnd"/>
            <w:r w:rsidRPr="008379AF">
              <w:rPr>
                <w:bCs/>
                <w:sz w:val="22"/>
                <w:szCs w:val="22"/>
              </w:rPr>
              <w:t>.</w:t>
            </w:r>
            <w:r w:rsidRPr="008379AF">
              <w:rPr>
                <w:bCs/>
                <w:sz w:val="22"/>
                <w:szCs w:val="22"/>
              </w:rPr>
              <w:br/>
              <w:t>-Captura de vídeos FULL HD 1080p.</w:t>
            </w:r>
            <w:r w:rsidRPr="008379AF">
              <w:rPr>
                <w:bCs/>
                <w:sz w:val="22"/>
                <w:szCs w:val="22"/>
              </w:rPr>
              <w:br/>
              <w:t xml:space="preserve">-Monitor LCD de 3,2” e 1.229 pontos. </w:t>
            </w:r>
            <w:r w:rsidRPr="008379AF">
              <w:rPr>
                <w:bCs/>
                <w:sz w:val="22"/>
                <w:szCs w:val="22"/>
              </w:rPr>
              <w:br/>
              <w:t xml:space="preserve">-Lente 18-200 mm </w:t>
            </w:r>
            <w:proofErr w:type="spellStart"/>
            <w:r w:rsidRPr="008379AF">
              <w:rPr>
                <w:bCs/>
                <w:sz w:val="22"/>
                <w:szCs w:val="22"/>
              </w:rPr>
              <w:t>vro</w:t>
            </w:r>
            <w:proofErr w:type="spellEnd"/>
            <w:r w:rsidRPr="008379AF">
              <w:rPr>
                <w:bCs/>
                <w:sz w:val="22"/>
                <w:szCs w:val="22"/>
              </w:rPr>
              <w:t xml:space="preserve"> dx – com estabilizador de imagens.</w:t>
            </w:r>
            <w:r w:rsidRPr="008379AF">
              <w:rPr>
                <w:bCs/>
                <w:sz w:val="22"/>
                <w:szCs w:val="22"/>
              </w:rPr>
              <w:br/>
              <w:t>-Filtro UV compatível com a lente.</w:t>
            </w:r>
            <w:r w:rsidRPr="008379AF">
              <w:rPr>
                <w:bCs/>
                <w:sz w:val="22"/>
                <w:szCs w:val="22"/>
              </w:rPr>
              <w:br/>
              <w:t>-Flash integrado com função controle.</w:t>
            </w:r>
            <w:r w:rsidRPr="008379AF">
              <w:rPr>
                <w:bCs/>
                <w:sz w:val="22"/>
                <w:szCs w:val="22"/>
              </w:rPr>
              <w:br/>
            </w:r>
            <w:r w:rsidRPr="008379AF">
              <w:rPr>
                <w:bCs/>
                <w:sz w:val="22"/>
                <w:szCs w:val="22"/>
              </w:rPr>
              <w:lastRenderedPageBreak/>
              <w:t>-Corpo em liga de magnésio resistente à umidade.</w:t>
            </w:r>
            <w:r w:rsidRPr="008379AF">
              <w:rPr>
                <w:bCs/>
                <w:sz w:val="22"/>
                <w:szCs w:val="22"/>
              </w:rPr>
              <w:br/>
              <w:t xml:space="preserve">-Bateria de </w:t>
            </w:r>
            <w:proofErr w:type="spellStart"/>
            <w:r w:rsidRPr="008379AF">
              <w:rPr>
                <w:bCs/>
                <w:sz w:val="22"/>
                <w:szCs w:val="22"/>
              </w:rPr>
              <w:t>Littiun</w:t>
            </w:r>
            <w:proofErr w:type="spellEnd"/>
            <w:r w:rsidRPr="008379AF">
              <w:rPr>
                <w:bCs/>
                <w:sz w:val="22"/>
                <w:szCs w:val="22"/>
              </w:rPr>
              <w:t>.</w:t>
            </w:r>
            <w:r w:rsidRPr="008379AF">
              <w:rPr>
                <w:bCs/>
                <w:sz w:val="22"/>
                <w:szCs w:val="22"/>
              </w:rPr>
              <w:br/>
              <w:t>-Carregador.</w:t>
            </w:r>
            <w:r w:rsidRPr="008379AF">
              <w:rPr>
                <w:bCs/>
                <w:sz w:val="22"/>
                <w:szCs w:val="22"/>
              </w:rPr>
              <w:br/>
              <w:t>-Flash Profissional compatível com a máquina fotográfica.</w:t>
            </w:r>
            <w:r w:rsidRPr="008379AF">
              <w:rPr>
                <w:bCs/>
                <w:sz w:val="22"/>
                <w:szCs w:val="22"/>
              </w:rPr>
              <w:br/>
              <w:t>-</w:t>
            </w:r>
            <w:proofErr w:type="spellStart"/>
            <w:r w:rsidRPr="008379AF">
              <w:rPr>
                <w:bCs/>
                <w:sz w:val="22"/>
                <w:szCs w:val="22"/>
              </w:rPr>
              <w:t>Gripp</w:t>
            </w:r>
            <w:proofErr w:type="spellEnd"/>
            <w:r w:rsidRPr="008379AF">
              <w:rPr>
                <w:bCs/>
                <w:sz w:val="22"/>
                <w:szCs w:val="22"/>
              </w:rPr>
              <w:t>.</w:t>
            </w:r>
            <w:r w:rsidRPr="008379AF">
              <w:rPr>
                <w:bCs/>
                <w:sz w:val="22"/>
                <w:szCs w:val="22"/>
              </w:rPr>
              <w:br/>
              <w:t>-Bolsa para equipamento fotográfico.</w:t>
            </w:r>
            <w:r w:rsidRPr="008379AF">
              <w:rPr>
                <w:bCs/>
                <w:sz w:val="22"/>
                <w:szCs w:val="22"/>
              </w:rPr>
              <w:br/>
            </w:r>
            <w:proofErr w:type="spellStart"/>
            <w:r w:rsidRPr="008379AF">
              <w:rPr>
                <w:bCs/>
                <w:sz w:val="22"/>
                <w:szCs w:val="22"/>
              </w:rPr>
              <w:t>Obs</w:t>
            </w:r>
            <w:proofErr w:type="spellEnd"/>
            <w:r w:rsidRPr="008379AF">
              <w:rPr>
                <w:bCs/>
                <w:sz w:val="22"/>
                <w:szCs w:val="22"/>
              </w:rPr>
              <w:t>: Garantia mínima: 12 meses</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lastRenderedPageBreak/>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2.093,51</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2.093,51</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r>
              <w:rPr>
                <w:bCs/>
                <w:sz w:val="22"/>
                <w:szCs w:val="22"/>
              </w:rPr>
              <w:lastRenderedPageBreak/>
              <w:t>10</w:t>
            </w:r>
          </w:p>
        </w:tc>
        <w:tc>
          <w:tcPr>
            <w:tcW w:w="4442" w:type="dxa"/>
            <w:tcBorders>
              <w:bottom w:val="single" w:sz="4" w:space="0" w:color="auto"/>
            </w:tcBorders>
            <w:shd w:val="clear" w:color="auto" w:fill="auto"/>
            <w:hideMark/>
          </w:tcPr>
          <w:p w:rsidR="008379AF" w:rsidRPr="008379AF" w:rsidRDefault="008379AF" w:rsidP="008379AF">
            <w:pPr>
              <w:jc w:val="both"/>
              <w:rPr>
                <w:bCs/>
                <w:sz w:val="22"/>
                <w:szCs w:val="22"/>
              </w:rPr>
            </w:pPr>
            <w:r w:rsidRPr="008379AF">
              <w:rPr>
                <w:bCs/>
                <w:sz w:val="22"/>
                <w:szCs w:val="22"/>
              </w:rPr>
              <w:t>Cartão de memória 32GB classe 10 (</w:t>
            </w:r>
            <w:proofErr w:type="spellStart"/>
            <w:r w:rsidRPr="008379AF">
              <w:rPr>
                <w:bCs/>
                <w:sz w:val="22"/>
                <w:szCs w:val="22"/>
              </w:rPr>
              <w:t>full</w:t>
            </w:r>
            <w:proofErr w:type="spellEnd"/>
            <w:r w:rsidRPr="008379AF">
              <w:rPr>
                <w:bCs/>
                <w:sz w:val="22"/>
                <w:szCs w:val="22"/>
              </w:rPr>
              <w:t xml:space="preserve"> </w:t>
            </w:r>
            <w:proofErr w:type="spellStart"/>
            <w:proofErr w:type="gramStart"/>
            <w:r w:rsidRPr="008379AF">
              <w:rPr>
                <w:bCs/>
                <w:sz w:val="22"/>
                <w:szCs w:val="22"/>
              </w:rPr>
              <w:t>hd</w:t>
            </w:r>
            <w:proofErr w:type="spellEnd"/>
            <w:proofErr w:type="gramEnd"/>
            <w:r w:rsidRPr="008379AF">
              <w:rPr>
                <w:bCs/>
                <w:sz w:val="22"/>
                <w:szCs w:val="22"/>
              </w:rPr>
              <w:t xml:space="preserve">)                                                        </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4</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77,66</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310,64</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Pr="00BF4AC4" w:rsidRDefault="008379AF" w:rsidP="008379AF">
            <w:pPr>
              <w:jc w:val="center"/>
              <w:rPr>
                <w:bCs/>
                <w:sz w:val="22"/>
                <w:szCs w:val="22"/>
              </w:rPr>
            </w:pPr>
            <w:r>
              <w:rPr>
                <w:bCs/>
                <w:sz w:val="22"/>
                <w:szCs w:val="22"/>
              </w:rPr>
              <w:t>11</w:t>
            </w:r>
          </w:p>
        </w:tc>
        <w:tc>
          <w:tcPr>
            <w:tcW w:w="4442" w:type="dxa"/>
            <w:tcBorders>
              <w:bottom w:val="single" w:sz="4" w:space="0" w:color="auto"/>
            </w:tcBorders>
            <w:shd w:val="clear" w:color="auto" w:fill="auto"/>
            <w:vAlign w:val="center"/>
            <w:hideMark/>
          </w:tcPr>
          <w:p w:rsidR="008379AF" w:rsidRPr="008379AF" w:rsidRDefault="008379AF" w:rsidP="008379AF">
            <w:pPr>
              <w:jc w:val="both"/>
              <w:rPr>
                <w:bCs/>
                <w:sz w:val="22"/>
                <w:szCs w:val="22"/>
              </w:rPr>
            </w:pPr>
            <w:r w:rsidRPr="008379AF">
              <w:rPr>
                <w:bCs/>
                <w:sz w:val="22"/>
                <w:szCs w:val="22"/>
              </w:rPr>
              <w:t xml:space="preserve">Bateria LP-E8 para câmera tipo: </w:t>
            </w:r>
            <w:proofErr w:type="spellStart"/>
            <w:proofErr w:type="gramStart"/>
            <w:r w:rsidRPr="008379AF">
              <w:rPr>
                <w:bCs/>
                <w:sz w:val="22"/>
                <w:szCs w:val="22"/>
              </w:rPr>
              <w:t>Ion</w:t>
            </w:r>
            <w:proofErr w:type="spellEnd"/>
            <w:r w:rsidRPr="008379AF">
              <w:rPr>
                <w:bCs/>
                <w:sz w:val="22"/>
                <w:szCs w:val="22"/>
              </w:rPr>
              <w:t xml:space="preserve"> ;</w:t>
            </w:r>
            <w:proofErr w:type="gramEnd"/>
            <w:r w:rsidRPr="008379AF">
              <w:rPr>
                <w:bCs/>
                <w:sz w:val="22"/>
                <w:szCs w:val="22"/>
              </w:rPr>
              <w:t xml:space="preserve"> </w:t>
            </w:r>
            <w:proofErr w:type="spellStart"/>
            <w:r w:rsidRPr="008379AF">
              <w:rPr>
                <w:bCs/>
                <w:sz w:val="22"/>
                <w:szCs w:val="22"/>
              </w:rPr>
              <w:t>InfoLITHIUM</w:t>
            </w:r>
            <w:proofErr w:type="spellEnd"/>
            <w:r w:rsidRPr="008379AF">
              <w:rPr>
                <w:bCs/>
                <w:sz w:val="22"/>
                <w:szCs w:val="22"/>
              </w:rPr>
              <w:t xml:space="preserve">; </w:t>
            </w:r>
            <w:proofErr w:type="spellStart"/>
            <w:r w:rsidRPr="008379AF">
              <w:rPr>
                <w:bCs/>
                <w:sz w:val="22"/>
                <w:szCs w:val="22"/>
              </w:rPr>
              <w:t>Li-ion</w:t>
            </w:r>
            <w:proofErr w:type="spellEnd"/>
            <w:r w:rsidRPr="008379AF">
              <w:rPr>
                <w:bCs/>
                <w:sz w:val="22"/>
                <w:szCs w:val="22"/>
              </w:rPr>
              <w:t xml:space="preserve"> a ser carregada a qualquer momento. Tensão de saída 7.2v</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2</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152,73</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305,46</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Default="008379AF" w:rsidP="008379AF">
            <w:pPr>
              <w:jc w:val="center"/>
              <w:rPr>
                <w:bCs/>
                <w:sz w:val="22"/>
                <w:szCs w:val="22"/>
              </w:rPr>
            </w:pPr>
            <w:r>
              <w:rPr>
                <w:bCs/>
                <w:sz w:val="22"/>
                <w:szCs w:val="22"/>
              </w:rPr>
              <w:t>12</w:t>
            </w:r>
          </w:p>
        </w:tc>
        <w:tc>
          <w:tcPr>
            <w:tcW w:w="4442" w:type="dxa"/>
            <w:tcBorders>
              <w:bottom w:val="single" w:sz="4" w:space="0" w:color="auto"/>
            </w:tcBorders>
            <w:shd w:val="clear" w:color="auto" w:fill="auto"/>
            <w:vAlign w:val="center"/>
            <w:hideMark/>
          </w:tcPr>
          <w:p w:rsidR="008379AF" w:rsidRPr="008379AF" w:rsidRDefault="008379AF" w:rsidP="008379AF">
            <w:pPr>
              <w:jc w:val="both"/>
              <w:rPr>
                <w:bCs/>
                <w:sz w:val="22"/>
                <w:szCs w:val="22"/>
              </w:rPr>
            </w:pPr>
            <w:r w:rsidRPr="008379AF">
              <w:rPr>
                <w:bCs/>
                <w:sz w:val="22"/>
                <w:szCs w:val="22"/>
              </w:rPr>
              <w:t>HD Externo Portátil-1TB USB 3.0</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2</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406,43</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812,86</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Default="008379AF" w:rsidP="008379AF">
            <w:pPr>
              <w:jc w:val="center"/>
              <w:rPr>
                <w:bCs/>
                <w:sz w:val="22"/>
                <w:szCs w:val="22"/>
              </w:rPr>
            </w:pPr>
            <w:r>
              <w:rPr>
                <w:bCs/>
                <w:sz w:val="22"/>
                <w:szCs w:val="22"/>
              </w:rPr>
              <w:t>13</w:t>
            </w:r>
          </w:p>
        </w:tc>
        <w:tc>
          <w:tcPr>
            <w:tcW w:w="4442" w:type="dxa"/>
            <w:tcBorders>
              <w:bottom w:val="single" w:sz="4" w:space="0" w:color="auto"/>
            </w:tcBorders>
            <w:shd w:val="clear" w:color="auto" w:fill="auto"/>
            <w:vAlign w:val="center"/>
            <w:hideMark/>
          </w:tcPr>
          <w:p w:rsidR="008379AF" w:rsidRPr="008379AF" w:rsidRDefault="008379AF" w:rsidP="008379AF">
            <w:pPr>
              <w:jc w:val="both"/>
              <w:rPr>
                <w:bCs/>
                <w:sz w:val="22"/>
                <w:szCs w:val="22"/>
              </w:rPr>
            </w:pPr>
            <w:proofErr w:type="spellStart"/>
            <w:r w:rsidRPr="008379AF">
              <w:rPr>
                <w:bCs/>
                <w:sz w:val="22"/>
                <w:szCs w:val="22"/>
              </w:rPr>
              <w:t>Pen</w:t>
            </w:r>
            <w:proofErr w:type="spellEnd"/>
            <w:r w:rsidRPr="008379AF">
              <w:rPr>
                <w:bCs/>
                <w:sz w:val="22"/>
                <w:szCs w:val="22"/>
              </w:rPr>
              <w:t xml:space="preserve"> Drive 32GB</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5</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45,50</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227,50</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Default="008379AF" w:rsidP="008379AF">
            <w:pPr>
              <w:jc w:val="center"/>
              <w:rPr>
                <w:bCs/>
                <w:sz w:val="22"/>
                <w:szCs w:val="22"/>
              </w:rPr>
            </w:pPr>
            <w:r>
              <w:rPr>
                <w:bCs/>
                <w:sz w:val="22"/>
                <w:szCs w:val="22"/>
              </w:rPr>
              <w:t>14</w:t>
            </w:r>
          </w:p>
        </w:tc>
        <w:tc>
          <w:tcPr>
            <w:tcW w:w="4442" w:type="dxa"/>
            <w:tcBorders>
              <w:bottom w:val="single" w:sz="4" w:space="0" w:color="auto"/>
            </w:tcBorders>
            <w:shd w:val="clear" w:color="auto" w:fill="auto"/>
            <w:vAlign w:val="center"/>
            <w:hideMark/>
          </w:tcPr>
          <w:p w:rsidR="008379AF" w:rsidRPr="008379AF" w:rsidRDefault="008379AF" w:rsidP="008379AF">
            <w:pPr>
              <w:jc w:val="both"/>
              <w:rPr>
                <w:bCs/>
                <w:sz w:val="22"/>
                <w:szCs w:val="22"/>
              </w:rPr>
            </w:pPr>
            <w:r w:rsidRPr="008379AF">
              <w:rPr>
                <w:bCs/>
                <w:sz w:val="22"/>
                <w:szCs w:val="22"/>
              </w:rPr>
              <w:t xml:space="preserve">Contratação de serviços especializados para a captura de 100 (cem) entrevistas, com depoimentos históricos, </w:t>
            </w:r>
            <w:proofErr w:type="spellStart"/>
            <w:r w:rsidRPr="008379AF">
              <w:rPr>
                <w:bCs/>
                <w:sz w:val="22"/>
                <w:szCs w:val="22"/>
              </w:rPr>
              <w:t>logagem</w:t>
            </w:r>
            <w:proofErr w:type="spellEnd"/>
            <w:r w:rsidRPr="008379AF">
              <w:rPr>
                <w:bCs/>
                <w:sz w:val="22"/>
                <w:szCs w:val="22"/>
              </w:rPr>
              <w:t xml:space="preserve"> e finalização de áudio visual, em DVD, com estojo transparente, sendo um para cada entrevista, identificado com o nome do entrevistado, tanto no DVD como no estojo, que farão parte do acervo do Museu de Gente de Rondônia. </w:t>
            </w:r>
            <w:proofErr w:type="gramStart"/>
            <w:r w:rsidRPr="008379AF">
              <w:rPr>
                <w:bCs/>
                <w:sz w:val="22"/>
                <w:szCs w:val="22"/>
              </w:rPr>
              <w:t>1</w:t>
            </w:r>
            <w:proofErr w:type="gramEnd"/>
            <w:r w:rsidRPr="008379AF">
              <w:rPr>
                <w:bCs/>
                <w:sz w:val="22"/>
                <w:szCs w:val="22"/>
              </w:rPr>
              <w:t xml:space="preserve"> </w:t>
            </w:r>
            <w:proofErr w:type="spellStart"/>
            <w:r w:rsidRPr="008379AF">
              <w:rPr>
                <w:bCs/>
                <w:sz w:val="22"/>
                <w:szCs w:val="22"/>
              </w:rPr>
              <w:t>dvd</w:t>
            </w:r>
            <w:proofErr w:type="spellEnd"/>
            <w:r w:rsidRPr="008379AF">
              <w:rPr>
                <w:bCs/>
                <w:sz w:val="22"/>
                <w:szCs w:val="22"/>
              </w:rPr>
              <w:t xml:space="preserve"> X 100 entrevistas = 100 </w:t>
            </w:r>
            <w:proofErr w:type="spellStart"/>
            <w:r w:rsidRPr="008379AF">
              <w:rPr>
                <w:bCs/>
                <w:sz w:val="22"/>
                <w:szCs w:val="22"/>
              </w:rPr>
              <w:t>dvds</w:t>
            </w:r>
            <w:proofErr w:type="spellEnd"/>
            <w:r w:rsidRPr="008379AF">
              <w:rPr>
                <w:bCs/>
                <w:sz w:val="22"/>
                <w:szCs w:val="22"/>
              </w:rPr>
              <w:t xml:space="preserve"> identificados.</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2.853,05</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2.853,05</w:t>
            </w:r>
          </w:p>
        </w:tc>
      </w:tr>
      <w:tr w:rsidR="008379AF" w:rsidRPr="00BF4AC4" w:rsidTr="008379AF">
        <w:trPr>
          <w:trHeight w:val="284"/>
        </w:trPr>
        <w:tc>
          <w:tcPr>
            <w:tcW w:w="856" w:type="dxa"/>
            <w:tcBorders>
              <w:bottom w:val="single" w:sz="4" w:space="0" w:color="auto"/>
            </w:tcBorders>
            <w:shd w:val="clear" w:color="auto" w:fill="auto"/>
            <w:noWrap/>
            <w:vAlign w:val="center"/>
            <w:hideMark/>
          </w:tcPr>
          <w:p w:rsidR="008379AF" w:rsidRDefault="008379AF" w:rsidP="008379AF">
            <w:pPr>
              <w:jc w:val="center"/>
              <w:rPr>
                <w:bCs/>
                <w:sz w:val="22"/>
                <w:szCs w:val="22"/>
              </w:rPr>
            </w:pPr>
            <w:r>
              <w:rPr>
                <w:bCs/>
                <w:sz w:val="22"/>
                <w:szCs w:val="22"/>
              </w:rPr>
              <w:t>15</w:t>
            </w:r>
          </w:p>
        </w:tc>
        <w:tc>
          <w:tcPr>
            <w:tcW w:w="4442" w:type="dxa"/>
            <w:tcBorders>
              <w:bottom w:val="single" w:sz="4" w:space="0" w:color="auto"/>
            </w:tcBorders>
            <w:shd w:val="clear" w:color="auto" w:fill="auto"/>
            <w:vAlign w:val="center"/>
            <w:hideMark/>
          </w:tcPr>
          <w:p w:rsidR="008379AF" w:rsidRPr="008379AF" w:rsidRDefault="008379AF" w:rsidP="008379AF">
            <w:pPr>
              <w:jc w:val="both"/>
              <w:rPr>
                <w:bCs/>
                <w:sz w:val="22"/>
                <w:szCs w:val="22"/>
              </w:rPr>
            </w:pPr>
            <w:r w:rsidRPr="008379AF">
              <w:rPr>
                <w:bCs/>
                <w:sz w:val="22"/>
                <w:szCs w:val="22"/>
              </w:rPr>
              <w:t xml:space="preserve">Contratação de serviços especializados para a Implantação e manutenção de uma plataforma virtual, com a inserção inicial de 50 </w:t>
            </w:r>
            <w:proofErr w:type="spellStart"/>
            <w:proofErr w:type="gramStart"/>
            <w:r w:rsidRPr="008379AF">
              <w:rPr>
                <w:bCs/>
                <w:sz w:val="22"/>
                <w:szCs w:val="22"/>
              </w:rPr>
              <w:t>dvds</w:t>
            </w:r>
            <w:proofErr w:type="spellEnd"/>
            <w:proofErr w:type="gramEnd"/>
            <w:r w:rsidRPr="008379AF">
              <w:rPr>
                <w:bCs/>
                <w:sz w:val="22"/>
                <w:szCs w:val="22"/>
              </w:rPr>
              <w:t>, com entrevistas históricas,  para o  Museu  de  Gente  de Rondônia, no servidor da Superintendência   Estadual de Turismo - SETUR.</w:t>
            </w:r>
          </w:p>
        </w:tc>
        <w:tc>
          <w:tcPr>
            <w:tcW w:w="998"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UND</w:t>
            </w:r>
          </w:p>
        </w:tc>
        <w:tc>
          <w:tcPr>
            <w:tcW w:w="1364" w:type="dxa"/>
            <w:tcBorders>
              <w:bottom w:val="single" w:sz="4" w:space="0" w:color="auto"/>
            </w:tcBorders>
            <w:shd w:val="clear" w:color="auto" w:fill="auto"/>
            <w:vAlign w:val="center"/>
            <w:hideMark/>
          </w:tcPr>
          <w:p w:rsidR="008379AF" w:rsidRPr="008379AF" w:rsidRDefault="008379AF" w:rsidP="008379AF">
            <w:pPr>
              <w:jc w:val="center"/>
              <w:rPr>
                <w:bCs/>
                <w:sz w:val="22"/>
                <w:szCs w:val="22"/>
              </w:rPr>
            </w:pPr>
            <w:proofErr w:type="gramStart"/>
            <w:r w:rsidRPr="008379AF">
              <w:rPr>
                <w:bCs/>
                <w:sz w:val="22"/>
                <w:szCs w:val="22"/>
              </w:rPr>
              <w:t>1</w:t>
            </w:r>
            <w:proofErr w:type="gramEnd"/>
          </w:p>
        </w:tc>
        <w:tc>
          <w:tcPr>
            <w:tcW w:w="1199" w:type="dxa"/>
            <w:tcBorders>
              <w:bottom w:val="single" w:sz="4" w:space="0" w:color="auto"/>
            </w:tcBorders>
            <w:shd w:val="clear" w:color="auto" w:fill="auto"/>
            <w:noWrap/>
            <w:vAlign w:val="center"/>
            <w:hideMark/>
          </w:tcPr>
          <w:p w:rsidR="008379AF" w:rsidRPr="008379AF" w:rsidRDefault="008379AF" w:rsidP="008379AF">
            <w:pPr>
              <w:jc w:val="center"/>
              <w:rPr>
                <w:bCs/>
                <w:sz w:val="22"/>
                <w:szCs w:val="22"/>
              </w:rPr>
            </w:pPr>
            <w:r w:rsidRPr="008379AF">
              <w:rPr>
                <w:bCs/>
                <w:sz w:val="22"/>
                <w:szCs w:val="22"/>
              </w:rPr>
              <w:t>31,00</w:t>
            </w:r>
          </w:p>
        </w:tc>
        <w:tc>
          <w:tcPr>
            <w:tcW w:w="1519" w:type="dxa"/>
            <w:shd w:val="clear" w:color="auto" w:fill="auto"/>
            <w:noWrap/>
            <w:vAlign w:val="center"/>
            <w:hideMark/>
          </w:tcPr>
          <w:p w:rsidR="008379AF" w:rsidRPr="008379AF" w:rsidRDefault="008379AF" w:rsidP="008379AF">
            <w:pPr>
              <w:jc w:val="center"/>
              <w:rPr>
                <w:bCs/>
                <w:sz w:val="22"/>
                <w:szCs w:val="22"/>
              </w:rPr>
            </w:pPr>
            <w:r w:rsidRPr="008379AF">
              <w:rPr>
                <w:bCs/>
                <w:sz w:val="22"/>
                <w:szCs w:val="22"/>
              </w:rPr>
              <w:t>31,00</w:t>
            </w:r>
          </w:p>
        </w:tc>
      </w:tr>
      <w:tr w:rsidR="00B55818" w:rsidRPr="00BF4AC4" w:rsidTr="001951F0">
        <w:trPr>
          <w:trHeight w:val="284"/>
        </w:trPr>
        <w:tc>
          <w:tcPr>
            <w:tcW w:w="856" w:type="dxa"/>
            <w:tcBorders>
              <w:top w:val="single" w:sz="4" w:space="0" w:color="auto"/>
              <w:left w:val="nil"/>
              <w:bottom w:val="nil"/>
              <w:right w:val="nil"/>
            </w:tcBorders>
            <w:shd w:val="clear" w:color="auto" w:fill="auto"/>
            <w:noWrap/>
            <w:vAlign w:val="center"/>
            <w:hideMark/>
          </w:tcPr>
          <w:p w:rsidR="00B55818" w:rsidRPr="00BF4AC4" w:rsidRDefault="00B55818" w:rsidP="008379AF">
            <w:pPr>
              <w:jc w:val="center"/>
              <w:rPr>
                <w:bCs/>
                <w:sz w:val="22"/>
                <w:szCs w:val="22"/>
              </w:rPr>
            </w:pPr>
          </w:p>
        </w:tc>
        <w:tc>
          <w:tcPr>
            <w:tcW w:w="4442" w:type="dxa"/>
            <w:tcBorders>
              <w:top w:val="single" w:sz="4" w:space="0" w:color="auto"/>
              <w:left w:val="nil"/>
              <w:bottom w:val="nil"/>
              <w:right w:val="nil"/>
            </w:tcBorders>
            <w:shd w:val="clear" w:color="auto" w:fill="auto"/>
            <w:vAlign w:val="bottom"/>
            <w:hideMark/>
          </w:tcPr>
          <w:p w:rsidR="00B55818" w:rsidRPr="00BF4AC4" w:rsidRDefault="00B55818" w:rsidP="008379AF">
            <w:pPr>
              <w:jc w:val="both"/>
              <w:rPr>
                <w:color w:val="000000"/>
                <w:sz w:val="22"/>
                <w:szCs w:val="22"/>
              </w:rPr>
            </w:pPr>
          </w:p>
        </w:tc>
        <w:tc>
          <w:tcPr>
            <w:tcW w:w="998" w:type="dxa"/>
            <w:tcBorders>
              <w:top w:val="single" w:sz="4" w:space="0" w:color="auto"/>
              <w:left w:val="nil"/>
              <w:bottom w:val="nil"/>
              <w:right w:val="single" w:sz="4" w:space="0" w:color="auto"/>
            </w:tcBorders>
            <w:shd w:val="clear" w:color="auto" w:fill="auto"/>
            <w:noWrap/>
            <w:vAlign w:val="center"/>
            <w:hideMark/>
          </w:tcPr>
          <w:p w:rsidR="00B55818" w:rsidRPr="00BF4AC4" w:rsidRDefault="00B55818" w:rsidP="008379AF">
            <w:pPr>
              <w:jc w:val="center"/>
              <w:rPr>
                <w:b/>
                <w:bCs/>
                <w:color w:val="000000"/>
                <w:sz w:val="22"/>
                <w:szCs w:val="22"/>
              </w:rPr>
            </w:pPr>
          </w:p>
        </w:tc>
        <w:tc>
          <w:tcPr>
            <w:tcW w:w="1364" w:type="dxa"/>
            <w:tcBorders>
              <w:top w:val="single" w:sz="4" w:space="0" w:color="auto"/>
              <w:left w:val="single" w:sz="4" w:space="0" w:color="auto"/>
              <w:bottom w:val="single" w:sz="4" w:space="0" w:color="auto"/>
              <w:right w:val="nil"/>
            </w:tcBorders>
            <w:shd w:val="clear" w:color="auto" w:fill="FFC000"/>
            <w:vAlign w:val="center"/>
            <w:hideMark/>
          </w:tcPr>
          <w:p w:rsidR="00B55818" w:rsidRPr="00BF4AC4" w:rsidRDefault="00B55818" w:rsidP="008379AF">
            <w:pPr>
              <w:jc w:val="right"/>
              <w:rPr>
                <w:b/>
                <w:bCs/>
                <w:color w:val="000000"/>
                <w:sz w:val="22"/>
                <w:szCs w:val="22"/>
              </w:rPr>
            </w:pPr>
            <w:r w:rsidRPr="00BF4AC4">
              <w:rPr>
                <w:b/>
                <w:bCs/>
                <w:color w:val="000000"/>
                <w:sz w:val="22"/>
                <w:szCs w:val="22"/>
              </w:rPr>
              <w:t xml:space="preserve">VALOR </w:t>
            </w:r>
          </w:p>
        </w:tc>
        <w:tc>
          <w:tcPr>
            <w:tcW w:w="1199" w:type="dxa"/>
            <w:tcBorders>
              <w:top w:val="single" w:sz="4" w:space="0" w:color="auto"/>
              <w:left w:val="nil"/>
              <w:bottom w:val="single" w:sz="4" w:space="0" w:color="auto"/>
              <w:right w:val="single" w:sz="4" w:space="0" w:color="auto"/>
            </w:tcBorders>
            <w:shd w:val="clear" w:color="auto" w:fill="FFC000"/>
            <w:noWrap/>
            <w:vAlign w:val="center"/>
            <w:hideMark/>
          </w:tcPr>
          <w:p w:rsidR="00B55818" w:rsidRPr="00BF4AC4" w:rsidRDefault="00B55818" w:rsidP="008379AF">
            <w:pPr>
              <w:rPr>
                <w:b/>
                <w:bCs/>
                <w:sz w:val="22"/>
                <w:szCs w:val="22"/>
              </w:rPr>
            </w:pPr>
            <w:r w:rsidRPr="00BF4AC4">
              <w:rPr>
                <w:b/>
                <w:bCs/>
                <w:sz w:val="22"/>
                <w:szCs w:val="22"/>
              </w:rPr>
              <w:t>TOTAL</w:t>
            </w:r>
          </w:p>
        </w:tc>
        <w:tc>
          <w:tcPr>
            <w:tcW w:w="1519" w:type="dxa"/>
            <w:tcBorders>
              <w:left w:val="single" w:sz="4" w:space="0" w:color="auto"/>
              <w:bottom w:val="single" w:sz="4" w:space="0" w:color="auto"/>
            </w:tcBorders>
            <w:shd w:val="clear" w:color="auto" w:fill="FFC000"/>
            <w:noWrap/>
            <w:vAlign w:val="center"/>
            <w:hideMark/>
          </w:tcPr>
          <w:p w:rsidR="00B55818" w:rsidRPr="00BF4AC4" w:rsidRDefault="00B55818" w:rsidP="008379AF">
            <w:pPr>
              <w:jc w:val="center"/>
              <w:rPr>
                <w:b/>
                <w:bCs/>
                <w:sz w:val="22"/>
                <w:szCs w:val="22"/>
              </w:rPr>
            </w:pPr>
            <w:r w:rsidRPr="001951F0">
              <w:rPr>
                <w:b/>
                <w:bCs/>
                <w:sz w:val="22"/>
                <w:szCs w:val="22"/>
              </w:rPr>
              <w:t xml:space="preserve">R$ </w:t>
            </w:r>
            <w:r w:rsidR="008379AF">
              <w:rPr>
                <w:b/>
                <w:bCs/>
                <w:sz w:val="22"/>
                <w:szCs w:val="22"/>
              </w:rPr>
              <w:t>46.922,76</w:t>
            </w:r>
          </w:p>
        </w:tc>
      </w:tr>
    </w:tbl>
    <w:p w:rsidR="00A25E1C" w:rsidRDefault="00A25E1C" w:rsidP="00AA3ABC">
      <w:pPr>
        <w:jc w:val="center"/>
        <w:rPr>
          <w:b/>
          <w:sz w:val="22"/>
          <w:szCs w:val="22"/>
        </w:rPr>
      </w:pPr>
    </w:p>
    <w:p w:rsidR="00A25E1C" w:rsidRDefault="00A25E1C" w:rsidP="00AA3ABC">
      <w:pPr>
        <w:jc w:val="center"/>
        <w:rPr>
          <w:b/>
          <w:sz w:val="22"/>
          <w:szCs w:val="22"/>
        </w:rPr>
      </w:pPr>
    </w:p>
    <w:p w:rsidR="00A25E1C" w:rsidRDefault="00A25E1C"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7A3B19" w:rsidRDefault="007A3B19"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8379AF" w:rsidRDefault="008379AF" w:rsidP="00AA3ABC">
      <w:pPr>
        <w:jc w:val="center"/>
        <w:rPr>
          <w:b/>
          <w:sz w:val="22"/>
          <w:szCs w:val="22"/>
        </w:rPr>
      </w:pPr>
    </w:p>
    <w:p w:rsidR="008379AF" w:rsidRDefault="008379AF" w:rsidP="00AA3ABC">
      <w:pPr>
        <w:jc w:val="center"/>
        <w:rPr>
          <w:b/>
          <w:sz w:val="22"/>
          <w:szCs w:val="22"/>
        </w:rPr>
      </w:pPr>
    </w:p>
    <w:p w:rsidR="008379AF" w:rsidRDefault="008379AF" w:rsidP="00AA3ABC">
      <w:pPr>
        <w:jc w:val="center"/>
        <w:rPr>
          <w:b/>
          <w:sz w:val="22"/>
          <w:szCs w:val="22"/>
        </w:rPr>
      </w:pPr>
    </w:p>
    <w:p w:rsidR="008379AF" w:rsidRDefault="008379AF"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0C10A5" w:rsidRDefault="000C10A5" w:rsidP="00AA3ABC">
      <w:pPr>
        <w:jc w:val="center"/>
        <w:rPr>
          <w:b/>
          <w:sz w:val="22"/>
          <w:szCs w:val="22"/>
        </w:rPr>
      </w:pPr>
    </w:p>
    <w:p w:rsidR="008379AF" w:rsidRDefault="008379AF" w:rsidP="00AA3ABC">
      <w:pPr>
        <w:jc w:val="center"/>
        <w:rPr>
          <w:b/>
          <w:sz w:val="22"/>
          <w:szCs w:val="22"/>
        </w:rPr>
      </w:pPr>
    </w:p>
    <w:p w:rsidR="008379AF" w:rsidRDefault="008379AF" w:rsidP="00AA3ABC">
      <w:pPr>
        <w:jc w:val="center"/>
        <w:rPr>
          <w:b/>
          <w:sz w:val="22"/>
          <w:szCs w:val="22"/>
        </w:rPr>
      </w:pPr>
    </w:p>
    <w:p w:rsidR="008379AF" w:rsidRDefault="008379AF" w:rsidP="00AA3ABC">
      <w:pPr>
        <w:jc w:val="center"/>
        <w:rPr>
          <w:b/>
          <w:sz w:val="22"/>
          <w:szCs w:val="22"/>
        </w:rPr>
      </w:pPr>
    </w:p>
    <w:p w:rsidR="00A928A4" w:rsidRPr="00693C5C" w:rsidRDefault="00A928A4" w:rsidP="00A20526">
      <w:pPr>
        <w:jc w:val="center"/>
        <w:rPr>
          <w:b/>
          <w:color w:val="FF0000"/>
          <w:sz w:val="22"/>
          <w:szCs w:val="22"/>
        </w:rPr>
      </w:pPr>
      <w:r w:rsidRPr="00693C5C">
        <w:rPr>
          <w:b/>
          <w:sz w:val="22"/>
          <w:szCs w:val="22"/>
        </w:rPr>
        <w:t xml:space="preserve">EDITAL DE PREGÃO ELETRÔNICO </w:t>
      </w:r>
      <w:r w:rsidR="00206D77">
        <w:rPr>
          <w:b/>
          <w:color w:val="FF0000"/>
          <w:sz w:val="22"/>
          <w:szCs w:val="22"/>
        </w:rPr>
        <w:t xml:space="preserve">Nº. </w:t>
      </w:r>
      <w:r w:rsidR="004B57C0">
        <w:rPr>
          <w:b/>
          <w:color w:val="FF0000"/>
          <w:sz w:val="22"/>
          <w:szCs w:val="22"/>
        </w:rPr>
        <w:t>649</w:t>
      </w:r>
      <w:r w:rsidR="007D6598">
        <w:rPr>
          <w:b/>
          <w:color w:val="FF0000"/>
          <w:sz w:val="22"/>
          <w:szCs w:val="22"/>
        </w:rPr>
        <w:t>/2016/KAPPA/SUPEL/RO</w:t>
      </w:r>
    </w:p>
    <w:p w:rsidR="00A928A4" w:rsidRPr="00693C5C" w:rsidRDefault="00A928A4" w:rsidP="00693C5C">
      <w:pPr>
        <w:pStyle w:val="Default"/>
        <w:jc w:val="center"/>
        <w:rPr>
          <w:rFonts w:ascii="Times New Roman" w:hAnsi="Times New Roman" w:cs="Times New Roman"/>
          <w:b/>
          <w:bCs/>
          <w:sz w:val="22"/>
          <w:szCs w:val="22"/>
        </w:rPr>
      </w:pPr>
    </w:p>
    <w:p w:rsidR="00A928A4" w:rsidRPr="00693C5C" w:rsidRDefault="00A928A4" w:rsidP="00693C5C">
      <w:pPr>
        <w:pStyle w:val="Default"/>
        <w:jc w:val="center"/>
        <w:rPr>
          <w:rFonts w:ascii="Times New Roman" w:hAnsi="Times New Roman" w:cs="Times New Roman"/>
          <w:b/>
          <w:bCs/>
          <w:color w:val="0000FF"/>
          <w:sz w:val="22"/>
          <w:szCs w:val="22"/>
        </w:rPr>
      </w:pPr>
      <w:r w:rsidRPr="00693C5C">
        <w:rPr>
          <w:rFonts w:ascii="Times New Roman" w:hAnsi="Times New Roman" w:cs="Times New Roman"/>
          <w:b/>
          <w:bCs/>
          <w:color w:val="0000FF"/>
          <w:sz w:val="22"/>
          <w:szCs w:val="22"/>
        </w:rPr>
        <w:t>ANEXO I</w:t>
      </w:r>
      <w:r w:rsidR="00AC04AA">
        <w:rPr>
          <w:rFonts w:ascii="Times New Roman" w:hAnsi="Times New Roman" w:cs="Times New Roman"/>
          <w:b/>
          <w:bCs/>
          <w:color w:val="0000FF"/>
          <w:sz w:val="22"/>
          <w:szCs w:val="22"/>
        </w:rPr>
        <w:t>I</w:t>
      </w:r>
      <w:r w:rsidRPr="00693C5C">
        <w:rPr>
          <w:rFonts w:ascii="Times New Roman" w:hAnsi="Times New Roman" w:cs="Times New Roman"/>
          <w:b/>
          <w:bCs/>
          <w:color w:val="0000FF"/>
          <w:sz w:val="22"/>
          <w:szCs w:val="22"/>
        </w:rPr>
        <w:t>I</w:t>
      </w:r>
      <w:r w:rsidR="00791671">
        <w:rPr>
          <w:rFonts w:ascii="Times New Roman" w:hAnsi="Times New Roman" w:cs="Times New Roman"/>
          <w:b/>
          <w:bCs/>
          <w:color w:val="0000FF"/>
          <w:sz w:val="22"/>
          <w:szCs w:val="22"/>
        </w:rPr>
        <w:t xml:space="preserve"> </w:t>
      </w:r>
      <w:r w:rsidR="00BA7A7C">
        <w:rPr>
          <w:rFonts w:ascii="Times New Roman" w:hAnsi="Times New Roman" w:cs="Times New Roman"/>
          <w:b/>
          <w:bCs/>
          <w:color w:val="0000FF"/>
          <w:sz w:val="22"/>
          <w:szCs w:val="22"/>
        </w:rPr>
        <w:t>DO EDITAL</w:t>
      </w:r>
    </w:p>
    <w:p w:rsidR="00CD37B8" w:rsidRPr="006D6F26" w:rsidRDefault="00CD37B8" w:rsidP="00CD37B8">
      <w:pPr>
        <w:pStyle w:val="Ttulo4"/>
        <w:rPr>
          <w:sz w:val="22"/>
          <w:szCs w:val="22"/>
        </w:rPr>
      </w:pPr>
      <w:r w:rsidRPr="006D6F26">
        <w:rPr>
          <w:sz w:val="22"/>
          <w:szCs w:val="22"/>
        </w:rPr>
        <w:t>MINUTA DO CONTRATO</w:t>
      </w:r>
    </w:p>
    <w:p w:rsidR="00CD37B8" w:rsidRPr="006D6F26" w:rsidRDefault="00CD37B8" w:rsidP="00CD37B8">
      <w:pPr>
        <w:rPr>
          <w:sz w:val="22"/>
          <w:szCs w:val="22"/>
        </w:rPr>
      </w:pPr>
    </w:p>
    <w:p w:rsidR="00CD37B8" w:rsidRPr="006D6F26" w:rsidRDefault="00CD37B8" w:rsidP="00CD37B8">
      <w:pPr>
        <w:spacing w:before="100" w:after="100"/>
        <w:ind w:left="5670"/>
        <w:jc w:val="both"/>
        <w:rPr>
          <w:b/>
          <w:sz w:val="22"/>
          <w:szCs w:val="22"/>
        </w:rPr>
      </w:pPr>
      <w:r w:rsidRPr="006D6F26">
        <w:rPr>
          <w:b/>
          <w:sz w:val="22"/>
          <w:szCs w:val="22"/>
        </w:rPr>
        <w:t xml:space="preserve">CONTRATO DE AQUISIÇÃO DE BENS/MATERIAIS, N.º ________________ QUE ENTRE SI CELEBRAM, </w:t>
      </w:r>
      <w:r w:rsidR="00F169FF" w:rsidRPr="006D6F26">
        <w:rPr>
          <w:b/>
          <w:sz w:val="22"/>
          <w:szCs w:val="22"/>
        </w:rPr>
        <w:t xml:space="preserve">A </w:t>
      </w:r>
      <w:r w:rsidR="008379AF" w:rsidRPr="008379AF">
        <w:rPr>
          <w:b/>
          <w:sz w:val="22"/>
          <w:szCs w:val="22"/>
        </w:rPr>
        <w:t xml:space="preserve">SUPERINTENDÊNCIA ESTADUAL DE TURISMO – SETUR </w:t>
      </w:r>
      <w:r w:rsidRPr="006D6F26">
        <w:rPr>
          <w:b/>
          <w:sz w:val="22"/>
          <w:szCs w:val="22"/>
        </w:rPr>
        <w:t>E A EMPRESA ___</w:t>
      </w:r>
      <w:proofErr w:type="gramStart"/>
      <w:r w:rsidRPr="006D6F26">
        <w:rPr>
          <w:b/>
          <w:sz w:val="22"/>
          <w:szCs w:val="22"/>
        </w:rPr>
        <w:t>(</w:t>
      </w:r>
      <w:proofErr w:type="gramEnd"/>
      <w:r w:rsidRPr="006D6F26">
        <w:rPr>
          <w:b/>
          <w:i/>
          <w:sz w:val="22"/>
          <w:szCs w:val="22"/>
        </w:rPr>
        <w:t>nome</w:t>
      </w:r>
      <w:r w:rsidRPr="006D6F26">
        <w:rPr>
          <w:b/>
          <w:sz w:val="22"/>
          <w:szCs w:val="22"/>
        </w:rPr>
        <w:t>)___.</w:t>
      </w:r>
    </w:p>
    <w:p w:rsidR="00CD37B8" w:rsidRPr="006D6F26" w:rsidRDefault="00CD37B8" w:rsidP="00CD37B8">
      <w:pPr>
        <w:spacing w:before="100" w:after="100"/>
        <w:jc w:val="both"/>
        <w:rPr>
          <w:b/>
          <w:sz w:val="22"/>
          <w:szCs w:val="22"/>
        </w:rPr>
      </w:pPr>
    </w:p>
    <w:p w:rsidR="00CD37B8" w:rsidRPr="0050283D" w:rsidRDefault="00CD37B8" w:rsidP="00CD37B8">
      <w:pPr>
        <w:tabs>
          <w:tab w:val="left" w:pos="-851"/>
          <w:tab w:val="left" w:pos="8647"/>
        </w:tabs>
        <w:ind w:right="85"/>
        <w:jc w:val="both"/>
        <w:rPr>
          <w:b/>
          <w:bCs/>
          <w:sz w:val="22"/>
          <w:szCs w:val="22"/>
        </w:rPr>
      </w:pPr>
      <w:r w:rsidRPr="006D6F26">
        <w:rPr>
          <w:sz w:val="22"/>
          <w:szCs w:val="22"/>
        </w:rPr>
        <w:t xml:space="preserve">Aos ___ dias do mês de ___ do ano de ___________, a </w:t>
      </w:r>
      <w:r w:rsidR="008379AF" w:rsidRPr="008379AF">
        <w:rPr>
          <w:b/>
          <w:sz w:val="22"/>
          <w:szCs w:val="22"/>
        </w:rPr>
        <w:t>SUPERINTENDÊNCIA ESTADUAL DE TURISMO – SETUR</w:t>
      </w:r>
      <w:r w:rsidR="00F169FF" w:rsidRPr="00F169FF">
        <w:rPr>
          <w:b/>
          <w:bCs/>
          <w:sz w:val="22"/>
          <w:szCs w:val="22"/>
        </w:rPr>
        <w:t xml:space="preserve"> </w:t>
      </w:r>
      <w:r w:rsidRPr="006D6F26">
        <w:rPr>
          <w:sz w:val="22"/>
          <w:szCs w:val="22"/>
        </w:rPr>
        <w:t>____________________________</w:t>
      </w:r>
      <w:r w:rsidRPr="006D6F26">
        <w:rPr>
          <w:b/>
          <w:sz w:val="22"/>
          <w:szCs w:val="22"/>
        </w:rPr>
        <w:t xml:space="preserve">, sediada à Rua ____________________________ n.º ___, ______________________________, </w:t>
      </w:r>
      <w:r w:rsidRPr="006D6F26">
        <w:rPr>
          <w:sz w:val="22"/>
          <w:szCs w:val="22"/>
        </w:rPr>
        <w:t xml:space="preserve">doravante denominada apenas </w:t>
      </w:r>
      <w:r w:rsidRPr="006D6F26">
        <w:rPr>
          <w:b/>
          <w:sz w:val="22"/>
          <w:szCs w:val="22"/>
        </w:rPr>
        <w:t>CONTRATANTE</w:t>
      </w:r>
      <w:r w:rsidRPr="006D6F26">
        <w:rPr>
          <w:sz w:val="22"/>
          <w:szCs w:val="22"/>
        </w:rPr>
        <w:t>, neste ato representado pelo Senhor ________________________</w:t>
      </w:r>
      <w:r w:rsidRPr="006D6F26">
        <w:rPr>
          <w:i/>
          <w:sz w:val="22"/>
          <w:szCs w:val="22"/>
        </w:rPr>
        <w:t xml:space="preserve">, </w:t>
      </w:r>
      <w:r w:rsidRPr="006D6F26">
        <w:rPr>
          <w:sz w:val="22"/>
          <w:szCs w:val="22"/>
        </w:rPr>
        <w:t>RG n.º ___</w:t>
      </w:r>
      <w:r w:rsidRPr="006D6F26">
        <w:rPr>
          <w:i/>
          <w:sz w:val="22"/>
          <w:szCs w:val="22"/>
        </w:rPr>
        <w:t xml:space="preserve">, </w:t>
      </w:r>
      <w:r w:rsidRPr="006D6F26">
        <w:rPr>
          <w:sz w:val="22"/>
          <w:szCs w:val="22"/>
        </w:rPr>
        <w:t xml:space="preserve">CPF ___, e a empresa _____________, CNPJ/MF n.º ___, estabelecida no ___, em ___, doravante denominada </w:t>
      </w:r>
      <w:r w:rsidRPr="006D6F26">
        <w:rPr>
          <w:b/>
          <w:sz w:val="22"/>
          <w:szCs w:val="22"/>
        </w:rPr>
        <w:t>CONTRATADA</w:t>
      </w:r>
      <w:r w:rsidRPr="006D6F26">
        <w:rPr>
          <w:sz w:val="22"/>
          <w:szCs w:val="22"/>
        </w:rPr>
        <w:t xml:space="preserve">, neste ato representado pelo </w:t>
      </w:r>
      <w:proofErr w:type="gramStart"/>
      <w:r w:rsidRPr="006D6F26">
        <w:rPr>
          <w:sz w:val="22"/>
          <w:szCs w:val="22"/>
        </w:rPr>
        <w:t>Sr.</w:t>
      </w:r>
      <w:proofErr w:type="gramEnd"/>
      <w:r w:rsidRPr="006D6F26">
        <w:rPr>
          <w:sz w:val="22"/>
          <w:szCs w:val="22"/>
        </w:rPr>
        <w:t xml:space="preserve"> ______________, (</w:t>
      </w:r>
      <w:r w:rsidRPr="006D6F26">
        <w:rPr>
          <w:b/>
          <w:i/>
          <w:sz w:val="22"/>
          <w:szCs w:val="22"/>
        </w:rPr>
        <w:t>nacionalidade</w:t>
      </w:r>
      <w:r w:rsidRPr="006D6F26">
        <w:rPr>
          <w:sz w:val="22"/>
          <w:szCs w:val="22"/>
        </w:rPr>
        <w:t xml:space="preserve">), RG ________, CPF _________, residente e domiciliado na ___________, celebram o presente Contrato, decorrente do </w:t>
      </w:r>
      <w:r w:rsidRPr="006D6F26">
        <w:rPr>
          <w:b/>
          <w:sz w:val="22"/>
          <w:szCs w:val="22"/>
        </w:rPr>
        <w:t xml:space="preserve">PROCESSO ADMINISTRATIVO Nº </w:t>
      </w:r>
      <w:r w:rsidR="00F169FF">
        <w:rPr>
          <w:b/>
          <w:sz w:val="22"/>
          <w:szCs w:val="22"/>
        </w:rPr>
        <w:t>01.1</w:t>
      </w:r>
      <w:r w:rsidR="008379AF">
        <w:rPr>
          <w:b/>
          <w:sz w:val="22"/>
          <w:szCs w:val="22"/>
        </w:rPr>
        <w:t>104</w:t>
      </w:r>
      <w:r>
        <w:rPr>
          <w:b/>
          <w:sz w:val="22"/>
          <w:szCs w:val="22"/>
        </w:rPr>
        <w:t>.</w:t>
      </w:r>
      <w:r w:rsidR="00F169FF">
        <w:rPr>
          <w:b/>
          <w:sz w:val="22"/>
          <w:szCs w:val="22"/>
        </w:rPr>
        <w:t>00</w:t>
      </w:r>
      <w:r w:rsidR="008379AF">
        <w:rPr>
          <w:b/>
          <w:sz w:val="22"/>
          <w:szCs w:val="22"/>
        </w:rPr>
        <w:t>05</w:t>
      </w:r>
      <w:r w:rsidR="00F169FF">
        <w:rPr>
          <w:b/>
          <w:sz w:val="22"/>
          <w:szCs w:val="22"/>
        </w:rPr>
        <w:t>7-00/2016</w:t>
      </w:r>
      <w:r w:rsidRPr="0050283D">
        <w:rPr>
          <w:b/>
          <w:sz w:val="22"/>
          <w:szCs w:val="22"/>
        </w:rPr>
        <w:t>/</w:t>
      </w:r>
      <w:r w:rsidR="008379AF">
        <w:rPr>
          <w:b/>
          <w:sz w:val="22"/>
          <w:szCs w:val="22"/>
        </w:rPr>
        <w:t>SETUR</w:t>
      </w:r>
      <w:r w:rsidRPr="006D6F26">
        <w:rPr>
          <w:sz w:val="22"/>
          <w:szCs w:val="22"/>
        </w:rPr>
        <w:t xml:space="preserve">, que deu origem ao </w:t>
      </w:r>
      <w:r w:rsidRPr="006D6F26">
        <w:rPr>
          <w:b/>
          <w:sz w:val="22"/>
          <w:szCs w:val="22"/>
        </w:rPr>
        <w:t xml:space="preserve">PREGÃO, </w:t>
      </w:r>
      <w:r w:rsidRPr="006D6F26">
        <w:rPr>
          <w:sz w:val="22"/>
          <w:szCs w:val="22"/>
        </w:rPr>
        <w:t xml:space="preserve">na forma </w:t>
      </w:r>
      <w:r w:rsidRPr="006D6F26">
        <w:rPr>
          <w:b/>
          <w:sz w:val="22"/>
          <w:szCs w:val="22"/>
        </w:rPr>
        <w:t xml:space="preserve">ELETRÔNICA, </w:t>
      </w:r>
      <w:r w:rsidRPr="006D6F26">
        <w:rPr>
          <w:sz w:val="22"/>
          <w:szCs w:val="22"/>
        </w:rPr>
        <w:t xml:space="preserve">de </w:t>
      </w:r>
      <w:r w:rsidRPr="006D6F26">
        <w:rPr>
          <w:b/>
          <w:sz w:val="22"/>
          <w:szCs w:val="22"/>
        </w:rPr>
        <w:t>Nº</w:t>
      </w:r>
      <w:r w:rsidRPr="006D6F26">
        <w:rPr>
          <w:sz w:val="22"/>
          <w:szCs w:val="22"/>
        </w:rPr>
        <w:t>.</w:t>
      </w:r>
      <w:r>
        <w:rPr>
          <w:b/>
          <w:sz w:val="22"/>
          <w:szCs w:val="22"/>
        </w:rPr>
        <w:t xml:space="preserve"> </w:t>
      </w:r>
      <w:r w:rsidR="004B57C0">
        <w:rPr>
          <w:b/>
          <w:sz w:val="22"/>
          <w:szCs w:val="22"/>
        </w:rPr>
        <w:t>649</w:t>
      </w:r>
      <w:r w:rsidR="007D6598">
        <w:rPr>
          <w:b/>
          <w:sz w:val="22"/>
          <w:szCs w:val="22"/>
        </w:rPr>
        <w:t>/2016/KAPPA/SUPEL/RO</w:t>
      </w:r>
      <w:r w:rsidRPr="006D6F26">
        <w:rPr>
          <w:b/>
          <w:bCs/>
          <w:sz w:val="22"/>
          <w:szCs w:val="22"/>
        </w:rPr>
        <w:t xml:space="preserve"> </w:t>
      </w:r>
      <w:r w:rsidRPr="006D6F26">
        <w:rPr>
          <w:sz w:val="22"/>
          <w:szCs w:val="22"/>
        </w:rPr>
        <w:t>homologado pela Autoridade Competente, regido pela Lei Federal nº. Lei Federal nº 10.520/2002, com o Decreto Estadual nº 12.205/2006 e subsidiariamente, com a Lei Federal nº 8.666/93 e suas alterações</w:t>
      </w:r>
      <w:r w:rsidRPr="006D6F26">
        <w:rPr>
          <w:bCs/>
          <w:sz w:val="22"/>
          <w:szCs w:val="22"/>
        </w:rPr>
        <w:t xml:space="preserve">, com </w:t>
      </w:r>
      <w:r w:rsidRPr="006D6F26">
        <w:rPr>
          <w:sz w:val="22"/>
          <w:szCs w:val="22"/>
        </w:rPr>
        <w:t>a Lei Complementar n° 123/2006 e suas alterações, com a Lei Estadual n° 2414/2011, com os Decretos Estaduais n° 16.089/2011 e n° 15.643/2011, com suas alterações e legislação correlata, sujeitando-se às normas dos supramencionados diplomas legais, mediante as cláusulas e condições a seguir estabelecidas:</w:t>
      </w:r>
    </w:p>
    <w:p w:rsidR="00CD37B8" w:rsidRPr="006D6F26" w:rsidRDefault="00CD37B8" w:rsidP="00CD37B8">
      <w:pPr>
        <w:pStyle w:val="Cabealho"/>
        <w:tabs>
          <w:tab w:val="clear" w:pos="4419"/>
          <w:tab w:val="clear" w:pos="8838"/>
        </w:tabs>
        <w:jc w:val="both"/>
        <w:rPr>
          <w:sz w:val="22"/>
          <w:szCs w:val="22"/>
        </w:rPr>
      </w:pPr>
    </w:p>
    <w:p w:rsidR="00CD37B8" w:rsidRPr="00AD7BF6" w:rsidRDefault="00CD37B8" w:rsidP="00CD37B8">
      <w:pPr>
        <w:pStyle w:val="Ttulo1"/>
        <w:tabs>
          <w:tab w:val="num" w:pos="432"/>
        </w:tabs>
        <w:suppressAutoHyphens/>
        <w:ind w:left="432" w:hanging="432"/>
        <w:jc w:val="both"/>
        <w:rPr>
          <w:i w:val="0"/>
          <w:color w:val="FF0000"/>
          <w:sz w:val="22"/>
          <w:szCs w:val="22"/>
        </w:rPr>
      </w:pPr>
      <w:r w:rsidRPr="00AD7BF6">
        <w:rPr>
          <w:i w:val="0"/>
          <w:color w:val="FF0000"/>
          <w:sz w:val="22"/>
          <w:szCs w:val="22"/>
        </w:rPr>
        <w:t>CLÁUSULA PRIMEIRA – DO OBJETO</w:t>
      </w:r>
    </w:p>
    <w:p w:rsidR="00CD37B8" w:rsidRPr="006D6F26" w:rsidRDefault="00CD37B8" w:rsidP="00CD37B8">
      <w:pPr>
        <w:pStyle w:val="Ttulo1"/>
        <w:tabs>
          <w:tab w:val="num" w:pos="432"/>
        </w:tabs>
        <w:suppressAutoHyphens/>
        <w:ind w:left="432" w:hanging="432"/>
        <w:jc w:val="both"/>
        <w:rPr>
          <w:i w:val="0"/>
          <w:sz w:val="22"/>
          <w:szCs w:val="22"/>
        </w:rPr>
      </w:pPr>
    </w:p>
    <w:p w:rsidR="00167316" w:rsidRPr="00167316" w:rsidRDefault="00CD37B8" w:rsidP="00167316">
      <w:pPr>
        <w:tabs>
          <w:tab w:val="left" w:pos="-851"/>
          <w:tab w:val="left" w:pos="8647"/>
        </w:tabs>
        <w:ind w:right="85"/>
        <w:jc w:val="both"/>
        <w:rPr>
          <w:bCs/>
          <w:sz w:val="22"/>
          <w:szCs w:val="22"/>
        </w:rPr>
      </w:pPr>
      <w:r w:rsidRPr="006D6F26">
        <w:rPr>
          <w:b/>
          <w:sz w:val="22"/>
          <w:szCs w:val="22"/>
        </w:rPr>
        <w:t>PARÁGRAFO ÚNICO:</w:t>
      </w:r>
      <w:r w:rsidRPr="006D6F26">
        <w:rPr>
          <w:sz w:val="22"/>
          <w:szCs w:val="22"/>
        </w:rPr>
        <w:t xml:space="preserve"> </w:t>
      </w:r>
      <w:r w:rsidR="00167316" w:rsidRPr="00167316">
        <w:rPr>
          <w:bCs/>
          <w:sz w:val="22"/>
          <w:szCs w:val="22"/>
        </w:rPr>
        <w:t xml:space="preserve">Aquisição </w:t>
      </w:r>
      <w:r w:rsidR="008379AF" w:rsidRPr="008379AF">
        <w:rPr>
          <w:bCs/>
          <w:sz w:val="22"/>
          <w:szCs w:val="22"/>
        </w:rPr>
        <w:t>de equipamentos tecnológicos e contratação de serviços especializados, visando atender os serviços administrativos da Superintendência Estadual de Turismo – SETUR e à implantação e manutenção do Museu de Gente de Rondônia.</w:t>
      </w:r>
    </w:p>
    <w:p w:rsidR="00167316" w:rsidRDefault="00167316" w:rsidP="00167316">
      <w:pPr>
        <w:tabs>
          <w:tab w:val="left" w:pos="-851"/>
          <w:tab w:val="left" w:pos="8647"/>
        </w:tabs>
        <w:ind w:right="85"/>
        <w:jc w:val="both"/>
        <w:rPr>
          <w:b/>
          <w:color w:val="FF0000"/>
          <w:sz w:val="22"/>
          <w:szCs w:val="22"/>
        </w:rPr>
      </w:pPr>
    </w:p>
    <w:p w:rsidR="00981610" w:rsidRDefault="00CD37B8" w:rsidP="00981610">
      <w:r w:rsidRPr="00AD7BF6">
        <w:rPr>
          <w:b/>
          <w:color w:val="FF0000"/>
          <w:sz w:val="22"/>
          <w:szCs w:val="22"/>
        </w:rPr>
        <w:t xml:space="preserve">CLÁUSULA SEGUNDA - </w:t>
      </w:r>
      <w:r w:rsidR="00981610" w:rsidRPr="00981610">
        <w:rPr>
          <w:b/>
          <w:color w:val="FF0000"/>
          <w:sz w:val="22"/>
          <w:szCs w:val="22"/>
        </w:rPr>
        <w:t>DO OBJETO, DA ENTREGA, DO LOCAL E PRAZO DA ENTREGA, DOS PRAZOS/CRONOGRAMA, DAS CONDIÇÕES/RECEBIMENTO, DO LOCAL DE UTILIZAÇÃO/DESTINAÇÃO DO BEM E DA GARANTIA/ASSISTÊNCIA TÉCNICA.</w:t>
      </w:r>
    </w:p>
    <w:p w:rsidR="00167316" w:rsidRPr="00167316" w:rsidRDefault="00167316" w:rsidP="00167316">
      <w:pPr>
        <w:tabs>
          <w:tab w:val="left" w:pos="-851"/>
          <w:tab w:val="left" w:pos="8647"/>
        </w:tabs>
        <w:ind w:right="85"/>
        <w:jc w:val="both"/>
        <w:rPr>
          <w:b/>
          <w:color w:val="FF0000"/>
          <w:sz w:val="22"/>
          <w:szCs w:val="22"/>
        </w:rPr>
      </w:pPr>
    </w:p>
    <w:p w:rsidR="00167316" w:rsidRDefault="00167316" w:rsidP="00167316">
      <w:pPr>
        <w:tabs>
          <w:tab w:val="left" w:pos="-851"/>
          <w:tab w:val="left" w:pos="8647"/>
        </w:tabs>
        <w:ind w:right="85"/>
        <w:jc w:val="both"/>
        <w:rPr>
          <w:b/>
          <w:sz w:val="22"/>
          <w:szCs w:val="22"/>
        </w:rPr>
      </w:pPr>
    </w:p>
    <w:p w:rsidR="00981610" w:rsidRPr="00981610" w:rsidRDefault="00CD37B8" w:rsidP="00981610">
      <w:pPr>
        <w:tabs>
          <w:tab w:val="left" w:pos="-851"/>
          <w:tab w:val="left" w:pos="8647"/>
        </w:tabs>
        <w:ind w:right="85"/>
        <w:jc w:val="both"/>
        <w:rPr>
          <w:sz w:val="22"/>
          <w:szCs w:val="22"/>
        </w:rPr>
      </w:pPr>
      <w:r w:rsidRPr="006D6F26">
        <w:rPr>
          <w:b/>
          <w:sz w:val="22"/>
          <w:szCs w:val="22"/>
        </w:rPr>
        <w:lastRenderedPageBreak/>
        <w:t>PARÁGRAFO PRIMEIRO</w:t>
      </w:r>
      <w:r w:rsidR="00AD7BF6">
        <w:rPr>
          <w:b/>
          <w:sz w:val="22"/>
          <w:szCs w:val="22"/>
        </w:rPr>
        <w:t xml:space="preserve"> -</w:t>
      </w:r>
      <w:r w:rsidRPr="006D6F26">
        <w:rPr>
          <w:sz w:val="22"/>
          <w:szCs w:val="22"/>
        </w:rPr>
        <w:t xml:space="preserve"> </w:t>
      </w:r>
      <w:r w:rsidR="00981610" w:rsidRPr="00981610">
        <w:rPr>
          <w:sz w:val="22"/>
          <w:szCs w:val="22"/>
        </w:rPr>
        <w:t xml:space="preserve">Os itens </w:t>
      </w:r>
      <w:proofErr w:type="spellStart"/>
      <w:r w:rsidR="00981610" w:rsidRPr="00981610">
        <w:rPr>
          <w:sz w:val="22"/>
          <w:szCs w:val="22"/>
        </w:rPr>
        <w:t>nºs</w:t>
      </w:r>
      <w:proofErr w:type="spellEnd"/>
      <w:r w:rsidR="00981610" w:rsidRPr="00981610">
        <w:rPr>
          <w:sz w:val="22"/>
          <w:szCs w:val="22"/>
        </w:rPr>
        <w:t xml:space="preserve"> 1, 2, 3, 4, 5, 6, 7, 8 e 9 desta licitação (material permanente), deverão ser entregues no Almoxarifado Central do Governo do Estado de Rondônia, situado à Rua Antônio Lacerda, 4138 – Bairro Industrial – Telefone 69-3216-5451/5466 – Porto Velho – RO, para que a Comissão Permanente de Recebimento/Gerência de Almoxarifado e Patrimônio/SUGESPE; faça as verificações finais dos materiais adquiridos visando o recebimento e, certificação da Nota Fiscal, para liquidação da despesa. </w:t>
      </w:r>
    </w:p>
    <w:p w:rsidR="00981610" w:rsidRPr="00981610" w:rsidRDefault="00981610" w:rsidP="00981610">
      <w:pPr>
        <w:tabs>
          <w:tab w:val="left" w:pos="-851"/>
          <w:tab w:val="left" w:pos="8647"/>
        </w:tabs>
        <w:ind w:right="85"/>
        <w:jc w:val="both"/>
        <w:rPr>
          <w:sz w:val="22"/>
          <w:szCs w:val="22"/>
        </w:rPr>
      </w:pPr>
    </w:p>
    <w:p w:rsidR="00981610" w:rsidRPr="00981610" w:rsidRDefault="00981610" w:rsidP="00981610">
      <w:pPr>
        <w:tabs>
          <w:tab w:val="left" w:pos="-851"/>
          <w:tab w:val="left" w:pos="8647"/>
        </w:tabs>
        <w:ind w:right="85"/>
        <w:jc w:val="both"/>
        <w:rPr>
          <w:sz w:val="22"/>
          <w:szCs w:val="22"/>
        </w:rPr>
      </w:pPr>
      <w:r w:rsidRPr="00167316">
        <w:rPr>
          <w:b/>
          <w:sz w:val="22"/>
          <w:szCs w:val="22"/>
        </w:rPr>
        <w:t xml:space="preserve">PARÁGRAFO </w:t>
      </w:r>
      <w:r>
        <w:rPr>
          <w:b/>
          <w:sz w:val="22"/>
          <w:szCs w:val="22"/>
        </w:rPr>
        <w:t>SEGUNDO</w:t>
      </w:r>
      <w:r w:rsidRPr="00167316">
        <w:rPr>
          <w:b/>
          <w:sz w:val="22"/>
          <w:szCs w:val="22"/>
        </w:rPr>
        <w:t xml:space="preserve"> -</w:t>
      </w:r>
      <w:r w:rsidRPr="00167316">
        <w:rPr>
          <w:sz w:val="22"/>
          <w:szCs w:val="22"/>
        </w:rPr>
        <w:t xml:space="preserve"> </w:t>
      </w:r>
      <w:r w:rsidRPr="00981610">
        <w:rPr>
          <w:sz w:val="22"/>
          <w:szCs w:val="22"/>
        </w:rPr>
        <w:t xml:space="preserve">Os itens </w:t>
      </w:r>
      <w:proofErr w:type="spellStart"/>
      <w:r w:rsidRPr="00981610">
        <w:rPr>
          <w:sz w:val="22"/>
          <w:szCs w:val="22"/>
        </w:rPr>
        <w:t>nºs</w:t>
      </w:r>
      <w:proofErr w:type="spellEnd"/>
      <w:r w:rsidRPr="00981610">
        <w:rPr>
          <w:sz w:val="22"/>
          <w:szCs w:val="22"/>
        </w:rPr>
        <w:t xml:space="preserve"> 10, 11,12 e 13 (material de consumo), deverão ser entregues no Almoxarifado da SETUR, localizado na Avenida </w:t>
      </w:r>
      <w:proofErr w:type="gramStart"/>
      <w:r w:rsidRPr="00981610">
        <w:rPr>
          <w:sz w:val="22"/>
          <w:szCs w:val="22"/>
        </w:rPr>
        <w:t>7</w:t>
      </w:r>
      <w:proofErr w:type="gramEnd"/>
      <w:r w:rsidRPr="00981610">
        <w:rPr>
          <w:sz w:val="22"/>
          <w:szCs w:val="22"/>
        </w:rPr>
        <w:t xml:space="preserve"> de Setembro nº 237 – CEP 76.801-096, nesta cidade de Porto Velho / RO, onde serão feitas as verificações finais dos serviços e materiais adquiridos. A (as) Nota (as) </w:t>
      </w:r>
      <w:proofErr w:type="gramStart"/>
      <w:r w:rsidRPr="00981610">
        <w:rPr>
          <w:sz w:val="22"/>
          <w:szCs w:val="22"/>
        </w:rPr>
        <w:t>Fiscal(</w:t>
      </w:r>
      <w:proofErr w:type="gramEnd"/>
      <w:r w:rsidRPr="00981610">
        <w:rPr>
          <w:sz w:val="22"/>
          <w:szCs w:val="22"/>
        </w:rPr>
        <w:t>is) deverá(</w:t>
      </w:r>
      <w:proofErr w:type="spellStart"/>
      <w:r w:rsidRPr="00981610">
        <w:rPr>
          <w:sz w:val="22"/>
          <w:szCs w:val="22"/>
        </w:rPr>
        <w:t>ão</w:t>
      </w:r>
      <w:proofErr w:type="spellEnd"/>
      <w:r w:rsidRPr="00981610">
        <w:rPr>
          <w:sz w:val="22"/>
          <w:szCs w:val="22"/>
        </w:rPr>
        <w:t>) ser obrigatoriamente acompanhada (as) das certidões fiscais.</w:t>
      </w:r>
    </w:p>
    <w:p w:rsidR="00981610" w:rsidRPr="00981610" w:rsidRDefault="00981610" w:rsidP="00981610">
      <w:pPr>
        <w:tabs>
          <w:tab w:val="left" w:pos="-851"/>
          <w:tab w:val="left" w:pos="8647"/>
        </w:tabs>
        <w:ind w:right="85"/>
        <w:jc w:val="both"/>
        <w:rPr>
          <w:sz w:val="22"/>
          <w:szCs w:val="22"/>
        </w:rPr>
      </w:pPr>
    </w:p>
    <w:p w:rsidR="00981610" w:rsidRPr="00981610" w:rsidRDefault="00981610" w:rsidP="00981610">
      <w:pPr>
        <w:tabs>
          <w:tab w:val="left" w:pos="-851"/>
          <w:tab w:val="left" w:pos="8647"/>
        </w:tabs>
        <w:ind w:right="85"/>
        <w:jc w:val="both"/>
        <w:rPr>
          <w:sz w:val="22"/>
          <w:szCs w:val="22"/>
        </w:rPr>
      </w:pPr>
      <w:r w:rsidRPr="00530420">
        <w:rPr>
          <w:b/>
          <w:sz w:val="22"/>
          <w:szCs w:val="22"/>
        </w:rPr>
        <w:t xml:space="preserve">PARÁGRAFO </w:t>
      </w:r>
      <w:r>
        <w:rPr>
          <w:b/>
          <w:sz w:val="22"/>
          <w:szCs w:val="22"/>
        </w:rPr>
        <w:t>TERCEIRO</w:t>
      </w:r>
      <w:r w:rsidRPr="00530420">
        <w:rPr>
          <w:b/>
          <w:sz w:val="22"/>
          <w:szCs w:val="22"/>
        </w:rPr>
        <w:t xml:space="preserve"> -</w:t>
      </w:r>
      <w:r w:rsidRPr="00530420">
        <w:rPr>
          <w:sz w:val="22"/>
          <w:szCs w:val="22"/>
        </w:rPr>
        <w:t xml:space="preserve"> </w:t>
      </w:r>
      <w:r w:rsidRPr="00981610">
        <w:rPr>
          <w:sz w:val="22"/>
          <w:szCs w:val="22"/>
        </w:rPr>
        <w:t xml:space="preserve">Os itens </w:t>
      </w:r>
      <w:proofErr w:type="spellStart"/>
      <w:r w:rsidRPr="00981610">
        <w:rPr>
          <w:sz w:val="22"/>
          <w:szCs w:val="22"/>
        </w:rPr>
        <w:t>nºs</w:t>
      </w:r>
      <w:proofErr w:type="spellEnd"/>
      <w:r w:rsidRPr="00981610">
        <w:rPr>
          <w:sz w:val="22"/>
          <w:szCs w:val="22"/>
        </w:rPr>
        <w:t xml:space="preserve"> 14 e 15 (serviços), deverão ser entregues na CAF/SETUR no setor responsável pela equipe técnica da implantação do Museu de Gente, localizado na Avenida </w:t>
      </w:r>
      <w:proofErr w:type="gramStart"/>
      <w:r w:rsidRPr="00981610">
        <w:rPr>
          <w:sz w:val="22"/>
          <w:szCs w:val="22"/>
        </w:rPr>
        <w:t>7</w:t>
      </w:r>
      <w:proofErr w:type="gramEnd"/>
      <w:r w:rsidRPr="00981610">
        <w:rPr>
          <w:sz w:val="22"/>
          <w:szCs w:val="22"/>
        </w:rPr>
        <w:t xml:space="preserve"> de Setembro nº 237 – CEP 76.801-096, nesta cidade de Porto Velho / RO, onde serão feitas as verificações finais dos serviços adquiridos. A (as) Nota (as) </w:t>
      </w:r>
      <w:proofErr w:type="gramStart"/>
      <w:r w:rsidRPr="00981610">
        <w:rPr>
          <w:sz w:val="22"/>
          <w:szCs w:val="22"/>
        </w:rPr>
        <w:t>Fiscal(</w:t>
      </w:r>
      <w:proofErr w:type="gramEnd"/>
      <w:r w:rsidRPr="00981610">
        <w:rPr>
          <w:sz w:val="22"/>
          <w:szCs w:val="22"/>
        </w:rPr>
        <w:t>is) deverá(</w:t>
      </w:r>
      <w:proofErr w:type="spellStart"/>
      <w:r w:rsidRPr="00981610">
        <w:rPr>
          <w:sz w:val="22"/>
          <w:szCs w:val="22"/>
        </w:rPr>
        <w:t>ão</w:t>
      </w:r>
      <w:proofErr w:type="spellEnd"/>
      <w:r w:rsidRPr="00981610">
        <w:rPr>
          <w:sz w:val="22"/>
          <w:szCs w:val="22"/>
        </w:rPr>
        <w:t>) ser obrigatoriamente acompanhada (as) das certidões fiscais.</w:t>
      </w:r>
    </w:p>
    <w:p w:rsidR="00981610" w:rsidRPr="00981610" w:rsidRDefault="00981610" w:rsidP="00981610">
      <w:pPr>
        <w:tabs>
          <w:tab w:val="left" w:pos="-851"/>
          <w:tab w:val="left" w:pos="8647"/>
        </w:tabs>
        <w:ind w:right="85"/>
        <w:jc w:val="both"/>
        <w:rPr>
          <w:sz w:val="22"/>
          <w:szCs w:val="22"/>
        </w:rPr>
      </w:pPr>
      <w:r w:rsidRPr="00981610">
        <w:rPr>
          <w:sz w:val="22"/>
          <w:szCs w:val="22"/>
        </w:rPr>
        <w:t xml:space="preserve">                                                                                                                                                                                                                                                                                                 </w:t>
      </w:r>
      <w:r w:rsidRPr="00530420">
        <w:rPr>
          <w:b/>
          <w:sz w:val="22"/>
          <w:szCs w:val="22"/>
        </w:rPr>
        <w:t xml:space="preserve">PARÁGRAFO </w:t>
      </w:r>
      <w:r>
        <w:rPr>
          <w:b/>
          <w:sz w:val="22"/>
          <w:szCs w:val="22"/>
        </w:rPr>
        <w:t>QUARTO</w:t>
      </w:r>
      <w:r w:rsidRPr="00530420">
        <w:rPr>
          <w:b/>
          <w:sz w:val="22"/>
          <w:szCs w:val="22"/>
        </w:rPr>
        <w:t xml:space="preserve"> -</w:t>
      </w:r>
      <w:r w:rsidRPr="00530420">
        <w:rPr>
          <w:sz w:val="22"/>
          <w:szCs w:val="22"/>
        </w:rPr>
        <w:t xml:space="preserve"> </w:t>
      </w:r>
      <w:r w:rsidRPr="00981610">
        <w:rPr>
          <w:sz w:val="22"/>
          <w:szCs w:val="22"/>
        </w:rPr>
        <w:t>Porto Velho – RO, das 07h30min às 13h30min horas de segunda a sexta-feira, com exceção dos feriados.</w:t>
      </w:r>
    </w:p>
    <w:p w:rsidR="00981610" w:rsidRPr="00981610" w:rsidRDefault="00981610" w:rsidP="00981610">
      <w:pPr>
        <w:tabs>
          <w:tab w:val="left" w:pos="-851"/>
          <w:tab w:val="left" w:pos="8647"/>
        </w:tabs>
        <w:ind w:right="85"/>
        <w:jc w:val="both"/>
        <w:rPr>
          <w:sz w:val="22"/>
          <w:szCs w:val="22"/>
        </w:rPr>
      </w:pPr>
    </w:p>
    <w:p w:rsidR="00981610" w:rsidRPr="00981610" w:rsidRDefault="00981610" w:rsidP="00981610">
      <w:pPr>
        <w:tabs>
          <w:tab w:val="left" w:pos="-851"/>
          <w:tab w:val="left" w:pos="8647"/>
        </w:tabs>
        <w:ind w:right="85"/>
        <w:jc w:val="both"/>
        <w:rPr>
          <w:sz w:val="22"/>
          <w:szCs w:val="22"/>
        </w:rPr>
      </w:pPr>
      <w:r w:rsidRPr="00AD7BF6">
        <w:rPr>
          <w:b/>
          <w:sz w:val="22"/>
          <w:szCs w:val="22"/>
        </w:rPr>
        <w:t xml:space="preserve">PARÁGRAFO </w:t>
      </w:r>
      <w:r>
        <w:rPr>
          <w:b/>
          <w:sz w:val="22"/>
          <w:szCs w:val="22"/>
        </w:rPr>
        <w:t>QUINTO</w:t>
      </w:r>
      <w:r w:rsidRPr="00AD7BF6">
        <w:rPr>
          <w:b/>
          <w:sz w:val="22"/>
          <w:szCs w:val="22"/>
        </w:rPr>
        <w:t xml:space="preserve"> </w:t>
      </w:r>
      <w:r>
        <w:rPr>
          <w:b/>
          <w:sz w:val="22"/>
          <w:szCs w:val="22"/>
        </w:rPr>
        <w:t xml:space="preserve">- </w:t>
      </w:r>
      <w:r w:rsidRPr="00981610">
        <w:rPr>
          <w:sz w:val="22"/>
          <w:szCs w:val="22"/>
        </w:rPr>
        <w:t>Logo após a entrega da (s) Nota (s) de Empenho (s) ao (aos) vencedor (</w:t>
      </w:r>
      <w:proofErr w:type="spellStart"/>
      <w:proofErr w:type="gramStart"/>
      <w:r w:rsidRPr="00981610">
        <w:rPr>
          <w:sz w:val="22"/>
          <w:szCs w:val="22"/>
        </w:rPr>
        <w:t>es</w:t>
      </w:r>
      <w:proofErr w:type="spellEnd"/>
      <w:proofErr w:type="gramEnd"/>
      <w:r w:rsidRPr="00981610">
        <w:rPr>
          <w:sz w:val="22"/>
          <w:szCs w:val="22"/>
        </w:rPr>
        <w:t>) deste certame licitatório, o (os) mesmo (os) terá (</w:t>
      </w:r>
      <w:proofErr w:type="spellStart"/>
      <w:r w:rsidRPr="00981610">
        <w:rPr>
          <w:sz w:val="22"/>
          <w:szCs w:val="22"/>
        </w:rPr>
        <w:t>ão</w:t>
      </w:r>
      <w:proofErr w:type="spellEnd"/>
      <w:r w:rsidRPr="00981610">
        <w:rPr>
          <w:sz w:val="22"/>
          <w:szCs w:val="22"/>
        </w:rPr>
        <w:t>) o prazo de 30 (trinta) dias corridos para a entrega dos equipamentos tecnológicos e 30 (noventa) dias corridos para a conclusão dos serviços especializados. Os prazos poderão ser prorrogados por mais 30 (trinta) dias corridos se o (os) licitante (</w:t>
      </w:r>
      <w:proofErr w:type="spellStart"/>
      <w:proofErr w:type="gramStart"/>
      <w:r w:rsidRPr="00981610">
        <w:rPr>
          <w:sz w:val="22"/>
          <w:szCs w:val="22"/>
        </w:rPr>
        <w:t>es</w:t>
      </w:r>
      <w:proofErr w:type="spellEnd"/>
      <w:proofErr w:type="gramEnd"/>
      <w:r w:rsidRPr="00981610">
        <w:rPr>
          <w:sz w:val="22"/>
          <w:szCs w:val="22"/>
        </w:rPr>
        <w:t>) vencedor (</w:t>
      </w:r>
      <w:proofErr w:type="spellStart"/>
      <w:r w:rsidRPr="00981610">
        <w:rPr>
          <w:sz w:val="22"/>
          <w:szCs w:val="22"/>
        </w:rPr>
        <w:t>es</w:t>
      </w:r>
      <w:proofErr w:type="spellEnd"/>
      <w:r w:rsidRPr="00981610">
        <w:rPr>
          <w:sz w:val="22"/>
          <w:szCs w:val="22"/>
        </w:rPr>
        <w:t>) apresentar (em) a esta SETUR, justificativa bem fundamentada solicitando prazo maior de entrega e conclusão dos serviços especializados.</w:t>
      </w:r>
    </w:p>
    <w:p w:rsidR="00981610" w:rsidRPr="00981610" w:rsidRDefault="00981610" w:rsidP="00981610">
      <w:pPr>
        <w:tabs>
          <w:tab w:val="left" w:pos="-851"/>
          <w:tab w:val="left" w:pos="8647"/>
        </w:tabs>
        <w:ind w:right="85"/>
        <w:jc w:val="both"/>
        <w:rPr>
          <w:sz w:val="22"/>
          <w:szCs w:val="22"/>
        </w:rPr>
      </w:pPr>
    </w:p>
    <w:p w:rsidR="00981610" w:rsidRPr="00981610" w:rsidRDefault="00981610" w:rsidP="00981610">
      <w:pPr>
        <w:tabs>
          <w:tab w:val="left" w:pos="-851"/>
          <w:tab w:val="left" w:pos="8647"/>
        </w:tabs>
        <w:ind w:right="85"/>
        <w:jc w:val="both"/>
        <w:rPr>
          <w:sz w:val="22"/>
          <w:szCs w:val="22"/>
        </w:rPr>
      </w:pPr>
      <w:r w:rsidRPr="00530420">
        <w:rPr>
          <w:b/>
          <w:sz w:val="22"/>
          <w:szCs w:val="22"/>
        </w:rPr>
        <w:t xml:space="preserve">PARÁGRAFO </w:t>
      </w:r>
      <w:r>
        <w:rPr>
          <w:b/>
          <w:sz w:val="22"/>
          <w:szCs w:val="22"/>
        </w:rPr>
        <w:t>SEX</w:t>
      </w:r>
      <w:r w:rsidRPr="00530420">
        <w:rPr>
          <w:b/>
          <w:sz w:val="22"/>
          <w:szCs w:val="22"/>
        </w:rPr>
        <w:t>TO</w:t>
      </w:r>
      <w:r>
        <w:rPr>
          <w:b/>
          <w:sz w:val="22"/>
          <w:szCs w:val="22"/>
        </w:rPr>
        <w:t xml:space="preserve"> - </w:t>
      </w:r>
      <w:r w:rsidRPr="00981610">
        <w:rPr>
          <w:sz w:val="22"/>
          <w:szCs w:val="22"/>
        </w:rPr>
        <w:t>Logo após a entrega dos equipamentos tecnológicos e dos serviços especializados, estando em conformidade com o certame licitatório, a Comissão de Recebimento da SETUR fará o recebimento definitivo dos mesmos.</w:t>
      </w:r>
    </w:p>
    <w:p w:rsidR="00981610" w:rsidRPr="00981610" w:rsidRDefault="00981610" w:rsidP="00981610">
      <w:pPr>
        <w:tabs>
          <w:tab w:val="left" w:pos="-851"/>
          <w:tab w:val="left" w:pos="8647"/>
        </w:tabs>
        <w:ind w:right="85"/>
        <w:jc w:val="both"/>
        <w:rPr>
          <w:sz w:val="22"/>
          <w:szCs w:val="22"/>
        </w:rPr>
      </w:pPr>
    </w:p>
    <w:p w:rsidR="00981610" w:rsidRPr="00981610" w:rsidRDefault="00C5029D" w:rsidP="00981610">
      <w:pPr>
        <w:tabs>
          <w:tab w:val="left" w:pos="-851"/>
          <w:tab w:val="left" w:pos="8647"/>
        </w:tabs>
        <w:ind w:right="85"/>
        <w:jc w:val="both"/>
        <w:rPr>
          <w:sz w:val="22"/>
          <w:szCs w:val="22"/>
        </w:rPr>
      </w:pPr>
      <w:r>
        <w:rPr>
          <w:b/>
          <w:sz w:val="22"/>
          <w:szCs w:val="22"/>
        </w:rPr>
        <w:t>PARÁGRAFO SÉTIMO</w:t>
      </w:r>
      <w:r w:rsidRPr="00530420">
        <w:rPr>
          <w:b/>
          <w:sz w:val="22"/>
          <w:szCs w:val="22"/>
        </w:rPr>
        <w:t xml:space="preserve"> -</w:t>
      </w:r>
      <w:r w:rsidR="00981610" w:rsidRPr="00981610">
        <w:rPr>
          <w:sz w:val="22"/>
          <w:szCs w:val="22"/>
        </w:rPr>
        <w:t xml:space="preserve"> Os referidos bens visam atender as ações do Museu de Gente de Rondônia, vinculado e subordinado à SETUR, no estado de Rondônia.</w:t>
      </w:r>
    </w:p>
    <w:p w:rsidR="00981610" w:rsidRPr="00981610" w:rsidRDefault="00981610" w:rsidP="00981610">
      <w:pPr>
        <w:tabs>
          <w:tab w:val="left" w:pos="-851"/>
          <w:tab w:val="left" w:pos="8647"/>
        </w:tabs>
        <w:ind w:right="85"/>
        <w:jc w:val="both"/>
        <w:rPr>
          <w:sz w:val="22"/>
          <w:szCs w:val="22"/>
        </w:rPr>
      </w:pPr>
    </w:p>
    <w:p w:rsidR="00981610" w:rsidRPr="00981610" w:rsidRDefault="00C5029D" w:rsidP="00981610">
      <w:pPr>
        <w:tabs>
          <w:tab w:val="left" w:pos="-851"/>
          <w:tab w:val="left" w:pos="8647"/>
        </w:tabs>
        <w:ind w:right="85"/>
        <w:jc w:val="both"/>
        <w:rPr>
          <w:sz w:val="22"/>
          <w:szCs w:val="22"/>
        </w:rPr>
      </w:pPr>
      <w:r>
        <w:rPr>
          <w:b/>
          <w:sz w:val="22"/>
          <w:szCs w:val="22"/>
        </w:rPr>
        <w:t>PARÁGRAFO OITAVO</w:t>
      </w:r>
      <w:r w:rsidRPr="00530420">
        <w:rPr>
          <w:b/>
          <w:sz w:val="22"/>
          <w:szCs w:val="22"/>
        </w:rPr>
        <w:t xml:space="preserve"> -</w:t>
      </w:r>
      <w:r w:rsidRPr="00981610">
        <w:rPr>
          <w:sz w:val="22"/>
          <w:szCs w:val="22"/>
        </w:rPr>
        <w:t xml:space="preserve"> </w:t>
      </w:r>
      <w:r w:rsidR="00981610" w:rsidRPr="00981610">
        <w:rPr>
          <w:sz w:val="22"/>
          <w:szCs w:val="22"/>
        </w:rPr>
        <w:t xml:space="preserve">A garantia mínima dos equipamentos será de 12 (doze) meses. </w:t>
      </w:r>
    </w:p>
    <w:p w:rsidR="00981610" w:rsidRPr="00981610" w:rsidRDefault="00981610" w:rsidP="00981610">
      <w:pPr>
        <w:tabs>
          <w:tab w:val="left" w:pos="-851"/>
          <w:tab w:val="left" w:pos="8647"/>
        </w:tabs>
        <w:ind w:right="85"/>
        <w:jc w:val="both"/>
        <w:rPr>
          <w:sz w:val="22"/>
          <w:szCs w:val="22"/>
        </w:rPr>
      </w:pPr>
    </w:p>
    <w:p w:rsidR="00981610" w:rsidRPr="00981610" w:rsidRDefault="00C5029D" w:rsidP="00981610">
      <w:pPr>
        <w:tabs>
          <w:tab w:val="left" w:pos="-851"/>
          <w:tab w:val="left" w:pos="8647"/>
        </w:tabs>
        <w:ind w:right="85"/>
        <w:jc w:val="both"/>
        <w:rPr>
          <w:sz w:val="22"/>
          <w:szCs w:val="22"/>
        </w:rPr>
      </w:pPr>
      <w:r>
        <w:rPr>
          <w:b/>
          <w:sz w:val="22"/>
          <w:szCs w:val="22"/>
        </w:rPr>
        <w:t>PARÁGRAFO NONO</w:t>
      </w:r>
      <w:r w:rsidRPr="00530420">
        <w:rPr>
          <w:b/>
          <w:sz w:val="22"/>
          <w:szCs w:val="22"/>
        </w:rPr>
        <w:t xml:space="preserve"> -</w:t>
      </w:r>
      <w:r w:rsidRPr="00981610">
        <w:rPr>
          <w:sz w:val="22"/>
          <w:szCs w:val="22"/>
        </w:rPr>
        <w:t xml:space="preserve"> </w:t>
      </w:r>
      <w:r w:rsidR="00981610" w:rsidRPr="00981610">
        <w:rPr>
          <w:sz w:val="22"/>
          <w:szCs w:val="22"/>
        </w:rPr>
        <w:t>O fabricante ou a detentora da concessão do fabricante, para comercializar o objeto deste Termo de Referência, além de possuir assistência técnica autorizada pelo fabricante, deverá garantir a instalação dos equipamentos, na cidade de Porto Velho/RO e que seja Faturado/emitida Nota Fiscal em favor da Superintendência Estadual de Turismo – SETUR, CNPJ 19.463.485/0001-88.</w:t>
      </w:r>
    </w:p>
    <w:p w:rsidR="00167316" w:rsidRPr="00167316" w:rsidRDefault="00167316" w:rsidP="00530420">
      <w:pPr>
        <w:tabs>
          <w:tab w:val="left" w:pos="-851"/>
          <w:tab w:val="left" w:pos="8647"/>
        </w:tabs>
        <w:ind w:right="85"/>
        <w:jc w:val="both"/>
        <w:rPr>
          <w:sz w:val="22"/>
          <w:szCs w:val="22"/>
        </w:rPr>
      </w:pPr>
    </w:p>
    <w:p w:rsidR="00CD37B8" w:rsidRPr="00474095" w:rsidRDefault="00CD37B8" w:rsidP="00530420">
      <w:pPr>
        <w:pStyle w:val="Ttulo9"/>
        <w:numPr>
          <w:ilvl w:val="8"/>
          <w:numId w:val="0"/>
        </w:numPr>
        <w:tabs>
          <w:tab w:val="num" w:pos="1584"/>
        </w:tabs>
        <w:suppressAutoHyphens/>
        <w:spacing w:before="0" w:after="0"/>
        <w:jc w:val="both"/>
        <w:rPr>
          <w:rFonts w:ascii="Times New Roman" w:hAnsi="Times New Roman"/>
          <w:b/>
          <w:color w:val="FF0000"/>
        </w:rPr>
      </w:pPr>
      <w:r w:rsidRPr="00474095">
        <w:rPr>
          <w:rFonts w:ascii="Times New Roman" w:hAnsi="Times New Roman"/>
          <w:b/>
          <w:color w:val="FF0000"/>
        </w:rPr>
        <w:t>CLÁUSULA TERCEIRA – DAS OBRIGAÇÕES DA CONTRATANTE</w:t>
      </w:r>
    </w:p>
    <w:p w:rsidR="00CD37B8" w:rsidRPr="006D6F26" w:rsidRDefault="00CD37B8" w:rsidP="00530420"/>
    <w:p w:rsidR="00530420" w:rsidRDefault="00CD37B8" w:rsidP="00530420">
      <w:pPr>
        <w:rPr>
          <w:b/>
          <w:sz w:val="22"/>
          <w:szCs w:val="22"/>
        </w:rPr>
      </w:pPr>
      <w:r w:rsidRPr="006D6F26">
        <w:rPr>
          <w:b/>
          <w:sz w:val="22"/>
          <w:szCs w:val="22"/>
        </w:rPr>
        <w:t>PARÁGRAFO PRIMEIRO</w:t>
      </w:r>
      <w:r w:rsidR="00530420">
        <w:rPr>
          <w:b/>
          <w:sz w:val="22"/>
          <w:szCs w:val="22"/>
        </w:rPr>
        <w:t xml:space="preserve"> – </w:t>
      </w:r>
      <w:r w:rsidR="00530420" w:rsidRPr="00530420">
        <w:rPr>
          <w:sz w:val="22"/>
          <w:szCs w:val="22"/>
        </w:rPr>
        <w:t>Obriga-se a CONTRATANTE a:</w:t>
      </w:r>
    </w:p>
    <w:p w:rsidR="00530420" w:rsidRDefault="00530420" w:rsidP="00530420">
      <w:pPr>
        <w:rPr>
          <w:b/>
          <w:sz w:val="22"/>
          <w:szCs w:val="22"/>
        </w:rPr>
      </w:pPr>
    </w:p>
    <w:p w:rsidR="00C5029D" w:rsidRPr="00C5029D" w:rsidRDefault="00C5029D" w:rsidP="00C5029D">
      <w:pPr>
        <w:pStyle w:val="PargrafodaLista"/>
        <w:numPr>
          <w:ilvl w:val="0"/>
          <w:numId w:val="21"/>
        </w:numPr>
        <w:ind w:left="284" w:hanging="284"/>
        <w:jc w:val="both"/>
        <w:rPr>
          <w:sz w:val="22"/>
          <w:szCs w:val="22"/>
        </w:rPr>
      </w:pPr>
      <w:r w:rsidRPr="00C5029D">
        <w:rPr>
          <w:sz w:val="22"/>
          <w:szCs w:val="22"/>
        </w:rPr>
        <w:t>Promover, por meio do setor requisitante, o acompanhamento da presente aquisição a ser contratada, verificando se estão em conformidade com o solicitado neste termo de referência;</w:t>
      </w:r>
    </w:p>
    <w:p w:rsidR="00C5029D" w:rsidRPr="00C5029D" w:rsidRDefault="00C5029D" w:rsidP="00C5029D">
      <w:pPr>
        <w:pStyle w:val="PargrafodaLista"/>
        <w:ind w:left="284" w:hanging="284"/>
        <w:jc w:val="both"/>
        <w:rPr>
          <w:sz w:val="22"/>
          <w:szCs w:val="22"/>
        </w:rPr>
      </w:pPr>
    </w:p>
    <w:p w:rsidR="00C5029D" w:rsidRPr="00C5029D" w:rsidRDefault="00C5029D" w:rsidP="00C5029D">
      <w:pPr>
        <w:pStyle w:val="PargrafodaLista"/>
        <w:numPr>
          <w:ilvl w:val="0"/>
          <w:numId w:val="21"/>
        </w:numPr>
        <w:ind w:left="284" w:hanging="284"/>
        <w:jc w:val="both"/>
        <w:rPr>
          <w:sz w:val="22"/>
          <w:szCs w:val="22"/>
        </w:rPr>
      </w:pPr>
      <w:r w:rsidRPr="00C5029D">
        <w:rPr>
          <w:sz w:val="22"/>
          <w:szCs w:val="22"/>
        </w:rPr>
        <w:t>A contratante não responderá por quaisquer compromissos assumidos pela contratada com terceiros, ainda que vinculados à execução do presente contrato, bem como qualquer dano causado a terceiros em decorrências de ato do contratado e de seus empregados, prepostos ou subordinados;</w:t>
      </w:r>
    </w:p>
    <w:p w:rsidR="00C5029D" w:rsidRPr="00C5029D" w:rsidRDefault="00C5029D" w:rsidP="00C5029D">
      <w:pPr>
        <w:ind w:left="284" w:hanging="284"/>
        <w:jc w:val="both"/>
        <w:rPr>
          <w:sz w:val="22"/>
          <w:szCs w:val="22"/>
        </w:rPr>
      </w:pPr>
    </w:p>
    <w:p w:rsidR="00C5029D" w:rsidRPr="00C5029D" w:rsidRDefault="00C5029D" w:rsidP="00C5029D">
      <w:pPr>
        <w:pStyle w:val="PargrafodaLista"/>
        <w:numPr>
          <w:ilvl w:val="0"/>
          <w:numId w:val="21"/>
        </w:numPr>
        <w:ind w:left="284" w:hanging="284"/>
        <w:jc w:val="both"/>
        <w:rPr>
          <w:sz w:val="22"/>
          <w:szCs w:val="22"/>
        </w:rPr>
      </w:pPr>
      <w:r w:rsidRPr="00C5029D">
        <w:rPr>
          <w:sz w:val="22"/>
          <w:szCs w:val="22"/>
        </w:rPr>
        <w:lastRenderedPageBreak/>
        <w:t>Comunicar imediatamente à CONTRATADA, qualquer irregularidade verificada por ocasião da presente aquisição a ser contratada, tomando as providências necessárias para as devidas correções decorrentes de erros e falhas ou para sua devolução, se for o caso;</w:t>
      </w:r>
    </w:p>
    <w:p w:rsidR="00C5029D" w:rsidRPr="00C5029D" w:rsidRDefault="00C5029D" w:rsidP="00C5029D">
      <w:pPr>
        <w:ind w:left="284" w:hanging="284"/>
        <w:jc w:val="both"/>
        <w:rPr>
          <w:sz w:val="22"/>
          <w:szCs w:val="22"/>
        </w:rPr>
      </w:pPr>
    </w:p>
    <w:p w:rsidR="00C5029D" w:rsidRPr="00C5029D" w:rsidRDefault="00C5029D" w:rsidP="00C5029D">
      <w:pPr>
        <w:pStyle w:val="PargrafodaLista"/>
        <w:numPr>
          <w:ilvl w:val="0"/>
          <w:numId w:val="21"/>
        </w:numPr>
        <w:ind w:left="284" w:hanging="284"/>
        <w:jc w:val="both"/>
        <w:rPr>
          <w:sz w:val="22"/>
          <w:szCs w:val="22"/>
        </w:rPr>
      </w:pPr>
      <w:proofErr w:type="gramStart"/>
      <w:r w:rsidRPr="00C5029D">
        <w:rPr>
          <w:sz w:val="22"/>
          <w:szCs w:val="22"/>
        </w:rPr>
        <w:t>Proceder o</w:t>
      </w:r>
      <w:proofErr w:type="gramEnd"/>
      <w:r w:rsidRPr="00C5029D">
        <w:rPr>
          <w:sz w:val="22"/>
          <w:szCs w:val="22"/>
        </w:rPr>
        <w:t xml:space="preserve"> pagamento ao fornecedor na forma e no prazo pactuado, através do setor financeiro, de acordo com as condições de preço e prazo estabelecido no presente instrumento, bem como prorrogar prazos de pagamentos e aplicar sanções, se for o caso; </w:t>
      </w:r>
    </w:p>
    <w:p w:rsidR="00C5029D" w:rsidRPr="00C5029D" w:rsidRDefault="00C5029D" w:rsidP="00C5029D">
      <w:pPr>
        <w:ind w:left="284" w:hanging="284"/>
        <w:jc w:val="both"/>
        <w:rPr>
          <w:sz w:val="22"/>
          <w:szCs w:val="22"/>
        </w:rPr>
      </w:pPr>
    </w:p>
    <w:p w:rsidR="00C5029D" w:rsidRPr="00C5029D" w:rsidRDefault="00C5029D" w:rsidP="00C5029D">
      <w:pPr>
        <w:pStyle w:val="PargrafodaLista"/>
        <w:numPr>
          <w:ilvl w:val="0"/>
          <w:numId w:val="21"/>
        </w:numPr>
        <w:ind w:left="284" w:hanging="284"/>
        <w:jc w:val="both"/>
        <w:rPr>
          <w:sz w:val="22"/>
          <w:szCs w:val="22"/>
        </w:rPr>
      </w:pPr>
      <w:r w:rsidRPr="00C5029D">
        <w:rPr>
          <w:sz w:val="22"/>
          <w:szCs w:val="22"/>
        </w:rPr>
        <w:t>Acompanhar e fiscalizar a execução do contrato;</w:t>
      </w:r>
    </w:p>
    <w:p w:rsidR="00C5029D" w:rsidRPr="00C5029D" w:rsidRDefault="00C5029D" w:rsidP="00C5029D">
      <w:pPr>
        <w:ind w:left="284" w:hanging="284"/>
        <w:jc w:val="both"/>
        <w:rPr>
          <w:sz w:val="22"/>
          <w:szCs w:val="22"/>
        </w:rPr>
      </w:pPr>
    </w:p>
    <w:p w:rsidR="00C5029D" w:rsidRPr="00C5029D" w:rsidRDefault="00C5029D" w:rsidP="00C5029D">
      <w:pPr>
        <w:pStyle w:val="PargrafodaLista"/>
        <w:numPr>
          <w:ilvl w:val="0"/>
          <w:numId w:val="21"/>
        </w:numPr>
        <w:ind w:left="284" w:hanging="284"/>
        <w:jc w:val="both"/>
        <w:rPr>
          <w:sz w:val="22"/>
          <w:szCs w:val="22"/>
        </w:rPr>
      </w:pPr>
      <w:r w:rsidRPr="00C5029D">
        <w:rPr>
          <w:sz w:val="22"/>
          <w:szCs w:val="22"/>
        </w:rPr>
        <w:t xml:space="preserve">Permitir o livre acesso dos empregados da contratada às dependências do contratante para tratar de assuntos pertinentes ao (s) </w:t>
      </w:r>
      <w:proofErr w:type="gramStart"/>
      <w:r w:rsidRPr="00C5029D">
        <w:rPr>
          <w:sz w:val="22"/>
          <w:szCs w:val="22"/>
        </w:rPr>
        <w:t>material (is) contratados</w:t>
      </w:r>
      <w:proofErr w:type="gramEnd"/>
      <w:r w:rsidRPr="00C5029D">
        <w:rPr>
          <w:sz w:val="22"/>
          <w:szCs w:val="22"/>
        </w:rPr>
        <w:t>;</w:t>
      </w:r>
    </w:p>
    <w:p w:rsidR="00C5029D" w:rsidRPr="00C5029D" w:rsidRDefault="00C5029D" w:rsidP="00C5029D">
      <w:pPr>
        <w:ind w:left="284" w:hanging="284"/>
        <w:jc w:val="both"/>
        <w:rPr>
          <w:sz w:val="22"/>
          <w:szCs w:val="22"/>
        </w:rPr>
      </w:pPr>
    </w:p>
    <w:p w:rsidR="00C5029D" w:rsidRPr="00C5029D" w:rsidRDefault="00C5029D" w:rsidP="00C5029D">
      <w:pPr>
        <w:pStyle w:val="PargrafodaLista"/>
        <w:numPr>
          <w:ilvl w:val="0"/>
          <w:numId w:val="21"/>
        </w:numPr>
        <w:ind w:left="284" w:hanging="284"/>
        <w:jc w:val="both"/>
        <w:rPr>
          <w:sz w:val="22"/>
          <w:szCs w:val="22"/>
        </w:rPr>
      </w:pPr>
      <w:r w:rsidRPr="00C5029D">
        <w:rPr>
          <w:sz w:val="22"/>
          <w:szCs w:val="22"/>
        </w:rPr>
        <w:t>Rejeitar, no todo ou em parte, os serviços realizados em desacordo com o contrato.</w:t>
      </w:r>
    </w:p>
    <w:p w:rsidR="00CD37B8" w:rsidRPr="00454EC1" w:rsidRDefault="00CD37B8" w:rsidP="00CD37B8">
      <w:pPr>
        <w:jc w:val="both"/>
        <w:rPr>
          <w:sz w:val="22"/>
          <w:szCs w:val="22"/>
        </w:rPr>
      </w:pPr>
    </w:p>
    <w:p w:rsidR="00CD37B8" w:rsidRDefault="00CD37B8" w:rsidP="00CD37B8">
      <w:pPr>
        <w:tabs>
          <w:tab w:val="num" w:pos="360"/>
        </w:tabs>
        <w:spacing w:before="100" w:beforeAutospacing="1" w:after="100" w:afterAutospacing="1"/>
        <w:contextualSpacing/>
        <w:jc w:val="both"/>
        <w:rPr>
          <w:sz w:val="22"/>
          <w:szCs w:val="22"/>
        </w:rPr>
      </w:pPr>
    </w:p>
    <w:p w:rsidR="00CD37B8" w:rsidRPr="00454EC1" w:rsidRDefault="00CD37B8" w:rsidP="00CD37B8">
      <w:pPr>
        <w:pStyle w:val="Ttulo9"/>
        <w:numPr>
          <w:ilvl w:val="8"/>
          <w:numId w:val="0"/>
        </w:numPr>
        <w:tabs>
          <w:tab w:val="num" w:pos="1584"/>
        </w:tabs>
        <w:suppressAutoHyphens/>
        <w:spacing w:before="0" w:after="0"/>
        <w:jc w:val="both"/>
        <w:rPr>
          <w:rFonts w:ascii="Times New Roman" w:hAnsi="Times New Roman"/>
          <w:b/>
          <w:color w:val="FF0000"/>
        </w:rPr>
      </w:pPr>
      <w:r w:rsidRPr="00454EC1">
        <w:rPr>
          <w:rFonts w:ascii="Times New Roman" w:hAnsi="Times New Roman"/>
          <w:b/>
          <w:color w:val="FF0000"/>
        </w:rPr>
        <w:t>CLÁUSULA QUARTA – DAS OBRIGAÇÕES DA CONTRATADA</w:t>
      </w:r>
    </w:p>
    <w:p w:rsidR="00530420" w:rsidRDefault="00CD37B8" w:rsidP="00530420">
      <w:pPr>
        <w:pStyle w:val="Corpodetexto"/>
        <w:spacing w:before="100" w:beforeAutospacing="1" w:after="100" w:afterAutospacing="1"/>
        <w:ind w:right="45"/>
        <w:contextualSpacing/>
        <w:rPr>
          <w:rFonts w:cs="Arial"/>
          <w:sz w:val="22"/>
          <w:szCs w:val="22"/>
        </w:rPr>
      </w:pPr>
      <w:r w:rsidRPr="006D6F26">
        <w:rPr>
          <w:b/>
          <w:sz w:val="22"/>
          <w:szCs w:val="22"/>
        </w:rPr>
        <w:t xml:space="preserve">PARÁGRAFO PRIMEIRO: </w:t>
      </w:r>
      <w:r w:rsidR="00E63EB1" w:rsidRPr="00E63EB1">
        <w:rPr>
          <w:rFonts w:cs="Arial"/>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530420" w:rsidRDefault="00530420" w:rsidP="00530420">
      <w:pPr>
        <w:pStyle w:val="Corpodetexto"/>
        <w:spacing w:before="100" w:beforeAutospacing="1" w:after="100" w:afterAutospacing="1"/>
        <w:ind w:right="45"/>
        <w:contextualSpacing/>
        <w:rPr>
          <w:rFonts w:cs="Arial"/>
          <w:sz w:val="22"/>
          <w:szCs w:val="22"/>
        </w:rPr>
      </w:pP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Fornecer o objeto deste instrumento à contratante, nas condições, prazos e especificações estipulados, responsabilizando-se pela excelente qualidade do mesmo, para que não ocorra nenhum dano ao erário público;</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Arcar com as despesas tributárias, inclusive as taxas, bem como aquelas referentes ao fornecimento dos materiais;</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Os produtos deverão ser entregues (quando necessário) acondicionados em caixas e embalagens adequadas, de forma a não serem danificados durante a operação de transporte de carga e descarga, assinalando na embalagem a marca e destino;</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Notificar à Contratante da ocorrência de qualquer imprevisto que venha causar atrasos na entrega dos produtos licitados, justificando o atraso que, em hipótese alguma eximirá a Contratada das obrigações assumidas, salvo caso fortuito ou força maior, devidamente caracterizado;</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Executar fielmente o contrato, de acordo com as Cláusulas avençadas;</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 xml:space="preserve">Prestar todos os esclarecimentos que forem solicitados pela fiscalização do contratante; cujas obrigações se </w:t>
      </w:r>
      <w:proofErr w:type="gramStart"/>
      <w:r w:rsidRPr="00C5029D">
        <w:rPr>
          <w:rFonts w:ascii="Times New Roman" w:hAnsi="Times New Roman"/>
        </w:rPr>
        <w:t>obriga</w:t>
      </w:r>
      <w:proofErr w:type="gramEnd"/>
      <w:r w:rsidRPr="00C5029D">
        <w:rPr>
          <w:rFonts w:ascii="Times New Roman" w:hAnsi="Times New Roman"/>
        </w:rPr>
        <w:t xml:space="preserve"> a atender prontamente;</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Reparar, corrigir, remover, reconstruir ou substituir, às suas expensas, no todo ou em parte, o objeto deste contrato, em que se verificarem vícios, defeitos ou incorreções resultantes da presente aquisição;</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Responsabilizar-se pelos danos causados diretamente à Administração ou a terceiros, decorrentes de sua culpa, ou dolo na execução do contrato, não excluindo ou reduzindo essa responsabilidade à fiscalização ou o acompanhamento do contratante;</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lastRenderedPageBreak/>
        <w:t>A inobservância ao disposto em qualquer item acima implicará o não pagamento à Contratada, até a sua regularização.</w:t>
      </w:r>
    </w:p>
    <w:p w:rsidR="00C5029D" w:rsidRP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Fica vedada a subcontratação total ou parcial do objeto, pela contratada à outra empresa, a cessão ou transferência total ou parcial do objeto licitado.</w:t>
      </w:r>
    </w:p>
    <w:p w:rsidR="00C5029D" w:rsidRDefault="00C5029D" w:rsidP="00C5029D">
      <w:pPr>
        <w:pStyle w:val="Ttulo9"/>
        <w:numPr>
          <w:ilvl w:val="1"/>
          <w:numId w:val="23"/>
        </w:numPr>
        <w:suppressAutoHyphens/>
        <w:ind w:left="284" w:hanging="218"/>
        <w:jc w:val="both"/>
        <w:rPr>
          <w:rFonts w:ascii="Times New Roman" w:hAnsi="Times New Roman"/>
        </w:rPr>
      </w:pPr>
      <w:r w:rsidRPr="00C5029D">
        <w:rPr>
          <w:rFonts w:ascii="Times New Roman" w:hAnsi="Times New Roman"/>
        </w:rPr>
        <w:t>Manter, durante a execução do contrato, todas as condições de habilitações e qualificações exigidas na licitação, compatíveis com as obrigações por esta assumida (art. 55, inciso XIII, da Lei nº 8.333/93), repondo a garantia em sua totalidade no caso de uso pela SETUR/RO;</w:t>
      </w:r>
    </w:p>
    <w:p w:rsidR="00C5029D" w:rsidRPr="00C5029D" w:rsidRDefault="00C5029D" w:rsidP="00C5029D">
      <w:pPr>
        <w:ind w:left="284" w:hanging="218"/>
      </w:pPr>
    </w:p>
    <w:p w:rsidR="00C5029D" w:rsidRDefault="00C5029D" w:rsidP="00C5029D">
      <w:pPr>
        <w:pStyle w:val="Ttulo9"/>
        <w:numPr>
          <w:ilvl w:val="1"/>
          <w:numId w:val="23"/>
        </w:numPr>
        <w:suppressAutoHyphens/>
        <w:spacing w:before="0" w:after="0"/>
        <w:ind w:left="284" w:hanging="218"/>
        <w:jc w:val="both"/>
        <w:rPr>
          <w:rFonts w:ascii="Times New Roman" w:hAnsi="Times New Roman"/>
        </w:rPr>
      </w:pPr>
      <w:r w:rsidRPr="00C5029D">
        <w:rPr>
          <w:rFonts w:ascii="Times New Roman" w:hAnsi="Times New Roman"/>
        </w:rPr>
        <w:t xml:space="preserve">O contratado fica obrigado a aceitar, nas mesmas condições contratuais, os acréscimos ou supressões que fizerem nas obras, serviços ou compras, até 25% (vinte e cinco por cento) do valor inicial atualizado do contrato, e, no caso particular de reforma de edifício ou de equipamento, até o limite de 50% (cinquenta por cento) para os acréscimos. </w:t>
      </w:r>
    </w:p>
    <w:p w:rsidR="00C5029D" w:rsidRDefault="00C5029D" w:rsidP="00C5029D">
      <w:pPr>
        <w:pStyle w:val="Ttulo9"/>
        <w:numPr>
          <w:ilvl w:val="8"/>
          <w:numId w:val="0"/>
        </w:numPr>
        <w:tabs>
          <w:tab w:val="num" w:pos="1584"/>
        </w:tabs>
        <w:suppressAutoHyphens/>
        <w:spacing w:before="0" w:after="0"/>
        <w:jc w:val="both"/>
        <w:rPr>
          <w:rFonts w:ascii="Times New Roman" w:hAnsi="Times New Roman"/>
        </w:rPr>
      </w:pPr>
    </w:p>
    <w:p w:rsidR="00CD37B8" w:rsidRPr="00530420" w:rsidRDefault="00454EC1" w:rsidP="00C5029D">
      <w:pPr>
        <w:pStyle w:val="Ttulo9"/>
        <w:numPr>
          <w:ilvl w:val="8"/>
          <w:numId w:val="0"/>
        </w:numPr>
        <w:tabs>
          <w:tab w:val="num" w:pos="1584"/>
        </w:tabs>
        <w:suppressAutoHyphens/>
        <w:spacing w:before="0" w:after="0"/>
        <w:jc w:val="both"/>
        <w:rPr>
          <w:rFonts w:ascii="Times New Roman" w:hAnsi="Times New Roman"/>
          <w:b/>
          <w:color w:val="FF0000"/>
        </w:rPr>
      </w:pPr>
      <w:r w:rsidRPr="00530420">
        <w:rPr>
          <w:rFonts w:ascii="Times New Roman" w:hAnsi="Times New Roman"/>
          <w:b/>
          <w:color w:val="FF0000"/>
        </w:rPr>
        <w:t>C</w:t>
      </w:r>
      <w:r w:rsidR="00CD37B8" w:rsidRPr="00530420">
        <w:rPr>
          <w:rFonts w:ascii="Times New Roman" w:hAnsi="Times New Roman"/>
          <w:b/>
          <w:color w:val="FF0000"/>
        </w:rPr>
        <w:t>LÁUSULA QUINTA - DOS PREÇOS E DOS CRÉDITOS ORÇAMENTÁRIOS</w:t>
      </w:r>
    </w:p>
    <w:p w:rsidR="00CD37B8" w:rsidRPr="006D6F26" w:rsidRDefault="00CD37B8" w:rsidP="001B7024">
      <w:pPr>
        <w:jc w:val="both"/>
        <w:rPr>
          <w:b/>
          <w:sz w:val="22"/>
          <w:szCs w:val="22"/>
        </w:rPr>
      </w:pPr>
    </w:p>
    <w:p w:rsidR="00CD37B8" w:rsidRPr="006D6F26" w:rsidRDefault="00CD37B8" w:rsidP="001B7024">
      <w:pPr>
        <w:jc w:val="both"/>
        <w:rPr>
          <w:sz w:val="22"/>
          <w:szCs w:val="22"/>
        </w:rPr>
      </w:pPr>
      <w:r w:rsidRPr="006D6F26">
        <w:rPr>
          <w:b/>
          <w:sz w:val="22"/>
          <w:szCs w:val="22"/>
        </w:rPr>
        <w:t xml:space="preserve">PARÁGRAFO PRIMEIRO: </w:t>
      </w:r>
      <w:r w:rsidRPr="006D6F26">
        <w:rPr>
          <w:sz w:val="22"/>
          <w:szCs w:val="22"/>
        </w:rPr>
        <w:t xml:space="preserve">O valor do presente Contrato é de R$ ___ (___) de acordo com os valores especificados na Proposta de Preços. </w:t>
      </w:r>
    </w:p>
    <w:p w:rsidR="00CD37B8" w:rsidRPr="006D6F26" w:rsidRDefault="00CD37B8" w:rsidP="001B7024">
      <w:pPr>
        <w:ind w:left="540"/>
        <w:jc w:val="both"/>
        <w:rPr>
          <w:sz w:val="22"/>
          <w:szCs w:val="22"/>
        </w:rPr>
      </w:pPr>
    </w:p>
    <w:p w:rsidR="004012F7" w:rsidRPr="004012F7" w:rsidRDefault="00CD37B8" w:rsidP="004012F7">
      <w:pPr>
        <w:pStyle w:val="NormalWeb"/>
        <w:jc w:val="both"/>
        <w:rPr>
          <w:sz w:val="22"/>
          <w:szCs w:val="22"/>
        </w:rPr>
      </w:pPr>
      <w:r w:rsidRPr="00055A91">
        <w:rPr>
          <w:b/>
          <w:sz w:val="22"/>
          <w:szCs w:val="22"/>
        </w:rPr>
        <w:t xml:space="preserve">PARÁGRAFO SEGUNDO: </w:t>
      </w:r>
      <w:r w:rsidR="004012F7" w:rsidRPr="004012F7">
        <w:rPr>
          <w:sz w:val="22"/>
          <w:szCs w:val="22"/>
        </w:rPr>
        <w:t xml:space="preserve">As despesas decorrentes de que trata este termo de referência, correrão a conta: </w:t>
      </w:r>
    </w:p>
    <w:p w:rsidR="004012F7" w:rsidRPr="004012F7" w:rsidRDefault="004012F7" w:rsidP="004012F7">
      <w:pPr>
        <w:pStyle w:val="NormalWeb"/>
        <w:numPr>
          <w:ilvl w:val="0"/>
          <w:numId w:val="31"/>
        </w:numPr>
        <w:jc w:val="both"/>
        <w:rPr>
          <w:sz w:val="22"/>
          <w:szCs w:val="22"/>
        </w:rPr>
      </w:pPr>
      <w:r w:rsidRPr="004012F7">
        <w:rPr>
          <w:sz w:val="22"/>
          <w:szCs w:val="22"/>
        </w:rPr>
        <w:t>Programa de Trabalho 1263</w:t>
      </w:r>
    </w:p>
    <w:p w:rsidR="004012F7" w:rsidRPr="004012F7" w:rsidRDefault="004012F7" w:rsidP="004012F7">
      <w:pPr>
        <w:pStyle w:val="NormalWeb"/>
        <w:ind w:left="550" w:firstLine="170"/>
        <w:jc w:val="both"/>
        <w:rPr>
          <w:sz w:val="22"/>
          <w:szCs w:val="22"/>
        </w:rPr>
      </w:pPr>
      <w:r w:rsidRPr="004012F7">
        <w:rPr>
          <w:sz w:val="22"/>
          <w:szCs w:val="22"/>
        </w:rPr>
        <w:t>P/A: 2087</w:t>
      </w:r>
    </w:p>
    <w:p w:rsidR="004012F7" w:rsidRPr="004012F7" w:rsidRDefault="004012F7" w:rsidP="004012F7">
      <w:pPr>
        <w:pStyle w:val="NormalWeb"/>
        <w:ind w:left="550" w:firstLine="170"/>
        <w:jc w:val="both"/>
        <w:rPr>
          <w:sz w:val="22"/>
          <w:szCs w:val="22"/>
        </w:rPr>
      </w:pPr>
      <w:r w:rsidRPr="004012F7">
        <w:rPr>
          <w:sz w:val="22"/>
          <w:szCs w:val="22"/>
        </w:rPr>
        <w:t>FONTE RECURSO: 0100</w:t>
      </w:r>
    </w:p>
    <w:p w:rsidR="004012F7" w:rsidRPr="004012F7" w:rsidRDefault="004012F7" w:rsidP="004012F7">
      <w:pPr>
        <w:pStyle w:val="NormalWeb"/>
        <w:ind w:left="550" w:firstLine="170"/>
        <w:jc w:val="both"/>
        <w:rPr>
          <w:sz w:val="22"/>
          <w:szCs w:val="22"/>
        </w:rPr>
      </w:pPr>
      <w:r w:rsidRPr="004012F7">
        <w:rPr>
          <w:sz w:val="22"/>
          <w:szCs w:val="22"/>
        </w:rPr>
        <w:t>ELEMENTO DE DESPESA: 4.4.90.52</w:t>
      </w:r>
    </w:p>
    <w:p w:rsidR="004012F7" w:rsidRPr="004012F7" w:rsidRDefault="004012F7" w:rsidP="004012F7">
      <w:pPr>
        <w:pStyle w:val="NormalWeb"/>
        <w:jc w:val="both"/>
        <w:rPr>
          <w:sz w:val="22"/>
          <w:szCs w:val="22"/>
        </w:rPr>
      </w:pPr>
    </w:p>
    <w:p w:rsidR="004012F7" w:rsidRPr="004012F7" w:rsidRDefault="004012F7" w:rsidP="004012F7">
      <w:pPr>
        <w:pStyle w:val="NormalWeb"/>
        <w:numPr>
          <w:ilvl w:val="0"/>
          <w:numId w:val="31"/>
        </w:numPr>
        <w:jc w:val="both"/>
        <w:rPr>
          <w:sz w:val="22"/>
          <w:szCs w:val="22"/>
        </w:rPr>
      </w:pPr>
      <w:r w:rsidRPr="004012F7">
        <w:rPr>
          <w:sz w:val="22"/>
          <w:szCs w:val="22"/>
        </w:rPr>
        <w:t>P/A: 2194</w:t>
      </w:r>
    </w:p>
    <w:p w:rsidR="004012F7" w:rsidRPr="004012F7" w:rsidRDefault="004012F7" w:rsidP="004012F7">
      <w:pPr>
        <w:pStyle w:val="NormalWeb"/>
        <w:ind w:left="550" w:firstLine="170"/>
        <w:jc w:val="both"/>
        <w:rPr>
          <w:sz w:val="22"/>
          <w:szCs w:val="22"/>
        </w:rPr>
      </w:pPr>
      <w:r w:rsidRPr="004012F7">
        <w:rPr>
          <w:sz w:val="22"/>
          <w:szCs w:val="22"/>
        </w:rPr>
        <w:t>FONTE RECURSO: 0100</w:t>
      </w:r>
    </w:p>
    <w:p w:rsidR="004012F7" w:rsidRPr="004012F7" w:rsidRDefault="004012F7" w:rsidP="004012F7">
      <w:pPr>
        <w:pStyle w:val="NormalWeb"/>
        <w:ind w:left="550" w:firstLine="170"/>
        <w:jc w:val="both"/>
        <w:rPr>
          <w:sz w:val="22"/>
          <w:szCs w:val="22"/>
        </w:rPr>
      </w:pPr>
      <w:r w:rsidRPr="004012F7">
        <w:rPr>
          <w:sz w:val="22"/>
          <w:szCs w:val="22"/>
        </w:rPr>
        <w:t>ELEMENTO DE DESPESA: 3.3.90.30</w:t>
      </w:r>
    </w:p>
    <w:p w:rsidR="004012F7" w:rsidRPr="004012F7" w:rsidRDefault="004012F7" w:rsidP="004012F7">
      <w:pPr>
        <w:pStyle w:val="NormalWeb"/>
        <w:jc w:val="both"/>
        <w:rPr>
          <w:sz w:val="22"/>
          <w:szCs w:val="22"/>
        </w:rPr>
      </w:pPr>
    </w:p>
    <w:p w:rsidR="004012F7" w:rsidRPr="004012F7" w:rsidRDefault="004012F7" w:rsidP="004012F7">
      <w:pPr>
        <w:pStyle w:val="NormalWeb"/>
        <w:numPr>
          <w:ilvl w:val="0"/>
          <w:numId w:val="31"/>
        </w:numPr>
        <w:jc w:val="both"/>
        <w:rPr>
          <w:sz w:val="22"/>
          <w:szCs w:val="22"/>
        </w:rPr>
      </w:pPr>
      <w:r w:rsidRPr="004012F7">
        <w:rPr>
          <w:sz w:val="22"/>
          <w:szCs w:val="22"/>
        </w:rPr>
        <w:t>P/A: 2194</w:t>
      </w:r>
    </w:p>
    <w:p w:rsidR="004012F7" w:rsidRPr="004012F7" w:rsidRDefault="004012F7" w:rsidP="004012F7">
      <w:pPr>
        <w:pStyle w:val="NormalWeb"/>
        <w:ind w:left="550" w:firstLine="170"/>
        <w:jc w:val="both"/>
        <w:rPr>
          <w:sz w:val="22"/>
          <w:szCs w:val="22"/>
        </w:rPr>
      </w:pPr>
      <w:r w:rsidRPr="004012F7">
        <w:rPr>
          <w:sz w:val="22"/>
          <w:szCs w:val="22"/>
        </w:rPr>
        <w:t>FONTE RECURSO: 0100</w:t>
      </w:r>
    </w:p>
    <w:p w:rsidR="001B7024" w:rsidRPr="001B7024" w:rsidRDefault="004012F7" w:rsidP="004012F7">
      <w:pPr>
        <w:pStyle w:val="NormalWeb"/>
        <w:ind w:left="550" w:firstLine="170"/>
        <w:jc w:val="both"/>
        <w:rPr>
          <w:sz w:val="22"/>
          <w:szCs w:val="22"/>
        </w:rPr>
      </w:pPr>
      <w:r w:rsidRPr="004012F7">
        <w:rPr>
          <w:sz w:val="22"/>
          <w:szCs w:val="22"/>
        </w:rPr>
        <w:t>ELEMENTO DE DESPESA: 3.3.90.39</w:t>
      </w:r>
    </w:p>
    <w:p w:rsidR="001B7024" w:rsidRDefault="001B7024" w:rsidP="001B7024">
      <w:pPr>
        <w:pStyle w:val="Corpodetexto210"/>
        <w:spacing w:line="240" w:lineRule="auto"/>
        <w:jc w:val="both"/>
        <w:rPr>
          <w:rFonts w:ascii="Times New Roman" w:hAnsi="Times New Roman"/>
          <w:b/>
          <w:color w:val="FF0000"/>
          <w:sz w:val="22"/>
          <w:szCs w:val="22"/>
          <w:lang w:eastAsia="pt-BR"/>
        </w:rPr>
      </w:pPr>
    </w:p>
    <w:p w:rsidR="00CD37B8" w:rsidRPr="001B7024" w:rsidRDefault="00CD37B8" w:rsidP="001B7024">
      <w:pPr>
        <w:pStyle w:val="Corpodetexto210"/>
        <w:spacing w:line="240" w:lineRule="auto"/>
        <w:jc w:val="both"/>
        <w:rPr>
          <w:rFonts w:ascii="Times New Roman" w:hAnsi="Times New Roman"/>
          <w:b/>
          <w:color w:val="FF0000"/>
          <w:sz w:val="22"/>
          <w:szCs w:val="22"/>
          <w:lang w:eastAsia="pt-BR"/>
        </w:rPr>
      </w:pPr>
      <w:r w:rsidRPr="001B7024">
        <w:rPr>
          <w:rFonts w:ascii="Times New Roman" w:hAnsi="Times New Roman"/>
          <w:b/>
          <w:color w:val="FF0000"/>
          <w:sz w:val="22"/>
          <w:szCs w:val="22"/>
          <w:lang w:eastAsia="pt-BR"/>
        </w:rPr>
        <w:t>CLÁUSULA SEXTA - DO PAGAMENTO</w:t>
      </w:r>
    </w:p>
    <w:p w:rsidR="00C5029D" w:rsidRPr="00C5029D" w:rsidRDefault="00CD37B8" w:rsidP="00C5029D">
      <w:pPr>
        <w:spacing w:after="120"/>
        <w:jc w:val="both"/>
        <w:rPr>
          <w:bCs/>
          <w:sz w:val="22"/>
          <w:szCs w:val="22"/>
        </w:rPr>
      </w:pPr>
      <w:r w:rsidRPr="00055A91">
        <w:rPr>
          <w:b/>
          <w:sz w:val="22"/>
          <w:szCs w:val="22"/>
        </w:rPr>
        <w:t>PARÁGRAFO PRIMEIRO</w:t>
      </w:r>
      <w:r>
        <w:rPr>
          <w:b/>
          <w:sz w:val="22"/>
          <w:szCs w:val="22"/>
        </w:rPr>
        <w:t xml:space="preserve">: </w:t>
      </w:r>
      <w:r w:rsidR="00C5029D" w:rsidRPr="00C5029D">
        <w:rPr>
          <w:bCs/>
          <w:sz w:val="22"/>
          <w:szCs w:val="22"/>
        </w:rPr>
        <w:t>O pagamento será feito em favor do (s) vencedor (</w:t>
      </w:r>
      <w:proofErr w:type="spellStart"/>
      <w:proofErr w:type="gramStart"/>
      <w:r w:rsidR="00C5029D" w:rsidRPr="00C5029D">
        <w:rPr>
          <w:bCs/>
          <w:sz w:val="22"/>
          <w:szCs w:val="22"/>
        </w:rPr>
        <w:t>es</w:t>
      </w:r>
      <w:proofErr w:type="spellEnd"/>
      <w:proofErr w:type="gramEnd"/>
      <w:r w:rsidR="00C5029D" w:rsidRPr="00C5029D">
        <w:rPr>
          <w:bCs/>
          <w:sz w:val="22"/>
          <w:szCs w:val="22"/>
        </w:rPr>
        <w:t>) do certame licitatório, mediante depósito bancário, no prazo será de 30 (trinta) dias úteis após a atestação pelo setor competente, da Nota Fiscal/Fatura apresentada, desde que os serviços estejam em conformidade com as exigências contratuais e não haja fator impeditivo imputável ao(s) licitante(s) vencedor(</w:t>
      </w:r>
      <w:proofErr w:type="spellStart"/>
      <w:r w:rsidR="00C5029D" w:rsidRPr="00C5029D">
        <w:rPr>
          <w:bCs/>
          <w:sz w:val="22"/>
          <w:szCs w:val="22"/>
        </w:rPr>
        <w:t>es</w:t>
      </w:r>
      <w:proofErr w:type="spellEnd"/>
      <w:r w:rsidR="00C5029D" w:rsidRPr="00C5029D">
        <w:rPr>
          <w:bCs/>
          <w:sz w:val="22"/>
          <w:szCs w:val="22"/>
        </w:rPr>
        <w:t>).</w:t>
      </w:r>
    </w:p>
    <w:p w:rsidR="00C5029D" w:rsidRPr="00C5029D" w:rsidRDefault="00C5029D" w:rsidP="00C5029D">
      <w:pPr>
        <w:spacing w:after="120"/>
        <w:jc w:val="both"/>
        <w:rPr>
          <w:bCs/>
          <w:sz w:val="22"/>
          <w:szCs w:val="22"/>
        </w:rPr>
      </w:pPr>
    </w:p>
    <w:p w:rsidR="00C5029D" w:rsidRPr="00C5029D" w:rsidRDefault="00C5029D" w:rsidP="00C5029D">
      <w:pPr>
        <w:spacing w:after="120"/>
        <w:jc w:val="both"/>
        <w:rPr>
          <w:bCs/>
          <w:sz w:val="22"/>
          <w:szCs w:val="22"/>
        </w:rPr>
      </w:pPr>
      <w:r w:rsidRPr="00055A91">
        <w:rPr>
          <w:b/>
          <w:sz w:val="22"/>
          <w:szCs w:val="22"/>
        </w:rPr>
        <w:t xml:space="preserve">PARÁGRAFO </w:t>
      </w:r>
      <w:r>
        <w:rPr>
          <w:b/>
          <w:sz w:val="22"/>
          <w:szCs w:val="22"/>
        </w:rPr>
        <w:t>SEGUND</w:t>
      </w:r>
      <w:r w:rsidRPr="00055A91">
        <w:rPr>
          <w:b/>
          <w:sz w:val="22"/>
          <w:szCs w:val="22"/>
        </w:rPr>
        <w:t>O</w:t>
      </w:r>
      <w:r>
        <w:rPr>
          <w:b/>
          <w:sz w:val="22"/>
          <w:szCs w:val="22"/>
        </w:rPr>
        <w:t>:</w:t>
      </w:r>
      <w:r w:rsidRPr="00C5029D">
        <w:rPr>
          <w:bCs/>
          <w:sz w:val="22"/>
          <w:szCs w:val="22"/>
        </w:rPr>
        <w:t xml:space="preserve"> Nenhum pagamento será efetuado ao(s) licitante(s) vencedor (</w:t>
      </w:r>
      <w:proofErr w:type="spellStart"/>
      <w:proofErr w:type="gramStart"/>
      <w:r w:rsidRPr="00C5029D">
        <w:rPr>
          <w:bCs/>
          <w:sz w:val="22"/>
          <w:szCs w:val="22"/>
        </w:rPr>
        <w:t>es</w:t>
      </w:r>
      <w:proofErr w:type="spellEnd"/>
      <w:proofErr w:type="gramEnd"/>
      <w:r w:rsidRPr="00C5029D">
        <w:rPr>
          <w:bCs/>
          <w:sz w:val="22"/>
          <w:szCs w:val="22"/>
        </w:rPr>
        <w:t>), enquanto pendente de liquidação ou qualquer obrigação financeira que lhe for imposta, em virtude de penalidade ou inadimplência, sem que isso gere direito ao pleito do reajustamento de preços ou correção monetária.</w:t>
      </w:r>
    </w:p>
    <w:p w:rsidR="00C5029D" w:rsidRPr="00C5029D" w:rsidRDefault="00C5029D" w:rsidP="00C5029D">
      <w:pPr>
        <w:spacing w:after="120"/>
        <w:jc w:val="both"/>
        <w:rPr>
          <w:bCs/>
          <w:sz w:val="22"/>
          <w:szCs w:val="22"/>
        </w:rPr>
      </w:pPr>
    </w:p>
    <w:p w:rsidR="00D66BD4" w:rsidRDefault="00C5029D" w:rsidP="00C5029D">
      <w:pPr>
        <w:spacing w:after="120"/>
        <w:jc w:val="both"/>
        <w:rPr>
          <w:bCs/>
          <w:sz w:val="22"/>
          <w:szCs w:val="22"/>
        </w:rPr>
      </w:pPr>
      <w:r w:rsidRPr="00055A91">
        <w:rPr>
          <w:b/>
          <w:sz w:val="22"/>
          <w:szCs w:val="22"/>
        </w:rPr>
        <w:t xml:space="preserve">PARÁGRAFO </w:t>
      </w:r>
      <w:r>
        <w:rPr>
          <w:b/>
          <w:sz w:val="22"/>
          <w:szCs w:val="22"/>
        </w:rPr>
        <w:t>TERC</w:t>
      </w:r>
      <w:r w:rsidRPr="00055A91">
        <w:rPr>
          <w:b/>
          <w:sz w:val="22"/>
          <w:szCs w:val="22"/>
        </w:rPr>
        <w:t>EIRO</w:t>
      </w:r>
      <w:r>
        <w:rPr>
          <w:b/>
          <w:sz w:val="22"/>
          <w:szCs w:val="22"/>
        </w:rPr>
        <w:t>:</w:t>
      </w:r>
      <w:r w:rsidRPr="00C5029D">
        <w:rPr>
          <w:bCs/>
          <w:sz w:val="22"/>
          <w:szCs w:val="22"/>
        </w:rPr>
        <w:t xml:space="preserve"> É condição para o pagamento do valor constante de cada Nota Fiscal/Fatura, a apresentação de Certidão Negativa de Débitos Trabalhistas – CNDT</w:t>
      </w:r>
      <w:proofErr w:type="gramStart"/>
      <w:r w:rsidRPr="00C5029D">
        <w:rPr>
          <w:bCs/>
          <w:sz w:val="22"/>
          <w:szCs w:val="22"/>
        </w:rPr>
        <w:t>, Prova</w:t>
      </w:r>
      <w:proofErr w:type="gramEnd"/>
      <w:r w:rsidRPr="00C5029D">
        <w:rPr>
          <w:bCs/>
          <w:sz w:val="22"/>
          <w:szCs w:val="22"/>
        </w:rPr>
        <w:t xml:space="preserve"> de Regularidade com o Fundo de Garantia por Tempo de Serviço</w:t>
      </w:r>
      <w:r>
        <w:rPr>
          <w:bCs/>
          <w:sz w:val="22"/>
          <w:szCs w:val="22"/>
        </w:rPr>
        <w:tab/>
      </w:r>
      <w:r w:rsidRPr="00C5029D">
        <w:rPr>
          <w:bCs/>
          <w:sz w:val="22"/>
          <w:szCs w:val="22"/>
        </w:rPr>
        <w:t xml:space="preserve"> (FGTS), com o Instituto Nacional do Seguro Social (INSS), Certidão Negativa da Receita Estadual, Certidão Negativa da Receita Municipal, Certidão Negativa da Receita Federal e da Dívida Ativa da União.</w:t>
      </w:r>
    </w:p>
    <w:p w:rsidR="00C5029D" w:rsidRDefault="00C5029D" w:rsidP="00C5029D">
      <w:pPr>
        <w:spacing w:after="120"/>
        <w:jc w:val="both"/>
        <w:rPr>
          <w:b/>
          <w:sz w:val="22"/>
          <w:szCs w:val="22"/>
        </w:rPr>
      </w:pPr>
    </w:p>
    <w:p w:rsidR="00CD37B8" w:rsidRPr="00C5029D" w:rsidRDefault="00CD37B8" w:rsidP="00C5029D">
      <w:pPr>
        <w:pStyle w:val="Corpodetexto210"/>
        <w:spacing w:line="240" w:lineRule="auto"/>
        <w:jc w:val="both"/>
        <w:rPr>
          <w:rFonts w:ascii="Times New Roman" w:hAnsi="Times New Roman"/>
          <w:b/>
          <w:color w:val="FF0000"/>
          <w:sz w:val="22"/>
          <w:szCs w:val="22"/>
          <w:lang w:eastAsia="pt-BR"/>
        </w:rPr>
      </w:pPr>
      <w:r w:rsidRPr="00C5029D">
        <w:rPr>
          <w:rFonts w:ascii="Times New Roman" w:hAnsi="Times New Roman"/>
          <w:b/>
          <w:color w:val="FF0000"/>
          <w:sz w:val="22"/>
          <w:szCs w:val="22"/>
          <w:lang w:eastAsia="pt-BR"/>
        </w:rPr>
        <w:t>CLÁUSULA SÉTIMA – DA VIGÊNCIA</w:t>
      </w:r>
    </w:p>
    <w:p w:rsidR="00CD37B8" w:rsidRPr="006D6F26" w:rsidRDefault="00CD37B8" w:rsidP="00CD37B8">
      <w:pPr>
        <w:jc w:val="both"/>
        <w:rPr>
          <w:sz w:val="22"/>
          <w:szCs w:val="22"/>
        </w:rPr>
      </w:pPr>
      <w:r w:rsidRPr="006D6F26">
        <w:rPr>
          <w:b/>
          <w:sz w:val="22"/>
          <w:szCs w:val="22"/>
        </w:rPr>
        <w:t>PARÁGRAFO PRIMEIRO:</w:t>
      </w:r>
      <w:r>
        <w:rPr>
          <w:sz w:val="22"/>
          <w:szCs w:val="22"/>
        </w:rPr>
        <w:t xml:space="preserve"> A vigência do Contrato será pelo</w:t>
      </w:r>
      <w:r w:rsidRPr="006D6F26">
        <w:rPr>
          <w:sz w:val="22"/>
          <w:szCs w:val="22"/>
        </w:rPr>
        <w:t xml:space="preserve"> período de </w:t>
      </w:r>
      <w:r>
        <w:rPr>
          <w:b/>
          <w:sz w:val="22"/>
          <w:szCs w:val="22"/>
          <w:highlight w:val="yellow"/>
        </w:rPr>
        <w:t>12 (doze) meses.</w:t>
      </w:r>
      <w:r w:rsidRPr="003567F2">
        <w:rPr>
          <w:b/>
          <w:sz w:val="22"/>
          <w:szCs w:val="22"/>
          <w:highlight w:val="yellow"/>
        </w:rPr>
        <w:t xml:space="preserve"> </w:t>
      </w:r>
    </w:p>
    <w:p w:rsidR="00CD37B8" w:rsidRPr="006D6F26" w:rsidRDefault="00CD37B8" w:rsidP="00CD37B8">
      <w:pPr>
        <w:jc w:val="both"/>
        <w:rPr>
          <w:b/>
          <w:sz w:val="22"/>
          <w:szCs w:val="22"/>
        </w:rPr>
      </w:pPr>
    </w:p>
    <w:p w:rsidR="00CD37B8" w:rsidRPr="00C5029D" w:rsidRDefault="00CD37B8" w:rsidP="00C5029D">
      <w:pPr>
        <w:pStyle w:val="Corpodetexto210"/>
        <w:spacing w:line="240" w:lineRule="auto"/>
        <w:jc w:val="both"/>
        <w:rPr>
          <w:rFonts w:ascii="Times New Roman" w:hAnsi="Times New Roman"/>
          <w:b/>
          <w:color w:val="FF0000"/>
          <w:sz w:val="22"/>
          <w:szCs w:val="22"/>
          <w:lang w:eastAsia="pt-BR"/>
        </w:rPr>
      </w:pPr>
      <w:r w:rsidRPr="00C5029D">
        <w:rPr>
          <w:rFonts w:ascii="Times New Roman" w:hAnsi="Times New Roman"/>
          <w:b/>
          <w:color w:val="FF0000"/>
          <w:sz w:val="22"/>
          <w:szCs w:val="22"/>
          <w:lang w:eastAsia="pt-BR"/>
        </w:rPr>
        <w:t xml:space="preserve">CLÁUSULA OITAVA – DAS SANÇÕES </w:t>
      </w:r>
      <w:r w:rsidRPr="00877708">
        <w:rPr>
          <w:rFonts w:ascii="Times New Roman" w:hAnsi="Times New Roman"/>
          <w:b/>
          <w:color w:val="FF0000"/>
          <w:sz w:val="22"/>
          <w:szCs w:val="22"/>
          <w:lang w:eastAsia="pt-BR"/>
        </w:rPr>
        <w:t>ADMINISTRATIVAS</w:t>
      </w:r>
    </w:p>
    <w:p w:rsidR="00C5029D" w:rsidRPr="00C5029D" w:rsidRDefault="00CD37B8" w:rsidP="00C5029D">
      <w:pPr>
        <w:jc w:val="both"/>
        <w:rPr>
          <w:sz w:val="22"/>
          <w:szCs w:val="22"/>
        </w:rPr>
      </w:pPr>
      <w:r w:rsidRPr="00C5029D">
        <w:rPr>
          <w:b/>
          <w:sz w:val="22"/>
          <w:szCs w:val="22"/>
        </w:rPr>
        <w:t>PARÁGRAFO PRIMEIRO:</w:t>
      </w:r>
      <w:r>
        <w:rPr>
          <w:sz w:val="22"/>
          <w:szCs w:val="22"/>
        </w:rPr>
        <w:t xml:space="preserve"> </w:t>
      </w:r>
      <w:r w:rsidR="00C5029D" w:rsidRPr="00C5029D">
        <w:rPr>
          <w:sz w:val="22"/>
          <w:szCs w:val="22"/>
        </w:rPr>
        <w:t>Em caso de inexecução parcial ou total das condições fixadas na nota de empenho ou do contrato, salvo se ensejado por motivo de força maior ou caso fortuito, o contratante poderá, garantindo a prévia defesa, aplicar ao contratado as seguintes penalidades, facultadas a defesa prévia no respectivo processo, no prazo legal:</w:t>
      </w:r>
    </w:p>
    <w:p w:rsidR="00C5029D" w:rsidRPr="00C5029D" w:rsidRDefault="00C5029D" w:rsidP="00C5029D">
      <w:pPr>
        <w:jc w:val="both"/>
        <w:rPr>
          <w:sz w:val="22"/>
          <w:szCs w:val="22"/>
        </w:rPr>
      </w:pPr>
      <w:proofErr w:type="gramStart"/>
      <w:r w:rsidRPr="00C5029D">
        <w:rPr>
          <w:sz w:val="22"/>
          <w:szCs w:val="22"/>
        </w:rPr>
        <w:t>a</w:t>
      </w:r>
      <w:proofErr w:type="gramEnd"/>
      <w:r w:rsidRPr="00C5029D">
        <w:rPr>
          <w:sz w:val="22"/>
          <w:szCs w:val="22"/>
        </w:rPr>
        <w:t>)</w:t>
      </w:r>
      <w:r w:rsidRPr="00C5029D">
        <w:rPr>
          <w:sz w:val="22"/>
          <w:szCs w:val="22"/>
        </w:rPr>
        <w:tab/>
        <w:t>Advertência por escrito, quando Contratada praticar irregularidades de pequena monta;</w:t>
      </w:r>
    </w:p>
    <w:p w:rsidR="00C5029D" w:rsidRPr="00C5029D" w:rsidRDefault="00C5029D" w:rsidP="00C5029D">
      <w:pPr>
        <w:jc w:val="both"/>
        <w:rPr>
          <w:sz w:val="22"/>
          <w:szCs w:val="22"/>
        </w:rPr>
      </w:pPr>
      <w:proofErr w:type="gramStart"/>
      <w:r w:rsidRPr="00C5029D">
        <w:rPr>
          <w:sz w:val="22"/>
          <w:szCs w:val="22"/>
        </w:rPr>
        <w:t>b)</w:t>
      </w:r>
      <w:proofErr w:type="gramEnd"/>
      <w:r w:rsidRPr="00C5029D">
        <w:rPr>
          <w:sz w:val="22"/>
          <w:szCs w:val="22"/>
        </w:rPr>
        <w:tab/>
        <w:t>Multa administrativa no percentual de 0,5% (meio por cento), por dia de atraso na entrega, sobre o valor do item adjudicado, a partir do primeiro dia útil da data fixada para a entrega do objeto, limitada a 10%(dez por cento) do valor dos materiais ou serviços;</w:t>
      </w:r>
    </w:p>
    <w:p w:rsidR="00C5029D" w:rsidRPr="00C5029D" w:rsidRDefault="00C5029D" w:rsidP="00C5029D">
      <w:pPr>
        <w:jc w:val="both"/>
        <w:rPr>
          <w:sz w:val="22"/>
          <w:szCs w:val="22"/>
        </w:rPr>
      </w:pPr>
      <w:proofErr w:type="gramStart"/>
      <w:r w:rsidRPr="00C5029D">
        <w:rPr>
          <w:sz w:val="22"/>
          <w:szCs w:val="22"/>
        </w:rPr>
        <w:t>c)</w:t>
      </w:r>
      <w:proofErr w:type="gramEnd"/>
      <w:r w:rsidRPr="00C5029D">
        <w:rPr>
          <w:sz w:val="22"/>
          <w:szCs w:val="22"/>
        </w:rPr>
        <w:tab/>
        <w:t>Suspensão temporária de participação em licitação, impedimento de contratar com a Administração, até o prazo de cinco anos;</w:t>
      </w:r>
    </w:p>
    <w:p w:rsidR="00C5029D" w:rsidRPr="00C5029D" w:rsidRDefault="00C5029D" w:rsidP="00C5029D">
      <w:pPr>
        <w:jc w:val="both"/>
        <w:rPr>
          <w:sz w:val="22"/>
          <w:szCs w:val="22"/>
        </w:rPr>
      </w:pPr>
      <w:proofErr w:type="gramStart"/>
      <w:r w:rsidRPr="00C5029D">
        <w:rPr>
          <w:sz w:val="22"/>
          <w:szCs w:val="22"/>
        </w:rPr>
        <w:t>d)</w:t>
      </w:r>
      <w:proofErr w:type="gramEnd"/>
      <w:r w:rsidRPr="00C5029D">
        <w:rPr>
          <w:sz w:val="22"/>
          <w:szCs w:val="22"/>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877708" w:rsidRDefault="00877708" w:rsidP="00C5029D">
      <w:pPr>
        <w:jc w:val="both"/>
        <w:rPr>
          <w:sz w:val="22"/>
          <w:szCs w:val="22"/>
        </w:rPr>
      </w:pPr>
    </w:p>
    <w:p w:rsidR="00C5029D" w:rsidRPr="00C5029D" w:rsidRDefault="00877708" w:rsidP="00C5029D">
      <w:pPr>
        <w:jc w:val="both"/>
        <w:rPr>
          <w:sz w:val="22"/>
          <w:szCs w:val="22"/>
        </w:rPr>
      </w:pPr>
      <w:r w:rsidRPr="00055A91">
        <w:rPr>
          <w:b/>
          <w:sz w:val="22"/>
          <w:szCs w:val="22"/>
        </w:rPr>
        <w:t xml:space="preserve">PARÁGRAFO </w:t>
      </w:r>
      <w:r>
        <w:rPr>
          <w:b/>
          <w:sz w:val="22"/>
          <w:szCs w:val="22"/>
        </w:rPr>
        <w:t>SEGUND</w:t>
      </w:r>
      <w:r w:rsidRPr="00055A91">
        <w:rPr>
          <w:b/>
          <w:sz w:val="22"/>
          <w:szCs w:val="22"/>
        </w:rPr>
        <w:t>O</w:t>
      </w:r>
      <w:r>
        <w:rPr>
          <w:b/>
          <w:sz w:val="22"/>
          <w:szCs w:val="22"/>
        </w:rPr>
        <w:t>:</w:t>
      </w:r>
      <w:r w:rsidRPr="00C5029D">
        <w:rPr>
          <w:bCs/>
          <w:sz w:val="22"/>
          <w:szCs w:val="22"/>
        </w:rPr>
        <w:t xml:space="preserve"> </w:t>
      </w:r>
      <w:r w:rsidR="00C5029D" w:rsidRPr="00C5029D">
        <w:rPr>
          <w:sz w:val="22"/>
          <w:szCs w:val="22"/>
        </w:rPr>
        <w:t>Por infração de qualquer outra cláusula contratual não prevista nos subitens anteriores, será aplicada multa de 10% (dez por cento) sobre o valor total do fornecimento, corrigido e atualizado, comutável com as demais sanções, inclusive rescisão contratual, se for o caso.</w:t>
      </w:r>
    </w:p>
    <w:p w:rsidR="00877708" w:rsidRDefault="00877708" w:rsidP="00C5029D">
      <w:pPr>
        <w:jc w:val="both"/>
        <w:rPr>
          <w:sz w:val="22"/>
          <w:szCs w:val="22"/>
        </w:rPr>
      </w:pPr>
    </w:p>
    <w:p w:rsidR="00C5029D" w:rsidRPr="00C5029D" w:rsidRDefault="00877708" w:rsidP="00C5029D">
      <w:pPr>
        <w:jc w:val="both"/>
        <w:rPr>
          <w:sz w:val="22"/>
          <w:szCs w:val="22"/>
        </w:rPr>
      </w:pPr>
      <w:r w:rsidRPr="00055A91">
        <w:rPr>
          <w:b/>
          <w:sz w:val="22"/>
          <w:szCs w:val="22"/>
        </w:rPr>
        <w:t xml:space="preserve">PARÁGRAFO </w:t>
      </w:r>
      <w:r>
        <w:rPr>
          <w:b/>
          <w:sz w:val="22"/>
          <w:szCs w:val="22"/>
        </w:rPr>
        <w:t>TERC</w:t>
      </w:r>
      <w:r w:rsidRPr="00055A91">
        <w:rPr>
          <w:b/>
          <w:sz w:val="22"/>
          <w:szCs w:val="22"/>
        </w:rPr>
        <w:t>EIRO</w:t>
      </w:r>
      <w:r>
        <w:rPr>
          <w:b/>
          <w:sz w:val="22"/>
          <w:szCs w:val="22"/>
        </w:rPr>
        <w:t>:</w:t>
      </w:r>
      <w:r w:rsidRPr="00C5029D">
        <w:rPr>
          <w:bCs/>
          <w:sz w:val="22"/>
          <w:szCs w:val="22"/>
        </w:rPr>
        <w:t xml:space="preserve"> </w:t>
      </w:r>
      <w:r w:rsidR="00C5029D" w:rsidRPr="00C5029D">
        <w:rPr>
          <w:sz w:val="22"/>
          <w:szCs w:val="22"/>
        </w:rPr>
        <w:t xml:space="preserve">Pela recusa do adjudicatário em retirar e/ou assinar o instrumento </w:t>
      </w:r>
      <w:proofErr w:type="spellStart"/>
      <w:r w:rsidR="00C5029D" w:rsidRPr="00C5029D">
        <w:rPr>
          <w:sz w:val="22"/>
          <w:szCs w:val="22"/>
        </w:rPr>
        <w:t>formalizador</w:t>
      </w:r>
      <w:proofErr w:type="spellEnd"/>
      <w:r w:rsidR="00C5029D" w:rsidRPr="00C5029D">
        <w:rPr>
          <w:sz w:val="22"/>
          <w:szCs w:val="22"/>
        </w:rPr>
        <w:t xml:space="preserve"> da avença, este ficará sujeito ao pagamento de 10% (dez por cento) do valor total do fornecimento a título de indenização, com exceção dos casos fortuitos ou de força maior.</w:t>
      </w:r>
    </w:p>
    <w:p w:rsidR="00877708" w:rsidRDefault="00C5029D" w:rsidP="00C5029D">
      <w:pPr>
        <w:jc w:val="both"/>
        <w:rPr>
          <w:sz w:val="22"/>
          <w:szCs w:val="22"/>
        </w:rPr>
      </w:pPr>
      <w:r w:rsidRPr="00C5029D">
        <w:rPr>
          <w:sz w:val="22"/>
          <w:szCs w:val="22"/>
        </w:rPr>
        <w:t xml:space="preserve">      </w:t>
      </w:r>
    </w:p>
    <w:p w:rsidR="00C5029D" w:rsidRPr="00C5029D" w:rsidRDefault="00877708" w:rsidP="00C5029D">
      <w:pPr>
        <w:jc w:val="both"/>
        <w:rPr>
          <w:sz w:val="22"/>
          <w:szCs w:val="22"/>
        </w:rPr>
      </w:pPr>
      <w:r w:rsidRPr="00055A91">
        <w:rPr>
          <w:b/>
          <w:sz w:val="22"/>
          <w:szCs w:val="22"/>
        </w:rPr>
        <w:t xml:space="preserve">PARÁGRAFO </w:t>
      </w:r>
      <w:r>
        <w:rPr>
          <w:b/>
          <w:sz w:val="22"/>
          <w:szCs w:val="22"/>
        </w:rPr>
        <w:t>QUART</w:t>
      </w:r>
      <w:r w:rsidRPr="00055A91">
        <w:rPr>
          <w:b/>
          <w:sz w:val="22"/>
          <w:szCs w:val="22"/>
        </w:rPr>
        <w:t>O</w:t>
      </w:r>
      <w:r>
        <w:rPr>
          <w:b/>
          <w:sz w:val="22"/>
          <w:szCs w:val="22"/>
        </w:rPr>
        <w:t>:</w:t>
      </w:r>
      <w:r w:rsidRPr="00C5029D">
        <w:rPr>
          <w:bCs/>
          <w:sz w:val="22"/>
          <w:szCs w:val="22"/>
        </w:rPr>
        <w:t xml:space="preserve"> </w:t>
      </w:r>
      <w:r w:rsidR="00C5029D" w:rsidRPr="00C5029D">
        <w:rPr>
          <w:sz w:val="22"/>
          <w:szCs w:val="22"/>
        </w:rPr>
        <w:t>As penalidades previstas no item anterior não se aplicarão as licitantes remanescentes convocadas em virtude da não aceitação da primeira colocada, ressalvado o caso de inadimplemento contratual, após a contratação de qualquer das empresas.</w:t>
      </w:r>
    </w:p>
    <w:p w:rsidR="00877708" w:rsidRDefault="00877708" w:rsidP="00C5029D">
      <w:pPr>
        <w:jc w:val="both"/>
        <w:rPr>
          <w:sz w:val="22"/>
          <w:szCs w:val="22"/>
        </w:rPr>
      </w:pPr>
    </w:p>
    <w:p w:rsidR="00C5029D" w:rsidRPr="00C5029D" w:rsidRDefault="00877708" w:rsidP="00C5029D">
      <w:pPr>
        <w:jc w:val="both"/>
        <w:rPr>
          <w:sz w:val="22"/>
          <w:szCs w:val="22"/>
        </w:rPr>
      </w:pPr>
      <w:r w:rsidRPr="00055A91">
        <w:rPr>
          <w:b/>
          <w:sz w:val="22"/>
          <w:szCs w:val="22"/>
        </w:rPr>
        <w:t xml:space="preserve">PARÁGRAFO </w:t>
      </w:r>
      <w:r>
        <w:rPr>
          <w:b/>
          <w:sz w:val="22"/>
          <w:szCs w:val="22"/>
        </w:rPr>
        <w:t>QUINT</w:t>
      </w:r>
      <w:r w:rsidRPr="00055A91">
        <w:rPr>
          <w:b/>
          <w:sz w:val="22"/>
          <w:szCs w:val="22"/>
        </w:rPr>
        <w:t>O</w:t>
      </w:r>
      <w:r>
        <w:rPr>
          <w:b/>
          <w:sz w:val="22"/>
          <w:szCs w:val="22"/>
        </w:rPr>
        <w:t>:</w:t>
      </w:r>
      <w:r w:rsidRPr="00C5029D">
        <w:rPr>
          <w:bCs/>
          <w:sz w:val="22"/>
          <w:szCs w:val="22"/>
        </w:rPr>
        <w:t xml:space="preserve"> </w:t>
      </w:r>
      <w:r w:rsidR="00C5029D" w:rsidRPr="00C5029D">
        <w:rPr>
          <w:sz w:val="22"/>
          <w:szCs w:val="22"/>
        </w:rPr>
        <w:t>Quaisquer multas aplicadas deverão ser recolhidas junto ao Órgão Competente até 10 (dez) dias úteis contados de sua publicação no Diário Oficial do Estado, podendo, ainda, ser descontadas de qualquer fatura ou crédito existente no órgão ou esfera estadual, a critério da Contratante.</w:t>
      </w:r>
    </w:p>
    <w:p w:rsidR="00877708" w:rsidRDefault="00877708" w:rsidP="00C5029D">
      <w:pPr>
        <w:jc w:val="both"/>
        <w:rPr>
          <w:sz w:val="22"/>
          <w:szCs w:val="22"/>
        </w:rPr>
      </w:pPr>
    </w:p>
    <w:p w:rsidR="00C5029D" w:rsidRPr="00C5029D" w:rsidRDefault="00877708" w:rsidP="00C5029D">
      <w:pPr>
        <w:jc w:val="both"/>
        <w:rPr>
          <w:sz w:val="22"/>
          <w:szCs w:val="22"/>
        </w:rPr>
      </w:pPr>
      <w:r w:rsidRPr="00055A91">
        <w:rPr>
          <w:b/>
          <w:sz w:val="22"/>
          <w:szCs w:val="22"/>
        </w:rPr>
        <w:t xml:space="preserve">PARÁGRAFO </w:t>
      </w:r>
      <w:r>
        <w:rPr>
          <w:b/>
          <w:sz w:val="22"/>
          <w:szCs w:val="22"/>
        </w:rPr>
        <w:t>SEXTO:</w:t>
      </w:r>
      <w:r w:rsidRPr="00C5029D">
        <w:rPr>
          <w:bCs/>
          <w:sz w:val="22"/>
          <w:szCs w:val="22"/>
        </w:rPr>
        <w:t xml:space="preserve"> </w:t>
      </w:r>
      <w:r w:rsidR="00C5029D" w:rsidRPr="00C5029D">
        <w:rPr>
          <w:sz w:val="22"/>
          <w:szCs w:val="22"/>
        </w:rPr>
        <w:t>A inexecução total ou parcial do Contrato enseja a sua rescisão, conforme prevê os artigos 77 e 78 da Lei nº. 8.666/1993.</w:t>
      </w:r>
    </w:p>
    <w:p w:rsidR="00877708" w:rsidRDefault="00877708" w:rsidP="00C5029D">
      <w:pPr>
        <w:jc w:val="both"/>
        <w:rPr>
          <w:sz w:val="22"/>
          <w:szCs w:val="22"/>
        </w:rPr>
      </w:pPr>
    </w:p>
    <w:p w:rsidR="00CD37B8" w:rsidRPr="006D6F26" w:rsidRDefault="00877708" w:rsidP="00C5029D">
      <w:pPr>
        <w:jc w:val="both"/>
        <w:rPr>
          <w:b/>
          <w:sz w:val="22"/>
          <w:szCs w:val="22"/>
        </w:rPr>
      </w:pPr>
      <w:r w:rsidRPr="00055A91">
        <w:rPr>
          <w:b/>
          <w:sz w:val="22"/>
          <w:szCs w:val="22"/>
        </w:rPr>
        <w:t xml:space="preserve">PARÁGRAFO </w:t>
      </w:r>
      <w:r>
        <w:rPr>
          <w:b/>
          <w:sz w:val="22"/>
          <w:szCs w:val="22"/>
        </w:rPr>
        <w:t>SÉTIMO:</w:t>
      </w:r>
      <w:r w:rsidRPr="00C5029D">
        <w:rPr>
          <w:bCs/>
          <w:sz w:val="22"/>
          <w:szCs w:val="22"/>
        </w:rPr>
        <w:t xml:space="preserve"> </w:t>
      </w:r>
      <w:r w:rsidR="00C5029D" w:rsidRPr="00C5029D">
        <w:rPr>
          <w:sz w:val="22"/>
          <w:szCs w:val="22"/>
        </w:rPr>
        <w:t>A rescisão poderá ocorrer nas formas previstas nos Artigos 79 e 80 da Lei nº. 8.666/1993.</w:t>
      </w:r>
    </w:p>
    <w:p w:rsidR="00CD37B8" w:rsidRPr="006D6F26" w:rsidRDefault="00CD37B8" w:rsidP="00CD37B8">
      <w:pPr>
        <w:jc w:val="both"/>
        <w:rPr>
          <w:b/>
          <w:sz w:val="22"/>
          <w:szCs w:val="22"/>
        </w:rPr>
      </w:pPr>
    </w:p>
    <w:p w:rsidR="00CD37B8" w:rsidRPr="00877708" w:rsidRDefault="00CD37B8" w:rsidP="00877708">
      <w:pPr>
        <w:pStyle w:val="Corpodetexto210"/>
        <w:spacing w:line="240" w:lineRule="auto"/>
        <w:jc w:val="both"/>
        <w:rPr>
          <w:rFonts w:ascii="Times New Roman" w:hAnsi="Times New Roman"/>
          <w:b/>
          <w:color w:val="FF0000"/>
          <w:sz w:val="22"/>
          <w:szCs w:val="22"/>
          <w:lang w:eastAsia="pt-BR"/>
        </w:rPr>
      </w:pPr>
      <w:r w:rsidRPr="00877708">
        <w:rPr>
          <w:rFonts w:ascii="Times New Roman" w:hAnsi="Times New Roman"/>
          <w:b/>
          <w:color w:val="FF0000"/>
          <w:sz w:val="22"/>
          <w:szCs w:val="22"/>
          <w:lang w:eastAsia="pt-BR"/>
        </w:rPr>
        <w:t>CLÁUSULA NONA – DA RECISÃO CONTRATUAL</w:t>
      </w:r>
    </w:p>
    <w:p w:rsidR="00CD37B8" w:rsidRPr="006D6F26" w:rsidRDefault="00CD37B8" w:rsidP="00CD37B8">
      <w:pPr>
        <w:jc w:val="both"/>
        <w:rPr>
          <w:sz w:val="22"/>
          <w:szCs w:val="22"/>
          <w:highlight w:val="cyan"/>
        </w:rPr>
      </w:pPr>
      <w:r w:rsidRPr="006D6F26">
        <w:rPr>
          <w:b/>
          <w:sz w:val="22"/>
          <w:szCs w:val="22"/>
        </w:rPr>
        <w:lastRenderedPageBreak/>
        <w:t>PARÁGRAFO ÚNICO:</w:t>
      </w:r>
      <w:r w:rsidRPr="006D6F26">
        <w:rPr>
          <w:sz w:val="22"/>
          <w:szCs w:val="22"/>
        </w:rPr>
        <w:t xml:space="preserve"> Em caso de descumprimento de quaisquer das condições estabelecidas no presente instrumento, </w:t>
      </w:r>
      <w:proofErr w:type="gramStart"/>
      <w:r w:rsidRPr="006D6F26">
        <w:rPr>
          <w:sz w:val="22"/>
          <w:szCs w:val="22"/>
        </w:rPr>
        <w:t>a</w:t>
      </w:r>
      <w:proofErr w:type="gramEnd"/>
      <w:r w:rsidRPr="006D6F26">
        <w:rPr>
          <w:sz w:val="22"/>
          <w:szCs w:val="22"/>
        </w:rPr>
        <w:t xml:space="preserve"> rescisão do contrato, seja administrativa ou amigável, será efetuada de acordo com as disposições da Lei Federal nº. 8.666/93 e demais ordenamentos jurídicos, pertinentes ao caso.</w:t>
      </w:r>
    </w:p>
    <w:p w:rsidR="00CD37B8" w:rsidRPr="006D6F26" w:rsidRDefault="00CD37B8" w:rsidP="00CD37B8">
      <w:pPr>
        <w:jc w:val="both"/>
        <w:rPr>
          <w:b/>
          <w:sz w:val="22"/>
          <w:szCs w:val="22"/>
        </w:rPr>
      </w:pPr>
    </w:p>
    <w:p w:rsidR="00CD37B8" w:rsidRPr="006D6F26" w:rsidRDefault="00CD37B8" w:rsidP="00CD37B8">
      <w:pPr>
        <w:jc w:val="both"/>
        <w:rPr>
          <w:b/>
          <w:sz w:val="22"/>
          <w:szCs w:val="22"/>
        </w:rPr>
      </w:pPr>
    </w:p>
    <w:p w:rsidR="00CD37B8" w:rsidRPr="00877708" w:rsidRDefault="00CD37B8" w:rsidP="00877708">
      <w:pPr>
        <w:pStyle w:val="Corpodetexto210"/>
        <w:spacing w:line="240" w:lineRule="auto"/>
        <w:jc w:val="both"/>
        <w:rPr>
          <w:rFonts w:ascii="Times New Roman" w:hAnsi="Times New Roman"/>
          <w:b/>
          <w:color w:val="FF0000"/>
          <w:sz w:val="22"/>
          <w:szCs w:val="22"/>
          <w:lang w:eastAsia="pt-BR"/>
        </w:rPr>
      </w:pPr>
      <w:r w:rsidRPr="00877708">
        <w:rPr>
          <w:rFonts w:ascii="Times New Roman" w:hAnsi="Times New Roman"/>
          <w:b/>
          <w:color w:val="FF0000"/>
          <w:sz w:val="22"/>
          <w:szCs w:val="22"/>
          <w:lang w:eastAsia="pt-BR"/>
        </w:rPr>
        <w:t>CLÁUSULA DÉCIMA - DA FRAUDE E DA CORRUPÇÃO</w:t>
      </w:r>
    </w:p>
    <w:p w:rsidR="00CD37B8" w:rsidRPr="006D6F26" w:rsidRDefault="00CD37B8" w:rsidP="00CD37B8">
      <w:pPr>
        <w:jc w:val="both"/>
        <w:rPr>
          <w:sz w:val="22"/>
          <w:szCs w:val="22"/>
        </w:rPr>
      </w:pPr>
      <w:r w:rsidRPr="006D6F26">
        <w:rPr>
          <w:b/>
          <w:sz w:val="22"/>
          <w:szCs w:val="22"/>
        </w:rPr>
        <w:t>PARÁGRAFO ÚNICO:</w:t>
      </w:r>
      <w:r w:rsidRPr="006D6F26">
        <w:rPr>
          <w:sz w:val="22"/>
          <w:szCs w:val="22"/>
        </w:rPr>
        <w:t xml:space="preserve"> A </w:t>
      </w:r>
      <w:r w:rsidRPr="006D6F26">
        <w:rPr>
          <w:b/>
          <w:sz w:val="22"/>
          <w:szCs w:val="22"/>
        </w:rPr>
        <w:t>CONTRATADA</w:t>
      </w:r>
      <w:r w:rsidRPr="006D6F26">
        <w:rPr>
          <w:sz w:val="22"/>
          <w:szCs w:val="22"/>
        </w:rPr>
        <w:t xml:space="preserve"> deverá observar os mais altos padrões éticos durante a execução do Contrato, estando sujeitas às sanções previstas na legislação em caso de inobservância.</w:t>
      </w:r>
    </w:p>
    <w:p w:rsidR="00CD37B8" w:rsidRPr="006D6F26" w:rsidRDefault="00CD37B8" w:rsidP="00CD37B8">
      <w:pPr>
        <w:jc w:val="both"/>
        <w:rPr>
          <w:sz w:val="22"/>
          <w:szCs w:val="22"/>
        </w:rPr>
      </w:pPr>
    </w:p>
    <w:p w:rsidR="00CD37B8" w:rsidRPr="006D6F26" w:rsidRDefault="00CD37B8" w:rsidP="00CD37B8">
      <w:pPr>
        <w:jc w:val="both"/>
        <w:rPr>
          <w:b/>
          <w:sz w:val="22"/>
          <w:szCs w:val="22"/>
        </w:rPr>
      </w:pPr>
    </w:p>
    <w:p w:rsidR="00CD37B8" w:rsidRPr="00877708" w:rsidRDefault="00CD37B8" w:rsidP="00877708">
      <w:pPr>
        <w:pStyle w:val="Corpodetexto210"/>
        <w:spacing w:line="240" w:lineRule="auto"/>
        <w:jc w:val="both"/>
        <w:rPr>
          <w:rFonts w:ascii="Times New Roman" w:hAnsi="Times New Roman"/>
          <w:b/>
          <w:color w:val="FF0000"/>
          <w:sz w:val="22"/>
          <w:szCs w:val="22"/>
          <w:lang w:eastAsia="pt-BR"/>
        </w:rPr>
      </w:pPr>
      <w:r w:rsidRPr="00877708">
        <w:rPr>
          <w:rFonts w:ascii="Times New Roman" w:hAnsi="Times New Roman"/>
          <w:b/>
          <w:color w:val="FF0000"/>
          <w:sz w:val="22"/>
          <w:szCs w:val="22"/>
          <w:lang w:eastAsia="pt-BR"/>
        </w:rPr>
        <w:t>CLÁUSULA DÉCIMA PRIMEIRA – DAS CONDIÇÕES GERAIS</w:t>
      </w:r>
    </w:p>
    <w:p w:rsidR="00B23BB5" w:rsidRPr="00B23BB5" w:rsidRDefault="00CD37B8" w:rsidP="00B23BB5">
      <w:pPr>
        <w:jc w:val="both"/>
        <w:rPr>
          <w:snapToGrid w:val="0"/>
          <w:sz w:val="22"/>
          <w:szCs w:val="22"/>
        </w:rPr>
      </w:pPr>
      <w:r w:rsidRPr="00877708">
        <w:rPr>
          <w:b/>
          <w:snapToGrid w:val="0"/>
          <w:sz w:val="22"/>
          <w:szCs w:val="22"/>
        </w:rPr>
        <w:t>PARÁGRAFO PRIMEIRO:</w:t>
      </w:r>
      <w:r w:rsidRPr="00F414E8">
        <w:rPr>
          <w:snapToGrid w:val="0"/>
          <w:sz w:val="22"/>
          <w:szCs w:val="22"/>
        </w:rPr>
        <w:t xml:space="preserve"> </w:t>
      </w:r>
      <w:r w:rsidR="00B23BB5" w:rsidRPr="00B23BB5">
        <w:rPr>
          <w:snapToGrid w:val="0"/>
          <w:sz w:val="22"/>
          <w:szCs w:val="22"/>
        </w:rPr>
        <w:t xml:space="preserve">A CONTRATANTE poderá realizar acréscimos ou supressões nas </w:t>
      </w:r>
      <w:proofErr w:type="gramStart"/>
      <w:r w:rsidR="00B23BB5" w:rsidRPr="00B23BB5">
        <w:rPr>
          <w:snapToGrid w:val="0"/>
          <w:sz w:val="22"/>
          <w:szCs w:val="22"/>
        </w:rPr>
        <w:t>quantidades inicialmente previstas respeitados</w:t>
      </w:r>
      <w:proofErr w:type="gramEnd"/>
      <w:r w:rsidR="00B23BB5" w:rsidRPr="00B23BB5">
        <w:rPr>
          <w:snapToGrid w:val="0"/>
          <w:sz w:val="22"/>
          <w:szCs w:val="22"/>
        </w:rPr>
        <w:t xml:space="preserve"> os limites de artigo 65 da Lei 8.666/93 e suas alterações, tendo como base os preços constantes da(s) proposta(s) da(s) CONTRATADA(s).</w:t>
      </w:r>
    </w:p>
    <w:p w:rsidR="00B23BB5" w:rsidRDefault="00B23BB5" w:rsidP="00B23BB5">
      <w:pPr>
        <w:jc w:val="both"/>
        <w:rPr>
          <w:snapToGrid w:val="0"/>
          <w:sz w:val="22"/>
          <w:szCs w:val="22"/>
        </w:rPr>
      </w:pPr>
    </w:p>
    <w:p w:rsidR="00B23BB5" w:rsidRPr="00B23BB5" w:rsidRDefault="00B23BB5" w:rsidP="00B23BB5">
      <w:pPr>
        <w:jc w:val="both"/>
        <w:rPr>
          <w:snapToGrid w:val="0"/>
          <w:sz w:val="22"/>
          <w:szCs w:val="22"/>
        </w:rPr>
      </w:pPr>
      <w:r w:rsidRPr="00877708">
        <w:rPr>
          <w:b/>
          <w:snapToGrid w:val="0"/>
          <w:sz w:val="22"/>
          <w:szCs w:val="22"/>
        </w:rPr>
        <w:t>PARÁGRAFO SEGUNDO:</w:t>
      </w:r>
      <w:r w:rsidRPr="00B23BB5">
        <w:rPr>
          <w:snapToGrid w:val="0"/>
          <w:sz w:val="22"/>
          <w:szCs w:val="22"/>
        </w:rPr>
        <w:t xml:space="preserve"> As omissões, dúvidas e casos não previstos neste instrumento, serão resolvidos e decididos aplicando as regras contratuais e a Lei 8.666/93 e suas alterações.</w:t>
      </w:r>
    </w:p>
    <w:p w:rsidR="00CD37B8" w:rsidRPr="00F414E8" w:rsidRDefault="00CD37B8" w:rsidP="00CD37B8">
      <w:pPr>
        <w:jc w:val="both"/>
        <w:rPr>
          <w:snapToGrid w:val="0"/>
          <w:sz w:val="22"/>
          <w:szCs w:val="22"/>
        </w:rPr>
      </w:pPr>
    </w:p>
    <w:p w:rsidR="00CD37B8" w:rsidRPr="00877708" w:rsidRDefault="00CD37B8" w:rsidP="00877708">
      <w:pPr>
        <w:pStyle w:val="Corpodetexto210"/>
        <w:spacing w:line="240" w:lineRule="auto"/>
        <w:jc w:val="both"/>
        <w:rPr>
          <w:rFonts w:ascii="Times New Roman" w:hAnsi="Times New Roman"/>
          <w:b/>
          <w:color w:val="FF0000"/>
          <w:sz w:val="22"/>
          <w:szCs w:val="22"/>
          <w:lang w:eastAsia="pt-BR"/>
        </w:rPr>
      </w:pPr>
      <w:r w:rsidRPr="00877708">
        <w:rPr>
          <w:rFonts w:ascii="Times New Roman" w:hAnsi="Times New Roman"/>
          <w:b/>
          <w:color w:val="FF0000"/>
          <w:sz w:val="22"/>
          <w:szCs w:val="22"/>
          <w:lang w:eastAsia="pt-BR"/>
        </w:rPr>
        <w:t>CLÁUSULA DÉCIMA SEGUNDA – DOS CASOS OMISSOS</w:t>
      </w:r>
    </w:p>
    <w:p w:rsidR="00CD37B8" w:rsidRPr="006D6F26" w:rsidRDefault="00CD37B8" w:rsidP="00CD37B8">
      <w:pPr>
        <w:jc w:val="both"/>
        <w:rPr>
          <w:b/>
          <w:sz w:val="22"/>
        </w:rPr>
      </w:pPr>
      <w:r w:rsidRPr="006D6F26">
        <w:rPr>
          <w:b/>
          <w:sz w:val="22"/>
          <w:szCs w:val="22"/>
        </w:rPr>
        <w:t>PARÁGRAFO ÚNICO:</w:t>
      </w:r>
      <w:r w:rsidRPr="006D6F26">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w:t>
      </w:r>
      <w:r w:rsidRPr="006D6F26">
        <w:rPr>
          <w:sz w:val="24"/>
          <w:szCs w:val="24"/>
        </w:rPr>
        <w:t xml:space="preserve"> regem a administração pública.</w:t>
      </w:r>
    </w:p>
    <w:p w:rsidR="00CD37B8" w:rsidRPr="006D6F26" w:rsidRDefault="00CD37B8" w:rsidP="00CD37B8">
      <w:pPr>
        <w:jc w:val="both"/>
        <w:rPr>
          <w:b/>
          <w:sz w:val="22"/>
          <w:szCs w:val="22"/>
        </w:rPr>
      </w:pPr>
    </w:p>
    <w:p w:rsidR="00CD37B8" w:rsidRPr="006D6F26" w:rsidRDefault="00CD37B8" w:rsidP="00CD37B8">
      <w:pPr>
        <w:jc w:val="both"/>
        <w:rPr>
          <w:b/>
          <w:sz w:val="22"/>
          <w:szCs w:val="22"/>
        </w:rPr>
      </w:pPr>
    </w:p>
    <w:p w:rsidR="00CD37B8" w:rsidRPr="00877708" w:rsidRDefault="00CD37B8" w:rsidP="00877708">
      <w:pPr>
        <w:pStyle w:val="Corpodetexto210"/>
        <w:spacing w:line="240" w:lineRule="auto"/>
        <w:jc w:val="both"/>
        <w:rPr>
          <w:rFonts w:ascii="Times New Roman" w:hAnsi="Times New Roman"/>
          <w:b/>
          <w:color w:val="FF0000"/>
          <w:sz w:val="22"/>
          <w:szCs w:val="22"/>
          <w:lang w:eastAsia="pt-BR"/>
        </w:rPr>
      </w:pPr>
      <w:r w:rsidRPr="00877708">
        <w:rPr>
          <w:rFonts w:ascii="Times New Roman" w:hAnsi="Times New Roman"/>
          <w:b/>
          <w:color w:val="FF0000"/>
          <w:sz w:val="22"/>
          <w:szCs w:val="22"/>
          <w:lang w:eastAsia="pt-BR"/>
        </w:rPr>
        <w:t>CLÁUSULA DÉCIMA TERCEIRA – DO FORO</w:t>
      </w:r>
    </w:p>
    <w:p w:rsidR="00CD37B8" w:rsidRPr="006D6F26" w:rsidRDefault="00CD37B8" w:rsidP="00CD37B8">
      <w:pPr>
        <w:jc w:val="both"/>
        <w:rPr>
          <w:sz w:val="22"/>
          <w:szCs w:val="22"/>
        </w:rPr>
      </w:pPr>
      <w:r w:rsidRPr="006D6F26">
        <w:rPr>
          <w:b/>
          <w:sz w:val="22"/>
          <w:szCs w:val="22"/>
        </w:rPr>
        <w:t>PARÁGRAFO PRIMEIRO:</w:t>
      </w:r>
      <w:r w:rsidRPr="006D6F26">
        <w:rPr>
          <w:sz w:val="22"/>
          <w:szCs w:val="22"/>
        </w:rPr>
        <w:t xml:space="preserve"> Fica eleito pelas partes o Foro da Comarca de Porto Velho, Capital do Estado de Rondônia, para dirimir todas e quaisquer questões oriundas do presente ajuste, inclusive às questões entre a empresa </w:t>
      </w:r>
      <w:r w:rsidRPr="006D6F26">
        <w:rPr>
          <w:b/>
          <w:sz w:val="22"/>
          <w:szCs w:val="22"/>
        </w:rPr>
        <w:t xml:space="preserve">CONTRATADA </w:t>
      </w:r>
      <w:r w:rsidRPr="006D6F26">
        <w:rPr>
          <w:sz w:val="22"/>
          <w:szCs w:val="22"/>
        </w:rPr>
        <w:t xml:space="preserve">e a </w:t>
      </w:r>
      <w:r w:rsidRPr="006D6F26">
        <w:rPr>
          <w:b/>
          <w:noProof/>
          <w:sz w:val="22"/>
          <w:szCs w:val="22"/>
        </w:rPr>
        <w:t xml:space="preserve">CONTRATANTE, </w:t>
      </w:r>
      <w:r w:rsidRPr="006D6F26">
        <w:rPr>
          <w:noProof/>
          <w:sz w:val="22"/>
          <w:szCs w:val="22"/>
        </w:rPr>
        <w:t xml:space="preserve">decorrentes da execução deste </w:t>
      </w:r>
      <w:r w:rsidRPr="006D6F26">
        <w:rPr>
          <w:b/>
          <w:noProof/>
          <w:sz w:val="22"/>
          <w:szCs w:val="22"/>
        </w:rPr>
        <w:t>CONTRATO</w:t>
      </w:r>
      <w:r w:rsidRPr="006D6F26">
        <w:rPr>
          <w:noProof/>
          <w:sz w:val="22"/>
          <w:szCs w:val="22"/>
        </w:rPr>
        <w:t>, com renúncia expressa de qualquer outro, por mais privilegiado que seja</w:t>
      </w:r>
      <w:r w:rsidRPr="006D6F26">
        <w:rPr>
          <w:b/>
          <w:sz w:val="22"/>
          <w:szCs w:val="22"/>
        </w:rPr>
        <w:t>.</w:t>
      </w:r>
    </w:p>
    <w:p w:rsidR="00CD37B8" w:rsidRPr="006D6F26" w:rsidRDefault="00CD37B8" w:rsidP="00CD37B8">
      <w:pPr>
        <w:ind w:firstLine="2835"/>
        <w:jc w:val="both"/>
        <w:rPr>
          <w:sz w:val="22"/>
          <w:szCs w:val="22"/>
        </w:rPr>
      </w:pPr>
    </w:p>
    <w:p w:rsidR="00CD37B8" w:rsidRPr="006D6F26" w:rsidRDefault="00CD37B8" w:rsidP="00CD37B8">
      <w:pPr>
        <w:jc w:val="both"/>
        <w:rPr>
          <w:sz w:val="22"/>
          <w:szCs w:val="22"/>
        </w:rPr>
      </w:pPr>
      <w:r w:rsidRPr="006D6F26">
        <w:rPr>
          <w:b/>
          <w:sz w:val="22"/>
          <w:szCs w:val="22"/>
        </w:rPr>
        <w:t>PARÁGRAFO SEGUNDO:</w:t>
      </w:r>
      <w:r w:rsidRPr="006D6F26">
        <w:rPr>
          <w:sz w:val="22"/>
          <w:szCs w:val="22"/>
        </w:rPr>
        <w:t xml:space="preserve"> Para firmeza e como prova do acordado, é lavrado o presente </w:t>
      </w:r>
      <w:r w:rsidRPr="006D6F26">
        <w:rPr>
          <w:b/>
          <w:sz w:val="22"/>
          <w:szCs w:val="22"/>
        </w:rPr>
        <w:t xml:space="preserve">TERMO DE CONTRATO, </w:t>
      </w:r>
      <w:r w:rsidRPr="006D6F26">
        <w:rPr>
          <w:sz w:val="22"/>
          <w:szCs w:val="22"/>
        </w:rPr>
        <w:t xml:space="preserve">as </w:t>
      </w:r>
      <w:proofErr w:type="spellStart"/>
      <w:proofErr w:type="gramStart"/>
      <w:r w:rsidRPr="006D6F26">
        <w:rPr>
          <w:sz w:val="22"/>
          <w:szCs w:val="22"/>
        </w:rPr>
        <w:t>fls</w:t>
      </w:r>
      <w:proofErr w:type="spellEnd"/>
      <w:r w:rsidRPr="006D6F26">
        <w:rPr>
          <w:sz w:val="22"/>
          <w:szCs w:val="22"/>
        </w:rPr>
        <w:t>...</w:t>
      </w:r>
      <w:proofErr w:type="gramEnd"/>
      <w:r w:rsidRPr="006D6F26">
        <w:rPr>
          <w:sz w:val="22"/>
          <w:szCs w:val="22"/>
        </w:rPr>
        <w:t xml:space="preserve">à..., do Livro Especial de </w:t>
      </w:r>
      <w:r w:rsidRPr="006D6F26">
        <w:rPr>
          <w:b/>
          <w:sz w:val="22"/>
          <w:szCs w:val="22"/>
        </w:rPr>
        <w:t>CONTRATOS</w:t>
      </w:r>
      <w:r w:rsidRPr="006D6F26">
        <w:rPr>
          <w:sz w:val="22"/>
          <w:szCs w:val="22"/>
        </w:rPr>
        <w:t xml:space="preserve"> de N°..... </w:t>
      </w:r>
      <w:proofErr w:type="gramStart"/>
      <w:r w:rsidRPr="006D6F26">
        <w:rPr>
          <w:sz w:val="22"/>
          <w:szCs w:val="22"/>
        </w:rPr>
        <w:t>que</w:t>
      </w:r>
      <w:proofErr w:type="gramEnd"/>
      <w:r w:rsidRPr="006D6F26">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6D6F26">
        <w:rPr>
          <w:b/>
          <w:sz w:val="22"/>
          <w:szCs w:val="22"/>
          <w:u w:val="single"/>
        </w:rPr>
        <w:t>Procuradoria Geral do Estado – PGE.</w:t>
      </w: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r w:rsidRPr="006D6F26">
        <w:rPr>
          <w:sz w:val="22"/>
          <w:szCs w:val="22"/>
        </w:rPr>
        <w:t>Porto Velho/RO</w:t>
      </w:r>
      <w:proofErr w:type="gramStart"/>
      <w:r w:rsidRPr="006D6F26">
        <w:rPr>
          <w:sz w:val="22"/>
          <w:szCs w:val="22"/>
        </w:rPr>
        <w:t>, ...</w:t>
      </w:r>
      <w:proofErr w:type="gramEnd"/>
      <w:r w:rsidRPr="006D6F26">
        <w:rPr>
          <w:sz w:val="22"/>
          <w:szCs w:val="22"/>
        </w:rPr>
        <w:t>....de ....</w:t>
      </w:r>
      <w:r w:rsidR="001F6E26">
        <w:rPr>
          <w:sz w:val="22"/>
          <w:szCs w:val="22"/>
        </w:rPr>
        <w:t>.............de 2016</w:t>
      </w:r>
      <w:r w:rsidRPr="006D6F26">
        <w:rPr>
          <w:sz w:val="22"/>
          <w:szCs w:val="22"/>
        </w:rPr>
        <w:t>.</w:t>
      </w: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center"/>
        <w:rPr>
          <w:b/>
          <w:sz w:val="22"/>
          <w:szCs w:val="22"/>
        </w:rPr>
      </w:pPr>
    </w:p>
    <w:p w:rsidR="00CD37B8" w:rsidRPr="006D6F26" w:rsidRDefault="00CD37B8" w:rsidP="00CD37B8">
      <w:pPr>
        <w:jc w:val="center"/>
        <w:rPr>
          <w:b/>
          <w:sz w:val="22"/>
          <w:szCs w:val="22"/>
        </w:rPr>
      </w:pPr>
      <w:r w:rsidRPr="006D6F26">
        <w:rPr>
          <w:b/>
          <w:sz w:val="22"/>
          <w:szCs w:val="22"/>
        </w:rPr>
        <w:t xml:space="preserve">Titular da CONTRATANTE            </w:t>
      </w:r>
      <w:r w:rsidRPr="006D6F26">
        <w:rPr>
          <w:b/>
          <w:sz w:val="22"/>
          <w:szCs w:val="22"/>
        </w:rPr>
        <w:tab/>
        <w:t xml:space="preserve">              Titular da CONTRATADA</w:t>
      </w:r>
    </w:p>
    <w:p w:rsidR="00CD37B8" w:rsidRPr="006D6F26" w:rsidRDefault="00CD37B8" w:rsidP="00CD37B8">
      <w:pPr>
        <w:jc w:val="center"/>
        <w:rPr>
          <w:sz w:val="22"/>
          <w:szCs w:val="22"/>
        </w:rPr>
      </w:pPr>
    </w:p>
    <w:p w:rsidR="00CD37B8" w:rsidRPr="006D6F26" w:rsidRDefault="00CD37B8" w:rsidP="00CD37B8">
      <w:pPr>
        <w:jc w:val="center"/>
        <w:rPr>
          <w:b/>
          <w:sz w:val="22"/>
          <w:szCs w:val="22"/>
        </w:rPr>
      </w:pPr>
    </w:p>
    <w:p w:rsidR="00CD37B8" w:rsidRDefault="00CD37B8" w:rsidP="00CD37B8">
      <w:pPr>
        <w:tabs>
          <w:tab w:val="left" w:pos="8789"/>
          <w:tab w:val="left" w:pos="8931"/>
          <w:tab w:val="left" w:pos="9496"/>
        </w:tabs>
        <w:ind w:left="-851"/>
        <w:jc w:val="both"/>
        <w:rPr>
          <w:b/>
          <w:u w:val="single"/>
        </w:rPr>
      </w:pPr>
    </w:p>
    <w:p w:rsidR="00CD37B8" w:rsidRDefault="00CD37B8" w:rsidP="00693C5C">
      <w:pPr>
        <w:ind w:right="-1"/>
        <w:jc w:val="both"/>
        <w:rPr>
          <w:b/>
          <w:sz w:val="22"/>
          <w:szCs w:val="22"/>
        </w:rPr>
      </w:pPr>
    </w:p>
    <w:sectPr w:rsidR="00CD37B8" w:rsidSect="001951F0">
      <w:headerReference w:type="default" r:id="rId18"/>
      <w:footerReference w:type="default" r:id="rId19"/>
      <w:pgSz w:w="11907" w:h="16840" w:code="9"/>
      <w:pgMar w:top="1429" w:right="851"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A5" w:rsidRDefault="000C10A5" w:rsidP="007D0C43">
      <w:r>
        <w:separator/>
      </w:r>
    </w:p>
  </w:endnote>
  <w:endnote w:type="continuationSeparator" w:id="0">
    <w:p w:rsidR="000C10A5" w:rsidRDefault="000C10A5"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A5" w:rsidRPr="00A52D5E" w:rsidRDefault="000C10A5"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0C10A5" w:rsidRPr="00A52D5E" w:rsidRDefault="000C10A5" w:rsidP="00A52D5E">
                <w:pPr>
                  <w:jc w:val="center"/>
                  <w:rPr>
                    <w:i/>
                    <w:sz w:val="12"/>
                    <w:szCs w:val="12"/>
                  </w:rPr>
                </w:pPr>
                <w:r>
                  <w:rPr>
                    <w:i/>
                    <w:sz w:val="12"/>
                    <w:szCs w:val="12"/>
                  </w:rPr>
                  <w:t>Vivaldo Brito Mendes</w:t>
                </w:r>
              </w:p>
              <w:p w:rsidR="000C10A5" w:rsidRPr="00A52D5E" w:rsidRDefault="000C10A5" w:rsidP="00A52D5E">
                <w:pPr>
                  <w:jc w:val="center"/>
                  <w:rPr>
                    <w:i/>
                    <w:sz w:val="12"/>
                    <w:szCs w:val="12"/>
                  </w:rPr>
                </w:pPr>
                <w:r w:rsidRPr="00A52D5E">
                  <w:rPr>
                    <w:i/>
                    <w:sz w:val="12"/>
                    <w:szCs w:val="12"/>
                  </w:rPr>
                  <w:t>Pregoeiro da Equipe Kappa/SUPEL/RO</w:t>
                </w:r>
              </w:p>
              <w:p w:rsidR="000C10A5" w:rsidRPr="00A52D5E" w:rsidRDefault="000C10A5"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0C10A5" w:rsidRPr="00A52D5E" w:rsidRDefault="000C10A5">
                <w:pPr>
                  <w:rPr>
                    <w:i/>
                    <w:sz w:val="12"/>
                    <w:szCs w:val="12"/>
                  </w:rPr>
                </w:pPr>
                <w:proofErr w:type="spellStart"/>
                <w:proofErr w:type="gramStart"/>
                <w:r>
                  <w:rPr>
                    <w:i/>
                    <w:sz w:val="12"/>
                    <w:szCs w:val="12"/>
                  </w:rPr>
                  <w:t>hlor</w:t>
                </w:r>
                <w:proofErr w:type="spellEnd"/>
                <w:proofErr w:type="gramEnd"/>
              </w:p>
            </w:txbxContent>
          </v:textbox>
        </v:shape>
      </w:pict>
    </w:r>
    <w:r w:rsidRPr="00A52D5E">
      <w:rPr>
        <w:sz w:val="12"/>
        <w:szCs w:val="12"/>
      </w:rPr>
      <w:t>Av. Farquar, nº 2.986 - Bairro: Pedrinhas CEP: 76.801-470 - Porto Velho/RO, TeL. (69) 3216-</w:t>
    </w:r>
    <w:proofErr w:type="gramStart"/>
    <w:r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A5" w:rsidRDefault="000C10A5" w:rsidP="007D0C43">
      <w:r>
        <w:separator/>
      </w:r>
    </w:p>
  </w:footnote>
  <w:footnote w:type="continuationSeparator" w:id="0">
    <w:p w:rsidR="000C10A5" w:rsidRDefault="000C10A5"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A5" w:rsidRPr="00033BAF" w:rsidRDefault="000C10A5"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0C10A5" w:rsidRPr="00A15C28" w:rsidRDefault="000C10A5"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C10A5" w:rsidRPr="00A15C28" w:rsidRDefault="000C10A5" w:rsidP="00544137">
                <w:pPr>
                  <w:jc w:val="center"/>
                  <w:rPr>
                    <w:sz w:val="16"/>
                    <w:szCs w:val="16"/>
                  </w:rPr>
                </w:pPr>
              </w:p>
              <w:p w:rsidR="000C10A5" w:rsidRPr="00A15C28" w:rsidRDefault="000C10A5" w:rsidP="00544137">
                <w:pPr>
                  <w:jc w:val="center"/>
                  <w:rPr>
                    <w:sz w:val="16"/>
                    <w:szCs w:val="16"/>
                  </w:rPr>
                </w:pPr>
                <w:r w:rsidRPr="00A15C28">
                  <w:rPr>
                    <w:sz w:val="16"/>
                    <w:szCs w:val="16"/>
                  </w:rPr>
                  <w:t>_</w:t>
                </w:r>
                <w:r>
                  <w:rPr>
                    <w:sz w:val="16"/>
                    <w:szCs w:val="16"/>
                  </w:rPr>
                  <w:t>__</w:t>
                </w:r>
                <w:r w:rsidRPr="00A15C28">
                  <w:rPr>
                    <w:sz w:val="16"/>
                    <w:szCs w:val="16"/>
                  </w:rPr>
                  <w:t>_______</w:t>
                </w:r>
              </w:p>
              <w:p w:rsidR="000C10A5" w:rsidRPr="00A15C28" w:rsidRDefault="000C10A5"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0C10A5" w:rsidRDefault="000C10A5"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0C10A5" w:rsidRPr="007D6598" w:rsidRDefault="000C10A5" w:rsidP="00544137">
    <w:pPr>
      <w:pStyle w:val="Cabealho"/>
      <w:spacing w:before="100" w:after="100"/>
      <w:contextualSpacing/>
      <w:jc w:val="center"/>
      <w:rPr>
        <w:sz w:val="16"/>
        <w:szCs w:val="16"/>
      </w:rPr>
    </w:pPr>
    <w:r w:rsidRPr="007D6598">
      <w:rPr>
        <w:sz w:val="16"/>
        <w:szCs w:val="16"/>
      </w:rPr>
      <w:t>Complexo Rio Madeira - Ed. Pacaás Novos 2º Andar</w:t>
    </w:r>
  </w:p>
  <w:p w:rsidR="000C10A5" w:rsidRPr="007D6598" w:rsidRDefault="000C10A5" w:rsidP="00544137">
    <w:pPr>
      <w:pStyle w:val="Cabealho"/>
      <w:spacing w:before="100" w:after="100"/>
      <w:contextualSpacing/>
      <w:jc w:val="center"/>
      <w:rPr>
        <w:sz w:val="16"/>
        <w:szCs w:val="16"/>
      </w:rPr>
    </w:pPr>
    <w:r w:rsidRPr="007D6598">
      <w:rPr>
        <w:sz w:val="16"/>
        <w:szCs w:val="16"/>
      </w:rPr>
      <w:t xml:space="preserve">Porto Velho, Rondônia. </w:t>
    </w:r>
  </w:p>
  <w:p w:rsidR="000C10A5" w:rsidRPr="007D6598" w:rsidRDefault="000C10A5"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7BA14E2"/>
    <w:multiLevelType w:val="hybridMultilevel"/>
    <w:tmpl w:val="6B2CE536"/>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
    <w:nsid w:val="11022DDF"/>
    <w:multiLevelType w:val="hybridMultilevel"/>
    <w:tmpl w:val="21786EA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500921"/>
    <w:multiLevelType w:val="multilevel"/>
    <w:tmpl w:val="103C0DE0"/>
    <w:lvl w:ilvl="0">
      <w:start w:val="1"/>
      <w:numFmt w:val="decimal"/>
      <w:lvlText w:val="%1."/>
      <w:lvlJc w:val="left"/>
      <w:pPr>
        <w:ind w:left="720" w:hanging="360"/>
      </w:pPr>
      <w:rPr>
        <w:rFonts w:hint="default"/>
      </w:rPr>
    </w:lvl>
    <w:lvl w:ilvl="1">
      <w:start w:val="1"/>
      <w:numFmt w:val="decimal"/>
      <w:isLgl/>
      <w:lvlText w:val="%1.%2"/>
      <w:lvlJc w:val="left"/>
      <w:pPr>
        <w:ind w:left="885" w:hanging="46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320" w:hanging="72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5">
    <w:nsid w:val="19447B76"/>
    <w:multiLevelType w:val="multilevel"/>
    <w:tmpl w:val="447A5520"/>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6">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8">
    <w:nsid w:val="1EA84B66"/>
    <w:multiLevelType w:val="hybridMultilevel"/>
    <w:tmpl w:val="0F0EE96A"/>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6F535A5"/>
    <w:multiLevelType w:val="hybridMultilevel"/>
    <w:tmpl w:val="6FF20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E15EEC"/>
    <w:multiLevelType w:val="hybridMultilevel"/>
    <w:tmpl w:val="C0EA7DD2"/>
    <w:lvl w:ilvl="0" w:tplc="73527FB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D17091E"/>
    <w:multiLevelType w:val="hybridMultilevel"/>
    <w:tmpl w:val="81842506"/>
    <w:lvl w:ilvl="0" w:tplc="B4C44618">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244512"/>
    <w:multiLevelType w:val="hybridMultilevel"/>
    <w:tmpl w:val="F16C5B12"/>
    <w:lvl w:ilvl="0" w:tplc="0416000B">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3">
    <w:nsid w:val="3A877F93"/>
    <w:multiLevelType w:val="hybridMultilevel"/>
    <w:tmpl w:val="6DDAC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C915E5"/>
    <w:multiLevelType w:val="hybridMultilevel"/>
    <w:tmpl w:val="65F249C0"/>
    <w:lvl w:ilvl="0" w:tplc="73527FB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144042D"/>
    <w:multiLevelType w:val="hybridMultilevel"/>
    <w:tmpl w:val="CAACA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1477B47"/>
    <w:multiLevelType w:val="hybridMultilevel"/>
    <w:tmpl w:val="AC5A79F2"/>
    <w:lvl w:ilvl="0" w:tplc="BDD40350">
      <w:start w:val="1"/>
      <w:numFmt w:val="decimal"/>
      <w:lvlText w:val="%1."/>
      <w:lvlJc w:val="left"/>
      <w:pPr>
        <w:tabs>
          <w:tab w:val="num" w:pos="993"/>
        </w:tabs>
        <w:ind w:left="924" w:firstLine="69"/>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75B007C"/>
    <w:multiLevelType w:val="hybridMultilevel"/>
    <w:tmpl w:val="9B4085F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B772E99"/>
    <w:multiLevelType w:val="multilevel"/>
    <w:tmpl w:val="10087ED0"/>
    <w:lvl w:ilvl="0">
      <w:start w:val="1"/>
      <w:numFmt w:val="decimal"/>
      <w:lvlText w:val="%1."/>
      <w:lvlJc w:val="left"/>
      <w:pPr>
        <w:ind w:left="720" w:hanging="360"/>
      </w:pPr>
      <w:rPr>
        <w:rFonts w:cs="Arial" w:hint="default"/>
        <w:b/>
      </w:rPr>
    </w:lvl>
    <w:lvl w:ilvl="1">
      <w:start w:val="1"/>
      <w:numFmt w:val="decimal"/>
      <w:isLgl/>
      <w:lvlText w:val="%1.%2."/>
      <w:lvlJc w:val="left"/>
      <w:pPr>
        <w:ind w:left="1855" w:hanging="720"/>
      </w:pPr>
      <w:rPr>
        <w:rFonts w:cs="Arial" w:hint="default"/>
        <w:b/>
      </w:rPr>
    </w:lvl>
    <w:lvl w:ilvl="2">
      <w:start w:val="1"/>
      <w:numFmt w:val="decimal"/>
      <w:isLgl/>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9">
    <w:nsid w:val="5DF70D2E"/>
    <w:multiLevelType w:val="hybridMultilevel"/>
    <w:tmpl w:val="277ADD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DB2314"/>
    <w:multiLevelType w:val="hybridMultilevel"/>
    <w:tmpl w:val="EFA8C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B308C4"/>
    <w:multiLevelType w:val="hybridMultilevel"/>
    <w:tmpl w:val="644E625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0B66E30"/>
    <w:multiLevelType w:val="hybridMultilevel"/>
    <w:tmpl w:val="F7BA60C0"/>
    <w:lvl w:ilvl="0" w:tplc="ED06821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3D6F04"/>
    <w:multiLevelType w:val="hybridMultilevel"/>
    <w:tmpl w:val="A26CB100"/>
    <w:lvl w:ilvl="0" w:tplc="04160017">
      <w:start w:val="1"/>
      <w:numFmt w:val="lowerLetter"/>
      <w:lvlText w:val="%1)"/>
      <w:lvlJc w:val="left"/>
      <w:pPr>
        <w:tabs>
          <w:tab w:val="num" w:pos="720"/>
        </w:tabs>
        <w:ind w:left="720" w:hanging="360"/>
      </w:pPr>
    </w:lvl>
    <w:lvl w:ilvl="1" w:tplc="B920B4AA">
      <w:start w:val="1"/>
      <w:numFmt w:val="upperLetter"/>
      <w:lvlText w:val="%2."/>
      <w:lvlJc w:val="left"/>
      <w:pPr>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AC729AD"/>
    <w:multiLevelType w:val="hybridMultilevel"/>
    <w:tmpl w:val="F16A1288"/>
    <w:lvl w:ilvl="0" w:tplc="04160015">
      <w:start w:val="1"/>
      <w:numFmt w:val="upperLetter"/>
      <w:lvlText w:val="%1."/>
      <w:lvlJc w:val="left"/>
      <w:pPr>
        <w:ind w:left="720" w:hanging="360"/>
      </w:pPr>
    </w:lvl>
    <w:lvl w:ilvl="1" w:tplc="70E0D77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B33ED0"/>
    <w:multiLevelType w:val="hybridMultilevel"/>
    <w:tmpl w:val="04F8FF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7">
    <w:nsid w:val="72D24163"/>
    <w:multiLevelType w:val="hybridMultilevel"/>
    <w:tmpl w:val="897275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29">
    <w:nsid w:val="77763312"/>
    <w:multiLevelType w:val="hybridMultilevel"/>
    <w:tmpl w:val="E152C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FE7467"/>
    <w:multiLevelType w:val="hybridMultilevel"/>
    <w:tmpl w:val="D682CD2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BCF07C7"/>
    <w:multiLevelType w:val="hybridMultilevel"/>
    <w:tmpl w:val="032AD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28"/>
  </w:num>
  <w:num w:numId="4">
    <w:abstractNumId w:val="20"/>
  </w:num>
  <w:num w:numId="5">
    <w:abstractNumId w:val="5"/>
  </w:num>
  <w:num w:numId="6">
    <w:abstractNumId w:val="13"/>
  </w:num>
  <w:num w:numId="7">
    <w:abstractNumId w:val="31"/>
  </w:num>
  <w:num w:numId="8">
    <w:abstractNumId w:val="9"/>
  </w:num>
  <w:num w:numId="9">
    <w:abstractNumId w:val="18"/>
  </w:num>
  <w:num w:numId="10">
    <w:abstractNumId w:val="17"/>
  </w:num>
  <w:num w:numId="11">
    <w:abstractNumId w:val="10"/>
  </w:num>
  <w:num w:numId="12">
    <w:abstractNumId w:val="14"/>
  </w:num>
  <w:num w:numId="13">
    <w:abstractNumId w:val="23"/>
  </w:num>
  <w:num w:numId="14">
    <w:abstractNumId w:val="16"/>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21"/>
  </w:num>
  <w:num w:numId="20">
    <w:abstractNumId w:val="19"/>
  </w:num>
  <w:num w:numId="21">
    <w:abstractNumId w:val="29"/>
  </w:num>
  <w:num w:numId="22">
    <w:abstractNumId w:val="3"/>
  </w:num>
  <w:num w:numId="23">
    <w:abstractNumId w:val="25"/>
  </w:num>
  <w:num w:numId="24">
    <w:abstractNumId w:val="15"/>
  </w:num>
  <w:num w:numId="25">
    <w:abstractNumId w:val="27"/>
  </w:num>
  <w:num w:numId="26">
    <w:abstractNumId w:val="4"/>
  </w:num>
  <w:num w:numId="27">
    <w:abstractNumId w:val="11"/>
  </w:num>
  <w:num w:numId="28">
    <w:abstractNumId w:val="24"/>
  </w:num>
  <w:num w:numId="29">
    <w:abstractNumId w:val="30"/>
  </w:num>
  <w:num w:numId="30">
    <w:abstractNumId w:val="12"/>
  </w:num>
  <w:num w:numId="31">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6BB"/>
    <w:rsid w:val="00023DD2"/>
    <w:rsid w:val="00024130"/>
    <w:rsid w:val="000246F2"/>
    <w:rsid w:val="00024991"/>
    <w:rsid w:val="00024EC4"/>
    <w:rsid w:val="00025678"/>
    <w:rsid w:val="00025D6B"/>
    <w:rsid w:val="00026210"/>
    <w:rsid w:val="000266C4"/>
    <w:rsid w:val="00026EE6"/>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A40"/>
    <w:rsid w:val="00056FFE"/>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B2D"/>
    <w:rsid w:val="00080E04"/>
    <w:rsid w:val="00081137"/>
    <w:rsid w:val="00081B86"/>
    <w:rsid w:val="00081FB2"/>
    <w:rsid w:val="00082011"/>
    <w:rsid w:val="00082A66"/>
    <w:rsid w:val="00082BB0"/>
    <w:rsid w:val="00083A03"/>
    <w:rsid w:val="00083D52"/>
    <w:rsid w:val="00083FA2"/>
    <w:rsid w:val="00084AC8"/>
    <w:rsid w:val="00085165"/>
    <w:rsid w:val="000878AB"/>
    <w:rsid w:val="000906C5"/>
    <w:rsid w:val="000910E6"/>
    <w:rsid w:val="00091160"/>
    <w:rsid w:val="000920C8"/>
    <w:rsid w:val="00092C26"/>
    <w:rsid w:val="000938D1"/>
    <w:rsid w:val="00095117"/>
    <w:rsid w:val="00096F79"/>
    <w:rsid w:val="000A1410"/>
    <w:rsid w:val="000A1579"/>
    <w:rsid w:val="000A19F8"/>
    <w:rsid w:val="000A2F06"/>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0A5"/>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328"/>
    <w:rsid w:val="0010074D"/>
    <w:rsid w:val="00100A65"/>
    <w:rsid w:val="00100D35"/>
    <w:rsid w:val="00101A67"/>
    <w:rsid w:val="00102940"/>
    <w:rsid w:val="00102FDE"/>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991"/>
    <w:rsid w:val="00131ED7"/>
    <w:rsid w:val="0013227B"/>
    <w:rsid w:val="00132363"/>
    <w:rsid w:val="00134BB7"/>
    <w:rsid w:val="00135D01"/>
    <w:rsid w:val="00135D4E"/>
    <w:rsid w:val="00137790"/>
    <w:rsid w:val="00140457"/>
    <w:rsid w:val="0014069A"/>
    <w:rsid w:val="00140BEB"/>
    <w:rsid w:val="00141F3A"/>
    <w:rsid w:val="001420A2"/>
    <w:rsid w:val="00142114"/>
    <w:rsid w:val="00142E08"/>
    <w:rsid w:val="001459C7"/>
    <w:rsid w:val="00151717"/>
    <w:rsid w:val="001522B3"/>
    <w:rsid w:val="00152696"/>
    <w:rsid w:val="0015306B"/>
    <w:rsid w:val="00153115"/>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67316"/>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51F0"/>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1F6E26"/>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7EC"/>
    <w:rsid w:val="002407D9"/>
    <w:rsid w:val="00240A7F"/>
    <w:rsid w:val="00240F4C"/>
    <w:rsid w:val="00241D43"/>
    <w:rsid w:val="00243813"/>
    <w:rsid w:val="00244947"/>
    <w:rsid w:val="00245689"/>
    <w:rsid w:val="002457EF"/>
    <w:rsid w:val="00246924"/>
    <w:rsid w:val="00246A65"/>
    <w:rsid w:val="00246F13"/>
    <w:rsid w:val="00247495"/>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64B7"/>
    <w:rsid w:val="00277851"/>
    <w:rsid w:val="002806FA"/>
    <w:rsid w:val="00280CAF"/>
    <w:rsid w:val="002817BB"/>
    <w:rsid w:val="0028209F"/>
    <w:rsid w:val="0028229A"/>
    <w:rsid w:val="00282781"/>
    <w:rsid w:val="0028314D"/>
    <w:rsid w:val="00283476"/>
    <w:rsid w:val="002846F5"/>
    <w:rsid w:val="0028580E"/>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C7B72"/>
    <w:rsid w:val="002D1010"/>
    <w:rsid w:val="002D19C5"/>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D53"/>
    <w:rsid w:val="00332755"/>
    <w:rsid w:val="003327B6"/>
    <w:rsid w:val="003328B8"/>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65AB"/>
    <w:rsid w:val="00347C97"/>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10E8"/>
    <w:rsid w:val="003914FA"/>
    <w:rsid w:val="00391594"/>
    <w:rsid w:val="003915C5"/>
    <w:rsid w:val="0039230F"/>
    <w:rsid w:val="003928EF"/>
    <w:rsid w:val="00392ABE"/>
    <w:rsid w:val="00392D84"/>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72D"/>
    <w:rsid w:val="003F145F"/>
    <w:rsid w:val="003F15CF"/>
    <w:rsid w:val="003F18E6"/>
    <w:rsid w:val="003F306F"/>
    <w:rsid w:val="003F3479"/>
    <w:rsid w:val="003F5E5B"/>
    <w:rsid w:val="003F67DA"/>
    <w:rsid w:val="003F74E3"/>
    <w:rsid w:val="003F7A12"/>
    <w:rsid w:val="004004D1"/>
    <w:rsid w:val="0040070F"/>
    <w:rsid w:val="00400883"/>
    <w:rsid w:val="00400C36"/>
    <w:rsid w:val="004012F7"/>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277"/>
    <w:rsid w:val="004421B0"/>
    <w:rsid w:val="0044242D"/>
    <w:rsid w:val="00442930"/>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B26"/>
    <w:rsid w:val="004843A4"/>
    <w:rsid w:val="0048462C"/>
    <w:rsid w:val="00484AFF"/>
    <w:rsid w:val="00487461"/>
    <w:rsid w:val="00487A04"/>
    <w:rsid w:val="004904D9"/>
    <w:rsid w:val="00491266"/>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2A1"/>
    <w:rsid w:val="004C1683"/>
    <w:rsid w:val="004C24D3"/>
    <w:rsid w:val="004C3045"/>
    <w:rsid w:val="004C3833"/>
    <w:rsid w:val="004C4529"/>
    <w:rsid w:val="004C4820"/>
    <w:rsid w:val="004C4DBF"/>
    <w:rsid w:val="004C5AC3"/>
    <w:rsid w:val="004C6434"/>
    <w:rsid w:val="004C661A"/>
    <w:rsid w:val="004D04FC"/>
    <w:rsid w:val="004D1A68"/>
    <w:rsid w:val="004D1AF2"/>
    <w:rsid w:val="004D222F"/>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37A"/>
    <w:rsid w:val="0052552C"/>
    <w:rsid w:val="00530420"/>
    <w:rsid w:val="0053102A"/>
    <w:rsid w:val="00531576"/>
    <w:rsid w:val="00532274"/>
    <w:rsid w:val="0053341D"/>
    <w:rsid w:val="00534B9C"/>
    <w:rsid w:val="0053532F"/>
    <w:rsid w:val="0053564D"/>
    <w:rsid w:val="005362FF"/>
    <w:rsid w:val="00536F12"/>
    <w:rsid w:val="005375E8"/>
    <w:rsid w:val="00540C16"/>
    <w:rsid w:val="00541E96"/>
    <w:rsid w:val="00541F83"/>
    <w:rsid w:val="005440BD"/>
    <w:rsid w:val="00544137"/>
    <w:rsid w:val="00544498"/>
    <w:rsid w:val="00544A17"/>
    <w:rsid w:val="005464BA"/>
    <w:rsid w:val="00546682"/>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501"/>
    <w:rsid w:val="005E073E"/>
    <w:rsid w:val="005E1B60"/>
    <w:rsid w:val="005E3193"/>
    <w:rsid w:val="005E33F0"/>
    <w:rsid w:val="005E596E"/>
    <w:rsid w:val="005E6144"/>
    <w:rsid w:val="005E66AB"/>
    <w:rsid w:val="005F0300"/>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72A"/>
    <w:rsid w:val="006D2380"/>
    <w:rsid w:val="006D27FE"/>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3F14"/>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146B"/>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5DD"/>
    <w:rsid w:val="007777CB"/>
    <w:rsid w:val="007802DA"/>
    <w:rsid w:val="00780727"/>
    <w:rsid w:val="007808F3"/>
    <w:rsid w:val="00780ACE"/>
    <w:rsid w:val="00780E03"/>
    <w:rsid w:val="00782838"/>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54D3"/>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6598"/>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592F"/>
    <w:rsid w:val="00805FEF"/>
    <w:rsid w:val="00807168"/>
    <w:rsid w:val="008100B0"/>
    <w:rsid w:val="00810612"/>
    <w:rsid w:val="008119A0"/>
    <w:rsid w:val="0081389E"/>
    <w:rsid w:val="008154C8"/>
    <w:rsid w:val="008157F5"/>
    <w:rsid w:val="00817DE3"/>
    <w:rsid w:val="00820CF2"/>
    <w:rsid w:val="008215CE"/>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E21"/>
    <w:rsid w:val="008B49B5"/>
    <w:rsid w:val="008B4C1B"/>
    <w:rsid w:val="008B611B"/>
    <w:rsid w:val="008B626C"/>
    <w:rsid w:val="008B6916"/>
    <w:rsid w:val="008B7DF5"/>
    <w:rsid w:val="008B7F94"/>
    <w:rsid w:val="008C0179"/>
    <w:rsid w:val="008C12F2"/>
    <w:rsid w:val="008C1574"/>
    <w:rsid w:val="008C1917"/>
    <w:rsid w:val="008C3440"/>
    <w:rsid w:val="008C368B"/>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2572"/>
    <w:rsid w:val="008E2F05"/>
    <w:rsid w:val="008E2F45"/>
    <w:rsid w:val="008E370A"/>
    <w:rsid w:val="008E43FB"/>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6CA6"/>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622"/>
    <w:rsid w:val="00980001"/>
    <w:rsid w:val="009811AD"/>
    <w:rsid w:val="0098135B"/>
    <w:rsid w:val="00981610"/>
    <w:rsid w:val="00982A8F"/>
    <w:rsid w:val="00983149"/>
    <w:rsid w:val="009834C5"/>
    <w:rsid w:val="009837B7"/>
    <w:rsid w:val="00984072"/>
    <w:rsid w:val="009840B0"/>
    <w:rsid w:val="0098477F"/>
    <w:rsid w:val="00984A12"/>
    <w:rsid w:val="00984DD9"/>
    <w:rsid w:val="00985477"/>
    <w:rsid w:val="009856EC"/>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2CEF"/>
    <w:rsid w:val="00A43417"/>
    <w:rsid w:val="00A47CB4"/>
    <w:rsid w:val="00A47E99"/>
    <w:rsid w:val="00A510B3"/>
    <w:rsid w:val="00A511EA"/>
    <w:rsid w:val="00A519CE"/>
    <w:rsid w:val="00A51A35"/>
    <w:rsid w:val="00A51C2A"/>
    <w:rsid w:val="00A52651"/>
    <w:rsid w:val="00A52982"/>
    <w:rsid w:val="00A52D5E"/>
    <w:rsid w:val="00A541CA"/>
    <w:rsid w:val="00A54AB4"/>
    <w:rsid w:val="00A55284"/>
    <w:rsid w:val="00A56DA9"/>
    <w:rsid w:val="00A6046E"/>
    <w:rsid w:val="00A60BB7"/>
    <w:rsid w:val="00A60BDB"/>
    <w:rsid w:val="00A610EE"/>
    <w:rsid w:val="00A61173"/>
    <w:rsid w:val="00A63868"/>
    <w:rsid w:val="00A63F9E"/>
    <w:rsid w:val="00A64A05"/>
    <w:rsid w:val="00A743EA"/>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7BD"/>
    <w:rsid w:val="00AA3ABC"/>
    <w:rsid w:val="00AA4CF2"/>
    <w:rsid w:val="00AA4E20"/>
    <w:rsid w:val="00AA6FE1"/>
    <w:rsid w:val="00AA71CC"/>
    <w:rsid w:val="00AB0288"/>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5D6E"/>
    <w:rsid w:val="00AD6B3F"/>
    <w:rsid w:val="00AD6D20"/>
    <w:rsid w:val="00AD7654"/>
    <w:rsid w:val="00AD77A4"/>
    <w:rsid w:val="00AD7AC7"/>
    <w:rsid w:val="00AD7BF6"/>
    <w:rsid w:val="00AD7D5D"/>
    <w:rsid w:val="00AD7FC1"/>
    <w:rsid w:val="00AE07ED"/>
    <w:rsid w:val="00AE22C9"/>
    <w:rsid w:val="00AE2B05"/>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3BB5"/>
    <w:rsid w:val="00B2464C"/>
    <w:rsid w:val="00B255C7"/>
    <w:rsid w:val="00B262EA"/>
    <w:rsid w:val="00B2766B"/>
    <w:rsid w:val="00B31BC7"/>
    <w:rsid w:val="00B338A5"/>
    <w:rsid w:val="00B33C4D"/>
    <w:rsid w:val="00B34401"/>
    <w:rsid w:val="00B34711"/>
    <w:rsid w:val="00B34FD9"/>
    <w:rsid w:val="00B359BE"/>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5818"/>
    <w:rsid w:val="00B5661B"/>
    <w:rsid w:val="00B6009E"/>
    <w:rsid w:val="00B601AC"/>
    <w:rsid w:val="00B602BE"/>
    <w:rsid w:val="00B623AF"/>
    <w:rsid w:val="00B62E27"/>
    <w:rsid w:val="00B63133"/>
    <w:rsid w:val="00B64E7D"/>
    <w:rsid w:val="00B65498"/>
    <w:rsid w:val="00B657E5"/>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0D8"/>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004"/>
    <w:rsid w:val="00C305A9"/>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E83"/>
    <w:rsid w:val="00CA4A6C"/>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AD0"/>
    <w:rsid w:val="00D420E0"/>
    <w:rsid w:val="00D424BF"/>
    <w:rsid w:val="00D442DF"/>
    <w:rsid w:val="00D44455"/>
    <w:rsid w:val="00D45383"/>
    <w:rsid w:val="00D46980"/>
    <w:rsid w:val="00D46C67"/>
    <w:rsid w:val="00D4721E"/>
    <w:rsid w:val="00D477F2"/>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CC9"/>
    <w:rsid w:val="00DC4FF8"/>
    <w:rsid w:val="00DC5E92"/>
    <w:rsid w:val="00DC72B6"/>
    <w:rsid w:val="00DC7B03"/>
    <w:rsid w:val="00DD0352"/>
    <w:rsid w:val="00DD080E"/>
    <w:rsid w:val="00DD0CD9"/>
    <w:rsid w:val="00DD10DE"/>
    <w:rsid w:val="00DD14A8"/>
    <w:rsid w:val="00DD3AFE"/>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6565"/>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1148"/>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462"/>
    <w:rsid w:val="00F02991"/>
    <w:rsid w:val="00F029B1"/>
    <w:rsid w:val="00F0365B"/>
    <w:rsid w:val="00F03AC0"/>
    <w:rsid w:val="00F0420E"/>
    <w:rsid w:val="00F04CBF"/>
    <w:rsid w:val="00F06D25"/>
    <w:rsid w:val="00F1057D"/>
    <w:rsid w:val="00F121AC"/>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annotation text" w:uiPriority="99"/>
    <w:lsdException w:name="header" w:uiPriority="99"/>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FollowedHyperlink" w:uiPriority="99"/>
    <w:lsdException w:name="Strong" w:uiPriority="22" w:qFormat="1"/>
    <w:lsdException w:name="Emphasis" w:qFormat="1"/>
    <w:lsdException w:name="Document Map"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2"/>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EFDC-AE0B-4E19-8272-647E9BE3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53</Pages>
  <Words>19246</Words>
  <Characters>110211</Characters>
  <Application>Microsoft Office Word</Application>
  <DocSecurity>0</DocSecurity>
  <Lines>918</Lines>
  <Paragraphs>258</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129199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109</cp:revision>
  <cp:lastPrinted>2016-11-18T12:31:00Z</cp:lastPrinted>
  <dcterms:created xsi:type="dcterms:W3CDTF">2014-09-25T15:27:00Z</dcterms:created>
  <dcterms:modified xsi:type="dcterms:W3CDTF">2016-11-18T14:17:00Z</dcterms:modified>
</cp:coreProperties>
</file>