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A5" w:rsidRDefault="000F64F4" w:rsidP="004D5C70">
      <w:pPr>
        <w:spacing w:line="276" w:lineRule="auto"/>
        <w:jc w:val="center"/>
        <w:rPr>
          <w:b/>
          <w:u w:val="single"/>
        </w:rPr>
      </w:pPr>
      <w:r w:rsidRPr="004F6DA5">
        <w:rPr>
          <w:b/>
          <w:u w:val="single"/>
        </w:rPr>
        <w:t>1ª ATA DA SESSÃO PARA RECEBIMENTO DOS INVOLUCROS (I, II e III), ABER</w:t>
      </w:r>
      <w:r w:rsidR="004F6DA5">
        <w:rPr>
          <w:b/>
          <w:u w:val="single"/>
        </w:rPr>
        <w:t>TURA DO INVOLUCRO I E SUSPENSÃO DA SESSÃO</w:t>
      </w:r>
    </w:p>
    <w:p w:rsidR="000F64F4" w:rsidRPr="004F6DA5" w:rsidRDefault="000F64F4" w:rsidP="004D5C70">
      <w:pPr>
        <w:spacing w:line="276" w:lineRule="auto"/>
        <w:jc w:val="center"/>
        <w:rPr>
          <w:b/>
          <w:u w:val="single"/>
        </w:rPr>
      </w:pPr>
      <w:r w:rsidRPr="004F6DA5">
        <w:rPr>
          <w:b/>
          <w:u w:val="single"/>
        </w:rPr>
        <w:t xml:space="preserve">CONCORRENCIA PUBLICA N° </w:t>
      </w:r>
      <w:r w:rsidR="00BA1F38">
        <w:rPr>
          <w:b/>
          <w:u w:val="single"/>
        </w:rPr>
        <w:t>0</w:t>
      </w:r>
      <w:r w:rsidR="009704E3">
        <w:rPr>
          <w:b/>
          <w:u w:val="single"/>
        </w:rPr>
        <w:t>40</w:t>
      </w:r>
      <w:r w:rsidR="00082E42" w:rsidRPr="004F6DA5">
        <w:rPr>
          <w:b/>
          <w:u w:val="single"/>
        </w:rPr>
        <w:t>/201</w:t>
      </w:r>
      <w:r w:rsidR="00A15B6C">
        <w:rPr>
          <w:b/>
          <w:u w:val="single"/>
        </w:rPr>
        <w:t>6</w:t>
      </w:r>
      <w:r w:rsidRPr="004F6DA5">
        <w:rPr>
          <w:b/>
          <w:u w:val="single"/>
        </w:rPr>
        <w:t>/CEL/SUPEL/RO.</w:t>
      </w:r>
    </w:p>
    <w:p w:rsidR="000F64F4" w:rsidRDefault="000F64F4" w:rsidP="004D5C70">
      <w:pPr>
        <w:tabs>
          <w:tab w:val="left" w:pos="5781"/>
        </w:tabs>
        <w:spacing w:line="276" w:lineRule="auto"/>
        <w:ind w:rightChars="12" w:right="29"/>
        <w:jc w:val="center"/>
        <w:rPr>
          <w:b/>
          <w:bCs/>
        </w:rPr>
      </w:pPr>
    </w:p>
    <w:p w:rsidR="007529B0" w:rsidRDefault="009704E3" w:rsidP="005C6D45">
      <w:pPr>
        <w:tabs>
          <w:tab w:val="left" w:pos="-851"/>
          <w:tab w:val="left" w:pos="9638"/>
        </w:tabs>
        <w:spacing w:line="360" w:lineRule="auto"/>
        <w:ind w:right="-82"/>
        <w:jc w:val="both"/>
      </w:pPr>
      <w:r>
        <w:t>Aos 10</w:t>
      </w:r>
      <w:r w:rsidR="004F6DA5">
        <w:t xml:space="preserve"> (</w:t>
      </w:r>
      <w:r>
        <w:t>dez</w:t>
      </w:r>
      <w:r w:rsidR="00F373B0">
        <w:t>)</w:t>
      </w:r>
      <w:r w:rsidR="003C2D89" w:rsidRPr="004F6DA5">
        <w:t xml:space="preserve"> dias do mês de </w:t>
      </w:r>
      <w:r>
        <w:t>novembro</w:t>
      </w:r>
      <w:r w:rsidR="003C2D89" w:rsidRPr="004F6DA5">
        <w:t xml:space="preserve"> de dois mil e </w:t>
      </w:r>
      <w:r w:rsidR="00F373B0">
        <w:t>dezesseis</w:t>
      </w:r>
      <w:r w:rsidR="000F64F4" w:rsidRPr="004F6DA5">
        <w:t>, às 09h:</w:t>
      </w:r>
      <w:r w:rsidR="00C853AE" w:rsidRPr="004F6DA5">
        <w:t>00</w:t>
      </w:r>
      <w:r w:rsidR="000F64F4" w:rsidRPr="004F6DA5">
        <w:t xml:space="preserve">min, na sala de licitações do edifício sede da SUPEL – Superintendência Estadual de Compras e Licitações, </w:t>
      </w:r>
      <w:r w:rsidR="00C853AE" w:rsidRPr="004F6DA5">
        <w:t xml:space="preserve">sito na Avenida </w:t>
      </w:r>
      <w:r w:rsidR="00C853AE" w:rsidRPr="00F56C44">
        <w:t>Farquar, Bairro: Pedrinhas, Palácio Rio Madeira</w:t>
      </w:r>
      <w:r w:rsidR="00F373B0" w:rsidRPr="00F56C44">
        <w:t xml:space="preserve">, edifício </w:t>
      </w:r>
      <w:r w:rsidR="00BF709B" w:rsidRPr="00F56C44">
        <w:t>Pacaás</w:t>
      </w:r>
      <w:r w:rsidR="00F373B0" w:rsidRPr="00F56C44">
        <w:t xml:space="preserve"> Novos, 2</w:t>
      </w:r>
      <w:r w:rsidR="00C853AE" w:rsidRPr="00F56C44">
        <w:t xml:space="preserve">º Andar, nesta cidade, reuniram-se os membros da </w:t>
      </w:r>
      <w:r w:rsidR="00C853AE" w:rsidRPr="00F56C44">
        <w:rPr>
          <w:b/>
        </w:rPr>
        <w:t>Comissão Especial de Licitação – CEL/SUPEL/RO</w:t>
      </w:r>
      <w:r w:rsidR="00C853AE" w:rsidRPr="00F56C44">
        <w:t xml:space="preserve">, designados pela </w:t>
      </w:r>
      <w:r w:rsidR="00C853AE" w:rsidRPr="00F56C44">
        <w:rPr>
          <w:noProof/>
        </w:rPr>
        <w:t>Portaria nº</w:t>
      </w:r>
      <w:r w:rsidR="00C853AE" w:rsidRPr="00F56C44">
        <w:rPr>
          <w:b/>
          <w:noProof/>
        </w:rPr>
        <w:t xml:space="preserve"> </w:t>
      </w:r>
      <w:r w:rsidR="00F56C44" w:rsidRPr="00F56C44">
        <w:t>008</w:t>
      </w:r>
      <w:r w:rsidR="007529B0" w:rsidRPr="00F56C44">
        <w:t xml:space="preserve"> publicada no Diário Oficial do Estado de Rondônia, edição do dia </w:t>
      </w:r>
      <w:r w:rsidR="00F56C44" w:rsidRPr="00F56C44">
        <w:t>28</w:t>
      </w:r>
      <w:r w:rsidR="007529B0" w:rsidRPr="00F56C44">
        <w:t xml:space="preserve"> de </w:t>
      </w:r>
      <w:r w:rsidR="00F56C44" w:rsidRPr="00F56C44">
        <w:t xml:space="preserve">março de </w:t>
      </w:r>
      <w:r w:rsidR="00F56C44" w:rsidRPr="009704E3">
        <w:t xml:space="preserve">2016, com a finalidade de </w:t>
      </w:r>
      <w:r w:rsidR="007529B0" w:rsidRPr="009704E3">
        <w:t xml:space="preserve">proceder o recebimento dos envelopes 01, 02 e 03, abertura dos envelopes contendo a documentação de habilitação (envelope 01) e suspensão da sessão, relativamente à </w:t>
      </w:r>
      <w:r w:rsidR="007529B0" w:rsidRPr="009704E3">
        <w:rPr>
          <w:b/>
        </w:rPr>
        <w:t>CONCORRÊNCIA PUBLICA nº.</w:t>
      </w:r>
      <w:r w:rsidR="007529B0" w:rsidRPr="009704E3">
        <w:t xml:space="preserve"> </w:t>
      </w:r>
      <w:r w:rsidR="007529B0" w:rsidRPr="009704E3">
        <w:rPr>
          <w:b/>
        </w:rPr>
        <w:t>0</w:t>
      </w:r>
      <w:r w:rsidRPr="009704E3">
        <w:rPr>
          <w:b/>
        </w:rPr>
        <w:t>40</w:t>
      </w:r>
      <w:r w:rsidR="007529B0" w:rsidRPr="009704E3">
        <w:rPr>
          <w:b/>
        </w:rPr>
        <w:t>/201</w:t>
      </w:r>
      <w:r w:rsidR="00F56C44" w:rsidRPr="009704E3">
        <w:rPr>
          <w:b/>
        </w:rPr>
        <w:t>6</w:t>
      </w:r>
      <w:r w:rsidR="007529B0" w:rsidRPr="009704E3">
        <w:rPr>
          <w:b/>
          <w:bCs/>
        </w:rPr>
        <w:t>/CEL/SUPEL</w:t>
      </w:r>
      <w:r w:rsidR="007529B0" w:rsidRPr="009704E3">
        <w:t>, cujo objeto é</w:t>
      </w:r>
      <w:r w:rsidR="009A4C95" w:rsidRPr="009704E3">
        <w:t xml:space="preserve"> </w:t>
      </w:r>
      <w:r w:rsidRPr="009704E3">
        <w:rPr>
          <w:i/>
        </w:rPr>
        <w:t>contratação de Empresa Especializada em Desenvolvimento Personalizado de Solução SIG, software público, onde todo material produzido será propriedade intelectual do Estado, Multiplataforma destinada a receber, relacionar, organizar e distribuir dados geográficos e literais em ambiente único de modo a possibilitar a pesquisa e recuperação de informações e edição de dados, baseada em requisitos e funcionalidades preestabelecidas, com implementação, treinamento operacional e transferência de tecnologia, na Forma de Ferramenta Corporativa de Monitoramento e Gestão</w:t>
      </w:r>
      <w:r w:rsidR="007529B0" w:rsidRPr="009704E3">
        <w:rPr>
          <w:bCs/>
        </w:rPr>
        <w:t xml:space="preserve">, </w:t>
      </w:r>
      <w:r w:rsidR="007529B0" w:rsidRPr="009704E3">
        <w:t>formalizada pelo Processo Administrativo nº.</w:t>
      </w:r>
      <w:r w:rsidR="007529B0" w:rsidRPr="009704E3">
        <w:rPr>
          <w:b/>
        </w:rPr>
        <w:t xml:space="preserve"> </w:t>
      </w:r>
      <w:r w:rsidR="00F56C44" w:rsidRPr="009704E3">
        <w:rPr>
          <w:b/>
          <w:bCs/>
        </w:rPr>
        <w:t>01.</w:t>
      </w:r>
      <w:r w:rsidRPr="009704E3">
        <w:rPr>
          <w:b/>
          <w:bCs/>
        </w:rPr>
        <w:t xml:space="preserve"> .1301.00495-00/2015</w:t>
      </w:r>
      <w:r w:rsidR="007529B0" w:rsidRPr="009704E3">
        <w:rPr>
          <w:b/>
          <w:bCs/>
        </w:rPr>
        <w:t>, t</w:t>
      </w:r>
      <w:r w:rsidR="007529B0" w:rsidRPr="009704E3">
        <w:t>endo como interessada</w:t>
      </w:r>
      <w:r w:rsidR="007529B0" w:rsidRPr="009704E3">
        <w:rPr>
          <w:spacing w:val="-1"/>
          <w:lang w:val="pt-PT"/>
        </w:rPr>
        <w:t xml:space="preserve"> </w:t>
      </w:r>
      <w:r w:rsidR="007529B0" w:rsidRPr="009704E3">
        <w:t xml:space="preserve">a </w:t>
      </w:r>
      <w:r w:rsidRPr="009704E3">
        <w:rPr>
          <w:b/>
        </w:rPr>
        <w:t>Secretaria de Estado do Planejamento, Orçamento e Gestão - SEPOG</w:t>
      </w:r>
      <w:r w:rsidR="007529B0" w:rsidRPr="009704E3">
        <w:rPr>
          <w:b/>
        </w:rPr>
        <w:t xml:space="preserve">. </w:t>
      </w:r>
      <w:r w:rsidR="007529B0" w:rsidRPr="009704E3">
        <w:rPr>
          <w:b/>
          <w:u w:val="single"/>
        </w:rPr>
        <w:t>DA RETIRADA</w:t>
      </w:r>
      <w:r w:rsidR="007529B0" w:rsidRPr="009704E3">
        <w:rPr>
          <w:b/>
        </w:rPr>
        <w:t xml:space="preserve">: </w:t>
      </w:r>
      <w:r w:rsidR="007529B0" w:rsidRPr="009704E3">
        <w:t>O Edital fora disponibilizado através da internet no endereço eletrônico</w:t>
      </w:r>
      <w:r w:rsidR="007529B0" w:rsidRPr="001E7D10">
        <w:t xml:space="preserve"> </w:t>
      </w:r>
      <w:hyperlink r:id="rId8" w:history="1">
        <w:r w:rsidR="007529B0" w:rsidRPr="001E7D10">
          <w:rPr>
            <w:rStyle w:val="Hyperlink"/>
          </w:rPr>
          <w:t>www.rondonia.ro.gov.br/supel</w:t>
        </w:r>
      </w:hyperlink>
      <w:r w:rsidR="007529B0" w:rsidRPr="001E7D10">
        <w:t>, sem necessidade de cadastramento prévio para sua retirada</w:t>
      </w:r>
      <w:r w:rsidR="00C32DB4">
        <w:t xml:space="preserve">, </w:t>
      </w:r>
      <w:r>
        <w:t>bem como o aviso publicado no</w:t>
      </w:r>
      <w:r w:rsidR="00C32DB4">
        <w:t xml:space="preserve"> Diário</w:t>
      </w:r>
      <w:r>
        <w:t xml:space="preserve"> Oficial</w:t>
      </w:r>
      <w:r w:rsidR="00C32DB4">
        <w:t xml:space="preserve"> d</w:t>
      </w:r>
      <w:r>
        <w:t>o</w:t>
      </w:r>
      <w:r w:rsidR="00C32DB4">
        <w:t xml:space="preserve"> Estado e Jornal de Circulação Estadual</w:t>
      </w:r>
      <w:r w:rsidR="007529B0" w:rsidRPr="001E7D10">
        <w:t xml:space="preserve">. </w:t>
      </w:r>
      <w:r w:rsidR="007529B0" w:rsidRPr="001E7D10">
        <w:rPr>
          <w:b/>
          <w:u w:val="single"/>
        </w:rPr>
        <w:t>DA ABERTURA DA SESSÃO</w:t>
      </w:r>
      <w:r w:rsidR="00F56C44">
        <w:t>: No horário e data acima citados</w:t>
      </w:r>
      <w:r w:rsidR="007529B0" w:rsidRPr="001E7D10">
        <w:t>, a</w:t>
      </w:r>
      <w:r w:rsidR="007529B0">
        <w:t xml:space="preserve"> Presidente abre a sessão, apresenta os membros da CEL presentes, </w:t>
      </w:r>
      <w:r w:rsidR="00C153D6">
        <w:t xml:space="preserve">recebe os </w:t>
      </w:r>
      <w:r w:rsidR="00F56C44">
        <w:t xml:space="preserve">credenciamentos e </w:t>
      </w:r>
      <w:r w:rsidR="00C153D6">
        <w:t>envelopes 1, 2 e 3 do</w:t>
      </w:r>
      <w:r w:rsidR="008E4E3E">
        <w:t>s</w:t>
      </w:r>
      <w:r w:rsidR="00C153D6">
        <w:t xml:space="preserve"> licitante</w:t>
      </w:r>
      <w:r w:rsidR="008E4E3E">
        <w:t>s</w:t>
      </w:r>
      <w:r w:rsidR="00C153D6">
        <w:t xml:space="preserve"> presente</w:t>
      </w:r>
      <w:r w:rsidR="008E4E3E">
        <w:t>s</w:t>
      </w:r>
      <w:r w:rsidR="007529B0">
        <w:t xml:space="preserve"> e informa como serão conduzidos os trabalhos desta licitação.</w:t>
      </w:r>
      <w:r w:rsidR="00F56C44">
        <w:t xml:space="preserve"> </w:t>
      </w:r>
      <w:r w:rsidR="009A104B">
        <w:rPr>
          <w:b/>
          <w:u w:val="single"/>
        </w:rPr>
        <w:t>DA</w:t>
      </w:r>
      <w:r w:rsidR="008E4E3E">
        <w:rPr>
          <w:b/>
          <w:u w:val="single"/>
        </w:rPr>
        <w:t>S</w:t>
      </w:r>
      <w:r w:rsidR="009A104B">
        <w:rPr>
          <w:b/>
          <w:u w:val="single"/>
        </w:rPr>
        <w:t xml:space="preserve"> EMPRESA</w:t>
      </w:r>
      <w:r w:rsidR="008E4E3E">
        <w:rPr>
          <w:b/>
          <w:u w:val="single"/>
        </w:rPr>
        <w:t>S</w:t>
      </w:r>
      <w:r w:rsidR="009A104B">
        <w:rPr>
          <w:b/>
          <w:u w:val="single"/>
        </w:rPr>
        <w:t xml:space="preserve"> </w:t>
      </w:r>
      <w:r w:rsidR="007529B0">
        <w:rPr>
          <w:b/>
          <w:u w:val="single"/>
        </w:rPr>
        <w:t>PARTICIPANTE</w:t>
      </w:r>
      <w:r w:rsidR="008E4E3E">
        <w:rPr>
          <w:b/>
          <w:u w:val="single"/>
        </w:rPr>
        <w:t>S</w:t>
      </w:r>
      <w:r w:rsidR="007529B0">
        <w:rPr>
          <w:b/>
        </w:rPr>
        <w:t xml:space="preserve">: </w:t>
      </w:r>
      <w:r w:rsidR="00ED627B">
        <w:t>Ap</w:t>
      </w:r>
      <w:r w:rsidR="00F56C44">
        <w:t>resentara</w:t>
      </w:r>
      <w:r w:rsidR="001B47F0">
        <w:t>m os envelopes</w:t>
      </w:r>
      <w:r w:rsidR="002F69EB">
        <w:t xml:space="preserve"> para este certame</w:t>
      </w:r>
      <w:r w:rsidR="00F56C44">
        <w:t xml:space="preserve"> </w:t>
      </w:r>
      <w:r w:rsidR="00ED627B">
        <w:t>a</w:t>
      </w:r>
      <w:r w:rsidR="00F56C44">
        <w:t>s</w:t>
      </w:r>
      <w:r w:rsidR="00ED627B">
        <w:t xml:space="preserve"> empresa</w:t>
      </w:r>
      <w:r w:rsidR="00F56C44">
        <w:t>s</w:t>
      </w:r>
      <w:r w:rsidR="001B47F0">
        <w:t xml:space="preserve"> </w:t>
      </w:r>
      <w:r w:rsidR="001B47F0" w:rsidRPr="001B47F0">
        <w:rPr>
          <w:b/>
        </w:rPr>
        <w:t>TOQ</w:t>
      </w:r>
      <w:r w:rsidR="001B47F0">
        <w:rPr>
          <w:b/>
        </w:rPr>
        <w:t xml:space="preserve"> SOLUÇÕES EM INFORMÁTICA LTDA - EPP</w:t>
      </w:r>
      <w:r w:rsidR="00F05223">
        <w:rPr>
          <w:b/>
        </w:rPr>
        <w:t xml:space="preserve">, </w:t>
      </w:r>
      <w:r w:rsidR="00F05223">
        <w:t xml:space="preserve">inscrita no CNPJ nº </w:t>
      </w:r>
      <w:r w:rsidR="001B47F0">
        <w:t>07.159.813/0001-78</w:t>
      </w:r>
      <w:r w:rsidR="00F05223">
        <w:t>,</w:t>
      </w:r>
      <w:r w:rsidR="00F56C44">
        <w:t xml:space="preserve"> </w:t>
      </w:r>
      <w:r w:rsidR="001B47F0">
        <w:rPr>
          <w:b/>
        </w:rPr>
        <w:t>GEOPIXEL GEOTECNOLOGIA CONSULTORIA E SERVIÇO LTDA</w:t>
      </w:r>
      <w:r w:rsidR="00727A93">
        <w:t>, inscrita no CNPJ nº</w:t>
      </w:r>
      <w:r w:rsidR="00C54E37">
        <w:t xml:space="preserve"> </w:t>
      </w:r>
      <w:r w:rsidR="00613CC0">
        <w:t xml:space="preserve">09.290.603/0001-40 </w:t>
      </w:r>
      <w:r w:rsidR="001B47F0">
        <w:t xml:space="preserve">e </w:t>
      </w:r>
      <w:r w:rsidR="001B47F0">
        <w:rPr>
          <w:b/>
        </w:rPr>
        <w:t>K2FS SISTEMAS E PROJETOS LTDA - EPP</w:t>
      </w:r>
      <w:r w:rsidR="00727A93">
        <w:t xml:space="preserve">, inscrita no CNPJ nº </w:t>
      </w:r>
      <w:r w:rsidR="001B47F0">
        <w:t xml:space="preserve">02.445.557/0001-61. </w:t>
      </w:r>
      <w:r w:rsidR="001B47F0" w:rsidRPr="001B47F0">
        <w:rPr>
          <w:b/>
          <w:u w:val="single"/>
        </w:rPr>
        <w:t>DO CREDEN</w:t>
      </w:r>
      <w:r w:rsidR="00964E7C">
        <w:rPr>
          <w:b/>
          <w:u w:val="single"/>
        </w:rPr>
        <w:t xml:space="preserve"> </w:t>
      </w:r>
      <w:r w:rsidR="001B47F0" w:rsidRPr="001B47F0">
        <w:rPr>
          <w:b/>
          <w:u w:val="single"/>
        </w:rPr>
        <w:t>CIAMENTO</w:t>
      </w:r>
      <w:r w:rsidR="001B47F0">
        <w:t xml:space="preserve">: Para esta sessão esteve presente apenas o representante da empresa </w:t>
      </w:r>
      <w:r w:rsidR="001B47F0" w:rsidRPr="001B47F0">
        <w:rPr>
          <w:b/>
        </w:rPr>
        <w:t>TOQ</w:t>
      </w:r>
      <w:r w:rsidR="001B47F0">
        <w:rPr>
          <w:b/>
        </w:rPr>
        <w:t xml:space="preserve"> SOLUÇÕES EM INFORMÁTICA LTDA – EPP, </w:t>
      </w:r>
      <w:r w:rsidR="001B47F0">
        <w:t xml:space="preserve">sendo representada legalmente pelo Senhor Fausto </w:t>
      </w:r>
      <w:proofErr w:type="spellStart"/>
      <w:r w:rsidR="001B47F0">
        <w:t>Raupp</w:t>
      </w:r>
      <w:proofErr w:type="spellEnd"/>
      <w:r w:rsidR="001B47F0">
        <w:t xml:space="preserve"> Fonseca, sócio da</w:t>
      </w:r>
      <w:r w:rsidR="00C92902">
        <w:t xml:space="preserve"> mesma</w:t>
      </w:r>
      <w:r w:rsidR="001B47F0">
        <w:t>, conforme cláusula Sétima do Contrato Social Consolidado, apensado aos autos. As</w:t>
      </w:r>
      <w:r w:rsidR="00C92902">
        <w:t xml:space="preserve"> empresas </w:t>
      </w:r>
      <w:r w:rsidR="00C92902">
        <w:rPr>
          <w:b/>
        </w:rPr>
        <w:t xml:space="preserve">GEOPIXEL </w:t>
      </w:r>
      <w:r w:rsidR="00C92902">
        <w:rPr>
          <w:b/>
        </w:rPr>
        <w:lastRenderedPageBreak/>
        <w:t>GEOTECNOLOGIA CONSULTORIA E SERVIÇO LTDA</w:t>
      </w:r>
      <w:r w:rsidR="00C92902">
        <w:t xml:space="preserve"> e </w:t>
      </w:r>
      <w:r w:rsidR="00C92902">
        <w:rPr>
          <w:b/>
        </w:rPr>
        <w:t xml:space="preserve">K2FS SISTEMAS E PROJETOS LTDA – EPP </w:t>
      </w:r>
      <w:r w:rsidR="00C92902" w:rsidRPr="00C92902">
        <w:t>não fizeram</w:t>
      </w:r>
      <w:r w:rsidR="00C92902">
        <w:t>-se representar para esta sessão.</w:t>
      </w:r>
      <w:r w:rsidR="008F0206">
        <w:t xml:space="preserve"> </w:t>
      </w:r>
      <w:r w:rsidR="007529B0" w:rsidRPr="007E7B79">
        <w:rPr>
          <w:b/>
          <w:u w:val="single"/>
        </w:rPr>
        <w:t>D</w:t>
      </w:r>
      <w:r w:rsidR="007529B0">
        <w:rPr>
          <w:b/>
          <w:u w:val="single"/>
        </w:rPr>
        <w:t>A ANÁLISE DOS ENVELOPES:</w:t>
      </w:r>
      <w:r w:rsidR="007529B0">
        <w:t xml:space="preserve"> Em seguida a Comissão passa a análise e rubrica dos envelopes apresentados, no qual foi constatad</w:t>
      </w:r>
      <w:r w:rsidR="000A0ABC">
        <w:t>a</w:t>
      </w:r>
      <w:r w:rsidR="007529B0">
        <w:t xml:space="preserve"> a regularidade destes conforme definido no subitem 7.2 do Edital.</w:t>
      </w:r>
      <w:r w:rsidR="008F0206">
        <w:t xml:space="preserve"> Registra-se que a empresa </w:t>
      </w:r>
      <w:r w:rsidR="000A0ABC" w:rsidRPr="001B47F0">
        <w:rPr>
          <w:b/>
        </w:rPr>
        <w:t>TOQ</w:t>
      </w:r>
      <w:r w:rsidR="000A0ABC">
        <w:rPr>
          <w:b/>
        </w:rPr>
        <w:t xml:space="preserve"> SOLUÇÕES EM INFORMÁTICA LTDA – EPP</w:t>
      </w:r>
      <w:r w:rsidR="008F0206">
        <w:rPr>
          <w:b/>
        </w:rPr>
        <w:t xml:space="preserve">, </w:t>
      </w:r>
      <w:r w:rsidR="008F0206">
        <w:t>apresentou os envelopes com a data de abertura da</w:t>
      </w:r>
      <w:r w:rsidR="000A0ABC">
        <w:t xml:space="preserve"> sessão</w:t>
      </w:r>
      <w:r w:rsidR="00F04880">
        <w:t xml:space="preserve"> inicialmente programada</w:t>
      </w:r>
      <w:r w:rsidR="000A0ABC">
        <w:t>, qual seja, 07</w:t>
      </w:r>
      <w:r w:rsidR="008F0206">
        <w:t xml:space="preserve"> de </w:t>
      </w:r>
      <w:r w:rsidR="000A0ABC">
        <w:t>novembro</w:t>
      </w:r>
      <w:r w:rsidR="008F0206">
        <w:t xml:space="preserve"> de 2016</w:t>
      </w:r>
      <w:r w:rsidR="00F04880">
        <w:t>, não atualizando em detrimento ao reagendamento realizada para esta data, conforme divulgado nos mesmos meios em que se deu a publicidade inicial desta licitação</w:t>
      </w:r>
      <w:r w:rsidR="008F0206">
        <w:t xml:space="preserve">. </w:t>
      </w:r>
      <w:r w:rsidR="008710A8">
        <w:t>Contudo, c</w:t>
      </w:r>
      <w:r w:rsidR="008F0206">
        <w:t>onsiderando que os mesmos são para esta sessão, cujo certame encontra-se devidamente identificado, a Comissão julga c</w:t>
      </w:r>
      <w:r w:rsidR="000A0ABC">
        <w:t>omo irrelevante o erro material.</w:t>
      </w:r>
      <w:r w:rsidR="008F0206">
        <w:t xml:space="preserve"> </w:t>
      </w:r>
      <w:r w:rsidR="007529B0" w:rsidRPr="004F6DA5">
        <w:rPr>
          <w:b/>
          <w:u w:val="single"/>
        </w:rPr>
        <w:t>DA ABERTURA DO</w:t>
      </w:r>
      <w:r w:rsidR="008103EB">
        <w:rPr>
          <w:b/>
          <w:u w:val="single"/>
        </w:rPr>
        <w:t>S</w:t>
      </w:r>
      <w:r w:rsidR="007529B0" w:rsidRPr="004F6DA5">
        <w:rPr>
          <w:b/>
          <w:u w:val="single"/>
        </w:rPr>
        <w:t xml:space="preserve"> INVÓLUCRO</w:t>
      </w:r>
      <w:r w:rsidR="008103EB">
        <w:rPr>
          <w:b/>
          <w:u w:val="single"/>
        </w:rPr>
        <w:t>S</w:t>
      </w:r>
      <w:r w:rsidR="007529B0">
        <w:rPr>
          <w:b/>
          <w:u w:val="single"/>
        </w:rPr>
        <w:t xml:space="preserve"> 01 (HABILITAÇÃO)</w:t>
      </w:r>
      <w:r w:rsidR="007529B0" w:rsidRPr="004F6DA5">
        <w:rPr>
          <w:b/>
        </w:rPr>
        <w:t xml:space="preserve">: </w:t>
      </w:r>
      <w:r w:rsidR="007529B0" w:rsidRPr="004F6DA5">
        <w:t xml:space="preserve">Ato contínuo, a Comissão Especial de Licitação </w:t>
      </w:r>
      <w:r w:rsidR="000C2EBB">
        <w:t xml:space="preserve">promoveu a abertura </w:t>
      </w:r>
      <w:r w:rsidR="007529B0" w:rsidRPr="004F6DA5">
        <w:t>do</w:t>
      </w:r>
      <w:r w:rsidR="008745B3">
        <w:t>s</w:t>
      </w:r>
      <w:r w:rsidR="007529B0" w:rsidRPr="004F6DA5">
        <w:t xml:space="preserve"> envelope</w:t>
      </w:r>
      <w:r w:rsidR="008745B3">
        <w:t>s</w:t>
      </w:r>
      <w:r w:rsidR="007529B0">
        <w:t xml:space="preserve"> contendo as</w:t>
      </w:r>
      <w:r w:rsidR="007529B0" w:rsidRPr="004F6DA5">
        <w:t xml:space="preserve"> documentaç</w:t>
      </w:r>
      <w:r w:rsidR="007529B0">
        <w:t>ões</w:t>
      </w:r>
      <w:r w:rsidR="007529B0" w:rsidRPr="004F6DA5">
        <w:t xml:space="preserve"> de habilitação da</w:t>
      </w:r>
      <w:r w:rsidR="00AE40D2">
        <w:t>s</w:t>
      </w:r>
      <w:r w:rsidR="007529B0" w:rsidRPr="004F6DA5">
        <w:t xml:space="preserve"> empresa</w:t>
      </w:r>
      <w:r w:rsidR="00AE40D2">
        <w:t>s</w:t>
      </w:r>
      <w:r w:rsidR="008103EB">
        <w:t xml:space="preserve"> acima citadas</w:t>
      </w:r>
      <w:r w:rsidR="007529B0" w:rsidRPr="004F6DA5">
        <w:t>, passando a rubric</w:t>
      </w:r>
      <w:r w:rsidR="00751F4E">
        <w:t>ar todos os documentos apresentados</w:t>
      </w:r>
      <w:r w:rsidR="007529B0" w:rsidRPr="004F6DA5">
        <w:t xml:space="preserve"> a luz do edital, quanto apresentação</w:t>
      </w:r>
      <w:r w:rsidR="007529B0">
        <w:t xml:space="preserve"> formal dos </w:t>
      </w:r>
      <w:r w:rsidR="008103EB">
        <w:t>mesmos</w:t>
      </w:r>
      <w:r w:rsidR="007529B0" w:rsidRPr="004F6DA5">
        <w:t>.</w:t>
      </w:r>
      <w:r w:rsidR="00D150C7">
        <w:t xml:space="preserve"> </w:t>
      </w:r>
      <w:r w:rsidR="001D155B">
        <w:t>Ato contínuo os documentos foram repassado ao licitante</w:t>
      </w:r>
      <w:r w:rsidR="008710A8">
        <w:t xml:space="preserve"> presente</w:t>
      </w:r>
      <w:r w:rsidR="001D155B">
        <w:t xml:space="preserve"> para vistas e rubrica de todas as folhas, de pronto realizado.</w:t>
      </w:r>
      <w:r w:rsidR="00933901">
        <w:t xml:space="preserve"> </w:t>
      </w:r>
      <w:r w:rsidR="007529B0" w:rsidRPr="004F6DA5">
        <w:rPr>
          <w:b/>
          <w:u w:val="single"/>
          <w:lang w:val="pt-PT"/>
        </w:rPr>
        <w:t>DA SUSPENSÃO DA SESSÃO PARA ANÁLISE DOS DOCUMENTOS DE HABILITAÇÃO:</w:t>
      </w:r>
      <w:r w:rsidR="007529B0" w:rsidRPr="004F6DA5">
        <w:rPr>
          <w:lang w:val="pt-PT"/>
        </w:rPr>
        <w:t xml:space="preserve"> </w:t>
      </w:r>
      <w:r w:rsidR="001231F9" w:rsidRPr="005070B9">
        <w:rPr>
          <w:lang w:val="pt-PT"/>
        </w:rPr>
        <w:t xml:space="preserve">Registra-se que </w:t>
      </w:r>
      <w:r w:rsidR="001231F9">
        <w:rPr>
          <w:lang w:val="pt-PT"/>
        </w:rPr>
        <w:t xml:space="preserve">a Presidente </w:t>
      </w:r>
      <w:r w:rsidR="001231F9" w:rsidRPr="005070B9">
        <w:rPr>
          <w:lang w:val="pt-PT"/>
        </w:rPr>
        <w:t>da Comissão Especial de Lici</w:t>
      </w:r>
      <w:r w:rsidR="001231F9">
        <w:rPr>
          <w:lang w:val="pt-PT"/>
        </w:rPr>
        <w:t>tação, informou a</w:t>
      </w:r>
      <w:r w:rsidR="00763A25">
        <w:rPr>
          <w:lang w:val="pt-PT"/>
        </w:rPr>
        <w:t>o</w:t>
      </w:r>
      <w:r w:rsidR="001231F9">
        <w:rPr>
          <w:lang w:val="pt-PT"/>
        </w:rPr>
        <w:t xml:space="preserve"> representante</w:t>
      </w:r>
      <w:r w:rsidR="001231F9" w:rsidRPr="005070B9">
        <w:rPr>
          <w:lang w:val="pt-PT"/>
        </w:rPr>
        <w:t xml:space="preserve"> </w:t>
      </w:r>
      <w:r w:rsidR="00763A25">
        <w:rPr>
          <w:lang w:val="pt-PT"/>
        </w:rPr>
        <w:t xml:space="preserve">presente </w:t>
      </w:r>
      <w:r w:rsidR="001231F9" w:rsidRPr="005070B9">
        <w:rPr>
          <w:lang w:val="pt-PT"/>
        </w:rPr>
        <w:t xml:space="preserve">que a sessão </w:t>
      </w:r>
      <w:r w:rsidR="001231F9">
        <w:rPr>
          <w:lang w:val="pt-PT"/>
        </w:rPr>
        <w:t>será</w:t>
      </w:r>
      <w:r w:rsidR="001231F9" w:rsidRPr="005070B9">
        <w:rPr>
          <w:lang w:val="pt-PT"/>
        </w:rPr>
        <w:t xml:space="preserve"> </w:t>
      </w:r>
      <w:r w:rsidR="001231F9" w:rsidRPr="005070B9">
        <w:rPr>
          <w:b/>
          <w:lang w:val="pt-PT"/>
        </w:rPr>
        <w:t>SUSPENSA</w:t>
      </w:r>
      <w:r w:rsidR="001231F9" w:rsidRPr="005070B9">
        <w:rPr>
          <w:lang w:val="pt-PT"/>
        </w:rPr>
        <w:t xml:space="preserve">, para que </w:t>
      </w:r>
      <w:r w:rsidR="001231F9">
        <w:rPr>
          <w:lang w:val="pt-PT"/>
        </w:rPr>
        <w:t>a</w:t>
      </w:r>
      <w:r w:rsidR="001231F9" w:rsidRPr="005070B9">
        <w:rPr>
          <w:lang w:val="pt-PT"/>
        </w:rPr>
        <w:t xml:space="preserve"> mesm</w:t>
      </w:r>
      <w:r w:rsidR="001231F9">
        <w:rPr>
          <w:lang w:val="pt-PT"/>
        </w:rPr>
        <w:t>a</w:t>
      </w:r>
      <w:r w:rsidR="001231F9" w:rsidRPr="005070B9">
        <w:rPr>
          <w:lang w:val="pt-PT"/>
        </w:rPr>
        <w:t>, juntamente com os Membros</w:t>
      </w:r>
      <w:r w:rsidR="001231F9">
        <w:rPr>
          <w:lang w:val="pt-PT"/>
        </w:rPr>
        <w:t xml:space="preserve"> da Comissão</w:t>
      </w:r>
      <w:r w:rsidR="00763A25">
        <w:rPr>
          <w:lang w:val="pt-PT"/>
        </w:rPr>
        <w:t xml:space="preserve"> e técnicos da Pasta gestora</w:t>
      </w:r>
      <w:r w:rsidR="001231F9" w:rsidRPr="005070B9">
        <w:rPr>
          <w:lang w:val="pt-PT"/>
        </w:rPr>
        <w:t xml:space="preserve">, possam analisar cautelosamente todos os documentos da </w:t>
      </w:r>
      <w:r w:rsidR="001231F9" w:rsidRPr="005070B9">
        <w:rPr>
          <w:b/>
          <w:lang w:val="pt-PT"/>
        </w:rPr>
        <w:t>HABILITAÇÃO (ENVELOPE I)</w:t>
      </w:r>
      <w:r w:rsidR="001231F9">
        <w:rPr>
          <w:lang w:val="pt-PT"/>
        </w:rPr>
        <w:t xml:space="preserve"> apresentados em sessão especial. Informou ainda que o resultado do julgameto dar-se-a no mesmo dia, com reabertura as 12h</w:t>
      </w:r>
      <w:r w:rsidR="00763A25">
        <w:rPr>
          <w:lang w:val="pt-PT"/>
        </w:rPr>
        <w:t>3</w:t>
      </w:r>
      <w:r w:rsidR="001231F9">
        <w:rPr>
          <w:lang w:val="pt-PT"/>
        </w:rPr>
        <w:t xml:space="preserve">0m (Horario Local), portanto, estando </w:t>
      </w:r>
      <w:r w:rsidR="00763A25">
        <w:rPr>
          <w:lang w:val="pt-PT"/>
        </w:rPr>
        <w:t>o</w:t>
      </w:r>
      <w:r w:rsidR="001231F9">
        <w:rPr>
          <w:lang w:val="pt-PT"/>
        </w:rPr>
        <w:t xml:space="preserve"> mesma ciente do retorno para conhecimento do resultado desta fase</w:t>
      </w:r>
      <w:r w:rsidR="00763A25">
        <w:rPr>
          <w:lang w:val="pt-PT"/>
        </w:rPr>
        <w:t xml:space="preserve">. </w:t>
      </w:r>
      <w:r w:rsidR="00941B48" w:rsidRPr="00E751FC">
        <w:rPr>
          <w:b/>
          <w:u w:val="single"/>
        </w:rPr>
        <w:t>DA</w:t>
      </w:r>
      <w:r w:rsidR="00941B48">
        <w:rPr>
          <w:b/>
          <w:u w:val="single"/>
        </w:rPr>
        <w:t xml:space="preserve"> ANÁLISE DOS DOCUMENTOS</w:t>
      </w:r>
      <w:r w:rsidR="00941B48" w:rsidRPr="00E751FC">
        <w:rPr>
          <w:b/>
        </w:rPr>
        <w:t>:</w:t>
      </w:r>
      <w:r w:rsidR="00941B48">
        <w:rPr>
          <w:b/>
        </w:rPr>
        <w:t xml:space="preserve"> </w:t>
      </w:r>
      <w:r w:rsidR="00941B48" w:rsidRPr="00E751FC">
        <w:t>A Comissão Especial de Licitação - CEL, de acordo as normas e os princípios que regem os procedimentos licitatórios, conforme ditado no preâmbulo do Edital, bem como todas as suas exigências, inicia a análise</w:t>
      </w:r>
      <w:r w:rsidR="00941B48">
        <w:t xml:space="preserve"> dos documentos referente </w:t>
      </w:r>
      <w:r w:rsidR="00941B48" w:rsidRPr="00E751FC">
        <w:t>a 1ª FASE (Habilitação) desta li</w:t>
      </w:r>
      <w:r w:rsidR="00941B48">
        <w:t>citação. Inicialmente foi consultado o cadastro de fornecedores da</w:t>
      </w:r>
      <w:r w:rsidR="00763A25">
        <w:t>s</w:t>
      </w:r>
      <w:r w:rsidR="00941B48">
        <w:t xml:space="preserve"> licitante</w:t>
      </w:r>
      <w:r w:rsidR="00763A25">
        <w:t>s</w:t>
      </w:r>
      <w:r w:rsidR="00941B48">
        <w:t xml:space="preserve"> junto a SUPEL, estando com cadastro vigente</w:t>
      </w:r>
      <w:r w:rsidR="00763A25">
        <w:t xml:space="preserve"> apenas a empresa </w:t>
      </w:r>
      <w:r w:rsidR="00763A25" w:rsidRPr="001B47F0">
        <w:rPr>
          <w:b/>
        </w:rPr>
        <w:t>TOQ</w:t>
      </w:r>
      <w:r w:rsidR="00763A25">
        <w:rPr>
          <w:b/>
        </w:rPr>
        <w:t xml:space="preserve"> SOLUÇÕES EM INFORMÁTICA LTDA – EPP</w:t>
      </w:r>
      <w:r w:rsidR="00941B48">
        <w:t>, bem como consultado o CEIS e SICAF, não havendo registros de irregularidades, conforme comprovantes juntados aos autos. Desta feita, a</w:t>
      </w:r>
      <w:r w:rsidR="00941B48" w:rsidRPr="00E751FC">
        <w:t xml:space="preserve"> Comissão</w:t>
      </w:r>
      <w:r w:rsidR="00941B48">
        <w:t xml:space="preserve"> Especial de Licitação,</w:t>
      </w:r>
      <w:r w:rsidR="00941B48" w:rsidRPr="00E751FC">
        <w:t xml:space="preserve"> analisou os subitens</w:t>
      </w:r>
      <w:r w:rsidR="00941B48">
        <w:t xml:space="preserve"> </w:t>
      </w:r>
      <w:r w:rsidR="00941B48" w:rsidRPr="00E751FC">
        <w:t>8.</w:t>
      </w:r>
      <w:r w:rsidR="00B51745">
        <w:t>1.1 e alíneas, 8.1.2 e alíneas e 8.1.7.1, 8.1.7..1.1, 8.1.7.1.2 e alíneas, 8.1.7.2 e alíneas, 8.1.7.3 e 8.1.7.4. O</w:t>
      </w:r>
      <w:r w:rsidR="00C6442E">
        <w:t>s subitens</w:t>
      </w:r>
      <w:r w:rsidR="00B51745">
        <w:t xml:space="preserve"> 8.1.3 e 8.1.5 foram analisados pelos Técnicos da SEPOG, vez que as condições são de ordem</w:t>
      </w:r>
      <w:r w:rsidR="009354D5">
        <w:t xml:space="preserve"> técnicas definidas</w:t>
      </w:r>
      <w:r w:rsidR="00B51745">
        <w:t xml:space="preserve"> pela referida Pasta.</w:t>
      </w:r>
      <w:r w:rsidR="00941B48">
        <w:t xml:space="preserve"> Diante de todo o</w:t>
      </w:r>
      <w:r w:rsidR="00941B48" w:rsidRPr="00E751FC">
        <w:t xml:space="preserve"> exposto</w:t>
      </w:r>
      <w:r w:rsidR="00941B48">
        <w:t xml:space="preserve"> consubstanciado pelas regras </w:t>
      </w:r>
      <w:proofErr w:type="spellStart"/>
      <w:r w:rsidR="00941B48">
        <w:t>editálicias</w:t>
      </w:r>
      <w:proofErr w:type="spellEnd"/>
      <w:r w:rsidR="005D43EC">
        <w:t>, pela análise técnica da SEPOG</w:t>
      </w:r>
      <w:r w:rsidR="00941B48">
        <w:t xml:space="preserve"> e pelo</w:t>
      </w:r>
      <w:r w:rsidR="00941B48" w:rsidRPr="00E751FC">
        <w:t xml:space="preserve"> disposto nos Artigos</w:t>
      </w:r>
      <w:r w:rsidR="00941B48">
        <w:t xml:space="preserve"> 3º, 9º </w:t>
      </w:r>
      <w:r w:rsidR="00941B48" w:rsidRPr="00E751FC">
        <w:t xml:space="preserve">e 41 da Lei 8.666/93, esta Comissão </w:t>
      </w:r>
      <w:r w:rsidR="00941B48">
        <w:t>apresenta o seguinte resultado da análise realizada:</w:t>
      </w:r>
      <w:r w:rsidR="005D43EC">
        <w:t xml:space="preserve"> </w:t>
      </w:r>
      <w:r w:rsidR="005D43EC">
        <w:lastRenderedPageBreak/>
        <w:t xml:space="preserve">As empresas </w:t>
      </w:r>
      <w:r w:rsidR="005D43EC" w:rsidRPr="001B47F0">
        <w:rPr>
          <w:b/>
        </w:rPr>
        <w:t>TOQ</w:t>
      </w:r>
      <w:r w:rsidR="005D43EC">
        <w:rPr>
          <w:b/>
        </w:rPr>
        <w:t xml:space="preserve"> SOLUÇÕES EM INFORMÁTICA LTDA - EPP, GEOPIXEL GEOTECNOLOGIA CONSULTORIA E SERVIÇO LTDA e</w:t>
      </w:r>
      <w:r w:rsidR="005D43EC">
        <w:t xml:space="preserve"> </w:t>
      </w:r>
      <w:r w:rsidR="005D43EC">
        <w:rPr>
          <w:b/>
        </w:rPr>
        <w:t xml:space="preserve">K2FS SISTEMAS E PROJETOS LTDA - EPP, </w:t>
      </w:r>
      <w:r w:rsidR="005D43EC">
        <w:t xml:space="preserve">cumpriram todas as exigências do Edital, no que tange a Qualificação Jurídica, Regularidade Fiscal e Trabalhista e a Qualificação Técnica e Econômico Financeira. </w:t>
      </w:r>
      <w:r w:rsidR="00941B48" w:rsidRPr="00822730">
        <w:rPr>
          <w:b/>
          <w:u w:val="single"/>
        </w:rPr>
        <w:t>DO JULGAMENTO</w:t>
      </w:r>
      <w:r w:rsidR="00941B48">
        <w:rPr>
          <w:b/>
        </w:rPr>
        <w:t xml:space="preserve">: </w:t>
      </w:r>
      <w:r w:rsidR="00941B48">
        <w:t xml:space="preserve">Desta feita, pelas análises acima aduzidas, </w:t>
      </w:r>
      <w:r w:rsidR="00941B48" w:rsidRPr="00E751FC">
        <w:t xml:space="preserve">esta Comissão julga </w:t>
      </w:r>
      <w:r w:rsidR="0011505A">
        <w:t>pela</w:t>
      </w:r>
      <w:r w:rsidR="00941B48" w:rsidRPr="00E751FC">
        <w:t xml:space="preserve"> </w:t>
      </w:r>
      <w:r w:rsidR="005D43EC">
        <w:rPr>
          <w:b/>
        </w:rPr>
        <w:t>H</w:t>
      </w:r>
      <w:r w:rsidR="0011505A">
        <w:rPr>
          <w:b/>
        </w:rPr>
        <w:t>ABILITAÇÃO</w:t>
      </w:r>
      <w:r w:rsidR="005D43EC">
        <w:rPr>
          <w:b/>
        </w:rPr>
        <w:t xml:space="preserve"> </w:t>
      </w:r>
      <w:r w:rsidR="0011505A">
        <w:t xml:space="preserve">de todas </w:t>
      </w:r>
      <w:r w:rsidR="005D43EC">
        <w:t>as empresas participantes dest</w:t>
      </w:r>
      <w:r w:rsidR="0011505A">
        <w:t>e certame</w:t>
      </w:r>
      <w:r w:rsidR="005D43EC">
        <w:t>, por</w:t>
      </w:r>
      <w:r w:rsidR="0029785A">
        <w:t xml:space="preserve"> conseguinte</w:t>
      </w:r>
      <w:r w:rsidR="005D43EC">
        <w:t xml:space="preserve">, aptas </w:t>
      </w:r>
      <w:r w:rsidR="00941B48" w:rsidRPr="00E751FC">
        <w:t>ao prosseguimento d</w:t>
      </w:r>
      <w:r w:rsidR="0029785A">
        <w:t>os trabalhos</w:t>
      </w:r>
      <w:r w:rsidR="00941B48" w:rsidRPr="00E751FC">
        <w:t xml:space="preserve">, </w:t>
      </w:r>
      <w:r w:rsidR="00941B48">
        <w:t>quanto a</w:t>
      </w:r>
      <w:r w:rsidR="004E1235">
        <w:t xml:space="preserve"> fase referente a </w:t>
      </w:r>
      <w:r w:rsidR="00941B48" w:rsidRPr="00E751FC">
        <w:t>Proposta Técnica</w:t>
      </w:r>
      <w:r w:rsidR="00941B48">
        <w:rPr>
          <w:b/>
        </w:rPr>
        <w:t>.</w:t>
      </w:r>
      <w:r w:rsidR="002A4CEE">
        <w:rPr>
          <w:b/>
        </w:rPr>
        <w:t xml:space="preserve"> </w:t>
      </w:r>
      <w:r w:rsidR="002A4CEE" w:rsidRPr="00C70363">
        <w:rPr>
          <w:b/>
          <w:u w:val="single"/>
        </w:rPr>
        <w:t>DO REINÍCIO DA SESSÃO</w:t>
      </w:r>
      <w:r w:rsidR="002A4CEE">
        <w:rPr>
          <w:b/>
        </w:rPr>
        <w:t xml:space="preserve">: </w:t>
      </w:r>
      <w:r w:rsidR="002A4CEE">
        <w:t>ÀS 12h30min, na presença de todos a Presidente reinicia a sessão e proclama o resultado desta fase.</w:t>
      </w:r>
      <w:r w:rsidR="00941B48" w:rsidRPr="00E751FC">
        <w:t xml:space="preserve"> </w:t>
      </w:r>
      <w:r w:rsidR="00941B48" w:rsidRPr="004766CC">
        <w:rPr>
          <w:b/>
          <w:u w:val="single"/>
        </w:rPr>
        <w:t>DOS PRAZOS RECURSAIS</w:t>
      </w:r>
      <w:r w:rsidR="00941B48">
        <w:t>: Proclamado o resultado da fase de habilitação, a Presidente o</w:t>
      </w:r>
      <w:r w:rsidR="00941B48" w:rsidRPr="00F9513B">
        <w:t>ferec</w:t>
      </w:r>
      <w:r w:rsidR="00941B48">
        <w:t>e</w:t>
      </w:r>
      <w:r w:rsidR="00941B48" w:rsidRPr="00F9513B">
        <w:t xml:space="preserve"> o prazo de 05 (cinco) dias úteis, a contar da data de intimação, para impetração de recurso ou manifestar-se quanto à aceitação deste julgamento, conforme disposto no Art. 109, inciso I, alínea “a” da </w:t>
      </w:r>
      <w:r w:rsidR="00941B48">
        <w:t>L</w:t>
      </w:r>
      <w:r w:rsidR="00941B48" w:rsidRPr="00F9513B">
        <w:t>ei 8.666/93.</w:t>
      </w:r>
      <w:r w:rsidR="00941B48">
        <w:t xml:space="preserve"> Ciente da condição oferecida o representante presente, aceita o julgamento proferido e declina do prazo recursal, conforme Termo de Renúncia apensado aos autos. Ato continuo a Presidente </w:t>
      </w:r>
      <w:r w:rsidR="00EF19A6">
        <w:t xml:space="preserve">informou que o mesmo prazo será oferecida as licitantes ausentes, </w:t>
      </w:r>
      <w:r w:rsidR="00C70363">
        <w:t>os quais serão notificado</w:t>
      </w:r>
      <w:r w:rsidR="00EF19A6">
        <w:t xml:space="preserve">s através de ofício enviados via e-mail. </w:t>
      </w:r>
      <w:r w:rsidR="00341EBF">
        <w:rPr>
          <w:lang w:val="pt-PT"/>
        </w:rPr>
        <w:t xml:space="preserve">Na oportunidade, informa que </w:t>
      </w:r>
      <w:r w:rsidR="00EF19A6">
        <w:rPr>
          <w:lang w:val="pt-PT"/>
        </w:rPr>
        <w:t xml:space="preserve">todos </w:t>
      </w:r>
      <w:r w:rsidR="00341EBF">
        <w:rPr>
          <w:lang w:val="pt-PT"/>
        </w:rPr>
        <w:t>os</w:t>
      </w:r>
      <w:r w:rsidR="00EF19A6">
        <w:rPr>
          <w:lang w:val="pt-PT"/>
        </w:rPr>
        <w:t xml:space="preserve"> documentos apresentados nesta fase</w:t>
      </w:r>
      <w:r w:rsidR="00341EBF">
        <w:rPr>
          <w:lang w:val="pt-PT"/>
        </w:rPr>
        <w:t xml:space="preserve"> ficarão a disposição para vistas, caso julguem necessário, desde que o representante esteja devidamente credenciado e que seja feita a solicitação formalmente.</w:t>
      </w:r>
      <w:r w:rsidR="00C218B7">
        <w:rPr>
          <w:b/>
          <w:lang w:val="pt-PT"/>
        </w:rPr>
        <w:t xml:space="preserve"> </w:t>
      </w:r>
      <w:r w:rsidR="00C218B7" w:rsidRPr="00094E38">
        <w:rPr>
          <w:b/>
          <w:u w:val="single"/>
          <w:lang w:val="pt-PT"/>
        </w:rPr>
        <w:t>DO AGENDAMENTO DA PRÓXIMA SESSÃO</w:t>
      </w:r>
      <w:r w:rsidR="00C218B7">
        <w:rPr>
          <w:b/>
          <w:lang w:val="pt-PT"/>
        </w:rPr>
        <w:t xml:space="preserve">: </w:t>
      </w:r>
      <w:r w:rsidR="00094E38">
        <w:rPr>
          <w:lang w:val="pt-PT"/>
        </w:rPr>
        <w:t xml:space="preserve">Primando pelo princípio da razoabilidade e celeridade, a Presidente informa que não havendo interposição de recursos, ficam todos intimados a comparecer nesta SUPEL, no dia </w:t>
      </w:r>
      <w:r w:rsidR="003C4307" w:rsidRPr="00E9683F">
        <w:rPr>
          <w:b/>
          <w:u w:val="single"/>
          <w:lang w:val="pt-PT"/>
        </w:rPr>
        <w:t>23.11.2016, às 9h00min</w:t>
      </w:r>
      <w:r w:rsidR="003C4307">
        <w:rPr>
          <w:lang w:val="pt-PT"/>
        </w:rPr>
        <w:t>. (horário de Rondônia) para prosseguimento destes trabalhos, quanto a abertura dos envelopes 2 - Proposta Técnica</w:t>
      </w:r>
      <w:r w:rsidR="00B7228C">
        <w:rPr>
          <w:lang w:val="pt-PT"/>
        </w:rPr>
        <w:t>, estendendo a intimação aos licitantes ausentes, sem prévio aviso</w:t>
      </w:r>
      <w:r w:rsidR="004F4760">
        <w:rPr>
          <w:lang w:val="pt-PT"/>
        </w:rPr>
        <w:t>s</w:t>
      </w:r>
      <w:r w:rsidR="003C4307">
        <w:rPr>
          <w:lang w:val="pt-PT"/>
        </w:rPr>
        <w:t xml:space="preserve">. </w:t>
      </w:r>
      <w:r w:rsidR="007F3724">
        <w:rPr>
          <w:lang w:val="pt-PT"/>
        </w:rPr>
        <w:t>CONTUDO</w:t>
      </w:r>
      <w:r w:rsidR="005905F5">
        <w:rPr>
          <w:lang w:val="pt-PT"/>
        </w:rPr>
        <w:t xml:space="preserve">, havendo impetração </w:t>
      </w:r>
      <w:r w:rsidR="005905F5">
        <w:t xml:space="preserve">de recursos, </w:t>
      </w:r>
      <w:r w:rsidR="005905F5">
        <w:rPr>
          <w:lang w:val="pt-PT"/>
        </w:rPr>
        <w:t xml:space="preserve">os mesmos serão repassados aos licitantes para as contrarrazões, </w:t>
      </w:r>
      <w:r w:rsidR="007F3724">
        <w:rPr>
          <w:lang w:val="pt-PT"/>
        </w:rPr>
        <w:t>em cumprimento ao</w:t>
      </w:r>
      <w:r w:rsidR="005905F5">
        <w:rPr>
          <w:lang w:val="pt-PT"/>
        </w:rPr>
        <w:t xml:space="preserve"> disposto no Art. 109, § 3º da Lei acima citad</w:t>
      </w:r>
      <w:r w:rsidR="00E9683F">
        <w:rPr>
          <w:lang w:val="pt-PT"/>
        </w:rPr>
        <w:t xml:space="preserve">a. Neste caso, </w:t>
      </w:r>
      <w:r w:rsidR="003C4307">
        <w:rPr>
          <w:lang w:val="pt-PT"/>
        </w:rPr>
        <w:t xml:space="preserve">os licitantes </w:t>
      </w:r>
      <w:r w:rsidR="003C4307" w:rsidRPr="004F6DA5">
        <w:rPr>
          <w:lang w:val="pt-PT"/>
        </w:rPr>
        <w:t>ser</w:t>
      </w:r>
      <w:r w:rsidR="003C4307">
        <w:rPr>
          <w:lang w:val="pt-PT"/>
        </w:rPr>
        <w:t>ão convocados</w:t>
      </w:r>
      <w:r w:rsidR="003C4307" w:rsidRPr="004F6DA5">
        <w:rPr>
          <w:lang w:val="pt-PT"/>
        </w:rPr>
        <w:t xml:space="preserve"> para conhecimento do julgamento</w:t>
      </w:r>
      <w:r w:rsidR="003C4307">
        <w:rPr>
          <w:lang w:val="pt-PT"/>
        </w:rPr>
        <w:t xml:space="preserve"> dos recursos</w:t>
      </w:r>
      <w:r w:rsidR="00B77993">
        <w:rPr>
          <w:lang w:val="pt-PT"/>
        </w:rPr>
        <w:t xml:space="preserve"> em sessão a ser posteriormente agendada</w:t>
      </w:r>
      <w:r w:rsidR="004F4760">
        <w:rPr>
          <w:lang w:val="pt-PT"/>
        </w:rPr>
        <w:t xml:space="preserve"> e </w:t>
      </w:r>
      <w:r w:rsidR="003C4307" w:rsidRPr="004F6DA5">
        <w:rPr>
          <w:lang w:val="pt-PT"/>
        </w:rPr>
        <w:t>prosseguimento do</w:t>
      </w:r>
      <w:r w:rsidR="00B77993">
        <w:rPr>
          <w:lang w:val="pt-PT"/>
        </w:rPr>
        <w:t xml:space="preserve"> certame,</w:t>
      </w:r>
      <w:r w:rsidR="003C4307" w:rsidRPr="004F6DA5">
        <w:rPr>
          <w:lang w:val="pt-PT"/>
        </w:rPr>
        <w:t xml:space="preserve"> quanto a abertura dos envelopes </w:t>
      </w:r>
      <w:r w:rsidR="003C4307">
        <w:rPr>
          <w:lang w:val="pt-PT"/>
        </w:rPr>
        <w:t>contendo a</w:t>
      </w:r>
      <w:r w:rsidR="00B77993">
        <w:rPr>
          <w:lang w:val="pt-PT"/>
        </w:rPr>
        <w:t>s</w:t>
      </w:r>
      <w:r w:rsidR="003C4307">
        <w:rPr>
          <w:lang w:val="pt-PT"/>
        </w:rPr>
        <w:t xml:space="preserve"> Proposta</w:t>
      </w:r>
      <w:r w:rsidR="00B77993">
        <w:rPr>
          <w:lang w:val="pt-PT"/>
        </w:rPr>
        <w:t>s</w:t>
      </w:r>
      <w:r w:rsidR="003C4307">
        <w:rPr>
          <w:lang w:val="pt-PT"/>
        </w:rPr>
        <w:t xml:space="preserve"> Técnica</w:t>
      </w:r>
      <w:r w:rsidR="00B77993">
        <w:rPr>
          <w:lang w:val="pt-PT"/>
        </w:rPr>
        <w:t xml:space="preserve">s. </w:t>
      </w:r>
      <w:r w:rsidR="00B77993" w:rsidRPr="00B77993">
        <w:rPr>
          <w:b/>
          <w:u w:val="single"/>
          <w:lang w:val="pt-PT"/>
        </w:rPr>
        <w:t>DOS ENVELOPES II e III</w:t>
      </w:r>
      <w:r w:rsidR="00B77993">
        <w:rPr>
          <w:lang w:val="pt-PT"/>
        </w:rPr>
        <w:t>: Os envelopes II e III</w:t>
      </w:r>
      <w:r w:rsidR="003C4307" w:rsidRPr="004F6DA5">
        <w:rPr>
          <w:lang w:val="pt-PT"/>
        </w:rPr>
        <w:t xml:space="preserve"> </w:t>
      </w:r>
      <w:r w:rsidR="003C4307" w:rsidRPr="00B77993">
        <w:rPr>
          <w:lang w:val="pt-PT"/>
        </w:rPr>
        <w:t>ficarão sobre guarda desta CEL</w:t>
      </w:r>
      <w:r w:rsidR="003C4307" w:rsidRPr="004F6DA5">
        <w:rPr>
          <w:lang w:val="pt-PT"/>
        </w:rPr>
        <w:t xml:space="preserve">, devidamente </w:t>
      </w:r>
      <w:r w:rsidR="003C4307" w:rsidRPr="004F6DA5">
        <w:rPr>
          <w:b/>
          <w:lang w:val="pt-PT"/>
        </w:rPr>
        <w:t>LACRADOS</w:t>
      </w:r>
      <w:r w:rsidR="003C4307" w:rsidRPr="004F6DA5">
        <w:rPr>
          <w:lang w:val="pt-PT"/>
        </w:rPr>
        <w:t xml:space="preserve"> e nas mesmas condições como foram </w:t>
      </w:r>
      <w:r w:rsidR="003C4307" w:rsidRPr="00C218B7">
        <w:rPr>
          <w:lang w:val="pt-PT"/>
        </w:rPr>
        <w:t>apresentados</w:t>
      </w:r>
      <w:r w:rsidR="00B77993">
        <w:rPr>
          <w:lang w:val="pt-PT"/>
        </w:rPr>
        <w:t xml:space="preserve">. </w:t>
      </w:r>
      <w:r w:rsidR="00245000" w:rsidRPr="00245000">
        <w:rPr>
          <w:b/>
          <w:u w:val="single"/>
          <w:lang w:val="pt-PT"/>
        </w:rPr>
        <w:t xml:space="preserve">DOS </w:t>
      </w:r>
      <w:r w:rsidR="007214E1">
        <w:rPr>
          <w:b/>
          <w:u w:val="single"/>
          <w:lang w:val="pt-PT"/>
        </w:rPr>
        <w:t>TÉ</w:t>
      </w:r>
      <w:r w:rsidR="00EF19A6">
        <w:rPr>
          <w:b/>
          <w:u w:val="single"/>
          <w:lang w:val="pt-PT"/>
        </w:rPr>
        <w:t>CNICOS DA SEPOG</w:t>
      </w:r>
      <w:r w:rsidR="00245000">
        <w:rPr>
          <w:lang w:val="pt-PT"/>
        </w:rPr>
        <w:t xml:space="preserve">: </w:t>
      </w:r>
      <w:r w:rsidR="00F14C6E">
        <w:rPr>
          <w:lang w:val="pt-PT"/>
        </w:rPr>
        <w:t>Est</w:t>
      </w:r>
      <w:r w:rsidR="00F276F9">
        <w:rPr>
          <w:lang w:val="pt-PT"/>
        </w:rPr>
        <w:t>i</w:t>
      </w:r>
      <w:r w:rsidR="00F14C6E">
        <w:rPr>
          <w:lang w:val="pt-PT"/>
        </w:rPr>
        <w:t>ve</w:t>
      </w:r>
      <w:r w:rsidR="00F276F9">
        <w:rPr>
          <w:lang w:val="pt-PT"/>
        </w:rPr>
        <w:t xml:space="preserve">ram </w:t>
      </w:r>
      <w:r w:rsidR="00F14C6E">
        <w:rPr>
          <w:lang w:val="pt-PT"/>
        </w:rPr>
        <w:t>presente</w:t>
      </w:r>
      <w:r w:rsidR="00F276F9">
        <w:rPr>
          <w:lang w:val="pt-PT"/>
        </w:rPr>
        <w:t>s</w:t>
      </w:r>
      <w:r w:rsidR="00EF19A6">
        <w:rPr>
          <w:lang w:val="pt-PT"/>
        </w:rPr>
        <w:t xml:space="preserve"> durante toda a sessão e fizeram parte do julgamento dos documentos de habilitação, exclusivamente quanto a qualificação técnica</w:t>
      </w:r>
      <w:r w:rsidR="00F14C6E">
        <w:rPr>
          <w:lang w:val="pt-PT"/>
        </w:rPr>
        <w:t xml:space="preserve"> o</w:t>
      </w:r>
      <w:r w:rsidR="00283F0A">
        <w:rPr>
          <w:lang w:val="pt-PT"/>
        </w:rPr>
        <w:t>s</w:t>
      </w:r>
      <w:r w:rsidR="00F14C6E">
        <w:rPr>
          <w:lang w:val="pt-PT"/>
        </w:rPr>
        <w:t xml:space="preserve"> Senhor</w:t>
      </w:r>
      <w:r w:rsidR="00283F0A">
        <w:rPr>
          <w:lang w:val="pt-PT"/>
        </w:rPr>
        <w:t>es</w:t>
      </w:r>
      <w:r w:rsidR="004F4760">
        <w:rPr>
          <w:lang w:val="pt-PT"/>
        </w:rPr>
        <w:t xml:space="preserve"> Mercelo matos Lima e Josge Cezar Ugalde,</w:t>
      </w:r>
      <w:r w:rsidR="00EF19A6">
        <w:rPr>
          <w:lang w:val="pt-PT"/>
        </w:rPr>
        <w:t xml:space="preserve"> técnicos da Secretaria de Estado de Planejamento e Gestão.</w:t>
      </w:r>
      <w:r w:rsidR="00245000">
        <w:rPr>
          <w:lang w:val="pt-PT"/>
        </w:rPr>
        <w:t xml:space="preserve"> </w:t>
      </w:r>
      <w:r w:rsidR="00245000" w:rsidRPr="00245000">
        <w:rPr>
          <w:b/>
          <w:u w:val="single"/>
          <w:lang w:val="pt-PT"/>
        </w:rPr>
        <w:t>DO ENCERRAMENTO DA SESSÃO</w:t>
      </w:r>
      <w:r w:rsidR="00245000">
        <w:rPr>
          <w:lang w:val="pt-PT"/>
        </w:rPr>
        <w:t>:</w:t>
      </w:r>
      <w:r w:rsidR="00341EBF" w:rsidRPr="004F6DA5">
        <w:rPr>
          <w:lang w:val="pt-PT"/>
        </w:rPr>
        <w:t xml:space="preserve"> </w:t>
      </w:r>
      <w:r w:rsidR="00341EBF" w:rsidRPr="004F6DA5">
        <w:t xml:space="preserve">Nada mais havendo a ser tratado, </w:t>
      </w:r>
      <w:r w:rsidR="00341EBF">
        <w:t>a</w:t>
      </w:r>
      <w:r w:rsidR="00341EBF" w:rsidRPr="004F6DA5">
        <w:t xml:space="preserve"> Presidente da Comissão Especial de Licitação</w:t>
      </w:r>
      <w:r w:rsidR="00341EBF">
        <w:t xml:space="preserve"> mandou</w:t>
      </w:r>
      <w:r w:rsidR="00341EBF" w:rsidRPr="004F6DA5">
        <w:t xml:space="preserve"> lavrar a presente ATA, que vai </w:t>
      </w:r>
      <w:r w:rsidR="00341EBF" w:rsidRPr="004F6DA5">
        <w:lastRenderedPageBreak/>
        <w:t xml:space="preserve">assinada por si, pelos </w:t>
      </w:r>
      <w:r w:rsidR="00341EBF">
        <w:t>membros da Comissão e pelos</w:t>
      </w:r>
      <w:r w:rsidR="00341EBF" w:rsidRPr="004F6DA5">
        <w:t xml:space="preserve"> representante</w:t>
      </w:r>
      <w:r w:rsidR="00341EBF">
        <w:t>s dos</w:t>
      </w:r>
      <w:r w:rsidR="00341EBF" w:rsidRPr="004F6DA5">
        <w:t xml:space="preserve"> licitante</w:t>
      </w:r>
      <w:r w:rsidR="00341EBF">
        <w:t>s</w:t>
      </w:r>
      <w:r w:rsidR="00341EBF" w:rsidRPr="004F6DA5">
        <w:t xml:space="preserve"> presente</w:t>
      </w:r>
      <w:r w:rsidR="00341EBF">
        <w:t>s</w:t>
      </w:r>
      <w:r w:rsidR="00341EBF" w:rsidRPr="004F6DA5">
        <w:t xml:space="preserve"> na forma do Anexo I (Lista de Presença). Sala das Licitações</w:t>
      </w:r>
      <w:r w:rsidR="00F14C6E">
        <w:t xml:space="preserve"> e</w:t>
      </w:r>
      <w:r w:rsidR="00341EBF" w:rsidRPr="004F6DA5">
        <w:t xml:space="preserve">m Porto Velho-RO, </w:t>
      </w:r>
      <w:r w:rsidR="002E27A3">
        <w:t>10</w:t>
      </w:r>
      <w:r w:rsidR="00341EBF" w:rsidRPr="004F6DA5">
        <w:t xml:space="preserve"> de </w:t>
      </w:r>
      <w:r w:rsidR="002E27A3">
        <w:t>novembro</w:t>
      </w:r>
      <w:r w:rsidR="00F14C6E">
        <w:t xml:space="preserve"> de 2016</w:t>
      </w:r>
      <w:r w:rsidR="00341EBF" w:rsidRPr="004F6DA5">
        <w:t>, às</w:t>
      </w:r>
      <w:r w:rsidR="00341EBF">
        <w:t xml:space="preserve"> </w:t>
      </w:r>
      <w:r w:rsidR="004F4760">
        <w:t>13</w:t>
      </w:r>
      <w:r w:rsidR="00341EBF">
        <w:t>h</w:t>
      </w:r>
      <w:r w:rsidR="004F4760">
        <w:t xml:space="preserve">10 </w:t>
      </w:r>
      <w:proofErr w:type="spellStart"/>
      <w:r w:rsidR="00341EBF">
        <w:t>m</w:t>
      </w:r>
      <w:r w:rsidR="005C6D45">
        <w:t>in</w:t>
      </w:r>
      <w:proofErr w:type="spellEnd"/>
      <w:r w:rsidR="00413B1A">
        <w:t xml:space="preserve"> (horário local)</w:t>
      </w:r>
      <w:r w:rsidR="007529B0" w:rsidRPr="004F6DA5">
        <w:t>.</w:t>
      </w:r>
    </w:p>
    <w:p w:rsidR="00286E1A" w:rsidRDefault="00286E1A" w:rsidP="00F7144D">
      <w:pPr>
        <w:spacing w:line="276" w:lineRule="auto"/>
        <w:jc w:val="center"/>
        <w:rPr>
          <w:b/>
          <w:u w:val="single"/>
        </w:rPr>
      </w:pPr>
    </w:p>
    <w:p w:rsidR="00B07AB3" w:rsidRDefault="00B07AB3" w:rsidP="00F7144D">
      <w:pPr>
        <w:spacing w:line="276" w:lineRule="auto"/>
        <w:jc w:val="center"/>
        <w:rPr>
          <w:b/>
          <w:u w:val="single"/>
        </w:rPr>
      </w:pPr>
    </w:p>
    <w:p w:rsidR="00BF7326" w:rsidRDefault="00BF7326" w:rsidP="00F7144D">
      <w:pPr>
        <w:spacing w:line="276" w:lineRule="auto"/>
        <w:jc w:val="center"/>
        <w:rPr>
          <w:b/>
          <w:u w:val="single"/>
        </w:rPr>
      </w:pPr>
    </w:p>
    <w:p w:rsidR="00BF7326" w:rsidRDefault="00BF7326" w:rsidP="00F7144D">
      <w:pPr>
        <w:spacing w:line="276" w:lineRule="auto"/>
        <w:jc w:val="center"/>
        <w:rPr>
          <w:b/>
          <w:u w:val="single"/>
        </w:rPr>
      </w:pPr>
    </w:p>
    <w:p w:rsidR="00286E1A" w:rsidRPr="00C57EFB" w:rsidRDefault="00286E1A" w:rsidP="00286E1A">
      <w:pPr>
        <w:pStyle w:val="Ttulo3"/>
        <w:spacing w:before="0" w:after="0"/>
        <w:ind w:right="74"/>
        <w:rPr>
          <w:rFonts w:ascii="Times New Roman" w:hAnsi="Times New Roman"/>
          <w:bCs w:val="0"/>
          <w:sz w:val="24"/>
          <w:szCs w:val="24"/>
        </w:rPr>
      </w:pPr>
      <w:r w:rsidRPr="007D30F7">
        <w:rPr>
          <w:rFonts w:ascii="Times New Roman" w:hAnsi="Times New Roman"/>
          <w:bCs w:val="0"/>
          <w:sz w:val="24"/>
          <w:szCs w:val="24"/>
        </w:rPr>
        <w:t xml:space="preserve">SILVIA CAETANO </w:t>
      </w:r>
      <w:r w:rsidRPr="00C57EFB">
        <w:rPr>
          <w:rFonts w:ascii="Times New Roman" w:hAnsi="Times New Roman"/>
          <w:bCs w:val="0"/>
          <w:sz w:val="24"/>
          <w:szCs w:val="24"/>
        </w:rPr>
        <w:t xml:space="preserve">RODRIGUES      </w:t>
      </w:r>
      <w:r w:rsidR="00C57EFB">
        <w:rPr>
          <w:rFonts w:ascii="Times New Roman" w:hAnsi="Times New Roman"/>
          <w:bCs w:val="0"/>
          <w:sz w:val="24"/>
          <w:szCs w:val="24"/>
        </w:rPr>
        <w:t xml:space="preserve">                        </w:t>
      </w:r>
      <w:r w:rsidR="00C57EFB" w:rsidRPr="00C57EFB">
        <w:rPr>
          <w:rFonts w:ascii="Times New Roman" w:hAnsi="Times New Roman"/>
          <w:sz w:val="24"/>
          <w:szCs w:val="24"/>
        </w:rPr>
        <w:t>ALISSON ANTONIO MAIA DE SOUZA</w:t>
      </w:r>
    </w:p>
    <w:p w:rsidR="00286E1A" w:rsidRPr="007D30F7" w:rsidRDefault="00286E1A" w:rsidP="00286E1A">
      <w:pPr>
        <w:pStyle w:val="Ttulo"/>
        <w:ind w:right="76"/>
        <w:jc w:val="left"/>
        <w:rPr>
          <w:b w:val="0"/>
          <w:bCs w:val="0"/>
        </w:rPr>
      </w:pPr>
      <w:r>
        <w:rPr>
          <w:b w:val="0"/>
          <w:bCs w:val="0"/>
        </w:rPr>
        <w:t xml:space="preserve">        </w:t>
      </w:r>
      <w:r w:rsidRPr="007D30F7">
        <w:rPr>
          <w:b w:val="0"/>
          <w:bCs w:val="0"/>
        </w:rPr>
        <w:t xml:space="preserve">Presidente da CEL/SUPEL                          </w:t>
      </w:r>
      <w:r>
        <w:rPr>
          <w:b w:val="0"/>
          <w:bCs w:val="0"/>
        </w:rPr>
        <w:t xml:space="preserve">                        </w:t>
      </w:r>
      <w:r w:rsidRPr="007D30F7">
        <w:rPr>
          <w:b w:val="0"/>
          <w:bCs w:val="0"/>
        </w:rPr>
        <w:t xml:space="preserve"> </w:t>
      </w:r>
      <w:r w:rsidR="00C57EFB">
        <w:rPr>
          <w:b w:val="0"/>
          <w:bCs w:val="0"/>
        </w:rPr>
        <w:t xml:space="preserve">     </w:t>
      </w:r>
      <w:r w:rsidRPr="007D30F7">
        <w:rPr>
          <w:b w:val="0"/>
          <w:bCs w:val="0"/>
        </w:rPr>
        <w:t>Membro da CEL/SUPEL</w:t>
      </w:r>
    </w:p>
    <w:p w:rsidR="00286E1A" w:rsidRDefault="00286E1A" w:rsidP="00286E1A">
      <w:pPr>
        <w:pStyle w:val="Ttulo3"/>
        <w:tabs>
          <w:tab w:val="left" w:pos="6942"/>
        </w:tabs>
        <w:spacing w:before="0" w:after="0"/>
        <w:ind w:right="74"/>
        <w:jc w:val="center"/>
        <w:rPr>
          <w:rFonts w:ascii="Times New Roman" w:hAnsi="Times New Roman"/>
          <w:b w:val="0"/>
          <w:bCs w:val="0"/>
          <w:sz w:val="24"/>
          <w:szCs w:val="24"/>
        </w:rPr>
      </w:pPr>
    </w:p>
    <w:p w:rsidR="00286E1A" w:rsidRDefault="00286E1A" w:rsidP="00286E1A">
      <w:pPr>
        <w:pStyle w:val="Ttulo3"/>
        <w:tabs>
          <w:tab w:val="left" w:pos="6942"/>
        </w:tabs>
        <w:spacing w:before="0" w:after="0"/>
        <w:ind w:right="74"/>
        <w:jc w:val="center"/>
        <w:rPr>
          <w:rFonts w:ascii="Times New Roman" w:hAnsi="Times New Roman"/>
          <w:b w:val="0"/>
          <w:bCs w:val="0"/>
          <w:sz w:val="24"/>
          <w:szCs w:val="24"/>
        </w:rPr>
      </w:pPr>
    </w:p>
    <w:p w:rsidR="00F61CB3" w:rsidRDefault="00F61CB3" w:rsidP="00F61CB3"/>
    <w:p w:rsidR="00F61CB3" w:rsidRDefault="00F61CB3" w:rsidP="00F61CB3"/>
    <w:p w:rsidR="00F61CB3" w:rsidRPr="00F61CB3" w:rsidRDefault="00F61CB3" w:rsidP="00F61CB3"/>
    <w:p w:rsidR="002927DA" w:rsidRDefault="002927DA" w:rsidP="002927DA"/>
    <w:p w:rsidR="007214E1" w:rsidRPr="00C57EFB" w:rsidRDefault="007214E1" w:rsidP="007214E1">
      <w:pPr>
        <w:pStyle w:val="Ttulo3"/>
        <w:spacing w:before="0" w:after="0"/>
        <w:ind w:right="74"/>
        <w:rPr>
          <w:rFonts w:ascii="Times New Roman" w:hAnsi="Times New Roman"/>
          <w:bCs w:val="0"/>
          <w:sz w:val="24"/>
          <w:szCs w:val="24"/>
        </w:rPr>
      </w:pPr>
      <w:r>
        <w:rPr>
          <w:rFonts w:ascii="Times New Roman" w:hAnsi="Times New Roman"/>
          <w:bCs w:val="0"/>
          <w:sz w:val="24"/>
          <w:szCs w:val="24"/>
        </w:rPr>
        <w:t xml:space="preserve">  MARCELO MATOS LIMA</w:t>
      </w:r>
      <w:r w:rsidRPr="00C57EFB">
        <w:rPr>
          <w:rFonts w:ascii="Times New Roman" w:hAnsi="Times New Roman"/>
          <w:bCs w:val="0"/>
          <w:sz w:val="24"/>
          <w:szCs w:val="24"/>
        </w:rPr>
        <w:t xml:space="preserve">      </w:t>
      </w:r>
      <w:r>
        <w:rPr>
          <w:rFonts w:ascii="Times New Roman" w:hAnsi="Times New Roman"/>
          <w:bCs w:val="0"/>
          <w:sz w:val="24"/>
          <w:szCs w:val="24"/>
        </w:rPr>
        <w:t xml:space="preserve">                                                </w:t>
      </w:r>
      <w:r>
        <w:rPr>
          <w:rFonts w:ascii="Times New Roman" w:hAnsi="Times New Roman"/>
          <w:sz w:val="24"/>
          <w:szCs w:val="24"/>
        </w:rPr>
        <w:t>JORGE CESAR UGALDE</w:t>
      </w:r>
    </w:p>
    <w:p w:rsidR="007214E1" w:rsidRPr="007D30F7" w:rsidRDefault="007214E1" w:rsidP="007214E1">
      <w:pPr>
        <w:pStyle w:val="Ttulo"/>
        <w:ind w:right="76"/>
        <w:jc w:val="left"/>
        <w:rPr>
          <w:b w:val="0"/>
          <w:bCs w:val="0"/>
        </w:rPr>
      </w:pPr>
      <w:r>
        <w:rPr>
          <w:b w:val="0"/>
          <w:bCs w:val="0"/>
        </w:rPr>
        <w:t>Gerente de informática/SEPOG</w:t>
      </w:r>
      <w:r w:rsidRPr="007D30F7">
        <w:rPr>
          <w:b w:val="0"/>
          <w:bCs w:val="0"/>
        </w:rPr>
        <w:t xml:space="preserve">                          </w:t>
      </w:r>
      <w:r>
        <w:rPr>
          <w:b w:val="0"/>
          <w:bCs w:val="0"/>
        </w:rPr>
        <w:t xml:space="preserve">                         Gerente do Observatório/SEPOG</w:t>
      </w:r>
    </w:p>
    <w:p w:rsidR="002927DA" w:rsidRDefault="002927DA" w:rsidP="002927DA"/>
    <w:p w:rsidR="002927DA" w:rsidRDefault="002927DA" w:rsidP="002927DA"/>
    <w:p w:rsidR="002927DA" w:rsidRDefault="002927DA" w:rsidP="002927DA"/>
    <w:p w:rsidR="002927DA" w:rsidRDefault="002927DA"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Default="00F61CB3" w:rsidP="002927DA"/>
    <w:p w:rsidR="00F61CB3" w:rsidRPr="002927DA" w:rsidRDefault="00F61CB3" w:rsidP="002927DA"/>
    <w:p w:rsidR="00286E1A" w:rsidRPr="007D30F7" w:rsidRDefault="00286E1A" w:rsidP="00286E1A">
      <w:pPr>
        <w:tabs>
          <w:tab w:val="left" w:pos="6673"/>
        </w:tabs>
        <w:ind w:right="76"/>
        <w:jc w:val="center"/>
        <w:rPr>
          <w:b/>
        </w:rPr>
      </w:pPr>
      <w:r>
        <w:t xml:space="preserve">                       </w:t>
      </w:r>
      <w:r>
        <w:rPr>
          <w:bCs/>
        </w:rPr>
        <w:t xml:space="preserve">  </w:t>
      </w:r>
    </w:p>
    <w:p w:rsidR="00F7144D" w:rsidRDefault="00F7144D" w:rsidP="00F7144D">
      <w:pPr>
        <w:spacing w:line="276" w:lineRule="auto"/>
        <w:jc w:val="center"/>
        <w:rPr>
          <w:b/>
          <w:u w:val="single"/>
        </w:rPr>
      </w:pPr>
      <w:r w:rsidRPr="004F6DA5">
        <w:rPr>
          <w:b/>
          <w:u w:val="single"/>
        </w:rPr>
        <w:lastRenderedPageBreak/>
        <w:t>1ª ATA DA SESSÃO PARA RECEBIMENTO DOS INVOLUCROS (I, II e III), ABER</w:t>
      </w:r>
      <w:r>
        <w:rPr>
          <w:b/>
          <w:u w:val="single"/>
        </w:rPr>
        <w:t>TURA DO INVOLUCRO I E SUSPENSÃO DA SESSÃO</w:t>
      </w:r>
    </w:p>
    <w:p w:rsidR="00F7144D" w:rsidRPr="004F6DA5" w:rsidRDefault="00F7144D" w:rsidP="00F7144D">
      <w:pPr>
        <w:spacing w:line="276" w:lineRule="auto"/>
        <w:jc w:val="center"/>
        <w:rPr>
          <w:b/>
          <w:u w:val="single"/>
        </w:rPr>
      </w:pPr>
      <w:r w:rsidRPr="004F6DA5">
        <w:rPr>
          <w:b/>
          <w:u w:val="single"/>
        </w:rPr>
        <w:t xml:space="preserve">CONCORRENCIA PUBLICA N° </w:t>
      </w:r>
      <w:r>
        <w:rPr>
          <w:b/>
          <w:u w:val="single"/>
        </w:rPr>
        <w:t>0</w:t>
      </w:r>
      <w:r w:rsidR="00C57EFB">
        <w:rPr>
          <w:b/>
          <w:u w:val="single"/>
        </w:rPr>
        <w:t>40</w:t>
      </w:r>
      <w:r w:rsidRPr="004F6DA5">
        <w:rPr>
          <w:b/>
          <w:u w:val="single"/>
        </w:rPr>
        <w:t>/201</w:t>
      </w:r>
      <w:r w:rsidR="00286E1A">
        <w:rPr>
          <w:b/>
          <w:u w:val="single"/>
        </w:rPr>
        <w:t>6</w:t>
      </w:r>
      <w:r w:rsidRPr="004F6DA5">
        <w:rPr>
          <w:b/>
          <w:u w:val="single"/>
        </w:rPr>
        <w:t>/CEL/SUPEL/RO.</w:t>
      </w:r>
    </w:p>
    <w:p w:rsidR="003C6D8E" w:rsidRDefault="003C6D8E" w:rsidP="00F122A9">
      <w:pPr>
        <w:pStyle w:val="Ttulo4"/>
        <w:ind w:firstLine="0"/>
        <w:rPr>
          <w:b w:val="0"/>
        </w:rPr>
      </w:pPr>
    </w:p>
    <w:p w:rsidR="00DA7DE2" w:rsidRPr="00DA7DE2" w:rsidRDefault="00DA7DE2" w:rsidP="00DA7DE2"/>
    <w:p w:rsidR="003C6D8E" w:rsidRPr="0039741B" w:rsidRDefault="003C6D8E" w:rsidP="00F122A9">
      <w:pPr>
        <w:ind w:right="76"/>
        <w:jc w:val="center"/>
      </w:pPr>
    </w:p>
    <w:p w:rsidR="00FD56B4" w:rsidRDefault="00F122A9" w:rsidP="00F122A9">
      <w:pPr>
        <w:ind w:right="76"/>
        <w:jc w:val="center"/>
        <w:rPr>
          <w:b/>
          <w:u w:val="single"/>
        </w:rPr>
      </w:pPr>
      <w:r w:rsidRPr="0039741B">
        <w:rPr>
          <w:b/>
          <w:u w:val="single"/>
        </w:rPr>
        <w:t>LISTA DE PRESENÇA</w:t>
      </w:r>
    </w:p>
    <w:p w:rsidR="00FD56B4" w:rsidRDefault="00FD56B4" w:rsidP="00F122A9">
      <w:pPr>
        <w:ind w:right="76"/>
        <w:jc w:val="center"/>
        <w:rPr>
          <w:b/>
          <w:u w:val="single"/>
        </w:rPr>
      </w:pPr>
    </w:p>
    <w:p w:rsidR="00FD56B4" w:rsidRDefault="00FD56B4" w:rsidP="00FD56B4">
      <w:pPr>
        <w:ind w:right="76"/>
        <w:rPr>
          <w:b/>
          <w:u w:val="single"/>
        </w:rPr>
      </w:pPr>
    </w:p>
    <w:p w:rsidR="00DA7DE2" w:rsidRDefault="00DA7DE2" w:rsidP="00FD56B4">
      <w:pPr>
        <w:ind w:right="76"/>
        <w:rPr>
          <w:b/>
          <w:u w:val="single"/>
        </w:rPr>
      </w:pPr>
    </w:p>
    <w:p w:rsidR="00DA7DE2" w:rsidRDefault="00DA7DE2" w:rsidP="00FD56B4">
      <w:pPr>
        <w:ind w:right="76"/>
        <w:rPr>
          <w:b/>
          <w:u w:val="single"/>
        </w:rPr>
      </w:pPr>
    </w:p>
    <w:p w:rsidR="00F122A9" w:rsidRDefault="00F122A9" w:rsidP="00FD56B4">
      <w:pPr>
        <w:ind w:right="76"/>
        <w:rPr>
          <w:b/>
          <w:u w:val="single"/>
        </w:rPr>
      </w:pPr>
      <w:r w:rsidRPr="0039741B">
        <w:rPr>
          <w:b/>
          <w:u w:val="single"/>
        </w:rPr>
        <w:t>D</w:t>
      </w:r>
      <w:r w:rsidR="006C7338">
        <w:rPr>
          <w:b/>
          <w:u w:val="single"/>
        </w:rPr>
        <w:t>O</w:t>
      </w:r>
      <w:r w:rsidR="00F14C6E">
        <w:rPr>
          <w:b/>
          <w:u w:val="single"/>
        </w:rPr>
        <w:t>S</w:t>
      </w:r>
      <w:r w:rsidRPr="0039741B">
        <w:rPr>
          <w:b/>
          <w:u w:val="single"/>
        </w:rPr>
        <w:t xml:space="preserve"> REPRESENTANTE</w:t>
      </w:r>
      <w:r w:rsidR="00F14C6E">
        <w:rPr>
          <w:b/>
          <w:u w:val="single"/>
        </w:rPr>
        <w:t>S</w:t>
      </w:r>
      <w:r w:rsidRPr="0039741B">
        <w:rPr>
          <w:b/>
          <w:u w:val="single"/>
        </w:rPr>
        <w:t xml:space="preserve"> DA</w:t>
      </w:r>
      <w:r w:rsidR="00F14C6E">
        <w:rPr>
          <w:b/>
          <w:u w:val="single"/>
        </w:rPr>
        <w:t>S</w:t>
      </w:r>
      <w:r w:rsidRPr="0039741B">
        <w:rPr>
          <w:b/>
          <w:u w:val="single"/>
        </w:rPr>
        <w:t xml:space="preserve"> LICITANTE</w:t>
      </w:r>
      <w:r w:rsidR="00F14C6E">
        <w:rPr>
          <w:b/>
          <w:u w:val="single"/>
        </w:rPr>
        <w:t>S</w:t>
      </w:r>
      <w:r w:rsidRPr="0039741B">
        <w:rPr>
          <w:b/>
          <w:u w:val="single"/>
        </w:rPr>
        <w:t>:</w:t>
      </w:r>
    </w:p>
    <w:p w:rsidR="00BF1F83" w:rsidRPr="0039741B" w:rsidRDefault="00BF1F83" w:rsidP="00F122A9">
      <w:pPr>
        <w:ind w:right="76"/>
        <w:jc w:val="center"/>
        <w:rPr>
          <w:b/>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0"/>
        <w:gridCol w:w="3686"/>
      </w:tblGrid>
      <w:tr w:rsidR="00442624" w:rsidRPr="0039741B" w:rsidTr="00FD56B4">
        <w:trPr>
          <w:tblHeader/>
        </w:trPr>
        <w:tc>
          <w:tcPr>
            <w:tcW w:w="5670" w:type="dxa"/>
            <w:tcBorders>
              <w:bottom w:val="single" w:sz="4" w:space="0" w:color="auto"/>
              <w:right w:val="single" w:sz="4" w:space="0" w:color="auto"/>
            </w:tcBorders>
            <w:vAlign w:val="center"/>
          </w:tcPr>
          <w:p w:rsidR="00442624" w:rsidRPr="0039741B" w:rsidRDefault="001B7B63" w:rsidP="001B7B63">
            <w:pPr>
              <w:rPr>
                <w:b/>
                <w:bCs/>
              </w:rPr>
            </w:pPr>
            <w:r>
              <w:rPr>
                <w:b/>
                <w:bCs/>
              </w:rPr>
              <w:t>NOME</w:t>
            </w:r>
            <w:r w:rsidR="00442624" w:rsidRPr="0039741B">
              <w:rPr>
                <w:b/>
                <w:bCs/>
              </w:rPr>
              <w:t xml:space="preserve"> DA EMPRESA LICITANTE:</w:t>
            </w:r>
          </w:p>
        </w:tc>
        <w:tc>
          <w:tcPr>
            <w:tcW w:w="3686" w:type="dxa"/>
            <w:tcBorders>
              <w:top w:val="single" w:sz="4" w:space="0" w:color="auto"/>
              <w:left w:val="single" w:sz="4" w:space="0" w:color="auto"/>
              <w:bottom w:val="single" w:sz="4" w:space="0" w:color="auto"/>
            </w:tcBorders>
          </w:tcPr>
          <w:p w:rsidR="00442624" w:rsidRPr="0039741B" w:rsidRDefault="00442624" w:rsidP="00102512">
            <w:pPr>
              <w:jc w:val="center"/>
              <w:rPr>
                <w:b/>
                <w:bCs/>
                <w:u w:val="single"/>
              </w:rPr>
            </w:pPr>
            <w:r w:rsidRPr="0039741B">
              <w:rPr>
                <w:b/>
              </w:rPr>
              <w:t>ASSINATURA DO</w:t>
            </w:r>
            <w:r w:rsidR="00F14C6E">
              <w:rPr>
                <w:b/>
              </w:rPr>
              <w:t>S</w:t>
            </w:r>
            <w:r w:rsidRPr="0039741B">
              <w:rPr>
                <w:b/>
              </w:rPr>
              <w:t xml:space="preserve"> REPRESENTANTE</w:t>
            </w:r>
            <w:r w:rsidR="00F14C6E">
              <w:rPr>
                <w:b/>
              </w:rPr>
              <w:t>S</w:t>
            </w:r>
            <w:r w:rsidRPr="0039741B">
              <w:rPr>
                <w:b/>
              </w:rPr>
              <w:t>:</w:t>
            </w:r>
          </w:p>
        </w:tc>
      </w:tr>
      <w:tr w:rsidR="00F14C6E" w:rsidRPr="0039741B" w:rsidTr="00FD56B4">
        <w:trPr>
          <w:tblHeader/>
        </w:trPr>
        <w:tc>
          <w:tcPr>
            <w:tcW w:w="5670" w:type="dxa"/>
            <w:tcBorders>
              <w:top w:val="single" w:sz="4" w:space="0" w:color="auto"/>
              <w:bottom w:val="single" w:sz="4" w:space="0" w:color="auto"/>
              <w:right w:val="single" w:sz="4" w:space="0" w:color="auto"/>
            </w:tcBorders>
            <w:vAlign w:val="center"/>
          </w:tcPr>
          <w:p w:rsidR="00F14C6E" w:rsidRPr="00F14C6E" w:rsidRDefault="00F61CB3" w:rsidP="00F61CB3">
            <w:pPr>
              <w:spacing w:before="120" w:after="120"/>
              <w:ind w:left="66"/>
              <w:jc w:val="both"/>
              <w:rPr>
                <w:sz w:val="22"/>
                <w:szCs w:val="22"/>
                <w:u w:val="single"/>
              </w:rPr>
            </w:pPr>
            <w:r w:rsidRPr="001B47F0">
              <w:rPr>
                <w:b/>
              </w:rPr>
              <w:t>TOQ</w:t>
            </w:r>
            <w:r>
              <w:rPr>
                <w:b/>
              </w:rPr>
              <w:t xml:space="preserve"> SOLUÇÕES EM INFORMÁTICA LTDA - EPP </w:t>
            </w:r>
          </w:p>
        </w:tc>
        <w:tc>
          <w:tcPr>
            <w:tcW w:w="3686" w:type="dxa"/>
            <w:tcBorders>
              <w:top w:val="single" w:sz="4" w:space="0" w:color="auto"/>
              <w:left w:val="single" w:sz="4" w:space="0" w:color="auto"/>
              <w:bottom w:val="single" w:sz="4" w:space="0" w:color="auto"/>
            </w:tcBorders>
            <w:vAlign w:val="center"/>
          </w:tcPr>
          <w:p w:rsidR="00F14C6E" w:rsidRPr="0039741B" w:rsidRDefault="00F14C6E" w:rsidP="003259EB">
            <w:pPr>
              <w:spacing w:before="120" w:after="120"/>
              <w:jc w:val="center"/>
              <w:rPr>
                <w:u w:val="single"/>
              </w:rPr>
            </w:pPr>
          </w:p>
        </w:tc>
      </w:tr>
      <w:tr w:rsidR="00286E1A" w:rsidRPr="0039741B" w:rsidTr="00FD56B4">
        <w:trPr>
          <w:tblHeader/>
        </w:trPr>
        <w:tc>
          <w:tcPr>
            <w:tcW w:w="5670" w:type="dxa"/>
            <w:tcBorders>
              <w:top w:val="single" w:sz="4" w:space="0" w:color="auto"/>
              <w:bottom w:val="single" w:sz="4" w:space="0" w:color="auto"/>
              <w:right w:val="single" w:sz="4" w:space="0" w:color="auto"/>
            </w:tcBorders>
            <w:vAlign w:val="center"/>
          </w:tcPr>
          <w:p w:rsidR="00286E1A" w:rsidRDefault="00F61CB3" w:rsidP="00F61CB3">
            <w:pPr>
              <w:spacing w:before="120" w:after="120"/>
              <w:ind w:left="66"/>
              <w:jc w:val="both"/>
              <w:rPr>
                <w:b/>
              </w:rPr>
            </w:pPr>
            <w:r>
              <w:rPr>
                <w:b/>
              </w:rPr>
              <w:t xml:space="preserve">GEOPIXEL GEOTECNOLOGIA CONSULTORIA E SERVIÇO LTDA </w:t>
            </w:r>
          </w:p>
        </w:tc>
        <w:tc>
          <w:tcPr>
            <w:tcW w:w="3686" w:type="dxa"/>
            <w:tcBorders>
              <w:top w:val="single" w:sz="4" w:space="0" w:color="auto"/>
              <w:left w:val="single" w:sz="4" w:space="0" w:color="auto"/>
              <w:bottom w:val="single" w:sz="4" w:space="0" w:color="auto"/>
            </w:tcBorders>
            <w:vAlign w:val="center"/>
          </w:tcPr>
          <w:p w:rsidR="00286E1A" w:rsidRPr="0039741B" w:rsidRDefault="00F61CB3" w:rsidP="003259EB">
            <w:pPr>
              <w:spacing w:before="120" w:after="120"/>
              <w:jc w:val="center"/>
              <w:rPr>
                <w:u w:val="single"/>
              </w:rPr>
            </w:pPr>
            <w:r>
              <w:rPr>
                <w:u w:val="single"/>
              </w:rPr>
              <w:t>- AUSENTE -</w:t>
            </w:r>
          </w:p>
        </w:tc>
      </w:tr>
      <w:tr w:rsidR="00286E1A" w:rsidRPr="0039741B" w:rsidTr="00FD56B4">
        <w:trPr>
          <w:tblHeader/>
        </w:trPr>
        <w:tc>
          <w:tcPr>
            <w:tcW w:w="5670" w:type="dxa"/>
            <w:tcBorders>
              <w:top w:val="single" w:sz="4" w:space="0" w:color="auto"/>
              <w:bottom w:val="single" w:sz="4" w:space="0" w:color="auto"/>
              <w:right w:val="single" w:sz="4" w:space="0" w:color="auto"/>
            </w:tcBorders>
            <w:vAlign w:val="center"/>
          </w:tcPr>
          <w:p w:rsidR="00286E1A" w:rsidRDefault="00F61CB3" w:rsidP="00F7144D">
            <w:pPr>
              <w:spacing w:before="120" w:after="120"/>
              <w:ind w:left="66"/>
              <w:jc w:val="both"/>
              <w:rPr>
                <w:b/>
              </w:rPr>
            </w:pPr>
            <w:r>
              <w:rPr>
                <w:b/>
              </w:rPr>
              <w:t>K2FS SISTEMAS E PROJETOS LTDA - EPP</w:t>
            </w:r>
          </w:p>
        </w:tc>
        <w:tc>
          <w:tcPr>
            <w:tcW w:w="3686" w:type="dxa"/>
            <w:tcBorders>
              <w:top w:val="single" w:sz="4" w:space="0" w:color="auto"/>
              <w:left w:val="single" w:sz="4" w:space="0" w:color="auto"/>
              <w:bottom w:val="single" w:sz="4" w:space="0" w:color="auto"/>
            </w:tcBorders>
            <w:vAlign w:val="center"/>
          </w:tcPr>
          <w:p w:rsidR="00286E1A" w:rsidRPr="0039741B" w:rsidRDefault="00F61CB3" w:rsidP="003259EB">
            <w:pPr>
              <w:spacing w:before="120" w:after="120"/>
              <w:jc w:val="center"/>
              <w:rPr>
                <w:u w:val="single"/>
              </w:rPr>
            </w:pPr>
            <w:r>
              <w:rPr>
                <w:u w:val="single"/>
              </w:rPr>
              <w:t>- AUSENTE -</w:t>
            </w:r>
          </w:p>
        </w:tc>
      </w:tr>
    </w:tbl>
    <w:p w:rsidR="00442624" w:rsidRPr="0039741B" w:rsidRDefault="00442624" w:rsidP="00442624">
      <w:pPr>
        <w:jc w:val="both"/>
        <w:rPr>
          <w:b/>
          <w:bCs/>
        </w:rPr>
      </w:pPr>
    </w:p>
    <w:p w:rsidR="00F122A9" w:rsidRDefault="00F122A9" w:rsidP="002C7008">
      <w:pPr>
        <w:pStyle w:val="Ttulo2"/>
        <w:tabs>
          <w:tab w:val="center" w:pos="3685"/>
          <w:tab w:val="left" w:pos="4860"/>
        </w:tabs>
        <w:ind w:rightChars="12" w:right="29"/>
        <w:jc w:val="center"/>
      </w:pPr>
    </w:p>
    <w:p w:rsidR="00F122A9" w:rsidRDefault="00F122A9" w:rsidP="002C7008">
      <w:pPr>
        <w:pStyle w:val="Ttulo2"/>
        <w:tabs>
          <w:tab w:val="center" w:pos="3685"/>
          <w:tab w:val="left" w:pos="4860"/>
        </w:tabs>
        <w:ind w:rightChars="12" w:right="29"/>
        <w:jc w:val="center"/>
      </w:pPr>
    </w:p>
    <w:sectPr w:rsidR="00F122A9" w:rsidSect="00D37886">
      <w:headerReference w:type="default" r:id="rId9"/>
      <w:footerReference w:type="default" r:id="rId10"/>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48" w:rsidRDefault="00941B48">
      <w:r>
        <w:separator/>
      </w:r>
    </w:p>
  </w:endnote>
  <w:endnote w:type="continuationSeparator" w:id="0">
    <w:p w:rsidR="00941B48" w:rsidRDefault="00941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48" w:rsidRDefault="00941B48"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Avenida Farquar Bairro: Pedrinhas – Palácio Rio Madeira – Ed. Pacaás Novos, 2º andar</w:t>
    </w:r>
    <w:r w:rsidRPr="00494722">
      <w:rPr>
        <w:sz w:val="14"/>
        <w:szCs w:val="14"/>
      </w:rPr>
      <w:t xml:space="preserve"> - Porto Velho </w:t>
    </w:r>
    <w:r>
      <w:rPr>
        <w:sz w:val="14"/>
        <w:szCs w:val="14"/>
      </w:rPr>
      <w:t>–</w:t>
    </w:r>
    <w:r w:rsidRPr="00494722">
      <w:rPr>
        <w:sz w:val="14"/>
        <w:szCs w:val="14"/>
      </w:rPr>
      <w:t xml:space="preserve"> RO</w:t>
    </w:r>
  </w:p>
  <w:p w:rsidR="00941B48" w:rsidRDefault="00941B48" w:rsidP="00D37886">
    <w:pPr>
      <w:pStyle w:val="Rodap"/>
      <w:tabs>
        <w:tab w:val="clear" w:pos="4419"/>
      </w:tabs>
      <w:ind w:firstLine="7230"/>
      <w:jc w:val="center"/>
      <w:rPr>
        <w:rFonts w:ascii="Arial" w:hAnsi="Arial" w:cs="Arial"/>
        <w:sz w:val="16"/>
        <w:szCs w:val="16"/>
      </w:rPr>
    </w:pPr>
  </w:p>
  <w:p w:rsidR="00941B48" w:rsidRDefault="00941B48" w:rsidP="00D37886">
    <w:pPr>
      <w:pStyle w:val="Rodap"/>
      <w:tabs>
        <w:tab w:val="clear" w:pos="4419"/>
      </w:tabs>
      <w:ind w:firstLine="7230"/>
      <w:jc w:val="center"/>
      <w:rPr>
        <w:sz w:val="12"/>
        <w:szCs w:val="12"/>
      </w:rPr>
    </w:pPr>
    <w:r>
      <w:rPr>
        <w:bCs/>
        <w:sz w:val="12"/>
        <w:szCs w:val="12"/>
      </w:rPr>
      <w:t>SILVIA CAETANO RODRIGUES</w:t>
    </w:r>
  </w:p>
  <w:p w:rsidR="00941B48" w:rsidRPr="00817C0E" w:rsidRDefault="00941B48"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48" w:rsidRDefault="00941B48">
      <w:r>
        <w:separator/>
      </w:r>
    </w:p>
  </w:footnote>
  <w:footnote w:type="continuationSeparator" w:id="0">
    <w:p w:rsidR="00941B48" w:rsidRDefault="00941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48" w:rsidRPr="004C42EA" w:rsidRDefault="00941B48" w:rsidP="004C42EA">
    <w:pPr>
      <w:pStyle w:val="Cabealho"/>
      <w:jc w:val="center"/>
      <w:rPr>
        <w:sz w:val="24"/>
        <w:szCs w:val="24"/>
      </w:rPr>
    </w:pPr>
  </w:p>
  <w:p w:rsidR="00941B48" w:rsidRDefault="00941B48"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941B48" w:rsidRDefault="00941B48" w:rsidP="004C42EA">
    <w:pPr>
      <w:pStyle w:val="Cabealho"/>
      <w:spacing w:before="100" w:after="100"/>
      <w:contextualSpacing/>
      <w:jc w:val="center"/>
      <w:rPr>
        <w:sz w:val="24"/>
        <w:szCs w:val="24"/>
      </w:rPr>
    </w:pPr>
    <w:r w:rsidRPr="004C42EA">
      <w:rPr>
        <w:sz w:val="24"/>
        <w:szCs w:val="24"/>
      </w:rPr>
      <w:t>SUPERINTENDÊNCIA ESTADUAL DE LICITAÇÕES - SUPEL</w:t>
    </w:r>
  </w:p>
  <w:p w:rsidR="00941B48" w:rsidRDefault="00941B48"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Pacaás Novos, 2º Andar</w:t>
    </w:r>
  </w:p>
  <w:p w:rsidR="00941B48" w:rsidRPr="004C42EA" w:rsidRDefault="00941B48"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24577"/>
  </w:hdrShapeDefaults>
  <w:footnotePr>
    <w:footnote w:id="-1"/>
    <w:footnote w:id="0"/>
  </w:footnotePr>
  <w:endnotePr>
    <w:endnote w:id="-1"/>
    <w:endnote w:id="0"/>
  </w:endnotePr>
  <w:compat/>
  <w:rsids>
    <w:rsidRoot w:val="00F07FD7"/>
    <w:rsid w:val="00021353"/>
    <w:rsid w:val="00033C62"/>
    <w:rsid w:val="0003674C"/>
    <w:rsid w:val="000371CA"/>
    <w:rsid w:val="00041EAE"/>
    <w:rsid w:val="00042040"/>
    <w:rsid w:val="0004308D"/>
    <w:rsid w:val="0004455E"/>
    <w:rsid w:val="00045B7E"/>
    <w:rsid w:val="00047AFC"/>
    <w:rsid w:val="00047D41"/>
    <w:rsid w:val="000506A2"/>
    <w:rsid w:val="00050E83"/>
    <w:rsid w:val="00054A40"/>
    <w:rsid w:val="0005582E"/>
    <w:rsid w:val="000629C4"/>
    <w:rsid w:val="0006374B"/>
    <w:rsid w:val="000643E1"/>
    <w:rsid w:val="0006506D"/>
    <w:rsid w:val="00070E2E"/>
    <w:rsid w:val="00074424"/>
    <w:rsid w:val="0007650E"/>
    <w:rsid w:val="00082D53"/>
    <w:rsid w:val="00082E42"/>
    <w:rsid w:val="00083C6C"/>
    <w:rsid w:val="00084E26"/>
    <w:rsid w:val="000902F7"/>
    <w:rsid w:val="000906A7"/>
    <w:rsid w:val="000930AF"/>
    <w:rsid w:val="000936A3"/>
    <w:rsid w:val="00094885"/>
    <w:rsid w:val="00094E38"/>
    <w:rsid w:val="000972E7"/>
    <w:rsid w:val="000A03ED"/>
    <w:rsid w:val="000A06A8"/>
    <w:rsid w:val="000A0711"/>
    <w:rsid w:val="000A0ABC"/>
    <w:rsid w:val="000A12C0"/>
    <w:rsid w:val="000A57BB"/>
    <w:rsid w:val="000B126C"/>
    <w:rsid w:val="000B6FE0"/>
    <w:rsid w:val="000C1E94"/>
    <w:rsid w:val="000C2EBB"/>
    <w:rsid w:val="000C3C48"/>
    <w:rsid w:val="000D0475"/>
    <w:rsid w:val="000D2BBA"/>
    <w:rsid w:val="000D3310"/>
    <w:rsid w:val="000E366D"/>
    <w:rsid w:val="000E38D3"/>
    <w:rsid w:val="000E3CE9"/>
    <w:rsid w:val="000E4833"/>
    <w:rsid w:val="000E6C55"/>
    <w:rsid w:val="000E7F55"/>
    <w:rsid w:val="000F22F1"/>
    <w:rsid w:val="000F3EC3"/>
    <w:rsid w:val="000F42DF"/>
    <w:rsid w:val="000F4BF5"/>
    <w:rsid w:val="000F6141"/>
    <w:rsid w:val="000F64F4"/>
    <w:rsid w:val="000F6504"/>
    <w:rsid w:val="00102512"/>
    <w:rsid w:val="00103900"/>
    <w:rsid w:val="00104BF3"/>
    <w:rsid w:val="00105043"/>
    <w:rsid w:val="001057A7"/>
    <w:rsid w:val="00112AE6"/>
    <w:rsid w:val="0011505A"/>
    <w:rsid w:val="001168BA"/>
    <w:rsid w:val="001231F9"/>
    <w:rsid w:val="001248E0"/>
    <w:rsid w:val="0013633C"/>
    <w:rsid w:val="00141461"/>
    <w:rsid w:val="001437DD"/>
    <w:rsid w:val="00146DF1"/>
    <w:rsid w:val="00150C86"/>
    <w:rsid w:val="00155B77"/>
    <w:rsid w:val="00160C86"/>
    <w:rsid w:val="0017041B"/>
    <w:rsid w:val="001730C0"/>
    <w:rsid w:val="00173EAB"/>
    <w:rsid w:val="00175A9E"/>
    <w:rsid w:val="00185259"/>
    <w:rsid w:val="001909F8"/>
    <w:rsid w:val="00190CF1"/>
    <w:rsid w:val="00191312"/>
    <w:rsid w:val="0019307D"/>
    <w:rsid w:val="001A4631"/>
    <w:rsid w:val="001A5EB2"/>
    <w:rsid w:val="001A5F83"/>
    <w:rsid w:val="001B093A"/>
    <w:rsid w:val="001B18BB"/>
    <w:rsid w:val="001B1AEF"/>
    <w:rsid w:val="001B47F0"/>
    <w:rsid w:val="001B6C89"/>
    <w:rsid w:val="001B7B63"/>
    <w:rsid w:val="001C1311"/>
    <w:rsid w:val="001C2366"/>
    <w:rsid w:val="001C569C"/>
    <w:rsid w:val="001D05A5"/>
    <w:rsid w:val="001D155B"/>
    <w:rsid w:val="001D1A59"/>
    <w:rsid w:val="001D67FD"/>
    <w:rsid w:val="001E06E4"/>
    <w:rsid w:val="001E2001"/>
    <w:rsid w:val="001E20BE"/>
    <w:rsid w:val="001E378C"/>
    <w:rsid w:val="001E6B8F"/>
    <w:rsid w:val="001F08DB"/>
    <w:rsid w:val="001F0E93"/>
    <w:rsid w:val="001F1CFC"/>
    <w:rsid w:val="001F261B"/>
    <w:rsid w:val="001F30E7"/>
    <w:rsid w:val="001F4E8B"/>
    <w:rsid w:val="001F6C45"/>
    <w:rsid w:val="001F7DA1"/>
    <w:rsid w:val="00201784"/>
    <w:rsid w:val="00202516"/>
    <w:rsid w:val="00202771"/>
    <w:rsid w:val="00205E46"/>
    <w:rsid w:val="00205F07"/>
    <w:rsid w:val="002160EA"/>
    <w:rsid w:val="002200A7"/>
    <w:rsid w:val="002200AC"/>
    <w:rsid w:val="00222F68"/>
    <w:rsid w:val="00223246"/>
    <w:rsid w:val="00223E6D"/>
    <w:rsid w:val="00225EC9"/>
    <w:rsid w:val="00226706"/>
    <w:rsid w:val="00227554"/>
    <w:rsid w:val="002315BD"/>
    <w:rsid w:val="002330AC"/>
    <w:rsid w:val="00234160"/>
    <w:rsid w:val="0023469B"/>
    <w:rsid w:val="002404BE"/>
    <w:rsid w:val="00240C8F"/>
    <w:rsid w:val="00245000"/>
    <w:rsid w:val="002459EF"/>
    <w:rsid w:val="0025118D"/>
    <w:rsid w:val="00251EAF"/>
    <w:rsid w:val="00252759"/>
    <w:rsid w:val="00253CE9"/>
    <w:rsid w:val="002549B9"/>
    <w:rsid w:val="002651F9"/>
    <w:rsid w:val="00267D0E"/>
    <w:rsid w:val="00273376"/>
    <w:rsid w:val="00273D36"/>
    <w:rsid w:val="0028293E"/>
    <w:rsid w:val="00283F0A"/>
    <w:rsid w:val="002853C8"/>
    <w:rsid w:val="002869B8"/>
    <w:rsid w:val="00286E1A"/>
    <w:rsid w:val="00286F87"/>
    <w:rsid w:val="00287EFE"/>
    <w:rsid w:val="00291A7E"/>
    <w:rsid w:val="002927DA"/>
    <w:rsid w:val="0029322E"/>
    <w:rsid w:val="002937D8"/>
    <w:rsid w:val="00294298"/>
    <w:rsid w:val="00294351"/>
    <w:rsid w:val="002954C0"/>
    <w:rsid w:val="00296057"/>
    <w:rsid w:val="002974A5"/>
    <w:rsid w:val="0029785A"/>
    <w:rsid w:val="002A0DCB"/>
    <w:rsid w:val="002A0E50"/>
    <w:rsid w:val="002A16A5"/>
    <w:rsid w:val="002A24B1"/>
    <w:rsid w:val="002A2B93"/>
    <w:rsid w:val="002A4CEE"/>
    <w:rsid w:val="002B105E"/>
    <w:rsid w:val="002B15D2"/>
    <w:rsid w:val="002B1AB7"/>
    <w:rsid w:val="002B244E"/>
    <w:rsid w:val="002B24CE"/>
    <w:rsid w:val="002B2849"/>
    <w:rsid w:val="002B58C6"/>
    <w:rsid w:val="002C1A6C"/>
    <w:rsid w:val="002C2EFA"/>
    <w:rsid w:val="002C4AA4"/>
    <w:rsid w:val="002C7008"/>
    <w:rsid w:val="002D1782"/>
    <w:rsid w:val="002D2F13"/>
    <w:rsid w:val="002D4F40"/>
    <w:rsid w:val="002D5345"/>
    <w:rsid w:val="002D5F0F"/>
    <w:rsid w:val="002D7661"/>
    <w:rsid w:val="002E1AB0"/>
    <w:rsid w:val="002E26E0"/>
    <w:rsid w:val="002E27A3"/>
    <w:rsid w:val="002E291F"/>
    <w:rsid w:val="002E3056"/>
    <w:rsid w:val="002E398E"/>
    <w:rsid w:val="002E4AEE"/>
    <w:rsid w:val="002E5654"/>
    <w:rsid w:val="002F299F"/>
    <w:rsid w:val="002F5540"/>
    <w:rsid w:val="002F69EB"/>
    <w:rsid w:val="00303E9D"/>
    <w:rsid w:val="00306227"/>
    <w:rsid w:val="00306B02"/>
    <w:rsid w:val="00310126"/>
    <w:rsid w:val="003101F0"/>
    <w:rsid w:val="003110C5"/>
    <w:rsid w:val="00315680"/>
    <w:rsid w:val="00315DD8"/>
    <w:rsid w:val="00317BAA"/>
    <w:rsid w:val="003219BF"/>
    <w:rsid w:val="00322930"/>
    <w:rsid w:val="003248D0"/>
    <w:rsid w:val="003259EB"/>
    <w:rsid w:val="003321D5"/>
    <w:rsid w:val="00334A5E"/>
    <w:rsid w:val="003358E6"/>
    <w:rsid w:val="00336874"/>
    <w:rsid w:val="00336DAF"/>
    <w:rsid w:val="00340B29"/>
    <w:rsid w:val="00341EBF"/>
    <w:rsid w:val="00341FA5"/>
    <w:rsid w:val="00350A11"/>
    <w:rsid w:val="00352580"/>
    <w:rsid w:val="003572FC"/>
    <w:rsid w:val="00357501"/>
    <w:rsid w:val="00357FE2"/>
    <w:rsid w:val="00363172"/>
    <w:rsid w:val="00365F33"/>
    <w:rsid w:val="00366BC6"/>
    <w:rsid w:val="0037668B"/>
    <w:rsid w:val="00382186"/>
    <w:rsid w:val="0038237D"/>
    <w:rsid w:val="00382B3F"/>
    <w:rsid w:val="00386C63"/>
    <w:rsid w:val="00390E9C"/>
    <w:rsid w:val="0039144A"/>
    <w:rsid w:val="003938F9"/>
    <w:rsid w:val="0039741B"/>
    <w:rsid w:val="003A0539"/>
    <w:rsid w:val="003A0B9F"/>
    <w:rsid w:val="003A1375"/>
    <w:rsid w:val="003A3257"/>
    <w:rsid w:val="003A7BE1"/>
    <w:rsid w:val="003B0E5F"/>
    <w:rsid w:val="003B1AAE"/>
    <w:rsid w:val="003B33FA"/>
    <w:rsid w:val="003B3646"/>
    <w:rsid w:val="003B551D"/>
    <w:rsid w:val="003C2D89"/>
    <w:rsid w:val="003C4307"/>
    <w:rsid w:val="003C6D8E"/>
    <w:rsid w:val="003C7D01"/>
    <w:rsid w:val="003D1584"/>
    <w:rsid w:val="003D4EDB"/>
    <w:rsid w:val="003E231B"/>
    <w:rsid w:val="003E24B0"/>
    <w:rsid w:val="003E3087"/>
    <w:rsid w:val="003E46DA"/>
    <w:rsid w:val="003E5A58"/>
    <w:rsid w:val="003E5FEC"/>
    <w:rsid w:val="003E71B3"/>
    <w:rsid w:val="003E7531"/>
    <w:rsid w:val="003F1938"/>
    <w:rsid w:val="003F1BE1"/>
    <w:rsid w:val="003F4416"/>
    <w:rsid w:val="003F75DB"/>
    <w:rsid w:val="00406282"/>
    <w:rsid w:val="004065FC"/>
    <w:rsid w:val="004070E1"/>
    <w:rsid w:val="00413B1A"/>
    <w:rsid w:val="00413C26"/>
    <w:rsid w:val="0041524E"/>
    <w:rsid w:val="00415A9A"/>
    <w:rsid w:val="004227E7"/>
    <w:rsid w:val="0042463B"/>
    <w:rsid w:val="0043171F"/>
    <w:rsid w:val="00432976"/>
    <w:rsid w:val="00437EFA"/>
    <w:rsid w:val="00442624"/>
    <w:rsid w:val="00453D1F"/>
    <w:rsid w:val="004566DD"/>
    <w:rsid w:val="00457622"/>
    <w:rsid w:val="004604DF"/>
    <w:rsid w:val="00461576"/>
    <w:rsid w:val="00462477"/>
    <w:rsid w:val="00463172"/>
    <w:rsid w:val="004649AE"/>
    <w:rsid w:val="004675F0"/>
    <w:rsid w:val="00470B97"/>
    <w:rsid w:val="00470FCB"/>
    <w:rsid w:val="00477FE2"/>
    <w:rsid w:val="004804A0"/>
    <w:rsid w:val="00481515"/>
    <w:rsid w:val="00484531"/>
    <w:rsid w:val="0049092F"/>
    <w:rsid w:val="00494A4E"/>
    <w:rsid w:val="004978D7"/>
    <w:rsid w:val="004A1178"/>
    <w:rsid w:val="004A21D9"/>
    <w:rsid w:val="004A3402"/>
    <w:rsid w:val="004A5BF5"/>
    <w:rsid w:val="004A7FF2"/>
    <w:rsid w:val="004B13BE"/>
    <w:rsid w:val="004B4099"/>
    <w:rsid w:val="004B48A0"/>
    <w:rsid w:val="004B5AEC"/>
    <w:rsid w:val="004C1942"/>
    <w:rsid w:val="004C3C28"/>
    <w:rsid w:val="004C42EA"/>
    <w:rsid w:val="004C6097"/>
    <w:rsid w:val="004C6CA6"/>
    <w:rsid w:val="004C6E90"/>
    <w:rsid w:val="004D1CD3"/>
    <w:rsid w:val="004D3722"/>
    <w:rsid w:val="004D5C70"/>
    <w:rsid w:val="004D5EC5"/>
    <w:rsid w:val="004D7FF9"/>
    <w:rsid w:val="004E1235"/>
    <w:rsid w:val="004E1F80"/>
    <w:rsid w:val="004E483B"/>
    <w:rsid w:val="004E69D7"/>
    <w:rsid w:val="004E6EDE"/>
    <w:rsid w:val="004F1FC2"/>
    <w:rsid w:val="004F4760"/>
    <w:rsid w:val="004F5BB4"/>
    <w:rsid w:val="004F5F0B"/>
    <w:rsid w:val="004F6DA5"/>
    <w:rsid w:val="004F7660"/>
    <w:rsid w:val="004F7973"/>
    <w:rsid w:val="00506C31"/>
    <w:rsid w:val="005110E8"/>
    <w:rsid w:val="005113BC"/>
    <w:rsid w:val="00512006"/>
    <w:rsid w:val="005139A7"/>
    <w:rsid w:val="005204D2"/>
    <w:rsid w:val="00520615"/>
    <w:rsid w:val="0052266E"/>
    <w:rsid w:val="00522F2F"/>
    <w:rsid w:val="0052318A"/>
    <w:rsid w:val="00525329"/>
    <w:rsid w:val="005272FC"/>
    <w:rsid w:val="00532C8F"/>
    <w:rsid w:val="005351CF"/>
    <w:rsid w:val="005351E7"/>
    <w:rsid w:val="00536321"/>
    <w:rsid w:val="00536E80"/>
    <w:rsid w:val="005414DC"/>
    <w:rsid w:val="00542A5B"/>
    <w:rsid w:val="00547F43"/>
    <w:rsid w:val="00550279"/>
    <w:rsid w:val="00550D94"/>
    <w:rsid w:val="00552414"/>
    <w:rsid w:val="00553C15"/>
    <w:rsid w:val="00554C27"/>
    <w:rsid w:val="005553D2"/>
    <w:rsid w:val="00556AD6"/>
    <w:rsid w:val="00560C09"/>
    <w:rsid w:val="00572BDC"/>
    <w:rsid w:val="00572C44"/>
    <w:rsid w:val="00574B58"/>
    <w:rsid w:val="0058211A"/>
    <w:rsid w:val="00582C5A"/>
    <w:rsid w:val="00584930"/>
    <w:rsid w:val="0058584F"/>
    <w:rsid w:val="005905F5"/>
    <w:rsid w:val="00591D44"/>
    <w:rsid w:val="005926E0"/>
    <w:rsid w:val="00592C87"/>
    <w:rsid w:val="00593AD4"/>
    <w:rsid w:val="005A021B"/>
    <w:rsid w:val="005A110A"/>
    <w:rsid w:val="005A2765"/>
    <w:rsid w:val="005A2A8A"/>
    <w:rsid w:val="005A7212"/>
    <w:rsid w:val="005A7D7E"/>
    <w:rsid w:val="005B5D56"/>
    <w:rsid w:val="005C0456"/>
    <w:rsid w:val="005C64E2"/>
    <w:rsid w:val="005C6A91"/>
    <w:rsid w:val="005C6C02"/>
    <w:rsid w:val="005C6D45"/>
    <w:rsid w:val="005D032B"/>
    <w:rsid w:val="005D154D"/>
    <w:rsid w:val="005D17A5"/>
    <w:rsid w:val="005D2792"/>
    <w:rsid w:val="005D43EC"/>
    <w:rsid w:val="005E29BE"/>
    <w:rsid w:val="005E3EDA"/>
    <w:rsid w:val="005F053C"/>
    <w:rsid w:val="005F0957"/>
    <w:rsid w:val="005F442C"/>
    <w:rsid w:val="005F54EC"/>
    <w:rsid w:val="005F7C57"/>
    <w:rsid w:val="00601483"/>
    <w:rsid w:val="00605030"/>
    <w:rsid w:val="00605F82"/>
    <w:rsid w:val="006077B6"/>
    <w:rsid w:val="006078D5"/>
    <w:rsid w:val="00607DA1"/>
    <w:rsid w:val="00610D38"/>
    <w:rsid w:val="00612580"/>
    <w:rsid w:val="006135F9"/>
    <w:rsid w:val="00613CC0"/>
    <w:rsid w:val="00614F18"/>
    <w:rsid w:val="006258A8"/>
    <w:rsid w:val="00626651"/>
    <w:rsid w:val="0063220D"/>
    <w:rsid w:val="0063656B"/>
    <w:rsid w:val="00636D50"/>
    <w:rsid w:val="00637C37"/>
    <w:rsid w:val="00637F4F"/>
    <w:rsid w:val="00640587"/>
    <w:rsid w:val="006415A0"/>
    <w:rsid w:val="006502BB"/>
    <w:rsid w:val="00652E76"/>
    <w:rsid w:val="00655688"/>
    <w:rsid w:val="00657080"/>
    <w:rsid w:val="00657227"/>
    <w:rsid w:val="00674EDF"/>
    <w:rsid w:val="00677DBA"/>
    <w:rsid w:val="00680CFA"/>
    <w:rsid w:val="00680ED7"/>
    <w:rsid w:val="00682DEB"/>
    <w:rsid w:val="00683399"/>
    <w:rsid w:val="00683F6D"/>
    <w:rsid w:val="00684B5E"/>
    <w:rsid w:val="006852FF"/>
    <w:rsid w:val="00687410"/>
    <w:rsid w:val="00687C4B"/>
    <w:rsid w:val="00690421"/>
    <w:rsid w:val="0069097F"/>
    <w:rsid w:val="00694764"/>
    <w:rsid w:val="006978D2"/>
    <w:rsid w:val="00697A9D"/>
    <w:rsid w:val="006A17B4"/>
    <w:rsid w:val="006A5FCE"/>
    <w:rsid w:val="006B0699"/>
    <w:rsid w:val="006B28B8"/>
    <w:rsid w:val="006B3F97"/>
    <w:rsid w:val="006B4A02"/>
    <w:rsid w:val="006C0296"/>
    <w:rsid w:val="006C1CF4"/>
    <w:rsid w:val="006C4B97"/>
    <w:rsid w:val="006C658D"/>
    <w:rsid w:val="006C7268"/>
    <w:rsid w:val="006C7338"/>
    <w:rsid w:val="006D03FA"/>
    <w:rsid w:val="006D5F63"/>
    <w:rsid w:val="006D73DB"/>
    <w:rsid w:val="006D74C3"/>
    <w:rsid w:val="006E1BE9"/>
    <w:rsid w:val="006E34F6"/>
    <w:rsid w:val="006E459D"/>
    <w:rsid w:val="006E6FBD"/>
    <w:rsid w:val="006E7909"/>
    <w:rsid w:val="006F3966"/>
    <w:rsid w:val="006F4307"/>
    <w:rsid w:val="006F52DC"/>
    <w:rsid w:val="007024E6"/>
    <w:rsid w:val="007029C1"/>
    <w:rsid w:val="0070422D"/>
    <w:rsid w:val="007077D0"/>
    <w:rsid w:val="00711EA6"/>
    <w:rsid w:val="00714921"/>
    <w:rsid w:val="00715C92"/>
    <w:rsid w:val="007214E1"/>
    <w:rsid w:val="00721D4D"/>
    <w:rsid w:val="0072212C"/>
    <w:rsid w:val="0072342A"/>
    <w:rsid w:val="00723D7A"/>
    <w:rsid w:val="00727A93"/>
    <w:rsid w:val="00735C5F"/>
    <w:rsid w:val="00736EA3"/>
    <w:rsid w:val="007400C9"/>
    <w:rsid w:val="0074028A"/>
    <w:rsid w:val="007416D1"/>
    <w:rsid w:val="00742725"/>
    <w:rsid w:val="0074474D"/>
    <w:rsid w:val="0074567C"/>
    <w:rsid w:val="0074631A"/>
    <w:rsid w:val="00747CAA"/>
    <w:rsid w:val="00751F4E"/>
    <w:rsid w:val="007529B0"/>
    <w:rsid w:val="00752F7A"/>
    <w:rsid w:val="007531E0"/>
    <w:rsid w:val="00754B36"/>
    <w:rsid w:val="00755756"/>
    <w:rsid w:val="00756BF0"/>
    <w:rsid w:val="00757911"/>
    <w:rsid w:val="0075792B"/>
    <w:rsid w:val="00757D89"/>
    <w:rsid w:val="00763A25"/>
    <w:rsid w:val="00765233"/>
    <w:rsid w:val="007675EA"/>
    <w:rsid w:val="00772A9B"/>
    <w:rsid w:val="00772FF2"/>
    <w:rsid w:val="00780465"/>
    <w:rsid w:val="007805BA"/>
    <w:rsid w:val="007870DB"/>
    <w:rsid w:val="0078796F"/>
    <w:rsid w:val="00790254"/>
    <w:rsid w:val="007903B4"/>
    <w:rsid w:val="007903EC"/>
    <w:rsid w:val="007918DC"/>
    <w:rsid w:val="007931D7"/>
    <w:rsid w:val="0079407B"/>
    <w:rsid w:val="00796C46"/>
    <w:rsid w:val="007A009F"/>
    <w:rsid w:val="007A09E7"/>
    <w:rsid w:val="007A125A"/>
    <w:rsid w:val="007A3FE5"/>
    <w:rsid w:val="007A49FA"/>
    <w:rsid w:val="007A5B55"/>
    <w:rsid w:val="007A67BB"/>
    <w:rsid w:val="007A7F70"/>
    <w:rsid w:val="007B078C"/>
    <w:rsid w:val="007B468B"/>
    <w:rsid w:val="007B62A6"/>
    <w:rsid w:val="007D7839"/>
    <w:rsid w:val="007D788C"/>
    <w:rsid w:val="007D7DD4"/>
    <w:rsid w:val="007E02FF"/>
    <w:rsid w:val="007E3120"/>
    <w:rsid w:val="007E3A30"/>
    <w:rsid w:val="007E7B79"/>
    <w:rsid w:val="007F0A56"/>
    <w:rsid w:val="007F3724"/>
    <w:rsid w:val="007F4EBE"/>
    <w:rsid w:val="007F76F5"/>
    <w:rsid w:val="00804E9A"/>
    <w:rsid w:val="008103EB"/>
    <w:rsid w:val="00811C26"/>
    <w:rsid w:val="00813E0C"/>
    <w:rsid w:val="0081427A"/>
    <w:rsid w:val="00816384"/>
    <w:rsid w:val="00820158"/>
    <w:rsid w:val="008203A0"/>
    <w:rsid w:val="00820922"/>
    <w:rsid w:val="00821E76"/>
    <w:rsid w:val="00822102"/>
    <w:rsid w:val="0082393F"/>
    <w:rsid w:val="00824234"/>
    <w:rsid w:val="00824D31"/>
    <w:rsid w:val="00826112"/>
    <w:rsid w:val="00826B08"/>
    <w:rsid w:val="00830307"/>
    <w:rsid w:val="00830D27"/>
    <w:rsid w:val="008315CD"/>
    <w:rsid w:val="00831CBE"/>
    <w:rsid w:val="00832D76"/>
    <w:rsid w:val="008330B7"/>
    <w:rsid w:val="0084298A"/>
    <w:rsid w:val="00843B98"/>
    <w:rsid w:val="00846D1C"/>
    <w:rsid w:val="00852A96"/>
    <w:rsid w:val="00861C43"/>
    <w:rsid w:val="00861CEE"/>
    <w:rsid w:val="00865E4F"/>
    <w:rsid w:val="00870E28"/>
    <w:rsid w:val="008710A8"/>
    <w:rsid w:val="00873854"/>
    <w:rsid w:val="008745B3"/>
    <w:rsid w:val="00875167"/>
    <w:rsid w:val="00880295"/>
    <w:rsid w:val="00882EFC"/>
    <w:rsid w:val="008830E1"/>
    <w:rsid w:val="00890BBB"/>
    <w:rsid w:val="00892585"/>
    <w:rsid w:val="008925E9"/>
    <w:rsid w:val="00893009"/>
    <w:rsid w:val="00893DDF"/>
    <w:rsid w:val="00896366"/>
    <w:rsid w:val="008A0209"/>
    <w:rsid w:val="008A0EE7"/>
    <w:rsid w:val="008A32FF"/>
    <w:rsid w:val="008A4A0C"/>
    <w:rsid w:val="008A7083"/>
    <w:rsid w:val="008B02DA"/>
    <w:rsid w:val="008B1265"/>
    <w:rsid w:val="008B683B"/>
    <w:rsid w:val="008B7A2B"/>
    <w:rsid w:val="008C288A"/>
    <w:rsid w:val="008C36CD"/>
    <w:rsid w:val="008C6CAE"/>
    <w:rsid w:val="008C7C6F"/>
    <w:rsid w:val="008D0E64"/>
    <w:rsid w:val="008D3353"/>
    <w:rsid w:val="008D525B"/>
    <w:rsid w:val="008D6249"/>
    <w:rsid w:val="008E0233"/>
    <w:rsid w:val="008E22E4"/>
    <w:rsid w:val="008E29A1"/>
    <w:rsid w:val="008E4E3E"/>
    <w:rsid w:val="008F0206"/>
    <w:rsid w:val="008F118C"/>
    <w:rsid w:val="008F2B23"/>
    <w:rsid w:val="008F594A"/>
    <w:rsid w:val="008F709F"/>
    <w:rsid w:val="008F7396"/>
    <w:rsid w:val="00900E4D"/>
    <w:rsid w:val="00905465"/>
    <w:rsid w:val="00905801"/>
    <w:rsid w:val="0091019E"/>
    <w:rsid w:val="00911367"/>
    <w:rsid w:val="00911931"/>
    <w:rsid w:val="00913542"/>
    <w:rsid w:val="00913997"/>
    <w:rsid w:val="00913A7E"/>
    <w:rsid w:val="0092271E"/>
    <w:rsid w:val="00923777"/>
    <w:rsid w:val="00926157"/>
    <w:rsid w:val="009278FC"/>
    <w:rsid w:val="00930833"/>
    <w:rsid w:val="009310DB"/>
    <w:rsid w:val="009315C0"/>
    <w:rsid w:val="00931AFD"/>
    <w:rsid w:val="00931FCA"/>
    <w:rsid w:val="00933901"/>
    <w:rsid w:val="00934159"/>
    <w:rsid w:val="009344AB"/>
    <w:rsid w:val="00934CAA"/>
    <w:rsid w:val="009354D5"/>
    <w:rsid w:val="009364FD"/>
    <w:rsid w:val="00936512"/>
    <w:rsid w:val="00941B48"/>
    <w:rsid w:val="00945657"/>
    <w:rsid w:val="00947E93"/>
    <w:rsid w:val="00950600"/>
    <w:rsid w:val="00950F9A"/>
    <w:rsid w:val="009524D9"/>
    <w:rsid w:val="009533A6"/>
    <w:rsid w:val="00953CEA"/>
    <w:rsid w:val="009611EB"/>
    <w:rsid w:val="009632A0"/>
    <w:rsid w:val="0096400E"/>
    <w:rsid w:val="00964E7C"/>
    <w:rsid w:val="00967F1E"/>
    <w:rsid w:val="009704E3"/>
    <w:rsid w:val="0097057E"/>
    <w:rsid w:val="00972B41"/>
    <w:rsid w:val="00974C5B"/>
    <w:rsid w:val="00976146"/>
    <w:rsid w:val="00984D89"/>
    <w:rsid w:val="00986FE8"/>
    <w:rsid w:val="0099007A"/>
    <w:rsid w:val="009904EC"/>
    <w:rsid w:val="009933E0"/>
    <w:rsid w:val="00993AC8"/>
    <w:rsid w:val="00995CC0"/>
    <w:rsid w:val="009A104B"/>
    <w:rsid w:val="009A3032"/>
    <w:rsid w:val="009A3554"/>
    <w:rsid w:val="009A41D4"/>
    <w:rsid w:val="009A48BF"/>
    <w:rsid w:val="009A4C95"/>
    <w:rsid w:val="009B4C6C"/>
    <w:rsid w:val="009C7E47"/>
    <w:rsid w:val="009D234D"/>
    <w:rsid w:val="009D2F14"/>
    <w:rsid w:val="009D326E"/>
    <w:rsid w:val="009D4722"/>
    <w:rsid w:val="009D5E66"/>
    <w:rsid w:val="009E0585"/>
    <w:rsid w:val="009E38A9"/>
    <w:rsid w:val="009E6406"/>
    <w:rsid w:val="009F0D12"/>
    <w:rsid w:val="009F4693"/>
    <w:rsid w:val="009F4DA7"/>
    <w:rsid w:val="00A02799"/>
    <w:rsid w:val="00A030C8"/>
    <w:rsid w:val="00A12607"/>
    <w:rsid w:val="00A15B6C"/>
    <w:rsid w:val="00A22F63"/>
    <w:rsid w:val="00A24918"/>
    <w:rsid w:val="00A2591F"/>
    <w:rsid w:val="00A30440"/>
    <w:rsid w:val="00A33C11"/>
    <w:rsid w:val="00A3433B"/>
    <w:rsid w:val="00A44B6C"/>
    <w:rsid w:val="00A44C60"/>
    <w:rsid w:val="00A452EB"/>
    <w:rsid w:val="00A50BCB"/>
    <w:rsid w:val="00A53F7E"/>
    <w:rsid w:val="00A5471A"/>
    <w:rsid w:val="00A56B9C"/>
    <w:rsid w:val="00A63031"/>
    <w:rsid w:val="00A647B7"/>
    <w:rsid w:val="00A70B7A"/>
    <w:rsid w:val="00A743AF"/>
    <w:rsid w:val="00A7508D"/>
    <w:rsid w:val="00A75B7A"/>
    <w:rsid w:val="00A75E2F"/>
    <w:rsid w:val="00A77159"/>
    <w:rsid w:val="00A81E4A"/>
    <w:rsid w:val="00A846E0"/>
    <w:rsid w:val="00A90655"/>
    <w:rsid w:val="00A90672"/>
    <w:rsid w:val="00A90E54"/>
    <w:rsid w:val="00A94774"/>
    <w:rsid w:val="00A95E83"/>
    <w:rsid w:val="00AA17D1"/>
    <w:rsid w:val="00AB2723"/>
    <w:rsid w:val="00AB6D10"/>
    <w:rsid w:val="00AB70B2"/>
    <w:rsid w:val="00AD39CD"/>
    <w:rsid w:val="00AD40AE"/>
    <w:rsid w:val="00AD5987"/>
    <w:rsid w:val="00AD76DE"/>
    <w:rsid w:val="00AE1A7D"/>
    <w:rsid w:val="00AE3AFF"/>
    <w:rsid w:val="00AE40D2"/>
    <w:rsid w:val="00AE5FC4"/>
    <w:rsid w:val="00AE7E5F"/>
    <w:rsid w:val="00AE7FE4"/>
    <w:rsid w:val="00AF04C7"/>
    <w:rsid w:val="00AF6443"/>
    <w:rsid w:val="00AF755B"/>
    <w:rsid w:val="00AF7AE7"/>
    <w:rsid w:val="00B0180E"/>
    <w:rsid w:val="00B01AF9"/>
    <w:rsid w:val="00B02028"/>
    <w:rsid w:val="00B04FC8"/>
    <w:rsid w:val="00B06905"/>
    <w:rsid w:val="00B0695A"/>
    <w:rsid w:val="00B07AB3"/>
    <w:rsid w:val="00B1003C"/>
    <w:rsid w:val="00B14735"/>
    <w:rsid w:val="00B1488E"/>
    <w:rsid w:val="00B151E0"/>
    <w:rsid w:val="00B2047A"/>
    <w:rsid w:val="00B22719"/>
    <w:rsid w:val="00B2352B"/>
    <w:rsid w:val="00B305E4"/>
    <w:rsid w:val="00B31797"/>
    <w:rsid w:val="00B31D92"/>
    <w:rsid w:val="00B31E8E"/>
    <w:rsid w:val="00B3706B"/>
    <w:rsid w:val="00B370BA"/>
    <w:rsid w:val="00B41375"/>
    <w:rsid w:val="00B45AD5"/>
    <w:rsid w:val="00B501F0"/>
    <w:rsid w:val="00B51745"/>
    <w:rsid w:val="00B519FA"/>
    <w:rsid w:val="00B544C2"/>
    <w:rsid w:val="00B57303"/>
    <w:rsid w:val="00B574B0"/>
    <w:rsid w:val="00B57615"/>
    <w:rsid w:val="00B62029"/>
    <w:rsid w:val="00B63091"/>
    <w:rsid w:val="00B6371E"/>
    <w:rsid w:val="00B7228C"/>
    <w:rsid w:val="00B77993"/>
    <w:rsid w:val="00B86F40"/>
    <w:rsid w:val="00B90862"/>
    <w:rsid w:val="00B90CDE"/>
    <w:rsid w:val="00B90ED9"/>
    <w:rsid w:val="00B9170B"/>
    <w:rsid w:val="00B967F2"/>
    <w:rsid w:val="00B97405"/>
    <w:rsid w:val="00BA1F38"/>
    <w:rsid w:val="00BA2283"/>
    <w:rsid w:val="00BA2340"/>
    <w:rsid w:val="00BA2DAC"/>
    <w:rsid w:val="00BA32CF"/>
    <w:rsid w:val="00BA4262"/>
    <w:rsid w:val="00BA5C88"/>
    <w:rsid w:val="00BB1BF0"/>
    <w:rsid w:val="00BB24BC"/>
    <w:rsid w:val="00BB30F2"/>
    <w:rsid w:val="00BB67AB"/>
    <w:rsid w:val="00BC1296"/>
    <w:rsid w:val="00BC3218"/>
    <w:rsid w:val="00BC5231"/>
    <w:rsid w:val="00BC6E35"/>
    <w:rsid w:val="00BD3939"/>
    <w:rsid w:val="00BD3EC0"/>
    <w:rsid w:val="00BD3F4A"/>
    <w:rsid w:val="00BD6FBB"/>
    <w:rsid w:val="00BE1FB4"/>
    <w:rsid w:val="00BE28A3"/>
    <w:rsid w:val="00BE3C3D"/>
    <w:rsid w:val="00BE461C"/>
    <w:rsid w:val="00BF1F83"/>
    <w:rsid w:val="00BF2FF5"/>
    <w:rsid w:val="00BF3FAF"/>
    <w:rsid w:val="00BF5B5D"/>
    <w:rsid w:val="00BF709B"/>
    <w:rsid w:val="00BF7326"/>
    <w:rsid w:val="00BF7349"/>
    <w:rsid w:val="00BF77A2"/>
    <w:rsid w:val="00C01967"/>
    <w:rsid w:val="00C06578"/>
    <w:rsid w:val="00C07A1B"/>
    <w:rsid w:val="00C100AA"/>
    <w:rsid w:val="00C12993"/>
    <w:rsid w:val="00C13261"/>
    <w:rsid w:val="00C15053"/>
    <w:rsid w:val="00C153D6"/>
    <w:rsid w:val="00C17B42"/>
    <w:rsid w:val="00C202E2"/>
    <w:rsid w:val="00C21709"/>
    <w:rsid w:val="00C218B7"/>
    <w:rsid w:val="00C24B97"/>
    <w:rsid w:val="00C26E57"/>
    <w:rsid w:val="00C27948"/>
    <w:rsid w:val="00C30089"/>
    <w:rsid w:val="00C30C9F"/>
    <w:rsid w:val="00C31946"/>
    <w:rsid w:val="00C32DB4"/>
    <w:rsid w:val="00C33B13"/>
    <w:rsid w:val="00C3472C"/>
    <w:rsid w:val="00C37001"/>
    <w:rsid w:val="00C40900"/>
    <w:rsid w:val="00C42D87"/>
    <w:rsid w:val="00C45C20"/>
    <w:rsid w:val="00C46EF1"/>
    <w:rsid w:val="00C471A6"/>
    <w:rsid w:val="00C47AE7"/>
    <w:rsid w:val="00C5058B"/>
    <w:rsid w:val="00C528DC"/>
    <w:rsid w:val="00C54E37"/>
    <w:rsid w:val="00C55D5C"/>
    <w:rsid w:val="00C56586"/>
    <w:rsid w:val="00C57CFA"/>
    <w:rsid w:val="00C57EFB"/>
    <w:rsid w:val="00C60490"/>
    <w:rsid w:val="00C61B6B"/>
    <w:rsid w:val="00C6442E"/>
    <w:rsid w:val="00C65D19"/>
    <w:rsid w:val="00C66D01"/>
    <w:rsid w:val="00C67113"/>
    <w:rsid w:val="00C67C37"/>
    <w:rsid w:val="00C70363"/>
    <w:rsid w:val="00C72668"/>
    <w:rsid w:val="00C775CB"/>
    <w:rsid w:val="00C802BC"/>
    <w:rsid w:val="00C82C5B"/>
    <w:rsid w:val="00C845CA"/>
    <w:rsid w:val="00C8529F"/>
    <w:rsid w:val="00C853AE"/>
    <w:rsid w:val="00C902A0"/>
    <w:rsid w:val="00C913CD"/>
    <w:rsid w:val="00C92902"/>
    <w:rsid w:val="00C93CB6"/>
    <w:rsid w:val="00C95389"/>
    <w:rsid w:val="00C95784"/>
    <w:rsid w:val="00CA0123"/>
    <w:rsid w:val="00CA1508"/>
    <w:rsid w:val="00CA3D06"/>
    <w:rsid w:val="00CA4742"/>
    <w:rsid w:val="00CB1612"/>
    <w:rsid w:val="00CB166B"/>
    <w:rsid w:val="00CB4407"/>
    <w:rsid w:val="00CB47F5"/>
    <w:rsid w:val="00CC1C72"/>
    <w:rsid w:val="00CC1DBC"/>
    <w:rsid w:val="00CC3D7F"/>
    <w:rsid w:val="00CC423D"/>
    <w:rsid w:val="00CC5E7B"/>
    <w:rsid w:val="00CD03F7"/>
    <w:rsid w:val="00CD0E62"/>
    <w:rsid w:val="00CD24A3"/>
    <w:rsid w:val="00CD3AD9"/>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3A88"/>
    <w:rsid w:val="00D071B7"/>
    <w:rsid w:val="00D13381"/>
    <w:rsid w:val="00D140B6"/>
    <w:rsid w:val="00D150C7"/>
    <w:rsid w:val="00D2275E"/>
    <w:rsid w:val="00D23178"/>
    <w:rsid w:val="00D25DCE"/>
    <w:rsid w:val="00D317F2"/>
    <w:rsid w:val="00D32BA7"/>
    <w:rsid w:val="00D340FF"/>
    <w:rsid w:val="00D368A1"/>
    <w:rsid w:val="00D36DED"/>
    <w:rsid w:val="00D374C9"/>
    <w:rsid w:val="00D37886"/>
    <w:rsid w:val="00D44709"/>
    <w:rsid w:val="00D44E6D"/>
    <w:rsid w:val="00D54384"/>
    <w:rsid w:val="00D55ACF"/>
    <w:rsid w:val="00D6087B"/>
    <w:rsid w:val="00D63459"/>
    <w:rsid w:val="00D63FE5"/>
    <w:rsid w:val="00D64CA9"/>
    <w:rsid w:val="00D700AD"/>
    <w:rsid w:val="00D70486"/>
    <w:rsid w:val="00D720FC"/>
    <w:rsid w:val="00D737F1"/>
    <w:rsid w:val="00D73894"/>
    <w:rsid w:val="00D74007"/>
    <w:rsid w:val="00D74989"/>
    <w:rsid w:val="00D76369"/>
    <w:rsid w:val="00D80118"/>
    <w:rsid w:val="00D83FC4"/>
    <w:rsid w:val="00D909DE"/>
    <w:rsid w:val="00D93E9C"/>
    <w:rsid w:val="00DA14CD"/>
    <w:rsid w:val="00DA3443"/>
    <w:rsid w:val="00DA4202"/>
    <w:rsid w:val="00DA4DAA"/>
    <w:rsid w:val="00DA61DD"/>
    <w:rsid w:val="00DA7DE2"/>
    <w:rsid w:val="00DB04A3"/>
    <w:rsid w:val="00DB5868"/>
    <w:rsid w:val="00DB7E2C"/>
    <w:rsid w:val="00DC70DE"/>
    <w:rsid w:val="00DC78E7"/>
    <w:rsid w:val="00DC7CF9"/>
    <w:rsid w:val="00DE03AB"/>
    <w:rsid w:val="00DE07B5"/>
    <w:rsid w:val="00DE46F1"/>
    <w:rsid w:val="00DE4A7F"/>
    <w:rsid w:val="00DE6648"/>
    <w:rsid w:val="00DF0508"/>
    <w:rsid w:val="00DF07AE"/>
    <w:rsid w:val="00DF0A41"/>
    <w:rsid w:val="00DF1846"/>
    <w:rsid w:val="00DF24E8"/>
    <w:rsid w:val="00DF35B8"/>
    <w:rsid w:val="00DF707C"/>
    <w:rsid w:val="00DF7C4B"/>
    <w:rsid w:val="00E005E5"/>
    <w:rsid w:val="00E00FA3"/>
    <w:rsid w:val="00E01FD1"/>
    <w:rsid w:val="00E059FA"/>
    <w:rsid w:val="00E066BE"/>
    <w:rsid w:val="00E107CB"/>
    <w:rsid w:val="00E14253"/>
    <w:rsid w:val="00E14646"/>
    <w:rsid w:val="00E14A53"/>
    <w:rsid w:val="00E16DCE"/>
    <w:rsid w:val="00E17425"/>
    <w:rsid w:val="00E221E9"/>
    <w:rsid w:val="00E22D95"/>
    <w:rsid w:val="00E255E2"/>
    <w:rsid w:val="00E261A9"/>
    <w:rsid w:val="00E265CE"/>
    <w:rsid w:val="00E3195D"/>
    <w:rsid w:val="00E37794"/>
    <w:rsid w:val="00E40B05"/>
    <w:rsid w:val="00E42D74"/>
    <w:rsid w:val="00E43570"/>
    <w:rsid w:val="00E456E6"/>
    <w:rsid w:val="00E46D98"/>
    <w:rsid w:val="00E53A13"/>
    <w:rsid w:val="00E53B6C"/>
    <w:rsid w:val="00E54462"/>
    <w:rsid w:val="00E54C93"/>
    <w:rsid w:val="00E55C2A"/>
    <w:rsid w:val="00E5710D"/>
    <w:rsid w:val="00E63079"/>
    <w:rsid w:val="00E66518"/>
    <w:rsid w:val="00E741A9"/>
    <w:rsid w:val="00E76A91"/>
    <w:rsid w:val="00E775D5"/>
    <w:rsid w:val="00E80293"/>
    <w:rsid w:val="00E8144A"/>
    <w:rsid w:val="00E83172"/>
    <w:rsid w:val="00E855E9"/>
    <w:rsid w:val="00E87B3D"/>
    <w:rsid w:val="00E9298E"/>
    <w:rsid w:val="00E93B3A"/>
    <w:rsid w:val="00E9683F"/>
    <w:rsid w:val="00EA1EE2"/>
    <w:rsid w:val="00EA6AF2"/>
    <w:rsid w:val="00EB1AF0"/>
    <w:rsid w:val="00EB3C16"/>
    <w:rsid w:val="00EB667A"/>
    <w:rsid w:val="00EC1698"/>
    <w:rsid w:val="00EC1FE2"/>
    <w:rsid w:val="00EC6009"/>
    <w:rsid w:val="00EC6187"/>
    <w:rsid w:val="00EC6674"/>
    <w:rsid w:val="00ED00DD"/>
    <w:rsid w:val="00ED2096"/>
    <w:rsid w:val="00ED3766"/>
    <w:rsid w:val="00ED5B34"/>
    <w:rsid w:val="00ED627B"/>
    <w:rsid w:val="00ED660B"/>
    <w:rsid w:val="00ED7FD2"/>
    <w:rsid w:val="00EE5DF7"/>
    <w:rsid w:val="00EF19A6"/>
    <w:rsid w:val="00EF2C24"/>
    <w:rsid w:val="00EF4056"/>
    <w:rsid w:val="00EF43C6"/>
    <w:rsid w:val="00EF44A6"/>
    <w:rsid w:val="00EF51F9"/>
    <w:rsid w:val="00EF5747"/>
    <w:rsid w:val="00F02ACB"/>
    <w:rsid w:val="00F043F6"/>
    <w:rsid w:val="00F04880"/>
    <w:rsid w:val="00F05223"/>
    <w:rsid w:val="00F0610A"/>
    <w:rsid w:val="00F07751"/>
    <w:rsid w:val="00F07FD7"/>
    <w:rsid w:val="00F122A9"/>
    <w:rsid w:val="00F14C6E"/>
    <w:rsid w:val="00F164FB"/>
    <w:rsid w:val="00F21992"/>
    <w:rsid w:val="00F21E56"/>
    <w:rsid w:val="00F263FB"/>
    <w:rsid w:val="00F276F9"/>
    <w:rsid w:val="00F31789"/>
    <w:rsid w:val="00F32F53"/>
    <w:rsid w:val="00F34E80"/>
    <w:rsid w:val="00F3708F"/>
    <w:rsid w:val="00F373B0"/>
    <w:rsid w:val="00F47156"/>
    <w:rsid w:val="00F53D09"/>
    <w:rsid w:val="00F56C44"/>
    <w:rsid w:val="00F577F5"/>
    <w:rsid w:val="00F61CB3"/>
    <w:rsid w:val="00F62BAF"/>
    <w:rsid w:val="00F70AD8"/>
    <w:rsid w:val="00F7123E"/>
    <w:rsid w:val="00F7144D"/>
    <w:rsid w:val="00F71AAB"/>
    <w:rsid w:val="00F72185"/>
    <w:rsid w:val="00F74754"/>
    <w:rsid w:val="00F76ED7"/>
    <w:rsid w:val="00F77D1B"/>
    <w:rsid w:val="00F8010C"/>
    <w:rsid w:val="00F826E3"/>
    <w:rsid w:val="00F87B11"/>
    <w:rsid w:val="00F9116F"/>
    <w:rsid w:val="00F975D6"/>
    <w:rsid w:val="00FA00EF"/>
    <w:rsid w:val="00FA3716"/>
    <w:rsid w:val="00FA70B9"/>
    <w:rsid w:val="00FB1CA8"/>
    <w:rsid w:val="00FB225F"/>
    <w:rsid w:val="00FB46D0"/>
    <w:rsid w:val="00FB61C6"/>
    <w:rsid w:val="00FB7D30"/>
    <w:rsid w:val="00FC0830"/>
    <w:rsid w:val="00FC0D20"/>
    <w:rsid w:val="00FC0F34"/>
    <w:rsid w:val="00FC2079"/>
    <w:rsid w:val="00FC29BF"/>
    <w:rsid w:val="00FC3E2D"/>
    <w:rsid w:val="00FC60E0"/>
    <w:rsid w:val="00FC7657"/>
    <w:rsid w:val="00FD12D5"/>
    <w:rsid w:val="00FD5129"/>
    <w:rsid w:val="00FD56B4"/>
    <w:rsid w:val="00FD75AC"/>
    <w:rsid w:val="00FE3792"/>
    <w:rsid w:val="00FE708E"/>
    <w:rsid w:val="00FF031C"/>
    <w:rsid w:val="00FF225B"/>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1890-F3C8-4BCD-A37A-51205726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91</TotalTime>
  <Pages>5</Pages>
  <Words>1408</Words>
  <Characters>8405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9794</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47</cp:revision>
  <cp:lastPrinted>2016-06-28T15:45:00Z</cp:lastPrinted>
  <dcterms:created xsi:type="dcterms:W3CDTF">2016-11-10T11:31:00Z</dcterms:created>
  <dcterms:modified xsi:type="dcterms:W3CDTF">2016-11-10T17:28:00Z</dcterms:modified>
</cp:coreProperties>
</file>