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0D5FF7" w:rsidP="004F04DD">
      <w:pPr>
        <w:pStyle w:val="Ttulo2"/>
        <w:tabs>
          <w:tab w:val="left" w:pos="8789"/>
          <w:tab w:val="left" w:pos="8931"/>
          <w:tab w:val="left" w:pos="9496"/>
        </w:tabs>
        <w:jc w:val="right"/>
        <w:rPr>
          <w:noProof/>
          <w:color w:val="FF0000"/>
          <w:sz w:val="36"/>
          <w:szCs w:val="36"/>
        </w:rPr>
      </w:pPr>
      <w:r>
        <w:rPr>
          <w:color w:val="FF0000"/>
          <w:sz w:val="36"/>
          <w:szCs w:val="36"/>
        </w:rPr>
        <w:t xml:space="preserve">N°. 580/2016/KAPPA/SUPEL/RO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C9796E" w:rsidRDefault="00C9796E" w:rsidP="004F04DD">
      <w:pPr>
        <w:tabs>
          <w:tab w:val="left" w:pos="8789"/>
          <w:tab w:val="left" w:pos="8931"/>
          <w:tab w:val="left" w:pos="9496"/>
        </w:tabs>
        <w:jc w:val="both"/>
        <w:rPr>
          <w:color w:val="000000"/>
          <w:sz w:val="22"/>
          <w:szCs w:val="22"/>
        </w:rPr>
      </w:pPr>
    </w:p>
    <w:p w:rsidR="00C9796E" w:rsidRDefault="00C9796E" w:rsidP="004F04DD">
      <w:pPr>
        <w:tabs>
          <w:tab w:val="left" w:pos="8789"/>
          <w:tab w:val="left" w:pos="8931"/>
          <w:tab w:val="left" w:pos="9496"/>
        </w:tabs>
        <w:jc w:val="both"/>
        <w:rPr>
          <w:color w:val="000000"/>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0D5FF7">
        <w:rPr>
          <w:b/>
          <w:color w:val="FF0000"/>
          <w:sz w:val="22"/>
          <w:szCs w:val="22"/>
        </w:rPr>
        <w:t xml:space="preserve">N°. 580/2016/KAPPA/SUPEL/RO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001A8A">
        <w:rPr>
          <w:b/>
          <w:color w:val="FF0000"/>
          <w:sz w:val="22"/>
          <w:szCs w:val="22"/>
        </w:rPr>
        <w:t xml:space="preserve">Superintendência Estadual de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001A8A">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0D5FF7">
        <w:rPr>
          <w:b/>
          <w:color w:val="FF0000"/>
          <w:sz w:val="22"/>
          <w:szCs w:val="22"/>
        </w:rPr>
        <w:t>580</w:t>
      </w:r>
      <w:r w:rsidR="00DE26B4">
        <w:rPr>
          <w:b/>
          <w:color w:val="FF0000"/>
          <w:sz w:val="22"/>
          <w:szCs w:val="22"/>
        </w:rPr>
        <w:t>/2016/KAPPA/SUPEL/RO,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proofErr w:type="spellStart"/>
      <w:r w:rsidR="00605181" w:rsidRPr="00623CF2">
        <w:rPr>
          <w:sz w:val="22"/>
          <w:szCs w:val="22"/>
        </w:rPr>
        <w:t>nº</w:t>
      </w:r>
      <w:r w:rsidR="0096486B" w:rsidRPr="00623CF2">
        <w:rPr>
          <w:sz w:val="22"/>
          <w:szCs w:val="22"/>
        </w:rPr>
        <w:t>s</w:t>
      </w:r>
      <w:proofErr w:type="spellEnd"/>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proofErr w:type="gramStart"/>
      <w:r w:rsidRPr="00623CF2">
        <w:rPr>
          <w:b/>
          <w:sz w:val="22"/>
          <w:szCs w:val="22"/>
        </w:rPr>
        <w:t>.:</w:t>
      </w:r>
      <w:proofErr w:type="gramEnd"/>
      <w:r w:rsidRPr="00623CF2">
        <w:rPr>
          <w:sz w:val="22"/>
          <w:szCs w:val="22"/>
        </w:rPr>
        <w:t xml:space="preserve"> </w:t>
      </w:r>
      <w:r w:rsidR="00DE26B4">
        <w:rPr>
          <w:b/>
          <w:color w:val="FF0000"/>
          <w:sz w:val="22"/>
          <w:szCs w:val="22"/>
        </w:rPr>
        <w:t>16.0004.00</w:t>
      </w:r>
      <w:r w:rsidR="00001A8A">
        <w:rPr>
          <w:b/>
          <w:color w:val="FF0000"/>
          <w:sz w:val="22"/>
          <w:szCs w:val="22"/>
        </w:rPr>
        <w:t>154</w:t>
      </w:r>
      <w:r w:rsidR="00A44316">
        <w:rPr>
          <w:b/>
          <w:color w:val="FF0000"/>
          <w:sz w:val="22"/>
          <w:szCs w:val="22"/>
        </w:rPr>
        <w:t>-00/2016/</w:t>
      </w:r>
      <w:r w:rsidR="00DE26B4">
        <w:rPr>
          <w:b/>
          <w:color w:val="FF0000"/>
          <w:sz w:val="22"/>
          <w:szCs w:val="22"/>
        </w:rPr>
        <w:t>SEJUCEL</w:t>
      </w:r>
      <w:r w:rsidR="00A44316">
        <w:rPr>
          <w:b/>
          <w:color w:val="FF0000"/>
          <w:sz w:val="22"/>
          <w:szCs w:val="22"/>
        </w:rPr>
        <w:t>/RO</w:t>
      </w:r>
    </w:p>
    <w:p w:rsidR="00D02C17" w:rsidRPr="00FB1DBC" w:rsidRDefault="004D2334" w:rsidP="000D5FF7">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3A76D1" w:rsidRPr="003A76D1">
        <w:rPr>
          <w:bCs/>
          <w:color w:val="FF0000"/>
          <w:sz w:val="22"/>
          <w:szCs w:val="22"/>
        </w:rPr>
        <w:t>A</w:t>
      </w:r>
      <w:r w:rsidR="000D5FF7">
        <w:rPr>
          <w:bCs/>
          <w:color w:val="FF0000"/>
          <w:sz w:val="22"/>
          <w:szCs w:val="22"/>
        </w:rPr>
        <w:t xml:space="preserve">quisição de material esportivo </w:t>
      </w:r>
      <w:r w:rsidR="003A76D1" w:rsidRPr="003A76D1">
        <w:rPr>
          <w:bCs/>
          <w:color w:val="FF0000"/>
          <w:sz w:val="22"/>
          <w:szCs w:val="22"/>
        </w:rPr>
        <w:t>para atender</w:t>
      </w:r>
      <w:r w:rsidR="003A76D1">
        <w:rPr>
          <w:bCs/>
          <w:color w:val="FF0000"/>
          <w:sz w:val="22"/>
          <w:szCs w:val="22"/>
        </w:rPr>
        <w:t xml:space="preserve"> </w:t>
      </w:r>
      <w:r w:rsidR="003A76D1" w:rsidRPr="003A76D1">
        <w:rPr>
          <w:bCs/>
          <w:color w:val="FF0000"/>
          <w:sz w:val="22"/>
          <w:szCs w:val="22"/>
        </w:rPr>
        <w:t>a I COPA DE FUTEBOL VALE DO JAMARI DE 2016, a pedido da Superintendência da Juventude, Cultura, Esporte e Lazer - SEJUCEL/RO.</w:t>
      </w:r>
      <w:r w:rsidR="000D5FF7" w:rsidRPr="000D5FF7">
        <w:rPr>
          <w:bCs/>
        </w:rPr>
        <w:t xml:space="preserve"> </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FB1DBC" w:rsidRPr="00FB1DBC">
        <w:rPr>
          <w:b/>
          <w:color w:val="FF0000"/>
          <w:sz w:val="22"/>
          <w:szCs w:val="22"/>
        </w:rPr>
        <w:t>100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BF53EF">
        <w:rPr>
          <w:b/>
          <w:bCs/>
          <w:color w:val="FF0000"/>
          <w:sz w:val="22"/>
          <w:szCs w:val="22"/>
        </w:rPr>
        <w:t>2676</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1A4DC8">
        <w:rPr>
          <w:b/>
          <w:color w:val="FF0000"/>
          <w:sz w:val="22"/>
          <w:szCs w:val="22"/>
        </w:rPr>
        <w:t>33.90.3</w:t>
      </w:r>
      <w:r w:rsidR="00FB1DBC" w:rsidRPr="00FB1DBC">
        <w:rPr>
          <w:b/>
          <w:color w:val="FF0000"/>
          <w:sz w:val="22"/>
          <w:szCs w:val="22"/>
        </w:rPr>
        <w:t>2</w:t>
      </w:r>
    </w:p>
    <w:p w:rsidR="003C32D8" w:rsidRPr="00623CF2" w:rsidRDefault="004D2334" w:rsidP="004F04DD">
      <w:pPr>
        <w:tabs>
          <w:tab w:val="left" w:pos="8789"/>
          <w:tab w:val="left" w:pos="9496"/>
        </w:tabs>
        <w:jc w:val="both"/>
        <w:rPr>
          <w:b/>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2720B1">
        <w:rPr>
          <w:b/>
          <w:color w:val="FF0000"/>
          <w:sz w:val="22"/>
          <w:szCs w:val="22"/>
        </w:rPr>
        <w:t xml:space="preserve">R$ </w:t>
      </w:r>
      <w:r w:rsidR="00491E1E">
        <w:rPr>
          <w:b/>
          <w:color w:val="FF0000"/>
          <w:sz w:val="22"/>
          <w:szCs w:val="22"/>
        </w:rPr>
        <w:t>51</w:t>
      </w:r>
      <w:r w:rsidR="004D6C49">
        <w:rPr>
          <w:b/>
          <w:color w:val="FF0000"/>
          <w:sz w:val="22"/>
          <w:szCs w:val="22"/>
        </w:rPr>
        <w:t>.</w:t>
      </w:r>
      <w:r w:rsidR="00491E1E">
        <w:rPr>
          <w:b/>
          <w:color w:val="FF0000"/>
          <w:sz w:val="22"/>
          <w:szCs w:val="22"/>
        </w:rPr>
        <w:t>840</w:t>
      </w:r>
      <w:r w:rsidR="00BF53EF">
        <w:rPr>
          <w:b/>
          <w:color w:val="FF0000"/>
          <w:sz w:val="22"/>
          <w:szCs w:val="22"/>
        </w:rPr>
        <w:t>,00</w:t>
      </w:r>
      <w:r w:rsidR="00C33F98" w:rsidRPr="002720B1">
        <w:rPr>
          <w:b/>
          <w:color w:val="FF0000"/>
          <w:sz w:val="22"/>
          <w:szCs w:val="22"/>
        </w:rPr>
        <w:t xml:space="preserve"> </w:t>
      </w:r>
      <w:r w:rsidR="006D31E1" w:rsidRPr="002720B1">
        <w:rPr>
          <w:b/>
          <w:color w:val="FF0000"/>
          <w:sz w:val="22"/>
          <w:szCs w:val="22"/>
        </w:rPr>
        <w:t>(</w:t>
      </w:r>
      <w:r w:rsidR="00491E1E">
        <w:rPr>
          <w:b/>
          <w:color w:val="FF0000"/>
          <w:sz w:val="22"/>
          <w:szCs w:val="22"/>
        </w:rPr>
        <w:t xml:space="preserve">cinqüenta e </w:t>
      </w:r>
      <w:proofErr w:type="gramStart"/>
      <w:r w:rsidR="00491E1E">
        <w:rPr>
          <w:b/>
          <w:color w:val="FF0000"/>
          <w:sz w:val="22"/>
          <w:szCs w:val="22"/>
        </w:rPr>
        <w:t>um</w:t>
      </w:r>
      <w:r w:rsidR="00BF53EF" w:rsidRPr="002720B1">
        <w:rPr>
          <w:b/>
          <w:color w:val="FF0000"/>
          <w:sz w:val="22"/>
          <w:szCs w:val="22"/>
        </w:rPr>
        <w:t xml:space="preserve"> mil</w:t>
      </w:r>
      <w:proofErr w:type="gramEnd"/>
      <w:r w:rsidR="00BF53EF">
        <w:rPr>
          <w:b/>
          <w:color w:val="FF0000"/>
          <w:sz w:val="22"/>
          <w:szCs w:val="22"/>
        </w:rPr>
        <w:t>,</w:t>
      </w:r>
      <w:r w:rsidR="00BF53EF" w:rsidRPr="002720B1">
        <w:rPr>
          <w:b/>
          <w:color w:val="FF0000"/>
          <w:sz w:val="22"/>
          <w:szCs w:val="22"/>
        </w:rPr>
        <w:t xml:space="preserve"> </w:t>
      </w:r>
      <w:r w:rsidR="00491E1E">
        <w:rPr>
          <w:b/>
          <w:color w:val="FF0000"/>
          <w:sz w:val="22"/>
          <w:szCs w:val="22"/>
        </w:rPr>
        <w:t>oitocentos e quarenta</w:t>
      </w:r>
      <w:r w:rsidR="00BF53EF" w:rsidRPr="002720B1">
        <w:rPr>
          <w:b/>
          <w:color w:val="FF0000"/>
          <w:sz w:val="22"/>
          <w:szCs w:val="22"/>
        </w:rPr>
        <w:t xml:space="preserve"> reais</w:t>
      </w:r>
      <w:r w:rsidR="00CC75E9" w:rsidRPr="002720B1">
        <w:rPr>
          <w:b/>
          <w:color w:val="FF0000"/>
          <w:sz w:val="22"/>
          <w:szCs w:val="22"/>
        </w:rPr>
        <w:t>)</w:t>
      </w:r>
      <w:r w:rsidR="00537AFE" w:rsidRPr="002720B1">
        <w:rPr>
          <w:b/>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9C15B8">
        <w:rPr>
          <w:b/>
          <w:bCs/>
          <w:color w:val="FF0000"/>
          <w:sz w:val="22"/>
          <w:szCs w:val="22"/>
        </w:rPr>
        <w:t>1</w:t>
      </w:r>
      <w:r w:rsidR="008F63DE">
        <w:rPr>
          <w:b/>
          <w:bCs/>
          <w:color w:val="FF0000"/>
          <w:sz w:val="22"/>
          <w:szCs w:val="22"/>
        </w:rPr>
        <w:t>4</w:t>
      </w:r>
      <w:r w:rsidR="00504D2E">
        <w:rPr>
          <w:b/>
          <w:bCs/>
          <w:color w:val="FF0000"/>
          <w:sz w:val="22"/>
          <w:szCs w:val="22"/>
        </w:rPr>
        <w:t>/10</w:t>
      </w:r>
      <w:r w:rsidR="00FB1DBC">
        <w:rPr>
          <w:b/>
          <w:bCs/>
          <w:color w:val="FF0000"/>
          <w:sz w:val="22"/>
          <w:szCs w:val="22"/>
        </w:rPr>
        <w:t>/2016</w:t>
      </w:r>
      <w:r w:rsidR="00A23B1D" w:rsidRPr="002720B1">
        <w:rPr>
          <w:b/>
          <w:bCs/>
          <w:color w:val="FF0000"/>
          <w:sz w:val="22"/>
          <w:szCs w:val="22"/>
        </w:rPr>
        <w:t xml:space="preserve"> </w:t>
      </w:r>
      <w:r w:rsidR="00E067E4" w:rsidRPr="002720B1">
        <w:rPr>
          <w:b/>
          <w:bCs/>
          <w:color w:val="FF0000"/>
          <w:sz w:val="22"/>
          <w:szCs w:val="22"/>
        </w:rPr>
        <w:t xml:space="preserve">às </w:t>
      </w:r>
      <w:r w:rsidR="00FB1DBC">
        <w:rPr>
          <w:b/>
          <w:bCs/>
          <w:color w:val="FF0000"/>
          <w:sz w:val="22"/>
          <w:szCs w:val="22"/>
        </w:rPr>
        <w:t>09</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4D2334" w:rsidRPr="00623CF2" w:rsidRDefault="004D2334" w:rsidP="004F04DD">
      <w:pPr>
        <w:tabs>
          <w:tab w:val="left" w:pos="8789"/>
          <w:tab w:val="left" w:pos="9496"/>
        </w:tabs>
        <w:jc w:val="both"/>
        <w:rPr>
          <w:b/>
          <w:sz w:val="22"/>
          <w:szCs w:val="22"/>
        </w:rPr>
      </w:pP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4F04D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66644" w:rsidRPr="00623CF2" w:rsidRDefault="00466644" w:rsidP="004F04DD">
      <w:pPr>
        <w:tabs>
          <w:tab w:val="left" w:pos="8789"/>
          <w:tab w:val="left" w:pos="9496"/>
        </w:tabs>
        <w:jc w:val="both"/>
        <w:rPr>
          <w:sz w:val="22"/>
          <w:szCs w:val="22"/>
        </w:rPr>
      </w:pPr>
    </w:p>
    <w:p w:rsidR="00AA32A9" w:rsidRPr="00623CF2" w:rsidRDefault="00AA32A9" w:rsidP="004F04DD">
      <w:pPr>
        <w:tabs>
          <w:tab w:val="left" w:pos="8789"/>
          <w:tab w:val="left" w:pos="9496"/>
        </w:tabs>
        <w:jc w:val="right"/>
        <w:rPr>
          <w:b/>
          <w:sz w:val="22"/>
          <w:szCs w:val="22"/>
        </w:rPr>
      </w:pPr>
      <w:r w:rsidRPr="00623CF2">
        <w:rPr>
          <w:b/>
          <w:sz w:val="22"/>
          <w:szCs w:val="22"/>
        </w:rPr>
        <w:t xml:space="preserve">Porto Velho/RO, </w:t>
      </w:r>
      <w:r w:rsidR="0021396A">
        <w:rPr>
          <w:b/>
          <w:sz w:val="22"/>
          <w:szCs w:val="22"/>
        </w:rPr>
        <w:t>28</w:t>
      </w:r>
      <w:r w:rsidR="003F2DA0">
        <w:rPr>
          <w:b/>
          <w:sz w:val="22"/>
          <w:szCs w:val="22"/>
        </w:rPr>
        <w:t xml:space="preserve"> de </w:t>
      </w:r>
      <w:r w:rsidR="00491E1E">
        <w:rPr>
          <w:b/>
          <w:sz w:val="22"/>
          <w:szCs w:val="22"/>
        </w:rPr>
        <w:t xml:space="preserve">setembro </w:t>
      </w:r>
      <w:r w:rsidR="002720B1" w:rsidRPr="002720B1">
        <w:rPr>
          <w:b/>
          <w:sz w:val="22"/>
          <w:szCs w:val="22"/>
        </w:rPr>
        <w:t>de</w:t>
      </w:r>
      <w:r w:rsidR="00FB1DBC">
        <w:rPr>
          <w:b/>
          <w:sz w:val="22"/>
          <w:szCs w:val="22"/>
        </w:rPr>
        <w:t xml:space="preserve"> 2016</w:t>
      </w:r>
      <w:r w:rsidR="002720B1" w:rsidRPr="002720B1">
        <w:rPr>
          <w:b/>
          <w:sz w:val="22"/>
          <w:szCs w:val="22"/>
        </w:rPr>
        <w:t>.</w:t>
      </w:r>
    </w:p>
    <w:p w:rsidR="004D2334" w:rsidRDefault="004D2334" w:rsidP="004F04DD">
      <w:pPr>
        <w:tabs>
          <w:tab w:val="left" w:pos="8789"/>
          <w:tab w:val="left" w:pos="9496"/>
        </w:tabs>
        <w:jc w:val="right"/>
        <w:rPr>
          <w:sz w:val="22"/>
          <w:szCs w:val="22"/>
        </w:rPr>
      </w:pPr>
    </w:p>
    <w:p w:rsidR="00ED388B" w:rsidRDefault="00ED388B" w:rsidP="004F04DD">
      <w:pPr>
        <w:tabs>
          <w:tab w:val="left" w:pos="8789"/>
          <w:tab w:val="left" w:pos="9496"/>
        </w:tabs>
        <w:jc w:val="right"/>
        <w:rPr>
          <w:sz w:val="22"/>
          <w:szCs w:val="22"/>
        </w:rPr>
      </w:pPr>
    </w:p>
    <w:p w:rsidR="00ED388B" w:rsidRDefault="00ED388B" w:rsidP="004F04DD">
      <w:pPr>
        <w:tabs>
          <w:tab w:val="left" w:pos="8789"/>
          <w:tab w:val="left" w:pos="9496"/>
        </w:tabs>
        <w:jc w:val="right"/>
        <w:rPr>
          <w:sz w:val="22"/>
          <w:szCs w:val="22"/>
        </w:rPr>
      </w:pPr>
    </w:p>
    <w:p w:rsidR="004E29A0" w:rsidRPr="003204B1" w:rsidRDefault="004E29A0" w:rsidP="004E29A0">
      <w:pPr>
        <w:jc w:val="center"/>
        <w:rPr>
          <w:b/>
        </w:rPr>
      </w:pPr>
      <w:r>
        <w:rPr>
          <w:b/>
        </w:rPr>
        <w:t>RIVELINO MORAES DA FONSECA</w:t>
      </w:r>
    </w:p>
    <w:p w:rsidR="004E29A0" w:rsidRPr="003204B1" w:rsidRDefault="004E29A0" w:rsidP="004E29A0">
      <w:pPr>
        <w:tabs>
          <w:tab w:val="left" w:pos="601"/>
          <w:tab w:val="center" w:pos="4535"/>
        </w:tabs>
        <w:jc w:val="center"/>
        <w:rPr>
          <w:b/>
        </w:rPr>
      </w:pPr>
      <w:r>
        <w:rPr>
          <w:b/>
        </w:rPr>
        <w:t xml:space="preserve">Pregoeiro Substituto </w:t>
      </w:r>
      <w:r w:rsidRPr="003204B1">
        <w:rPr>
          <w:b/>
        </w:rPr>
        <w:t xml:space="preserve">Equipe </w:t>
      </w:r>
      <w:proofErr w:type="spellStart"/>
      <w:r w:rsidRPr="003204B1">
        <w:rPr>
          <w:b/>
        </w:rPr>
        <w:t>Kappa</w:t>
      </w:r>
      <w:proofErr w:type="spellEnd"/>
      <w:r w:rsidRPr="003204B1">
        <w:rPr>
          <w:b/>
        </w:rPr>
        <w:t>/SUPEL</w:t>
      </w:r>
    </w:p>
    <w:p w:rsidR="004E29A0" w:rsidRDefault="004E29A0" w:rsidP="004E29A0">
      <w:pPr>
        <w:jc w:val="center"/>
        <w:rPr>
          <w:b/>
        </w:rPr>
      </w:pPr>
      <w:r>
        <w:rPr>
          <w:b/>
        </w:rPr>
        <w:t>Mat. 30</w:t>
      </w:r>
      <w:r w:rsidRPr="003204B1">
        <w:rPr>
          <w:b/>
        </w:rPr>
        <w:t>0</w:t>
      </w:r>
      <w:r>
        <w:rPr>
          <w:b/>
        </w:rPr>
        <w:t>132098</w:t>
      </w:r>
    </w:p>
    <w:p w:rsidR="00A63231" w:rsidRDefault="00D23678" w:rsidP="00D23678">
      <w:pPr>
        <w:tabs>
          <w:tab w:val="left" w:pos="8789"/>
          <w:tab w:val="left" w:pos="8931"/>
          <w:tab w:val="left" w:pos="9496"/>
        </w:tabs>
        <w:jc w:val="both"/>
        <w:rPr>
          <w:b/>
          <w:sz w:val="22"/>
          <w:szCs w:val="22"/>
        </w:rPr>
      </w:pPr>
      <w:r>
        <w:rPr>
          <w:b/>
          <w:sz w:val="22"/>
          <w:szCs w:val="22"/>
        </w:rPr>
        <w:t xml:space="preserve">              </w:t>
      </w:r>
    </w:p>
    <w:p w:rsidR="00FB1DBC" w:rsidRDefault="00FB1DBC" w:rsidP="00D23678">
      <w:pPr>
        <w:tabs>
          <w:tab w:val="left" w:pos="8789"/>
          <w:tab w:val="left" w:pos="8931"/>
          <w:tab w:val="left" w:pos="9496"/>
        </w:tabs>
        <w:jc w:val="both"/>
        <w:rPr>
          <w:b/>
          <w:sz w:val="22"/>
          <w:szCs w:val="22"/>
        </w:rPr>
      </w:pPr>
    </w:p>
    <w:p w:rsidR="004D2334" w:rsidRPr="00623CF2" w:rsidRDefault="00800040" w:rsidP="006028B7">
      <w:pPr>
        <w:tabs>
          <w:tab w:val="left" w:pos="8789"/>
          <w:tab w:val="left" w:pos="8931"/>
          <w:tab w:val="left" w:pos="9496"/>
        </w:tabs>
        <w:jc w:val="center"/>
        <w:rPr>
          <w:b/>
          <w:color w:val="FF0000"/>
          <w:sz w:val="22"/>
          <w:szCs w:val="22"/>
        </w:rPr>
      </w:pPr>
      <w:r w:rsidRPr="00623CF2">
        <w:rPr>
          <w:b/>
          <w:sz w:val="22"/>
          <w:szCs w:val="22"/>
        </w:rPr>
        <w:t>EDITAL DE PREGÃO ELETRÔNICO</w:t>
      </w:r>
      <w:r w:rsidR="00D23678">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491E1E">
        <w:rPr>
          <w:b/>
          <w:color w:val="FF0000"/>
          <w:sz w:val="22"/>
          <w:szCs w:val="22"/>
        </w:rPr>
        <w:t>580</w:t>
      </w:r>
      <w:r w:rsidR="00DE26B4">
        <w:rPr>
          <w:b/>
          <w:color w:val="FF0000"/>
          <w:sz w:val="22"/>
          <w:szCs w:val="22"/>
        </w:rPr>
        <w:t>/2016/KAPPA/SUPEL/RO</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BF53EF">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491E1E">
        <w:rPr>
          <w:b/>
          <w:color w:val="FF0000"/>
          <w:sz w:val="22"/>
          <w:szCs w:val="22"/>
        </w:rPr>
        <w:t>580</w:t>
      </w:r>
      <w:r w:rsidR="00DE26B4">
        <w:rPr>
          <w:b/>
          <w:color w:val="FF0000"/>
          <w:sz w:val="22"/>
          <w:szCs w:val="22"/>
        </w:rPr>
        <w:t>/2016/KAPPA/SUPEL/</w:t>
      </w:r>
      <w:r w:rsidR="00B956F0">
        <w:rPr>
          <w:b/>
          <w:color w:val="FF0000"/>
          <w:sz w:val="22"/>
          <w:szCs w:val="22"/>
        </w:rPr>
        <w:t>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 xml:space="preserve">Lei Federal nº 10.520/2002, com os Decretos Estaduais </w:t>
      </w:r>
      <w:proofErr w:type="spellStart"/>
      <w:r w:rsidR="00605181" w:rsidRPr="00623CF2">
        <w:rPr>
          <w:sz w:val="22"/>
          <w:szCs w:val="22"/>
        </w:rPr>
        <w:t>nº</w:t>
      </w:r>
      <w:r w:rsidR="0096486B" w:rsidRPr="00623CF2">
        <w:rPr>
          <w:sz w:val="22"/>
          <w:szCs w:val="22"/>
        </w:rPr>
        <w:t>s</w:t>
      </w:r>
      <w:proofErr w:type="spellEnd"/>
      <w:r w:rsidR="0096486B" w:rsidRPr="00623CF2">
        <w:rPr>
          <w:sz w:val="22"/>
          <w:szCs w:val="22"/>
        </w:rPr>
        <w:t>.</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B956F0">
        <w:rPr>
          <w:b/>
          <w:color w:val="FF0000"/>
          <w:sz w:val="22"/>
          <w:szCs w:val="22"/>
        </w:rPr>
        <w:t>SUPERINTENDÊNCIA DA JUVENTUDE, CULTURA, ESPORTE E LAZER/SEJUCEL/RO</w:t>
      </w:r>
      <w:r w:rsidR="00FA0EBE">
        <w:rPr>
          <w:b/>
          <w:color w:val="FF0000"/>
          <w:sz w:val="22"/>
          <w:szCs w:val="22"/>
        </w:rPr>
        <w:t>.</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8F63DE">
        <w:rPr>
          <w:b/>
          <w:color w:val="FF0000"/>
          <w:sz w:val="22"/>
          <w:szCs w:val="22"/>
        </w:rPr>
        <w:t>14</w:t>
      </w:r>
      <w:r w:rsidR="00FB1DBC">
        <w:rPr>
          <w:b/>
          <w:color w:val="FF0000"/>
          <w:sz w:val="22"/>
          <w:szCs w:val="22"/>
        </w:rPr>
        <w:t>/</w:t>
      </w:r>
      <w:r w:rsidR="00491E1E">
        <w:rPr>
          <w:b/>
          <w:color w:val="FF0000"/>
          <w:sz w:val="22"/>
          <w:szCs w:val="22"/>
        </w:rPr>
        <w:t>10</w:t>
      </w:r>
      <w:r w:rsidR="00A453DE" w:rsidRPr="002720B1">
        <w:rPr>
          <w:b/>
          <w:color w:val="FF0000"/>
          <w:sz w:val="22"/>
          <w:szCs w:val="22"/>
        </w:rPr>
        <w:t>/201</w:t>
      </w:r>
      <w:r w:rsidR="00FB1DBC">
        <w:rPr>
          <w:b/>
          <w:color w:val="FF0000"/>
          <w:sz w:val="22"/>
          <w:szCs w:val="22"/>
        </w:rPr>
        <w:t>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DA57E6">
        <w:rPr>
          <w:b/>
          <w:color w:val="FF0000"/>
          <w:sz w:val="22"/>
          <w:szCs w:val="22"/>
        </w:rPr>
        <w:t>09</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F93799" w:rsidRPr="005B3F42" w:rsidRDefault="00900A4B" w:rsidP="000F6E63">
      <w:pPr>
        <w:pStyle w:val="Corpodetexto21"/>
        <w:tabs>
          <w:tab w:val="left" w:pos="8789"/>
          <w:tab w:val="left" w:pos="8931"/>
          <w:tab w:val="left" w:pos="9496"/>
        </w:tabs>
        <w:jc w:val="both"/>
        <w:rPr>
          <w:b/>
          <w:color w:val="0000FF"/>
          <w:sz w:val="22"/>
          <w:szCs w:val="22"/>
        </w:rPr>
      </w:pPr>
      <w:r w:rsidRPr="00543B4C">
        <w:rPr>
          <w:b/>
          <w:color w:val="0000FF"/>
          <w:sz w:val="22"/>
          <w:szCs w:val="22"/>
        </w:rPr>
        <w:t xml:space="preserve">2. </w:t>
      </w:r>
      <w:r w:rsidR="00581675" w:rsidRPr="00543B4C">
        <w:rPr>
          <w:b/>
          <w:color w:val="0000FF"/>
          <w:sz w:val="22"/>
          <w:szCs w:val="22"/>
        </w:rPr>
        <w:t>DO OBJETO</w:t>
      </w:r>
      <w:r w:rsidR="00581675">
        <w:rPr>
          <w:b/>
          <w:color w:val="0000FF"/>
          <w:sz w:val="22"/>
          <w:szCs w:val="22"/>
        </w:rPr>
        <w:t xml:space="preserve">, </w:t>
      </w:r>
      <w:r w:rsidR="0036180F">
        <w:rPr>
          <w:b/>
          <w:color w:val="0000FF"/>
          <w:sz w:val="22"/>
          <w:szCs w:val="22"/>
        </w:rPr>
        <w:t>DO PRAZO E LOCAL DE</w:t>
      </w:r>
      <w:r w:rsidR="00FA0EBE" w:rsidRPr="000F6E63">
        <w:rPr>
          <w:b/>
          <w:color w:val="0000FF"/>
          <w:sz w:val="22"/>
          <w:szCs w:val="22"/>
        </w:rPr>
        <w:t xml:space="preserve"> ENTREGA </w:t>
      </w:r>
      <w:r w:rsidR="0036180F">
        <w:rPr>
          <w:b/>
          <w:color w:val="0000FF"/>
          <w:sz w:val="22"/>
          <w:szCs w:val="22"/>
        </w:rPr>
        <w:t>DOS MATERIAIS</w:t>
      </w:r>
      <w:r w:rsidR="00B64211" w:rsidRPr="000F6E63">
        <w:rPr>
          <w:b/>
          <w:color w:val="0000FF"/>
          <w:sz w:val="22"/>
          <w:szCs w:val="22"/>
        </w:rPr>
        <w:t xml:space="preserve">, </w:t>
      </w:r>
      <w:r w:rsidR="0036180F">
        <w:rPr>
          <w:b/>
          <w:color w:val="0000FF"/>
          <w:sz w:val="22"/>
          <w:szCs w:val="22"/>
        </w:rPr>
        <w:t xml:space="preserve">DAS CONDIÇÕES </w:t>
      </w:r>
      <w:r w:rsidR="00FA0EBE" w:rsidRPr="000F6E63">
        <w:rPr>
          <w:b/>
          <w:bCs/>
          <w:color w:val="0000FF"/>
          <w:sz w:val="22"/>
          <w:szCs w:val="22"/>
        </w:rPr>
        <w:t>DO RECEBIMENTO</w:t>
      </w:r>
      <w:r w:rsidR="007F38D0" w:rsidRPr="000F6E63">
        <w:rPr>
          <w:b/>
          <w:color w:val="0000FF"/>
          <w:sz w:val="22"/>
          <w:szCs w:val="22"/>
        </w:rPr>
        <w:t xml:space="preserve">, </w:t>
      </w:r>
      <w:r w:rsidR="005B613D" w:rsidRPr="000F6E63">
        <w:rPr>
          <w:b/>
          <w:color w:val="0000FF"/>
          <w:sz w:val="22"/>
          <w:szCs w:val="22"/>
        </w:rPr>
        <w:t xml:space="preserve">DA </w:t>
      </w:r>
      <w:r w:rsidR="003B565B" w:rsidRPr="000F6E63">
        <w:rPr>
          <w:b/>
          <w:color w:val="0000FF"/>
          <w:sz w:val="22"/>
          <w:szCs w:val="22"/>
        </w:rPr>
        <w:t>GARANTIA</w:t>
      </w:r>
      <w:r w:rsidR="005B3F42">
        <w:rPr>
          <w:b/>
          <w:color w:val="0000FF"/>
          <w:sz w:val="22"/>
          <w:szCs w:val="22"/>
        </w:rPr>
        <w:t xml:space="preserve"> </w:t>
      </w:r>
      <w:r w:rsidR="0036180F">
        <w:rPr>
          <w:b/>
          <w:color w:val="0000FF"/>
          <w:sz w:val="22"/>
          <w:szCs w:val="22"/>
        </w:rPr>
        <w:t>DOS MATERIAIS.</w:t>
      </w:r>
      <w:r w:rsidR="005B3F42">
        <w:rPr>
          <w:b/>
          <w:color w:val="0000FF"/>
          <w:sz w:val="22"/>
          <w:szCs w:val="22"/>
        </w:rPr>
        <w:t xml:space="preserve"> </w:t>
      </w:r>
    </w:p>
    <w:p w:rsidR="0082635C" w:rsidRPr="00623CF2" w:rsidRDefault="0082635C" w:rsidP="004F04DD">
      <w:pPr>
        <w:pStyle w:val="P30"/>
        <w:tabs>
          <w:tab w:val="left" w:pos="8789"/>
          <w:tab w:val="left" w:pos="8931"/>
          <w:tab w:val="left" w:pos="9496"/>
        </w:tabs>
        <w:ind w:left="-426"/>
        <w:rPr>
          <w:color w:val="0000FF"/>
          <w:sz w:val="22"/>
          <w:szCs w:val="22"/>
        </w:rPr>
      </w:pPr>
    </w:p>
    <w:p w:rsidR="00B956F0" w:rsidRPr="00B956F0" w:rsidRDefault="00900A4B" w:rsidP="00B956F0">
      <w:pPr>
        <w:pStyle w:val="NormalWeb"/>
        <w:tabs>
          <w:tab w:val="left" w:pos="8789"/>
          <w:tab w:val="left" w:pos="9496"/>
        </w:tabs>
        <w:spacing w:before="120"/>
        <w:jc w:val="both"/>
        <w:rPr>
          <w:color w:val="FF0000"/>
          <w:sz w:val="22"/>
          <w:szCs w:val="22"/>
        </w:rPr>
      </w:pPr>
      <w:r w:rsidRPr="00F65777">
        <w:rPr>
          <w:color w:val="0000FF"/>
          <w:sz w:val="22"/>
          <w:szCs w:val="22"/>
        </w:rPr>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r w:rsidR="00491E1E" w:rsidRPr="003A76D1">
        <w:rPr>
          <w:bCs/>
          <w:color w:val="FF0000"/>
          <w:sz w:val="22"/>
          <w:szCs w:val="22"/>
        </w:rPr>
        <w:t>A</w:t>
      </w:r>
      <w:r w:rsidR="00491E1E">
        <w:rPr>
          <w:bCs/>
          <w:color w:val="FF0000"/>
          <w:sz w:val="22"/>
          <w:szCs w:val="22"/>
        </w:rPr>
        <w:t xml:space="preserve">quisição de material esportivo </w:t>
      </w:r>
      <w:r w:rsidR="00491E1E" w:rsidRPr="003A76D1">
        <w:rPr>
          <w:bCs/>
          <w:color w:val="FF0000"/>
          <w:sz w:val="22"/>
          <w:szCs w:val="22"/>
        </w:rPr>
        <w:t>para atender</w:t>
      </w:r>
      <w:r w:rsidR="00491E1E">
        <w:rPr>
          <w:bCs/>
          <w:color w:val="FF0000"/>
          <w:sz w:val="22"/>
          <w:szCs w:val="22"/>
        </w:rPr>
        <w:t xml:space="preserve"> </w:t>
      </w:r>
      <w:r w:rsidR="00491E1E" w:rsidRPr="003A76D1">
        <w:rPr>
          <w:bCs/>
          <w:color w:val="FF0000"/>
          <w:sz w:val="22"/>
          <w:szCs w:val="22"/>
        </w:rPr>
        <w:t xml:space="preserve">a I COPA DE </w:t>
      </w:r>
      <w:r w:rsidR="009C15B8">
        <w:rPr>
          <w:bCs/>
          <w:color w:val="FF0000"/>
          <w:sz w:val="22"/>
          <w:szCs w:val="22"/>
        </w:rPr>
        <w:t xml:space="preserve">FUTEBOL VALE DO JAMARI DE 2016, </w:t>
      </w:r>
      <w:r w:rsidR="00491E1E" w:rsidRPr="003A76D1">
        <w:rPr>
          <w:bCs/>
          <w:color w:val="FF0000"/>
          <w:sz w:val="22"/>
          <w:szCs w:val="22"/>
        </w:rPr>
        <w:t>a pedido da Superintendência da Juventude, Cultura, Esporte e Lazer - SEJUCEL/RO.</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r w:rsidR="00E308A5">
        <w:rPr>
          <w:sz w:val="22"/>
          <w:szCs w:val="22"/>
        </w:rPr>
        <w:t>2</w:t>
      </w:r>
      <w:r w:rsidR="00B44D4F">
        <w:rPr>
          <w:sz w:val="22"/>
          <w:szCs w:val="22"/>
        </w:rPr>
        <w:t>.3</w:t>
      </w:r>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0F6E63">
      <w:pPr>
        <w:tabs>
          <w:tab w:val="left" w:pos="8789"/>
          <w:tab w:val="left" w:pos="8931"/>
          <w:tab w:val="left" w:pos="9496"/>
        </w:tabs>
        <w:autoSpaceDE w:val="0"/>
        <w:autoSpaceDN w:val="0"/>
        <w:adjustRightInd w:val="0"/>
        <w:rPr>
          <w:bCs/>
          <w:sz w:val="22"/>
          <w:szCs w:val="22"/>
        </w:rPr>
      </w:pPr>
    </w:p>
    <w:p w:rsidR="00D23678" w:rsidRDefault="0047342C" w:rsidP="000F6E63">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21396A" w:rsidRDefault="0021396A" w:rsidP="000F6E63">
      <w:pPr>
        <w:tabs>
          <w:tab w:val="left" w:pos="8789"/>
          <w:tab w:val="left" w:pos="8931"/>
          <w:tab w:val="left" w:pos="9496"/>
        </w:tabs>
        <w:autoSpaceDE w:val="0"/>
        <w:autoSpaceDN w:val="0"/>
        <w:adjustRightInd w:val="0"/>
        <w:jc w:val="both"/>
        <w:rPr>
          <w:sz w:val="22"/>
          <w:szCs w:val="22"/>
        </w:rPr>
      </w:pPr>
    </w:p>
    <w:p w:rsidR="0021396A" w:rsidRPr="0021396A" w:rsidRDefault="0021396A" w:rsidP="0021396A">
      <w:pPr>
        <w:tabs>
          <w:tab w:val="left" w:pos="8789"/>
          <w:tab w:val="left" w:pos="8931"/>
          <w:tab w:val="left" w:pos="9496"/>
        </w:tabs>
        <w:autoSpaceDE w:val="0"/>
        <w:autoSpaceDN w:val="0"/>
        <w:adjustRightInd w:val="0"/>
        <w:jc w:val="both"/>
        <w:rPr>
          <w:bCs/>
          <w:sz w:val="22"/>
          <w:szCs w:val="22"/>
        </w:rPr>
      </w:pPr>
      <w:r w:rsidRPr="0021396A">
        <w:rPr>
          <w:bCs/>
          <w:sz w:val="22"/>
          <w:szCs w:val="22"/>
        </w:rPr>
        <w:t>e) ANEXO V DO EDITAL</w:t>
      </w:r>
      <w:r>
        <w:rPr>
          <w:bCs/>
          <w:sz w:val="22"/>
          <w:szCs w:val="22"/>
        </w:rPr>
        <w:t xml:space="preserve"> - </w:t>
      </w:r>
      <w:r w:rsidRPr="0021396A">
        <w:rPr>
          <w:bCs/>
          <w:sz w:val="22"/>
          <w:szCs w:val="22"/>
        </w:rPr>
        <w:t xml:space="preserve">Declaração De Atendimento À Norma </w:t>
      </w:r>
      <w:r w:rsidR="004E29A0">
        <w:rPr>
          <w:bCs/>
          <w:sz w:val="22"/>
          <w:szCs w:val="22"/>
        </w:rPr>
        <w:t>d</w:t>
      </w:r>
      <w:r w:rsidRPr="0021396A">
        <w:rPr>
          <w:bCs/>
          <w:sz w:val="22"/>
          <w:szCs w:val="22"/>
        </w:rPr>
        <w:t>o</w:t>
      </w:r>
      <w:r w:rsidR="004E29A0">
        <w:rPr>
          <w:bCs/>
          <w:sz w:val="22"/>
          <w:szCs w:val="22"/>
        </w:rPr>
        <w:t xml:space="preserve"> I</w:t>
      </w:r>
      <w:r w:rsidRPr="0021396A">
        <w:rPr>
          <w:bCs/>
          <w:sz w:val="22"/>
          <w:szCs w:val="22"/>
        </w:rPr>
        <w:t>nciso XXXIII Do Artigo 7° Da Constituição Federal</w:t>
      </w:r>
    </w:p>
    <w:p w:rsidR="004D076F" w:rsidRDefault="004D076F" w:rsidP="000F6E63">
      <w:pPr>
        <w:tabs>
          <w:tab w:val="left" w:pos="8789"/>
          <w:tab w:val="left" w:pos="8931"/>
          <w:tab w:val="left" w:pos="9496"/>
        </w:tabs>
        <w:autoSpaceDE w:val="0"/>
        <w:autoSpaceDN w:val="0"/>
        <w:adjustRightInd w:val="0"/>
        <w:jc w:val="both"/>
        <w:rPr>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 DO</w:t>
      </w:r>
      <w:r w:rsidR="0036180F" w:rsidRPr="0036180F">
        <w:rPr>
          <w:b/>
          <w:color w:val="0000FF"/>
          <w:sz w:val="22"/>
          <w:szCs w:val="22"/>
        </w:rPr>
        <w:t>S MATERIAIS</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AF447B">
        <w:rPr>
          <w:sz w:val="22"/>
          <w:szCs w:val="22"/>
        </w:rPr>
        <w:t>0</w:t>
      </w:r>
      <w:r w:rsidR="0036180F">
        <w:rPr>
          <w:sz w:val="22"/>
          <w:szCs w:val="22"/>
        </w:rPr>
        <w:t>4</w:t>
      </w:r>
      <w:r w:rsidR="0036180F" w:rsidRPr="0036180F">
        <w:rPr>
          <w:sz w:val="22"/>
          <w:szCs w:val="22"/>
        </w:rPr>
        <w:t xml:space="preserve"> </w:t>
      </w:r>
      <w:r w:rsidR="00AF447B">
        <w:rPr>
          <w:sz w:val="22"/>
          <w:szCs w:val="22"/>
        </w:rPr>
        <w:t>(quatro) em conjunto com o item 05 (cinco)</w:t>
      </w:r>
      <w:r w:rsidR="0036180F">
        <w:rPr>
          <w:sz w:val="22"/>
          <w:szCs w:val="22"/>
        </w:rPr>
        <w:t xml:space="preserve"> </w:t>
      </w:r>
      <w:r w:rsidR="0036180F" w:rsidRPr="0036180F">
        <w:rPr>
          <w:sz w:val="22"/>
          <w:szCs w:val="22"/>
        </w:rPr>
        <w:t>e seus subitens 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6180F" w:rsidRPr="0036180F" w:rsidRDefault="003940A1" w:rsidP="0036180F">
      <w:pPr>
        <w:tabs>
          <w:tab w:val="left" w:pos="8789"/>
          <w:tab w:val="left" w:pos="8931"/>
          <w:tab w:val="left" w:pos="9496"/>
        </w:tabs>
        <w:jc w:val="both"/>
        <w:rPr>
          <w:sz w:val="22"/>
          <w:szCs w:val="22"/>
        </w:rPr>
      </w:pPr>
      <w:r w:rsidRPr="0036180F">
        <w:rPr>
          <w:b/>
          <w:color w:val="0000FF"/>
          <w:sz w:val="22"/>
          <w:szCs w:val="22"/>
        </w:rPr>
        <w:t>2.3</w:t>
      </w:r>
      <w:r w:rsidR="000F6E63" w:rsidRPr="0036180F">
        <w:rPr>
          <w:b/>
          <w:color w:val="0000FF"/>
          <w:sz w:val="22"/>
          <w:szCs w:val="22"/>
        </w:rPr>
        <w:t xml:space="preserve">. </w:t>
      </w:r>
      <w:r w:rsidR="0036180F" w:rsidRPr="0036180F">
        <w:rPr>
          <w:b/>
          <w:color w:val="0000FF"/>
          <w:sz w:val="22"/>
          <w:szCs w:val="22"/>
        </w:rPr>
        <w:t>DAS CONDIÇÕES DO RECEBIMENTO:</w:t>
      </w:r>
      <w:r w:rsidR="0036180F" w:rsidRPr="00623BDF">
        <w:rPr>
          <w:color w:val="0000FF"/>
          <w:sz w:val="22"/>
          <w:szCs w:val="22"/>
        </w:rPr>
        <w:t xml:space="preserve"> </w:t>
      </w:r>
      <w:r w:rsidR="002B05F8">
        <w:rPr>
          <w:sz w:val="22"/>
          <w:szCs w:val="22"/>
        </w:rPr>
        <w:t xml:space="preserve">Conforme item </w:t>
      </w:r>
      <w:r w:rsidR="00AF447B">
        <w:rPr>
          <w:sz w:val="22"/>
          <w:szCs w:val="22"/>
        </w:rPr>
        <w:t>0</w:t>
      </w:r>
      <w:r w:rsidR="002B05F8">
        <w:rPr>
          <w:sz w:val="22"/>
          <w:szCs w:val="22"/>
        </w:rPr>
        <w:t>6</w:t>
      </w:r>
      <w:r w:rsidR="0036180F" w:rsidRPr="0036180F">
        <w:rPr>
          <w:sz w:val="22"/>
          <w:szCs w:val="22"/>
        </w:rPr>
        <w:t xml:space="preserve"> </w:t>
      </w:r>
      <w:r w:rsidR="0036180F">
        <w:rPr>
          <w:sz w:val="22"/>
          <w:szCs w:val="22"/>
        </w:rPr>
        <w:t>(</w:t>
      </w:r>
      <w:r w:rsidR="002B05F8">
        <w:rPr>
          <w:sz w:val="22"/>
          <w:szCs w:val="22"/>
        </w:rPr>
        <w:t>seis</w:t>
      </w:r>
      <w:r w:rsidR="0036180F">
        <w:rPr>
          <w:sz w:val="22"/>
          <w:szCs w:val="22"/>
        </w:rPr>
        <w:t xml:space="preserve">) </w:t>
      </w:r>
      <w:r w:rsidR="0036180F" w:rsidRPr="0036180F">
        <w:rPr>
          <w:sz w:val="22"/>
          <w:szCs w:val="22"/>
        </w:rPr>
        <w:t>e seus subitens do Termo de Referência - Anexo I deste Edital.</w:t>
      </w:r>
    </w:p>
    <w:p w:rsidR="0036180F" w:rsidRPr="0036180F" w:rsidRDefault="00E81953" w:rsidP="0036180F">
      <w:pPr>
        <w:tabs>
          <w:tab w:val="left" w:pos="6076"/>
          <w:tab w:val="left" w:pos="8789"/>
          <w:tab w:val="left" w:pos="8931"/>
          <w:tab w:val="left" w:pos="9496"/>
        </w:tabs>
        <w:spacing w:before="120" w:after="120"/>
        <w:jc w:val="both"/>
        <w:rPr>
          <w:bCs/>
          <w:sz w:val="22"/>
          <w:szCs w:val="22"/>
        </w:rPr>
      </w:pPr>
      <w:r w:rsidRPr="0036180F">
        <w:rPr>
          <w:b/>
          <w:color w:val="0000FF"/>
          <w:sz w:val="22"/>
          <w:szCs w:val="22"/>
        </w:rPr>
        <w:t>2.4</w:t>
      </w:r>
      <w:r w:rsidR="0068055F" w:rsidRPr="0036180F">
        <w:rPr>
          <w:b/>
          <w:color w:val="0000FF"/>
          <w:sz w:val="22"/>
          <w:szCs w:val="22"/>
        </w:rPr>
        <w:t xml:space="preserve">. </w:t>
      </w:r>
      <w:r w:rsidR="0036180F" w:rsidRPr="0036180F">
        <w:rPr>
          <w:b/>
          <w:color w:val="0000FF"/>
          <w:sz w:val="22"/>
          <w:szCs w:val="22"/>
        </w:rPr>
        <w:t>DA GARANTIA DOS MATERIAIS</w:t>
      </w:r>
      <w:r w:rsidR="007F38D0" w:rsidRPr="0036180F">
        <w:rPr>
          <w:b/>
          <w:color w:val="0000FF"/>
          <w:sz w:val="22"/>
          <w:szCs w:val="22"/>
        </w:rPr>
        <w:t>:</w:t>
      </w:r>
      <w:r w:rsidR="007F38D0" w:rsidRPr="00C24BCC">
        <w:rPr>
          <w:color w:val="0000FF"/>
          <w:sz w:val="22"/>
          <w:szCs w:val="22"/>
        </w:rPr>
        <w:t xml:space="preserve"> </w:t>
      </w:r>
      <w:r w:rsidR="002B05F8">
        <w:rPr>
          <w:bCs/>
          <w:sz w:val="22"/>
          <w:szCs w:val="22"/>
        </w:rPr>
        <w:t xml:space="preserve">Conforme item </w:t>
      </w:r>
      <w:r w:rsidR="00AF447B">
        <w:rPr>
          <w:bCs/>
          <w:sz w:val="22"/>
          <w:szCs w:val="22"/>
        </w:rPr>
        <w:t>0</w:t>
      </w:r>
      <w:r w:rsidR="002B05F8">
        <w:rPr>
          <w:bCs/>
          <w:sz w:val="22"/>
          <w:szCs w:val="22"/>
        </w:rPr>
        <w:t>7</w:t>
      </w:r>
      <w:r w:rsidR="0036180F" w:rsidRPr="0036180F">
        <w:rPr>
          <w:bCs/>
          <w:sz w:val="22"/>
          <w:szCs w:val="22"/>
        </w:rPr>
        <w:t xml:space="preserve"> </w:t>
      </w:r>
      <w:r w:rsidR="0036180F">
        <w:rPr>
          <w:bCs/>
          <w:sz w:val="22"/>
          <w:szCs w:val="22"/>
        </w:rPr>
        <w:t>(s</w:t>
      </w:r>
      <w:r w:rsidR="002B05F8">
        <w:rPr>
          <w:bCs/>
          <w:sz w:val="22"/>
          <w:szCs w:val="22"/>
        </w:rPr>
        <w:t>ete</w:t>
      </w:r>
      <w:r w:rsidR="0036180F" w:rsidRPr="0036180F">
        <w:rPr>
          <w:bCs/>
          <w:sz w:val="22"/>
          <w:szCs w:val="22"/>
        </w:rPr>
        <w:t>) e seus subitens do Termo de Referência - Anexo I deste Edital.</w:t>
      </w:r>
    </w:p>
    <w:p w:rsidR="001D45B4" w:rsidRPr="001D45B4" w:rsidRDefault="001D45B4" w:rsidP="009F69B7">
      <w:pPr>
        <w:ind w:left="-426"/>
        <w:jc w:val="both"/>
        <w:rPr>
          <w:bCs/>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3D162C" w:rsidRDefault="003D162C" w:rsidP="00581675">
      <w:pPr>
        <w:tabs>
          <w:tab w:val="left" w:pos="567"/>
          <w:tab w:val="left" w:pos="8789"/>
          <w:tab w:val="left" w:pos="8931"/>
          <w:tab w:val="left" w:pos="9496"/>
        </w:tabs>
        <w:jc w:val="both"/>
        <w:rPr>
          <w:color w:val="000000"/>
          <w:sz w:val="22"/>
          <w:szCs w:val="22"/>
          <w:highlight w:val="green"/>
        </w:rPr>
      </w:pP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w:t>
      </w:r>
      <w:r w:rsidRPr="00EC75D6">
        <w:rPr>
          <w:sz w:val="22"/>
          <w:szCs w:val="22"/>
        </w:rPr>
        <w:lastRenderedPageBreak/>
        <w:t>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4.5.1</w:t>
      </w:r>
      <w:r w:rsidRPr="00EC75D6">
        <w:rPr>
          <w:sz w:val="22"/>
          <w:szCs w:val="22"/>
        </w:rPr>
        <w:t xml:space="preserve">. Servidor de qualquer </w:t>
      </w:r>
      <w:r w:rsidRPr="001F397A">
        <w:rPr>
          <w:sz w:val="22"/>
          <w:szCs w:val="22"/>
          <w:highlight w:val="yellow"/>
        </w:rPr>
        <w:t xml:space="preserve">Órgão ou Entidade </w:t>
      </w:r>
      <w:r w:rsidR="00AF447B" w:rsidRPr="001F397A">
        <w:rPr>
          <w:sz w:val="22"/>
          <w:szCs w:val="22"/>
          <w:highlight w:val="yellow"/>
        </w:rPr>
        <w:t>integrante da Administração Pública Estadual</w:t>
      </w:r>
      <w:r w:rsidRPr="00EC75D6">
        <w:rPr>
          <w:sz w:val="22"/>
          <w:szCs w:val="22"/>
        </w:rPr>
        <w:t>, bem assim a empresa da qual tal servidor seja sócio, dirigente ou responsável técnico.</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C75D6" w:rsidRPr="00EC75D6" w:rsidRDefault="00EC75D6" w:rsidP="0037090A">
      <w:pPr>
        <w:tabs>
          <w:tab w:val="left" w:pos="8789"/>
          <w:tab w:val="left" w:pos="8931"/>
          <w:tab w:val="left" w:pos="9496"/>
        </w:tabs>
        <w:jc w:val="both"/>
        <w:rPr>
          <w:b/>
          <w:sz w:val="22"/>
          <w:szCs w:val="22"/>
        </w:rPr>
      </w:pPr>
    </w:p>
    <w:p w:rsidR="00EC75D6" w:rsidRPr="00EC75D6" w:rsidRDefault="00EC75D6" w:rsidP="0037090A">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w:t>
      </w:r>
      <w:r w:rsidRPr="00EC75D6">
        <w:rPr>
          <w:sz w:val="22"/>
          <w:szCs w:val="22"/>
        </w:rPr>
        <w:lastRenderedPageBreak/>
        <w:t xml:space="preserve">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lastRenderedPageBreak/>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xml:space="preserve">, ficando responsável pelo ônus decorrente da perda de negócios diante da inobservância das regras e </w:t>
      </w:r>
      <w:r w:rsidRPr="003265C6">
        <w:rPr>
          <w:spacing w:val="2"/>
          <w:sz w:val="22"/>
          <w:szCs w:val="22"/>
        </w:rPr>
        <w:lastRenderedPageBreak/>
        <w:t>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SOB PENA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w:t>
      </w:r>
      <w:r w:rsidR="007222D0" w:rsidRPr="00120D1F">
        <w:rPr>
          <w:b w:val="0"/>
          <w:bCs/>
          <w:sz w:val="22"/>
          <w:szCs w:val="22"/>
        </w:rPr>
        <w:lastRenderedPageBreak/>
        <w:t>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subjetivos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r w:rsidR="00120D1F" w:rsidRPr="00120D1F">
        <w:rPr>
          <w:sz w:val="22"/>
          <w:szCs w:val="22"/>
        </w:rPr>
        <w:t>SOB PENA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lastRenderedPageBreak/>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AC2A11" w:rsidRDefault="00AC2A11" w:rsidP="0037090A">
      <w:pPr>
        <w:tabs>
          <w:tab w:val="left" w:pos="8789"/>
          <w:tab w:val="left" w:pos="8931"/>
          <w:tab w:val="left" w:pos="9496"/>
        </w:tabs>
        <w:jc w:val="both"/>
        <w:rPr>
          <w:color w:val="000000"/>
          <w:sz w:val="22"/>
          <w:szCs w:val="22"/>
        </w:rPr>
      </w:pP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975D78" w:rsidRDefault="0070165E" w:rsidP="00C73384">
      <w:pPr>
        <w:tabs>
          <w:tab w:val="left" w:pos="8789"/>
          <w:tab w:val="left" w:pos="8931"/>
          <w:tab w:val="left" w:pos="9496"/>
        </w:tabs>
        <w:jc w:val="both"/>
        <w:rPr>
          <w:bCs/>
          <w:color w:val="FF0000"/>
          <w:sz w:val="22"/>
          <w:szCs w:val="22"/>
        </w:rPr>
      </w:pPr>
      <w:r w:rsidRPr="00975D78">
        <w:rPr>
          <w:bCs/>
          <w:color w:val="FF0000"/>
          <w:sz w:val="22"/>
          <w:szCs w:val="22"/>
        </w:rPr>
        <w:t>8.6</w:t>
      </w:r>
      <w:r w:rsidR="003D162C" w:rsidRPr="00975D78">
        <w:rPr>
          <w:bCs/>
          <w:color w:val="FF0000"/>
          <w:sz w:val="22"/>
          <w:szCs w:val="22"/>
        </w:rPr>
        <w:t xml:space="preserve">. </w:t>
      </w:r>
      <w:r w:rsidR="00D9540E" w:rsidRPr="00975D78">
        <w:rPr>
          <w:bCs/>
          <w:color w:val="FF0000"/>
          <w:sz w:val="22"/>
          <w:szCs w:val="22"/>
        </w:rPr>
        <w:t>Quando a proposta inicial ou o</w:t>
      </w:r>
      <w:r w:rsidR="003D162C" w:rsidRPr="00975D78">
        <w:rPr>
          <w:bCs/>
          <w:color w:val="FF0000"/>
          <w:sz w:val="22"/>
          <w:szCs w:val="22"/>
        </w:rPr>
        <w:t xml:space="preserve"> lance </w:t>
      </w:r>
      <w:r w:rsidR="00D9540E" w:rsidRPr="00975D78">
        <w:rPr>
          <w:bCs/>
          <w:color w:val="FF0000"/>
          <w:sz w:val="22"/>
          <w:szCs w:val="22"/>
        </w:rPr>
        <w:t xml:space="preserve">efetuado for </w:t>
      </w:r>
      <w:r w:rsidR="003D162C" w:rsidRPr="00975D78">
        <w:rPr>
          <w:bCs/>
          <w:color w:val="FF0000"/>
          <w:sz w:val="22"/>
          <w:szCs w:val="22"/>
          <w:highlight w:val="yellow"/>
        </w:rPr>
        <w:t>aparentemente</w:t>
      </w:r>
      <w:r w:rsidR="003D162C" w:rsidRPr="00975D78">
        <w:rPr>
          <w:bCs/>
          <w:color w:val="FF0000"/>
          <w:sz w:val="22"/>
          <w:szCs w:val="22"/>
        </w:rPr>
        <w:t xml:space="preserve"> inexeqüível, o Pregoeiro poderá alertar o proponente sobre o valor cotado para o respectivo item, através do sistema, </w:t>
      </w:r>
      <w:r w:rsidR="00B1397E" w:rsidRPr="00975D78">
        <w:rPr>
          <w:bCs/>
          <w:iCs/>
          <w:color w:val="FF0000"/>
          <w:sz w:val="22"/>
          <w:szCs w:val="22"/>
        </w:rPr>
        <w:t>e ainda lhe oportunizar o Princí</w:t>
      </w:r>
      <w:r w:rsidR="003D162C" w:rsidRPr="00975D78">
        <w:rPr>
          <w:bCs/>
          <w:iCs/>
          <w:color w:val="FF0000"/>
          <w:sz w:val="22"/>
          <w:szCs w:val="22"/>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975D78">
        <w:rPr>
          <w:bCs/>
          <w:iCs/>
          <w:color w:val="FF0000"/>
          <w:sz w:val="22"/>
          <w:szCs w:val="22"/>
        </w:rPr>
        <w:t>do</w:t>
      </w:r>
      <w:r w:rsidR="003D162C" w:rsidRPr="00975D78">
        <w:rPr>
          <w:bCs/>
          <w:color w:val="FF0000"/>
          <w:sz w:val="22"/>
          <w:szCs w:val="22"/>
        </w:rPr>
        <w:t xml:space="preserve"> proponente ser</w:t>
      </w:r>
      <w:proofErr w:type="gramEnd"/>
      <w:r w:rsidR="003D162C" w:rsidRPr="00975D78">
        <w:rPr>
          <w:bCs/>
          <w:color w:val="FF0000"/>
          <w:sz w:val="22"/>
          <w:szCs w:val="22"/>
        </w:rPr>
        <w:t xml:space="preserve"> confirmada, reformulada ou excluída.</w:t>
      </w:r>
    </w:p>
    <w:p w:rsidR="003D162C" w:rsidRDefault="003D162C" w:rsidP="004F04DD">
      <w:pPr>
        <w:tabs>
          <w:tab w:val="left" w:pos="8789"/>
          <w:tab w:val="left" w:pos="8931"/>
          <w:tab w:val="left" w:pos="9496"/>
        </w:tabs>
        <w:ind w:left="-426"/>
        <w:jc w:val="both"/>
        <w:rPr>
          <w:sz w:val="22"/>
          <w:szCs w:val="22"/>
        </w:rPr>
      </w:pPr>
    </w:p>
    <w:p w:rsidR="003D162C" w:rsidRPr="000B20E0" w:rsidRDefault="0070165E" w:rsidP="00C73384">
      <w:pPr>
        <w:tabs>
          <w:tab w:val="left" w:pos="8789"/>
          <w:tab w:val="left" w:pos="8931"/>
          <w:tab w:val="left" w:pos="9496"/>
        </w:tabs>
        <w:jc w:val="both"/>
        <w:rPr>
          <w:b/>
          <w:color w:val="FF0000"/>
          <w:sz w:val="22"/>
          <w:szCs w:val="22"/>
        </w:rPr>
      </w:pPr>
      <w:r>
        <w:rPr>
          <w:b/>
          <w:color w:val="FF0000"/>
          <w:sz w:val="22"/>
          <w:szCs w:val="22"/>
        </w:rPr>
        <w:t>8.6</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975D78" w:rsidRDefault="0070165E" w:rsidP="00C73384">
      <w:pPr>
        <w:tabs>
          <w:tab w:val="left" w:pos="8789"/>
          <w:tab w:val="left" w:pos="8931"/>
          <w:tab w:val="left" w:pos="9496"/>
        </w:tabs>
        <w:jc w:val="both"/>
        <w:rPr>
          <w:color w:val="FF0000"/>
          <w:sz w:val="22"/>
          <w:szCs w:val="22"/>
        </w:rPr>
      </w:pPr>
      <w:r w:rsidRPr="00975D78">
        <w:rPr>
          <w:color w:val="FF0000"/>
          <w:sz w:val="22"/>
          <w:szCs w:val="22"/>
        </w:rPr>
        <w:t>8.6</w:t>
      </w:r>
      <w:r w:rsidR="003D162C" w:rsidRPr="00975D78">
        <w:rPr>
          <w:color w:val="FF0000"/>
          <w:sz w:val="22"/>
          <w:szCs w:val="22"/>
        </w:rPr>
        <w:t xml:space="preserve">.2. O proponente que encaminhar o lance com valor </w:t>
      </w:r>
      <w:r w:rsidR="00D9540E" w:rsidRPr="00975D78">
        <w:rPr>
          <w:color w:val="FF0000"/>
          <w:sz w:val="22"/>
          <w:szCs w:val="22"/>
          <w:highlight w:val="yellow"/>
        </w:rPr>
        <w:t>aparente</w:t>
      </w:r>
      <w:r w:rsidR="003D162C" w:rsidRPr="00975D78">
        <w:rPr>
          <w:color w:val="FF0000"/>
          <w:sz w:val="22"/>
          <w:szCs w:val="22"/>
          <w:highlight w:val="yellow"/>
        </w:rPr>
        <w:t>mente</w:t>
      </w:r>
      <w:r w:rsidR="003D162C" w:rsidRPr="00975D78">
        <w:rPr>
          <w:color w:val="FF0000"/>
          <w:sz w:val="22"/>
          <w:szCs w:val="22"/>
        </w:rPr>
        <w:t xml:space="preserve"> inexeqüível durante o período de encerramento aleatório, e, não havendo tempo hábil, para exclusão e/ou reformulação do lance, caso o mesmo não </w:t>
      </w:r>
      <w:proofErr w:type="spellStart"/>
      <w:r w:rsidR="00D9540E" w:rsidRPr="00975D78">
        <w:rPr>
          <w:color w:val="FF0000"/>
          <w:sz w:val="22"/>
          <w:szCs w:val="22"/>
        </w:rPr>
        <w:t>demostre</w:t>
      </w:r>
      <w:proofErr w:type="spellEnd"/>
      <w:r w:rsidR="00D9540E" w:rsidRPr="00975D78">
        <w:rPr>
          <w:color w:val="FF0000"/>
          <w:sz w:val="22"/>
          <w:szCs w:val="22"/>
        </w:rPr>
        <w:t xml:space="preserve"> sua exequibilidade</w:t>
      </w:r>
      <w:r w:rsidR="003D162C" w:rsidRPr="00975D78">
        <w:rPr>
          <w:color w:val="FF0000"/>
          <w:sz w:val="22"/>
          <w:szCs w:val="22"/>
        </w:rPr>
        <w:t xml:space="preserve">, terá sua proposta </w:t>
      </w:r>
      <w:r w:rsidR="003D162C" w:rsidRPr="00975D78">
        <w:rPr>
          <w:b/>
          <w:color w:val="FF0000"/>
          <w:sz w:val="22"/>
          <w:szCs w:val="22"/>
        </w:rPr>
        <w:t>DESCLASSIFICADA</w:t>
      </w:r>
      <w:r w:rsidR="003D162C" w:rsidRPr="00975D78">
        <w:rPr>
          <w:color w:val="FF0000"/>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70165E" w:rsidP="00C73384">
      <w:pPr>
        <w:tabs>
          <w:tab w:val="left" w:pos="8789"/>
          <w:tab w:val="left" w:pos="8931"/>
          <w:tab w:val="left" w:pos="9496"/>
        </w:tabs>
        <w:jc w:val="both"/>
        <w:rPr>
          <w:sz w:val="22"/>
          <w:szCs w:val="22"/>
        </w:rPr>
      </w:pPr>
      <w:r>
        <w:rPr>
          <w:sz w:val="22"/>
          <w:szCs w:val="22"/>
        </w:rPr>
        <w:t>8.7</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70165E" w:rsidP="00C73384">
      <w:pPr>
        <w:tabs>
          <w:tab w:val="left" w:pos="8789"/>
          <w:tab w:val="left" w:pos="8931"/>
          <w:tab w:val="left" w:pos="9496"/>
        </w:tabs>
        <w:jc w:val="both"/>
        <w:rPr>
          <w:sz w:val="22"/>
          <w:szCs w:val="22"/>
        </w:rPr>
      </w:pPr>
      <w:r>
        <w:rPr>
          <w:sz w:val="22"/>
          <w:szCs w:val="22"/>
        </w:rPr>
        <w:t>8.8</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70165E" w:rsidP="00C73384">
      <w:pPr>
        <w:tabs>
          <w:tab w:val="left" w:pos="8789"/>
          <w:tab w:val="left" w:pos="8931"/>
          <w:tab w:val="left" w:pos="9496"/>
        </w:tabs>
        <w:jc w:val="both"/>
        <w:rPr>
          <w:sz w:val="22"/>
          <w:szCs w:val="22"/>
        </w:rPr>
      </w:pPr>
      <w:r>
        <w:rPr>
          <w:sz w:val="22"/>
          <w:szCs w:val="22"/>
        </w:rPr>
        <w:lastRenderedPageBreak/>
        <w:t>8.8</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70165E" w:rsidP="00C73384">
      <w:pPr>
        <w:tabs>
          <w:tab w:val="left" w:pos="8789"/>
          <w:tab w:val="left" w:pos="8931"/>
          <w:tab w:val="left" w:pos="9496"/>
        </w:tabs>
        <w:jc w:val="both"/>
        <w:rPr>
          <w:b/>
          <w:color w:val="0000FF"/>
          <w:sz w:val="22"/>
          <w:szCs w:val="22"/>
          <w:u w:val="single"/>
        </w:rPr>
      </w:pPr>
      <w:r>
        <w:rPr>
          <w:sz w:val="22"/>
          <w:szCs w:val="22"/>
        </w:rPr>
        <w:t>8.8</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w:t>
      </w:r>
      <w:r w:rsidR="0070165E">
        <w:rPr>
          <w:sz w:val="22"/>
          <w:szCs w:val="22"/>
        </w:rPr>
        <w:t>9</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w:t>
      </w:r>
      <w:r w:rsidR="0070165E">
        <w:rPr>
          <w:sz w:val="22"/>
          <w:szCs w:val="22"/>
        </w:rPr>
        <w:t>9</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w:t>
      </w:r>
      <w:r w:rsidR="0070165E">
        <w:rPr>
          <w:sz w:val="22"/>
          <w:szCs w:val="22"/>
        </w:rPr>
        <w:t>0</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w:t>
      </w:r>
      <w:r w:rsidR="0070165E">
        <w:rPr>
          <w:b w:val="0"/>
          <w:sz w:val="22"/>
          <w:szCs w:val="22"/>
        </w:rPr>
        <w:t>1</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70165E" w:rsidP="006D22AE">
      <w:pPr>
        <w:pStyle w:val="BodyText21"/>
        <w:tabs>
          <w:tab w:val="left" w:pos="8789"/>
          <w:tab w:val="left" w:pos="8931"/>
          <w:tab w:val="left" w:pos="9496"/>
        </w:tabs>
        <w:snapToGrid/>
        <w:rPr>
          <w:sz w:val="22"/>
          <w:szCs w:val="22"/>
        </w:rPr>
      </w:pPr>
      <w:r>
        <w:rPr>
          <w:sz w:val="22"/>
          <w:szCs w:val="22"/>
          <w:highlight w:val="yellow"/>
        </w:rPr>
        <w:t>8.11</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w:t>
      </w:r>
      <w:r w:rsidR="003D162C" w:rsidRPr="00225E93">
        <w:rPr>
          <w:b/>
          <w:color w:val="000000"/>
          <w:sz w:val="22"/>
          <w:szCs w:val="22"/>
          <w:highlight w:val="yellow"/>
          <w:shd w:val="clear" w:color="auto" w:fill="FFFFFF"/>
        </w:rPr>
        <w:t>subitem 8.1</w:t>
      </w:r>
      <w:r w:rsidRPr="00225E93">
        <w:rPr>
          <w:b/>
          <w:color w:val="000000"/>
          <w:sz w:val="22"/>
          <w:szCs w:val="22"/>
          <w:highlight w:val="yellow"/>
          <w:shd w:val="clear" w:color="auto" w:fill="FFFFFF"/>
        </w:rPr>
        <w:t>1</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
    <w:p w:rsidR="00285E7F" w:rsidRDefault="00285E7F" w:rsidP="004F04DD">
      <w:pPr>
        <w:pStyle w:val="Corpodetexto3"/>
        <w:tabs>
          <w:tab w:val="left" w:pos="8789"/>
          <w:tab w:val="left" w:pos="8931"/>
          <w:tab w:val="left" w:pos="9496"/>
        </w:tabs>
        <w:spacing w:after="0"/>
        <w:ind w:left="-426"/>
        <w:jc w:val="both"/>
        <w:rPr>
          <w:sz w:val="22"/>
          <w:szCs w:val="22"/>
        </w:rPr>
      </w:pPr>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proofErr w:type="gramStart"/>
      <w:r w:rsidR="00DA63E8">
        <w:rPr>
          <w:sz w:val="22"/>
          <w:szCs w:val="22"/>
          <w:highlight w:val="yellow"/>
        </w:rPr>
        <w:t xml:space="preserve">, </w:t>
      </w:r>
      <w:r w:rsidRPr="005F2E75">
        <w:rPr>
          <w:sz w:val="22"/>
          <w:szCs w:val="22"/>
          <w:highlight w:val="yellow"/>
        </w:rPr>
        <w:t>poderá</w:t>
      </w:r>
      <w:proofErr w:type="gramEnd"/>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lastRenderedPageBreak/>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proofErr w:type="gramStart"/>
      <w:r w:rsidRPr="005F2E75">
        <w:rPr>
          <w:sz w:val="22"/>
          <w:szCs w:val="22"/>
          <w:highlight w:val="yellow"/>
        </w:rPr>
        <w:t xml:space="preserve">  </w:t>
      </w:r>
      <w:proofErr w:type="gramEnd"/>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w:t>
      </w:r>
      <w:r w:rsidRPr="003265C6">
        <w:rPr>
          <w:bCs/>
          <w:sz w:val="22"/>
          <w:szCs w:val="22"/>
          <w:highlight w:val="yellow"/>
        </w:rPr>
        <w:lastRenderedPageBreak/>
        <w:t xml:space="preserve">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lastRenderedPageBreak/>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w:t>
      </w:r>
      <w:proofErr w:type="spellStart"/>
      <w:r w:rsidRPr="00C076FF">
        <w:rPr>
          <w:bCs/>
          <w:sz w:val="22"/>
          <w:szCs w:val="22"/>
        </w:rPr>
        <w:t>Pregoeira</w:t>
      </w:r>
      <w:proofErr w:type="spellEnd"/>
      <w:r w:rsidRPr="00C076FF">
        <w:rPr>
          <w:bCs/>
          <w:sz w:val="22"/>
          <w:szCs w:val="22"/>
        </w:rPr>
        <w:t xml:space="preserve">,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21396A" w:rsidRDefault="0021396A" w:rsidP="000A1EE4">
      <w:pPr>
        <w:tabs>
          <w:tab w:val="left" w:pos="8789"/>
          <w:tab w:val="left" w:pos="8931"/>
          <w:tab w:val="left" w:pos="9496"/>
        </w:tabs>
        <w:jc w:val="both"/>
        <w:rPr>
          <w:sz w:val="22"/>
          <w:szCs w:val="22"/>
        </w:rPr>
      </w:pPr>
    </w:p>
    <w:p w:rsidR="0021396A" w:rsidRPr="0021396A" w:rsidRDefault="0021396A" w:rsidP="0021396A">
      <w:pPr>
        <w:tabs>
          <w:tab w:val="left" w:pos="8789"/>
          <w:tab w:val="left" w:pos="8931"/>
          <w:tab w:val="left" w:pos="9496"/>
        </w:tabs>
        <w:jc w:val="both"/>
        <w:rPr>
          <w:sz w:val="22"/>
          <w:szCs w:val="22"/>
        </w:rPr>
      </w:pPr>
      <w:r w:rsidRPr="0021396A">
        <w:rPr>
          <w:b/>
          <w:sz w:val="22"/>
          <w:szCs w:val="22"/>
        </w:rPr>
        <w:t>g)</w:t>
      </w:r>
      <w:r>
        <w:rPr>
          <w:sz w:val="22"/>
          <w:szCs w:val="22"/>
        </w:rPr>
        <w:t xml:space="preserve"> </w:t>
      </w:r>
      <w:r w:rsidRPr="0021396A">
        <w:rPr>
          <w:sz w:val="22"/>
          <w:szCs w:val="22"/>
        </w:rPr>
        <w:t xml:space="preserve">Declaração </w:t>
      </w:r>
      <w:r>
        <w:rPr>
          <w:sz w:val="22"/>
          <w:szCs w:val="22"/>
        </w:rPr>
        <w:t>d</w:t>
      </w:r>
      <w:r w:rsidRPr="0021396A">
        <w:rPr>
          <w:sz w:val="22"/>
          <w:szCs w:val="22"/>
        </w:rPr>
        <w:t xml:space="preserve">e Atendimento </w:t>
      </w:r>
      <w:r>
        <w:rPr>
          <w:sz w:val="22"/>
          <w:szCs w:val="22"/>
        </w:rPr>
        <w:t>à</w:t>
      </w:r>
      <w:r w:rsidRPr="0021396A">
        <w:rPr>
          <w:sz w:val="22"/>
          <w:szCs w:val="22"/>
        </w:rPr>
        <w:t xml:space="preserve"> Norma </w:t>
      </w:r>
      <w:r>
        <w:rPr>
          <w:sz w:val="22"/>
          <w:szCs w:val="22"/>
        </w:rPr>
        <w:t>d</w:t>
      </w:r>
      <w:r w:rsidRPr="0021396A">
        <w:rPr>
          <w:sz w:val="22"/>
          <w:szCs w:val="22"/>
        </w:rPr>
        <w:t xml:space="preserve">o Inciso XXXIII </w:t>
      </w:r>
      <w:r>
        <w:rPr>
          <w:sz w:val="22"/>
          <w:szCs w:val="22"/>
        </w:rPr>
        <w:t>d</w:t>
      </w:r>
      <w:r w:rsidRPr="0021396A">
        <w:rPr>
          <w:sz w:val="22"/>
          <w:szCs w:val="22"/>
        </w:rPr>
        <w:t>o Artigo 7° Da Constituição Federal</w:t>
      </w:r>
      <w:r>
        <w:rPr>
          <w:sz w:val="22"/>
          <w:szCs w:val="22"/>
        </w:rPr>
        <w:t>.</w:t>
      </w:r>
    </w:p>
    <w:p w:rsidR="0021396A" w:rsidRPr="00C076FF" w:rsidRDefault="0021396A" w:rsidP="000A1EE4">
      <w:pPr>
        <w:tabs>
          <w:tab w:val="left" w:pos="8789"/>
          <w:tab w:val="left" w:pos="8931"/>
          <w:tab w:val="left" w:pos="9496"/>
        </w:tabs>
        <w:jc w:val="both"/>
        <w:rPr>
          <w:sz w:val="22"/>
          <w:szCs w:val="22"/>
        </w:rPr>
      </w:pP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0A1EE4" w:rsidRDefault="000A1EE4" w:rsidP="004F04DD">
      <w:pPr>
        <w:tabs>
          <w:tab w:val="left" w:pos="-284"/>
          <w:tab w:val="left" w:pos="8789"/>
          <w:tab w:val="left" w:pos="8931"/>
          <w:tab w:val="left" w:pos="9496"/>
        </w:tabs>
        <w:jc w:val="both"/>
        <w:rPr>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FE28C9" w:rsidRDefault="00916021" w:rsidP="00FE28C9">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TÉCNICA</w:t>
      </w:r>
      <w:r w:rsidR="00706B91">
        <w:rPr>
          <w:b/>
          <w:color w:val="0000FF"/>
          <w:sz w:val="22"/>
          <w:szCs w:val="22"/>
        </w:rPr>
        <w:t>:</w:t>
      </w:r>
      <w:r w:rsidR="00847FDA">
        <w:rPr>
          <w:bCs/>
          <w:sz w:val="22"/>
          <w:szCs w:val="22"/>
        </w:rPr>
        <w:t xml:space="preserve"> </w:t>
      </w:r>
      <w:r w:rsidR="00FE28C9" w:rsidRPr="00FE28C9">
        <w:rPr>
          <w:bCs/>
          <w:sz w:val="22"/>
          <w:szCs w:val="22"/>
        </w:rPr>
        <w:t xml:space="preserve">Para fins de aferimento da qualificação técnica das empresas interessadas em participar do certame, devera ser apresentado pelas mesmas: </w:t>
      </w:r>
      <w:r w:rsidR="00FE28C9" w:rsidRPr="00FE28C9">
        <w:rPr>
          <w:b/>
          <w:bCs/>
          <w:sz w:val="22"/>
          <w:szCs w:val="22"/>
        </w:rPr>
        <w:t xml:space="preserve">atestado(s) de capacidade técnica, </w:t>
      </w:r>
      <w:r w:rsidR="00FE28C9" w:rsidRPr="00FE28C9">
        <w:rPr>
          <w:bCs/>
          <w:sz w:val="22"/>
          <w:szCs w:val="22"/>
        </w:rPr>
        <w:t xml:space="preserve">(declaração ou certidão) fornecido(s) por </w:t>
      </w:r>
      <w:proofErr w:type="gramStart"/>
      <w:r w:rsidR="00FE28C9" w:rsidRPr="00FE28C9">
        <w:rPr>
          <w:bCs/>
          <w:sz w:val="22"/>
          <w:szCs w:val="22"/>
        </w:rPr>
        <w:t>pessoas jurídica</w:t>
      </w:r>
      <w:proofErr w:type="gramEnd"/>
      <w:r w:rsidR="00FE28C9" w:rsidRPr="00FE28C9">
        <w:rPr>
          <w:bCs/>
          <w:sz w:val="22"/>
          <w:szCs w:val="22"/>
        </w:rPr>
        <w:t xml:space="preserve"> de </w:t>
      </w:r>
      <w:r w:rsidR="00FE28C9" w:rsidRPr="00FE28C9">
        <w:rPr>
          <w:bCs/>
          <w:sz w:val="22"/>
          <w:szCs w:val="22"/>
        </w:rPr>
        <w:lastRenderedPageBreak/>
        <w:t xml:space="preserve">direito publico ou privado, comprovando o fornecimento em contrato pertinente e compatível em </w:t>
      </w:r>
      <w:r w:rsidR="00FE28C9" w:rsidRPr="00FE28C9">
        <w:rPr>
          <w:b/>
          <w:bCs/>
          <w:sz w:val="22"/>
          <w:szCs w:val="22"/>
        </w:rPr>
        <w:t xml:space="preserve">características e quantidades </w:t>
      </w:r>
      <w:r w:rsidR="00FE28C9" w:rsidRPr="00FE28C9">
        <w:rPr>
          <w:bCs/>
          <w:sz w:val="22"/>
          <w:szCs w:val="22"/>
        </w:rPr>
        <w:t>com o objeto da licitação, considerando:</w:t>
      </w:r>
    </w:p>
    <w:p w:rsidR="00FE28C9" w:rsidRPr="00FE28C9" w:rsidRDefault="00FE28C9" w:rsidP="00FE28C9">
      <w:pPr>
        <w:pStyle w:val="Corpodetexto"/>
        <w:tabs>
          <w:tab w:val="left" w:pos="-284"/>
          <w:tab w:val="left" w:pos="851"/>
          <w:tab w:val="left" w:pos="8789"/>
          <w:tab w:val="left" w:pos="8931"/>
          <w:tab w:val="left" w:pos="9496"/>
        </w:tabs>
        <w:rPr>
          <w:bCs/>
          <w:sz w:val="22"/>
          <w:szCs w:val="22"/>
        </w:rPr>
      </w:pPr>
    </w:p>
    <w:p w:rsidR="00FE28C9" w:rsidRDefault="00FE28C9" w:rsidP="00FE28C9">
      <w:pPr>
        <w:pStyle w:val="Corpodetexto"/>
        <w:tabs>
          <w:tab w:val="left" w:pos="-284"/>
          <w:tab w:val="left" w:pos="851"/>
          <w:tab w:val="left" w:pos="8789"/>
          <w:tab w:val="left" w:pos="8931"/>
          <w:tab w:val="left" w:pos="9496"/>
        </w:tabs>
        <w:rPr>
          <w:bCs/>
          <w:sz w:val="22"/>
          <w:szCs w:val="22"/>
        </w:rPr>
      </w:pPr>
      <w:r w:rsidRPr="00FE28C9">
        <w:rPr>
          <w:b/>
          <w:bCs/>
          <w:sz w:val="22"/>
          <w:szCs w:val="22"/>
        </w:rPr>
        <w:t xml:space="preserve">I – </w:t>
      </w:r>
      <w:r w:rsidRPr="00FE28C9">
        <w:rPr>
          <w:bCs/>
          <w:sz w:val="22"/>
          <w:szCs w:val="22"/>
        </w:rPr>
        <w:t xml:space="preserve">Entende-se por pertinente e compatível em </w:t>
      </w:r>
      <w:r w:rsidRPr="00FE28C9">
        <w:rPr>
          <w:b/>
          <w:bCs/>
          <w:sz w:val="22"/>
          <w:szCs w:val="22"/>
        </w:rPr>
        <w:t xml:space="preserve">características </w:t>
      </w:r>
      <w:proofErr w:type="gramStart"/>
      <w:r>
        <w:rPr>
          <w:bCs/>
          <w:sz w:val="22"/>
          <w:szCs w:val="22"/>
        </w:rPr>
        <w:t>o(</w:t>
      </w:r>
      <w:proofErr w:type="gramEnd"/>
      <w:r>
        <w:rPr>
          <w:bCs/>
          <w:sz w:val="22"/>
          <w:szCs w:val="22"/>
        </w:rPr>
        <w:t>os) atesta</w:t>
      </w:r>
      <w:r w:rsidRPr="00FE28C9">
        <w:rPr>
          <w:bCs/>
          <w:sz w:val="22"/>
          <w:szCs w:val="22"/>
        </w:rPr>
        <w:t>do(s) que em sua individualidade ou soma de atestados, contemplem a parcela de maior relevância da aquisição desta licitaç</w:t>
      </w:r>
      <w:r w:rsidR="008C32A6">
        <w:rPr>
          <w:bCs/>
          <w:sz w:val="22"/>
          <w:szCs w:val="22"/>
        </w:rPr>
        <w:t>ão, qual seja, o próprio objeto;</w:t>
      </w:r>
    </w:p>
    <w:p w:rsidR="008C32A6" w:rsidRPr="00FE28C9" w:rsidRDefault="008C32A6" w:rsidP="00FE28C9">
      <w:pPr>
        <w:pStyle w:val="Corpodetexto"/>
        <w:tabs>
          <w:tab w:val="left" w:pos="-284"/>
          <w:tab w:val="left" w:pos="851"/>
          <w:tab w:val="left" w:pos="8789"/>
          <w:tab w:val="left" w:pos="8931"/>
          <w:tab w:val="left" w:pos="9496"/>
        </w:tabs>
        <w:rPr>
          <w:bCs/>
          <w:sz w:val="22"/>
          <w:szCs w:val="22"/>
        </w:rPr>
      </w:pPr>
    </w:p>
    <w:p w:rsidR="00FE28C9" w:rsidRPr="00FE28C9" w:rsidRDefault="00FE28C9" w:rsidP="00FE28C9">
      <w:pPr>
        <w:pStyle w:val="Corpodetexto"/>
        <w:tabs>
          <w:tab w:val="left" w:pos="-284"/>
          <w:tab w:val="left" w:pos="851"/>
          <w:tab w:val="left" w:pos="8789"/>
          <w:tab w:val="left" w:pos="8931"/>
          <w:tab w:val="left" w:pos="9496"/>
        </w:tabs>
        <w:rPr>
          <w:bCs/>
          <w:sz w:val="22"/>
          <w:szCs w:val="22"/>
        </w:rPr>
      </w:pPr>
      <w:r w:rsidRPr="00FE28C9">
        <w:rPr>
          <w:b/>
          <w:bCs/>
          <w:sz w:val="22"/>
          <w:szCs w:val="22"/>
        </w:rPr>
        <w:t xml:space="preserve">II – </w:t>
      </w:r>
      <w:r w:rsidRPr="00FE28C9">
        <w:rPr>
          <w:bCs/>
          <w:sz w:val="22"/>
          <w:szCs w:val="22"/>
        </w:rPr>
        <w:t xml:space="preserve">Entende-se por pertinente e compatível em </w:t>
      </w:r>
      <w:r w:rsidRPr="00FE28C9">
        <w:rPr>
          <w:b/>
          <w:bCs/>
          <w:sz w:val="22"/>
          <w:szCs w:val="22"/>
        </w:rPr>
        <w:t xml:space="preserve">quantidade </w:t>
      </w:r>
      <w:proofErr w:type="gramStart"/>
      <w:r w:rsidRPr="00FE28C9">
        <w:rPr>
          <w:bCs/>
          <w:sz w:val="22"/>
          <w:szCs w:val="22"/>
        </w:rPr>
        <w:t>o(</w:t>
      </w:r>
      <w:proofErr w:type="gramEnd"/>
      <w:r w:rsidRPr="00FE28C9">
        <w:rPr>
          <w:bCs/>
          <w:sz w:val="22"/>
          <w:szCs w:val="22"/>
        </w:rPr>
        <w:t>os) os atestados(s) que em sua individualidade ou soma de atestados, comprove o fornecimento em contratos com as especificações demandas no objeto deste term</w:t>
      </w:r>
      <w:r w:rsidR="00124999">
        <w:rPr>
          <w:bCs/>
          <w:sz w:val="22"/>
          <w:szCs w:val="22"/>
        </w:rPr>
        <w:t>o para atender com pelo menos 30</w:t>
      </w:r>
      <w:r w:rsidRPr="00FE28C9">
        <w:rPr>
          <w:bCs/>
          <w:sz w:val="22"/>
          <w:szCs w:val="22"/>
        </w:rPr>
        <w:t>% (</w:t>
      </w:r>
      <w:r w:rsidR="00124999">
        <w:rPr>
          <w:bCs/>
          <w:sz w:val="22"/>
          <w:szCs w:val="22"/>
        </w:rPr>
        <w:t>trinta</w:t>
      </w:r>
      <w:r w:rsidRPr="00FE28C9">
        <w:rPr>
          <w:bCs/>
          <w:sz w:val="22"/>
          <w:szCs w:val="22"/>
        </w:rPr>
        <w:t xml:space="preserve"> por cento) dos quantitativos do fornecimento solicitados neste termo.</w:t>
      </w:r>
    </w:p>
    <w:p w:rsidR="00916021" w:rsidRDefault="00916021" w:rsidP="00FE28C9">
      <w:pPr>
        <w:pStyle w:val="Corpodetexto"/>
        <w:tabs>
          <w:tab w:val="left" w:pos="-284"/>
          <w:tab w:val="left" w:pos="851"/>
          <w:tab w:val="left" w:pos="8789"/>
          <w:tab w:val="left" w:pos="8931"/>
          <w:tab w:val="left" w:pos="9496"/>
        </w:tabs>
        <w:rPr>
          <w:color w:val="FF0000"/>
          <w:sz w:val="22"/>
          <w:szCs w:val="22"/>
        </w:rPr>
      </w:pPr>
    </w:p>
    <w:p w:rsidR="0057643A" w:rsidRPr="0057643A" w:rsidRDefault="0057643A" w:rsidP="0057643A">
      <w:pPr>
        <w:pStyle w:val="Corpodetexto"/>
        <w:tabs>
          <w:tab w:val="left" w:pos="-284"/>
          <w:tab w:val="left" w:pos="851"/>
        </w:tabs>
        <w:rPr>
          <w:b/>
          <w:bCs/>
          <w:color w:val="FF0000"/>
          <w:sz w:val="22"/>
          <w:szCs w:val="22"/>
        </w:rPr>
      </w:pPr>
      <w:r w:rsidRPr="0057643A">
        <w:rPr>
          <w:bCs/>
          <w:color w:val="FF0000"/>
          <w:sz w:val="22"/>
          <w:szCs w:val="22"/>
          <w:highlight w:val="yellow"/>
        </w:rPr>
        <w:t xml:space="preserve">11.5.2. A ADMINISTRAÇÃO, POR MEIO DA COMISSÃO OU </w:t>
      </w:r>
      <w:proofErr w:type="gramStart"/>
      <w:r w:rsidRPr="0057643A">
        <w:rPr>
          <w:bCs/>
          <w:color w:val="FF0000"/>
          <w:sz w:val="22"/>
          <w:szCs w:val="22"/>
          <w:highlight w:val="yellow"/>
        </w:rPr>
        <w:t>SERVIDOR(</w:t>
      </w:r>
      <w:proofErr w:type="gramEnd"/>
      <w:r w:rsidRPr="0057643A">
        <w:rPr>
          <w:bCs/>
          <w:color w:val="FF0000"/>
          <w:sz w:val="22"/>
          <w:szCs w:val="22"/>
          <w:highlight w:val="yellow"/>
        </w:rPr>
        <w:t xml:space="preserve">ES) DESIGNADO(S), PODERÁ, AINDA, CASO HAJA NECESSIDADE, DILIGENCIAR PARA CERTIFICAÇÃO DA VERACIDADE DAS INFORMAÇÕES ACIMA, OU QUAISQUER OUTRAS PRESTADAS PELA EMPRESA LICITANTE DURANTE O CERTAME, </w:t>
      </w:r>
      <w:r w:rsidRPr="0057643A">
        <w:rPr>
          <w:color w:val="FF0000"/>
          <w:sz w:val="22"/>
          <w:szCs w:val="22"/>
          <w:highlight w:val="yellow"/>
        </w:rPr>
        <w:t>SUJEITANDO O EMISSOR AS PENALIDADES PREVISTAS EM LEI CASO HAJA ATESTE DE INFORMAÇÕES INVERÍDICAS</w:t>
      </w:r>
      <w:r w:rsidRPr="0057643A">
        <w:rPr>
          <w:bCs/>
          <w:color w:val="FF0000"/>
          <w:sz w:val="22"/>
          <w:szCs w:val="22"/>
          <w:highlight w:val="yellow"/>
        </w:rPr>
        <w:t>.</w:t>
      </w:r>
    </w:p>
    <w:p w:rsidR="0057643A" w:rsidRPr="007D091F" w:rsidRDefault="0057643A" w:rsidP="00FE28C9">
      <w:pPr>
        <w:pStyle w:val="Corpodetexto"/>
        <w:tabs>
          <w:tab w:val="left" w:pos="-284"/>
          <w:tab w:val="left" w:pos="851"/>
          <w:tab w:val="left" w:pos="8789"/>
          <w:tab w:val="left" w:pos="8931"/>
          <w:tab w:val="left" w:pos="9496"/>
        </w:tabs>
        <w:rPr>
          <w:color w:val="FF0000"/>
          <w:sz w:val="22"/>
          <w:szCs w:val="22"/>
        </w:rPr>
      </w:pPr>
    </w:p>
    <w:p w:rsidR="00916021" w:rsidRPr="003265C6" w:rsidRDefault="00916021" w:rsidP="005B3F42">
      <w:pPr>
        <w:pStyle w:val="BodyText21"/>
        <w:tabs>
          <w:tab w:val="left" w:pos="8789"/>
          <w:tab w:val="left" w:pos="8931"/>
          <w:tab w:val="left" w:pos="9496"/>
        </w:tabs>
        <w:rPr>
          <w:sz w:val="22"/>
          <w:szCs w:val="22"/>
        </w:rPr>
      </w:pPr>
      <w:r w:rsidRPr="003265C6">
        <w:rPr>
          <w:sz w:val="22"/>
          <w:szCs w:val="22"/>
        </w:rPr>
        <w:t>11.</w:t>
      </w:r>
      <w:r>
        <w:rPr>
          <w:sz w:val="22"/>
          <w:szCs w:val="22"/>
        </w:rPr>
        <w:t>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Sob pena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lastRenderedPageBreak/>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57643A" w:rsidRDefault="0057643A" w:rsidP="00BE1012">
      <w:pPr>
        <w:tabs>
          <w:tab w:val="left" w:pos="709"/>
          <w:tab w:val="left" w:pos="1560"/>
          <w:tab w:val="left" w:pos="8789"/>
          <w:tab w:val="left" w:pos="8931"/>
          <w:tab w:val="left" w:pos="9496"/>
        </w:tabs>
        <w:jc w:val="both"/>
        <w:rPr>
          <w:color w:val="000000"/>
          <w:sz w:val="22"/>
          <w:szCs w:val="22"/>
        </w:rPr>
      </w:pPr>
    </w:p>
    <w:p w:rsidR="0057643A" w:rsidRDefault="0057643A" w:rsidP="00BE1012">
      <w:pPr>
        <w:tabs>
          <w:tab w:val="left" w:pos="709"/>
          <w:tab w:val="left" w:pos="1560"/>
          <w:tab w:val="left" w:pos="8789"/>
          <w:tab w:val="left" w:pos="8931"/>
          <w:tab w:val="left" w:pos="9496"/>
        </w:tabs>
        <w:jc w:val="both"/>
        <w:rPr>
          <w:color w:val="000000"/>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FC1435" w:rsidRDefault="00FC1435" w:rsidP="004F04DD">
      <w:pPr>
        <w:pStyle w:val="P30"/>
        <w:tabs>
          <w:tab w:val="left" w:pos="8789"/>
          <w:tab w:val="left" w:pos="8931"/>
          <w:tab w:val="left" w:pos="9496"/>
        </w:tabs>
        <w:snapToGrid/>
        <w:ind w:left="-426"/>
        <w:rPr>
          <w:b w:val="0"/>
          <w:bCs/>
          <w:sz w:val="22"/>
          <w:szCs w:val="22"/>
        </w:rPr>
      </w:pP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lastRenderedPageBreak/>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46223A">
        <w:rPr>
          <w:sz w:val="22"/>
          <w:szCs w:val="22"/>
        </w:rPr>
        <w:t>Conforme item 1</w:t>
      </w:r>
      <w:r w:rsidR="00027DCD">
        <w:rPr>
          <w:sz w:val="22"/>
          <w:szCs w:val="22"/>
        </w:rPr>
        <w:t>2</w:t>
      </w:r>
      <w:r w:rsidR="0046223A" w:rsidRPr="0036180F">
        <w:rPr>
          <w:sz w:val="22"/>
          <w:szCs w:val="22"/>
        </w:rPr>
        <w:t xml:space="preserve"> </w:t>
      </w:r>
      <w:r w:rsidR="00027DCD">
        <w:rPr>
          <w:sz w:val="22"/>
          <w:szCs w:val="22"/>
        </w:rPr>
        <w:t>(do</w:t>
      </w:r>
      <w:r w:rsidR="0046223A">
        <w:rPr>
          <w:sz w:val="22"/>
          <w:szCs w:val="22"/>
        </w:rPr>
        <w:t xml:space="preserve">ze) </w:t>
      </w:r>
      <w:r w:rsidR="0046223A" w:rsidRPr="0036180F">
        <w:rPr>
          <w:sz w:val="22"/>
          <w:szCs w:val="22"/>
        </w:rPr>
        <w:t>e seus subitens do Termo de Referência - Anexo I deste Edital.</w:t>
      </w:r>
    </w:p>
    <w:p w:rsidR="00A13D6D" w:rsidRDefault="00A13D6D" w:rsidP="00BE1012">
      <w:pPr>
        <w:ind w:left="-426"/>
        <w:contextualSpacing/>
        <w:jc w:val="both"/>
        <w:rPr>
          <w:b/>
          <w:color w:val="0000FF"/>
          <w:sz w:val="22"/>
          <w:szCs w:val="22"/>
        </w:rPr>
      </w:pPr>
    </w:p>
    <w:p w:rsidR="008E6762" w:rsidRPr="008E6762" w:rsidRDefault="003D162C" w:rsidP="008E6762">
      <w:pPr>
        <w:tabs>
          <w:tab w:val="left" w:pos="851"/>
          <w:tab w:val="left" w:pos="1620"/>
          <w:tab w:val="left" w:pos="8789"/>
          <w:tab w:val="left" w:pos="8931"/>
          <w:tab w:val="left" w:pos="9496"/>
        </w:tabs>
        <w:jc w:val="both"/>
        <w:rPr>
          <w:sz w:val="22"/>
          <w:szCs w:val="22"/>
        </w:rPr>
      </w:pPr>
      <w:r w:rsidRPr="00064964">
        <w:rPr>
          <w:b/>
          <w:color w:val="0000FF"/>
          <w:sz w:val="22"/>
          <w:szCs w:val="22"/>
        </w:rPr>
        <w:t>1</w:t>
      </w:r>
      <w:r w:rsidR="00F67225" w:rsidRPr="00064964">
        <w:rPr>
          <w:b/>
          <w:color w:val="0000FF"/>
          <w:sz w:val="22"/>
          <w:szCs w:val="22"/>
        </w:rPr>
        <w:t>5</w:t>
      </w:r>
      <w:r w:rsidRPr="00064964">
        <w:rPr>
          <w:b/>
          <w:color w:val="0000FF"/>
          <w:sz w:val="22"/>
          <w:szCs w:val="22"/>
        </w:rPr>
        <w:t>. DA DOTAÇÃO ORÇAMENTÁRIA</w:t>
      </w:r>
      <w:r w:rsidR="001444C2" w:rsidRPr="00064964">
        <w:rPr>
          <w:b/>
          <w:color w:val="0000FF"/>
          <w:sz w:val="22"/>
          <w:szCs w:val="22"/>
        </w:rPr>
        <w:t>:</w:t>
      </w:r>
      <w:r w:rsidR="001444C2">
        <w:rPr>
          <w:b/>
          <w:color w:val="0000FF"/>
          <w:sz w:val="22"/>
          <w:szCs w:val="22"/>
        </w:rPr>
        <w:t xml:space="preserve"> </w:t>
      </w:r>
      <w:r w:rsidR="001564EF" w:rsidRPr="001564EF">
        <w:rPr>
          <w:sz w:val="22"/>
          <w:szCs w:val="22"/>
        </w:rPr>
        <w:t xml:space="preserve">Esta despesa correrá por conta do Programa de Atividade: 16.0004.27.811.1216.1064 – </w:t>
      </w:r>
      <w:proofErr w:type="gramStart"/>
      <w:r w:rsidR="001564EF" w:rsidRPr="001564EF">
        <w:rPr>
          <w:sz w:val="22"/>
          <w:szCs w:val="22"/>
        </w:rPr>
        <w:t>IMPLEMENTAR</w:t>
      </w:r>
      <w:proofErr w:type="gramEnd"/>
      <w:r w:rsidR="001564EF" w:rsidRPr="001564EF">
        <w:rPr>
          <w:sz w:val="22"/>
          <w:szCs w:val="22"/>
        </w:rPr>
        <w:t xml:space="preserve"> O DESENVOLVIMENTO DO ESPORTE –</w:t>
      </w:r>
      <w:r w:rsidR="00064964">
        <w:rPr>
          <w:sz w:val="22"/>
          <w:szCs w:val="22"/>
        </w:rPr>
        <w:t xml:space="preserve"> </w:t>
      </w:r>
      <w:r w:rsidR="001564EF" w:rsidRPr="001564EF">
        <w:rPr>
          <w:sz w:val="22"/>
          <w:szCs w:val="22"/>
        </w:rPr>
        <w:t>PRODER</w:t>
      </w:r>
      <w:r w:rsidR="00064964">
        <w:rPr>
          <w:sz w:val="22"/>
          <w:szCs w:val="22"/>
        </w:rPr>
        <w:t xml:space="preserve"> </w:t>
      </w:r>
      <w:r w:rsidR="001564EF" w:rsidRPr="001564EF">
        <w:rPr>
          <w:sz w:val="22"/>
          <w:szCs w:val="22"/>
        </w:rPr>
        <w:t>/ 16.0004.27.811.1216.1149 –</w:t>
      </w:r>
      <w:r w:rsidR="00064964">
        <w:rPr>
          <w:sz w:val="22"/>
          <w:szCs w:val="22"/>
        </w:rPr>
        <w:t xml:space="preserve"> </w:t>
      </w:r>
      <w:r w:rsidR="001564EF" w:rsidRPr="001564EF">
        <w:rPr>
          <w:sz w:val="22"/>
          <w:szCs w:val="22"/>
        </w:rPr>
        <w:t>APOIAR ENTIDADES DESPORTIVAS-PRODESP, consignados a Superintendência da Juventude, Cultura, Esporte e Lazer, aprovado na Lei Orçamentária nº 2676 de 28/12/2011, Natureza da Despesa: 33.90.32, Fonte Recurso: 100 nos termos do § 3o do art. 6º da Lei nº 9.615/98 e do art. 36 do Decreto nº 7.984/2013 e conforme PPA/2016</w:t>
      </w:r>
      <w:r w:rsidR="001564EF">
        <w:rPr>
          <w:sz w:val="22"/>
          <w:szCs w:val="22"/>
        </w:rPr>
        <w:t>.</w:t>
      </w:r>
    </w:p>
    <w:p w:rsidR="00BF2618" w:rsidRDefault="00A13D6D" w:rsidP="00637908">
      <w:pPr>
        <w:tabs>
          <w:tab w:val="left" w:pos="851"/>
          <w:tab w:val="left" w:pos="1620"/>
          <w:tab w:val="left" w:pos="8789"/>
          <w:tab w:val="left" w:pos="8931"/>
          <w:tab w:val="left" w:pos="9496"/>
        </w:tabs>
        <w:ind w:left="-426"/>
        <w:jc w:val="both"/>
        <w:rPr>
          <w:b/>
          <w:color w:val="0000FF"/>
          <w:sz w:val="22"/>
          <w:szCs w:val="22"/>
        </w:rPr>
      </w:pPr>
      <w:r w:rsidRPr="00A13D6D">
        <w:rPr>
          <w:b/>
          <w:color w:val="0000FF"/>
          <w:sz w:val="22"/>
          <w:szCs w:val="22"/>
        </w:rPr>
        <w:t xml:space="preserve"> </w:t>
      </w:r>
    </w:p>
    <w:p w:rsidR="008E6762" w:rsidRPr="008E6762" w:rsidRDefault="008E6762" w:rsidP="00637908">
      <w:pPr>
        <w:tabs>
          <w:tab w:val="left" w:pos="851"/>
          <w:tab w:val="left" w:pos="1620"/>
          <w:tab w:val="left" w:pos="8789"/>
          <w:tab w:val="left" w:pos="8931"/>
          <w:tab w:val="left" w:pos="9496"/>
        </w:tabs>
        <w:ind w:left="-426"/>
        <w:jc w:val="both"/>
        <w:rPr>
          <w:sz w:val="22"/>
          <w:szCs w:val="22"/>
        </w:rPr>
      </w:pPr>
    </w:p>
    <w:p w:rsidR="0057643A" w:rsidRDefault="0057643A" w:rsidP="0046223A">
      <w:pPr>
        <w:tabs>
          <w:tab w:val="left" w:pos="8789"/>
          <w:tab w:val="left" w:pos="8931"/>
          <w:tab w:val="left" w:pos="9496"/>
        </w:tabs>
        <w:jc w:val="both"/>
        <w:rPr>
          <w:b/>
          <w:color w:val="0000FF"/>
          <w:sz w:val="22"/>
          <w:szCs w:val="22"/>
        </w:rPr>
      </w:pPr>
    </w:p>
    <w:p w:rsidR="0057643A" w:rsidRDefault="0057643A" w:rsidP="0046223A">
      <w:pPr>
        <w:tabs>
          <w:tab w:val="left" w:pos="8789"/>
          <w:tab w:val="left" w:pos="8931"/>
          <w:tab w:val="left" w:pos="9496"/>
        </w:tabs>
        <w:jc w:val="both"/>
        <w:rPr>
          <w:b/>
          <w:color w:val="0000FF"/>
          <w:sz w:val="22"/>
          <w:szCs w:val="22"/>
        </w:rPr>
      </w:pPr>
    </w:p>
    <w:p w:rsidR="0057643A" w:rsidRDefault="0057643A" w:rsidP="0046223A">
      <w:pPr>
        <w:tabs>
          <w:tab w:val="left" w:pos="8789"/>
          <w:tab w:val="left" w:pos="8931"/>
          <w:tab w:val="left" w:pos="9496"/>
        </w:tabs>
        <w:jc w:val="both"/>
        <w:rPr>
          <w:b/>
          <w:color w:val="0000FF"/>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lastRenderedPageBreak/>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692421">
        <w:rPr>
          <w:sz w:val="22"/>
          <w:szCs w:val="22"/>
        </w:rPr>
        <w:t xml:space="preserve">Conforme item </w:t>
      </w:r>
      <w:proofErr w:type="gramStart"/>
      <w:r w:rsidR="00692421">
        <w:rPr>
          <w:sz w:val="22"/>
          <w:szCs w:val="22"/>
        </w:rPr>
        <w:t>9</w:t>
      </w:r>
      <w:proofErr w:type="gramEnd"/>
      <w:r w:rsidR="0046223A" w:rsidRPr="0046223A">
        <w:rPr>
          <w:sz w:val="22"/>
          <w:szCs w:val="22"/>
        </w:rPr>
        <w:t xml:space="preserve"> </w:t>
      </w:r>
      <w:r w:rsidR="0046223A">
        <w:rPr>
          <w:sz w:val="22"/>
          <w:szCs w:val="22"/>
        </w:rPr>
        <w:t>(</w:t>
      </w:r>
      <w:r w:rsidR="00692421">
        <w:rPr>
          <w:sz w:val="22"/>
          <w:szCs w:val="22"/>
        </w:rPr>
        <w:t>nove</w:t>
      </w:r>
      <w:r w:rsidR="0046223A" w:rsidRPr="0046223A">
        <w:rPr>
          <w:sz w:val="22"/>
          <w:szCs w:val="22"/>
        </w:rPr>
        <w:t>) e seus subitens do Termo de Referência - Anexo I deste Edital.</w:t>
      </w:r>
    </w:p>
    <w:p w:rsidR="00793154" w:rsidRDefault="00637908" w:rsidP="008E6762">
      <w:pPr>
        <w:tabs>
          <w:tab w:val="left" w:pos="8789"/>
          <w:tab w:val="left" w:pos="8931"/>
          <w:tab w:val="left" w:pos="9496"/>
        </w:tabs>
        <w:jc w:val="both"/>
        <w:rPr>
          <w:b/>
          <w:color w:val="0000FF"/>
          <w:sz w:val="22"/>
          <w:szCs w:val="22"/>
        </w:rPr>
      </w:pPr>
      <w:r w:rsidRPr="00A80274">
        <w:rPr>
          <w:b/>
          <w:color w:val="0000FF"/>
          <w:sz w:val="22"/>
          <w:szCs w:val="22"/>
        </w:rPr>
        <w:t xml:space="preserve"> </w:t>
      </w:r>
    </w:p>
    <w:p w:rsidR="00233A00" w:rsidRPr="009D090F" w:rsidRDefault="00F67225" w:rsidP="00502AA2">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DAS OBRIGAÇÕES DA CONTRATANTE</w:t>
      </w:r>
      <w:r w:rsidR="004466C3">
        <w:rPr>
          <w:b/>
          <w:color w:val="0000FF"/>
          <w:sz w:val="22"/>
          <w:szCs w:val="22"/>
        </w:rPr>
        <w:t>:</w:t>
      </w:r>
      <w:r w:rsidR="004466C3" w:rsidRPr="004466C3">
        <w:rPr>
          <w:sz w:val="22"/>
          <w:szCs w:val="22"/>
        </w:rPr>
        <w:t xml:space="preserve"> </w:t>
      </w:r>
      <w:r w:rsidR="004466C3">
        <w:rPr>
          <w:sz w:val="22"/>
          <w:szCs w:val="22"/>
        </w:rPr>
        <w:t>Conforme item 10</w:t>
      </w:r>
      <w:r w:rsidR="004466C3" w:rsidRPr="0046223A">
        <w:rPr>
          <w:sz w:val="22"/>
          <w:szCs w:val="22"/>
        </w:rPr>
        <w:t xml:space="preserve"> </w:t>
      </w:r>
      <w:r w:rsidR="004466C3">
        <w:rPr>
          <w:sz w:val="22"/>
          <w:szCs w:val="22"/>
        </w:rPr>
        <w:t>(dez</w:t>
      </w:r>
      <w:r w:rsidR="004466C3" w:rsidRPr="0046223A">
        <w:rPr>
          <w:sz w:val="22"/>
          <w:szCs w:val="22"/>
        </w:rPr>
        <w:t>) e seus subitens do Termo de Referência - Anexo I deste Edital.</w:t>
      </w:r>
    </w:p>
    <w:p w:rsidR="00BA3DF8" w:rsidRDefault="00BA3DF8" w:rsidP="009D090F">
      <w:pPr>
        <w:tabs>
          <w:tab w:val="left" w:pos="8789"/>
          <w:tab w:val="left" w:pos="8931"/>
          <w:tab w:val="left" w:pos="9496"/>
        </w:tabs>
        <w:ind w:left="-425"/>
        <w:jc w:val="both"/>
        <w:rPr>
          <w:b/>
          <w:color w:val="0000FF"/>
          <w:sz w:val="22"/>
          <w:szCs w:val="22"/>
        </w:rPr>
      </w:pPr>
    </w:p>
    <w:p w:rsidR="00502AA2" w:rsidRPr="0046223A" w:rsidRDefault="00F67225" w:rsidP="00502AA2">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DAS SANÇÕES ADMINISTRATIVAS</w:t>
      </w:r>
      <w:r w:rsidR="00502AA2">
        <w:rPr>
          <w:b/>
          <w:color w:val="0000FF"/>
          <w:sz w:val="22"/>
          <w:szCs w:val="22"/>
        </w:rPr>
        <w:t xml:space="preserve">: </w:t>
      </w:r>
      <w:r w:rsidR="00502AA2">
        <w:rPr>
          <w:sz w:val="22"/>
          <w:szCs w:val="22"/>
        </w:rPr>
        <w:t>Conforme item 11</w:t>
      </w:r>
      <w:r w:rsidR="00502AA2" w:rsidRPr="0046223A">
        <w:rPr>
          <w:sz w:val="22"/>
          <w:szCs w:val="22"/>
        </w:rPr>
        <w:t xml:space="preserve"> </w:t>
      </w:r>
      <w:r w:rsidR="00502AA2">
        <w:rPr>
          <w:sz w:val="22"/>
          <w:szCs w:val="22"/>
        </w:rPr>
        <w:t>(onze</w:t>
      </w:r>
      <w:r w:rsidR="00502AA2" w:rsidRPr="0046223A">
        <w:rPr>
          <w:sz w:val="22"/>
          <w:szCs w:val="22"/>
        </w:rPr>
        <w:t>) e seus subitens do Termo de Referência - Anexo I deste Edital.</w:t>
      </w:r>
    </w:p>
    <w:p w:rsidR="00EA174A" w:rsidRPr="00502AA2" w:rsidRDefault="00EA174A" w:rsidP="00502AA2">
      <w:pPr>
        <w:pStyle w:val="Lista4"/>
        <w:tabs>
          <w:tab w:val="left" w:pos="8789"/>
          <w:tab w:val="left" w:pos="8931"/>
          <w:tab w:val="left" w:pos="9496"/>
        </w:tabs>
        <w:ind w:left="0" w:firstLine="0"/>
        <w:jc w:val="both"/>
        <w:rPr>
          <w:b/>
          <w:color w:val="0000FF"/>
          <w:sz w:val="22"/>
          <w:szCs w:val="22"/>
        </w:rPr>
      </w:pPr>
    </w:p>
    <w:p w:rsidR="00B31829" w:rsidRPr="00B24FA7" w:rsidRDefault="00B31829" w:rsidP="00B31829">
      <w:pPr>
        <w:tabs>
          <w:tab w:val="left" w:pos="0"/>
        </w:tabs>
        <w:jc w:val="both"/>
        <w:rPr>
          <w:sz w:val="22"/>
          <w:szCs w:val="22"/>
        </w:rPr>
      </w:pPr>
      <w:r>
        <w:rPr>
          <w:b/>
          <w:color w:val="0000FF"/>
          <w:sz w:val="22"/>
          <w:szCs w:val="22"/>
        </w:rPr>
        <w:t>19.</w:t>
      </w:r>
      <w:r w:rsidRPr="00A434E6">
        <w:rPr>
          <w:b/>
          <w:color w:val="0000FF"/>
          <w:sz w:val="22"/>
          <w:szCs w:val="22"/>
        </w:rPr>
        <w:t xml:space="preserve"> DA FISCALIZAÇÃO:</w:t>
      </w:r>
      <w:r>
        <w:rPr>
          <w:b/>
          <w:color w:val="0000FF"/>
          <w:sz w:val="22"/>
          <w:szCs w:val="22"/>
        </w:rPr>
        <w:t xml:space="preserve"> </w:t>
      </w:r>
      <w:r w:rsidRPr="00B24FA7">
        <w:rPr>
          <w:sz w:val="22"/>
          <w:szCs w:val="22"/>
        </w:rPr>
        <w:t>O representante da SEJUCEL</w:t>
      </w:r>
      <w:r w:rsidRPr="00B24FA7">
        <w:rPr>
          <w:b/>
          <w:sz w:val="22"/>
          <w:szCs w:val="22"/>
        </w:rPr>
        <w:t xml:space="preserve"> </w:t>
      </w:r>
      <w:r w:rsidRPr="00B24FA7">
        <w:rPr>
          <w:sz w:val="22"/>
          <w:szCs w:val="22"/>
        </w:rPr>
        <w:t xml:space="preserve">fiscalizará a entrega dos materiais e verificará o cumprimento das especificações solicitadas, no todo ou em parte, no sentido de corresponderem ao desejado ou especificado, contudo, isto não desobriga a CONTRATADA de sua responsabilidade quanto à perfeita execução do objeto deste instrumento, nos termos do </w:t>
      </w:r>
      <w:r w:rsidRPr="00B24FA7">
        <w:rPr>
          <w:bCs/>
          <w:sz w:val="22"/>
          <w:szCs w:val="22"/>
        </w:rPr>
        <w:t>art. 67 da Lei nº 8.666/93, exigindo seu fiel e total cumprimento</w:t>
      </w:r>
      <w:r>
        <w:rPr>
          <w:bCs/>
          <w:sz w:val="22"/>
          <w:szCs w:val="22"/>
        </w:rPr>
        <w:t>.</w:t>
      </w:r>
    </w:p>
    <w:p w:rsidR="00096B69" w:rsidRDefault="00096B69" w:rsidP="009D090F">
      <w:pPr>
        <w:pStyle w:val="Recuodecorpodetexto2"/>
        <w:tabs>
          <w:tab w:val="left" w:pos="8789"/>
          <w:tab w:val="left" w:pos="8931"/>
          <w:tab w:val="left" w:pos="9496"/>
        </w:tabs>
        <w:ind w:firstLine="0"/>
        <w:rPr>
          <w:sz w:val="22"/>
          <w:szCs w:val="22"/>
        </w:rPr>
      </w:pPr>
    </w:p>
    <w:p w:rsidR="00B31829" w:rsidRPr="00094955" w:rsidRDefault="00B31829" w:rsidP="00B31829">
      <w:pPr>
        <w:tabs>
          <w:tab w:val="left" w:pos="8789"/>
          <w:tab w:val="left" w:pos="8931"/>
          <w:tab w:val="left" w:pos="9496"/>
        </w:tabs>
        <w:jc w:val="both"/>
        <w:rPr>
          <w:b/>
          <w:color w:val="0000FF"/>
          <w:sz w:val="22"/>
          <w:szCs w:val="22"/>
        </w:rPr>
      </w:pPr>
      <w:r w:rsidRPr="00094955">
        <w:rPr>
          <w:b/>
          <w:color w:val="0000FF"/>
          <w:sz w:val="22"/>
          <w:szCs w:val="22"/>
        </w:rPr>
        <w:t>2</w:t>
      </w:r>
      <w:r>
        <w:rPr>
          <w:b/>
          <w:color w:val="0000FF"/>
          <w:sz w:val="22"/>
          <w:szCs w:val="22"/>
        </w:rPr>
        <w:t>0.</w:t>
      </w:r>
      <w:r w:rsidRPr="00094955">
        <w:rPr>
          <w:b/>
          <w:color w:val="0000FF"/>
          <w:sz w:val="22"/>
          <w:szCs w:val="22"/>
        </w:rPr>
        <w:t xml:space="preserve"> DAS DISPOSIÇÕES GERAIS</w:t>
      </w:r>
    </w:p>
    <w:p w:rsidR="00B31829" w:rsidRPr="00094955" w:rsidRDefault="00B31829" w:rsidP="00B31829">
      <w:pPr>
        <w:tabs>
          <w:tab w:val="left" w:pos="8789"/>
          <w:tab w:val="left" w:pos="8931"/>
          <w:tab w:val="left" w:pos="9496"/>
        </w:tabs>
        <w:ind w:firstLine="1418"/>
        <w:jc w:val="both"/>
        <w:rPr>
          <w:b/>
          <w:sz w:val="22"/>
          <w:szCs w:val="22"/>
        </w:rPr>
      </w:pPr>
    </w:p>
    <w:p w:rsidR="00B31829" w:rsidRPr="00D25050" w:rsidRDefault="00B31829" w:rsidP="00B31829">
      <w:pPr>
        <w:tabs>
          <w:tab w:val="left" w:pos="8789"/>
          <w:tab w:val="left" w:pos="8931"/>
          <w:tab w:val="left" w:pos="9496"/>
        </w:tabs>
        <w:jc w:val="both"/>
        <w:rPr>
          <w:sz w:val="22"/>
          <w:szCs w:val="22"/>
        </w:rPr>
      </w:pPr>
      <w:r w:rsidRPr="00094955">
        <w:rPr>
          <w:sz w:val="22"/>
          <w:szCs w:val="22"/>
        </w:rPr>
        <w:t>2</w:t>
      </w:r>
      <w:r>
        <w:rPr>
          <w:sz w:val="22"/>
          <w:szCs w:val="22"/>
        </w:rPr>
        <w:t>0</w:t>
      </w:r>
      <w:r w:rsidRPr="00094955">
        <w:rPr>
          <w:sz w:val="22"/>
          <w:szCs w:val="22"/>
        </w:rPr>
        <w:t xml:space="preserve">.1. </w:t>
      </w:r>
      <w:r w:rsidRPr="00D25050">
        <w:rPr>
          <w:sz w:val="22"/>
          <w:szCs w:val="22"/>
        </w:rPr>
        <w:t xml:space="preserve">Nos termos do artigo 62 </w:t>
      </w:r>
      <w:r w:rsidRPr="00D25050">
        <w:rPr>
          <w:i/>
          <w:iCs/>
          <w:sz w:val="22"/>
          <w:szCs w:val="22"/>
        </w:rPr>
        <w:t>caput</w:t>
      </w:r>
      <w:r w:rsidRPr="00D25050">
        <w:rPr>
          <w:sz w:val="22"/>
          <w:szCs w:val="22"/>
        </w:rPr>
        <w:t xml:space="preserve"> e § 4º da Lei Federal nº 8.666/93, faculta-se à Administração a substituição do instrumento contratual por outros instrumentos hábeis, tais como carta-contrato, </w:t>
      </w:r>
      <w:r w:rsidRPr="00D25050">
        <w:rPr>
          <w:sz w:val="22"/>
          <w:szCs w:val="22"/>
          <w:u w:val="single"/>
        </w:rPr>
        <w:t>nota de empenho de despesa</w:t>
      </w:r>
      <w:r w:rsidRPr="00D25050">
        <w:rPr>
          <w:sz w:val="22"/>
          <w:szCs w:val="22"/>
        </w:rPr>
        <w:t>, autorização de compra ou ordem de execução de serviço, desde que não resultem em obrigação futura ou assistência técnica, não ensejando, portanto, a necessidade de anexar a respectiva Minuta ao Edital, tampouco desconsiderando as responsabilidades já compromissadas e de tais documentos, inclusive com relação à garantia contra defeitos de fabricação.</w:t>
      </w:r>
    </w:p>
    <w:p w:rsidR="00B31829" w:rsidRDefault="00B31829" w:rsidP="00B31829">
      <w:pPr>
        <w:tabs>
          <w:tab w:val="left" w:pos="8789"/>
          <w:tab w:val="left" w:pos="8931"/>
          <w:tab w:val="left" w:pos="9496"/>
        </w:tabs>
        <w:jc w:val="both"/>
        <w:rPr>
          <w:sz w:val="22"/>
          <w:szCs w:val="22"/>
        </w:rPr>
      </w:pPr>
    </w:p>
    <w:p w:rsidR="00B31829" w:rsidRPr="00094955" w:rsidRDefault="00B31829" w:rsidP="00B31829">
      <w:pPr>
        <w:tabs>
          <w:tab w:val="left" w:pos="8789"/>
          <w:tab w:val="left" w:pos="8931"/>
          <w:tab w:val="left" w:pos="9496"/>
        </w:tabs>
        <w:jc w:val="both"/>
        <w:rPr>
          <w:sz w:val="22"/>
          <w:szCs w:val="22"/>
        </w:rPr>
      </w:pPr>
      <w:r w:rsidRPr="00094955">
        <w:rPr>
          <w:sz w:val="22"/>
          <w:szCs w:val="22"/>
        </w:rPr>
        <w:t>2</w:t>
      </w:r>
      <w:r>
        <w:rPr>
          <w:sz w:val="22"/>
          <w:szCs w:val="22"/>
        </w:rPr>
        <w:t>0</w:t>
      </w:r>
      <w:r w:rsidRPr="00094955">
        <w:rPr>
          <w:sz w:val="22"/>
          <w:szCs w:val="22"/>
        </w:rPr>
        <w:t xml:space="preserve">.2. </w:t>
      </w:r>
      <w:r>
        <w:rPr>
          <w:sz w:val="22"/>
          <w:szCs w:val="22"/>
        </w:rPr>
        <w:t>Ao</w:t>
      </w:r>
      <w:r w:rsidRPr="00094955">
        <w:rPr>
          <w:sz w:val="22"/>
          <w:szCs w:val="22"/>
        </w:rPr>
        <w:t xml:space="preserve"> Pregoeiro ou </w:t>
      </w:r>
      <w:r>
        <w:rPr>
          <w:sz w:val="22"/>
          <w:szCs w:val="22"/>
        </w:rPr>
        <w:t>à</w:t>
      </w:r>
      <w:r w:rsidRPr="00094955">
        <w:rPr>
          <w:sz w:val="22"/>
          <w:szCs w:val="22"/>
        </w:rPr>
        <w:t xml:space="preserve"> Autoridade Competente,</w:t>
      </w:r>
      <w:r>
        <w:rPr>
          <w:sz w:val="22"/>
          <w:szCs w:val="22"/>
        </w:rPr>
        <w:t xml:space="preserve"> </w:t>
      </w:r>
      <w:r w:rsidRPr="00094955">
        <w:rPr>
          <w:sz w:val="22"/>
          <w:szCs w:val="22"/>
        </w:rPr>
        <w:t>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B31829" w:rsidRPr="00094955" w:rsidRDefault="00B31829" w:rsidP="00B31829">
      <w:pPr>
        <w:tabs>
          <w:tab w:val="left" w:pos="8789"/>
          <w:tab w:val="left" w:pos="8931"/>
          <w:tab w:val="left" w:pos="9496"/>
        </w:tabs>
        <w:jc w:val="both"/>
        <w:rPr>
          <w:sz w:val="22"/>
          <w:szCs w:val="22"/>
        </w:rPr>
      </w:pPr>
    </w:p>
    <w:p w:rsidR="00B31829" w:rsidRDefault="00B31829" w:rsidP="00B31829">
      <w:pPr>
        <w:tabs>
          <w:tab w:val="left" w:pos="8789"/>
          <w:tab w:val="left" w:pos="8931"/>
          <w:tab w:val="left" w:pos="9496"/>
        </w:tabs>
        <w:jc w:val="both"/>
        <w:rPr>
          <w:sz w:val="22"/>
          <w:szCs w:val="22"/>
        </w:rPr>
      </w:pPr>
      <w:r w:rsidRPr="00094955">
        <w:rPr>
          <w:sz w:val="22"/>
          <w:szCs w:val="22"/>
        </w:rPr>
        <w:t>2</w:t>
      </w:r>
      <w:r>
        <w:rPr>
          <w:sz w:val="22"/>
          <w:szCs w:val="22"/>
        </w:rPr>
        <w:t xml:space="preserve">0.3. </w:t>
      </w:r>
      <w:r w:rsidRPr="00D25050">
        <w:rPr>
          <w:sz w:val="22"/>
          <w:szCs w:val="22"/>
        </w:rPr>
        <w:t>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w:t>
      </w:r>
    </w:p>
    <w:p w:rsidR="00B31829" w:rsidRDefault="00B31829" w:rsidP="00B31829">
      <w:pPr>
        <w:tabs>
          <w:tab w:val="left" w:pos="8789"/>
          <w:tab w:val="left" w:pos="8931"/>
          <w:tab w:val="left" w:pos="9496"/>
        </w:tabs>
        <w:rPr>
          <w:sz w:val="22"/>
          <w:szCs w:val="22"/>
        </w:rPr>
      </w:pPr>
    </w:p>
    <w:p w:rsidR="00B31829" w:rsidRDefault="00B31829" w:rsidP="00B31829">
      <w:pPr>
        <w:tabs>
          <w:tab w:val="left" w:pos="8789"/>
          <w:tab w:val="left" w:pos="8931"/>
          <w:tab w:val="left" w:pos="9496"/>
        </w:tabs>
        <w:jc w:val="both"/>
        <w:rPr>
          <w:sz w:val="22"/>
          <w:szCs w:val="22"/>
        </w:rPr>
      </w:pPr>
      <w:r>
        <w:rPr>
          <w:sz w:val="22"/>
          <w:szCs w:val="22"/>
        </w:rPr>
        <w:t xml:space="preserve">20.4. </w:t>
      </w:r>
      <w:r w:rsidRPr="00D25050">
        <w:rPr>
          <w:sz w:val="22"/>
          <w:szCs w:val="22"/>
        </w:rPr>
        <w:t xml:space="preserve">A CONTRATANTE poderá realizar acréscimos ou supressões nas quantidades inicialmente previstas respeitadas os limites de artigo 65 da Lei 8.666/93 e suas alterações, tendo como base os preços constantes da(s) proposta(s) da(s) CONTRATADA(s). </w:t>
      </w:r>
    </w:p>
    <w:p w:rsidR="00B31829" w:rsidRDefault="00B31829" w:rsidP="00B31829">
      <w:pPr>
        <w:tabs>
          <w:tab w:val="left" w:pos="8789"/>
          <w:tab w:val="left" w:pos="8931"/>
          <w:tab w:val="left" w:pos="9496"/>
        </w:tabs>
        <w:ind w:left="-426"/>
        <w:jc w:val="both"/>
        <w:rPr>
          <w:sz w:val="22"/>
          <w:szCs w:val="22"/>
        </w:rPr>
      </w:pPr>
    </w:p>
    <w:p w:rsidR="00B31829" w:rsidRPr="00D22495" w:rsidRDefault="00B31829" w:rsidP="00B31829">
      <w:pPr>
        <w:tabs>
          <w:tab w:val="left" w:pos="8789"/>
          <w:tab w:val="left" w:pos="8931"/>
          <w:tab w:val="left" w:pos="9496"/>
        </w:tabs>
        <w:jc w:val="both"/>
        <w:rPr>
          <w:sz w:val="22"/>
          <w:szCs w:val="22"/>
        </w:rPr>
      </w:pPr>
      <w:r>
        <w:rPr>
          <w:sz w:val="22"/>
          <w:szCs w:val="22"/>
        </w:rPr>
        <w:t xml:space="preserve">20.5. </w:t>
      </w:r>
      <w:r w:rsidRPr="00D22495">
        <w:rPr>
          <w:sz w:val="22"/>
          <w:szCs w:val="22"/>
        </w:rPr>
        <w:t xml:space="preserve">Em caso de descumprimento de quaisquer das condições estabelecidas no presente instrumento, </w:t>
      </w:r>
      <w:proofErr w:type="gramStart"/>
      <w:r w:rsidRPr="00D22495">
        <w:rPr>
          <w:sz w:val="22"/>
          <w:szCs w:val="22"/>
        </w:rPr>
        <w:t>a</w:t>
      </w:r>
      <w:proofErr w:type="gramEnd"/>
      <w:r w:rsidRPr="00D22495">
        <w:rPr>
          <w:sz w:val="22"/>
          <w:szCs w:val="22"/>
        </w:rPr>
        <w:t xml:space="preserve"> rescisão do contrato, seja administrativa ou amigável, será efetuada de acordo com as disposições da Lei Federal nº. 8.666/93 e demais ordenamentos jurídicos, pertinentes ao caso.</w:t>
      </w:r>
    </w:p>
    <w:p w:rsidR="00B31829" w:rsidRDefault="00B31829" w:rsidP="00B31829">
      <w:pPr>
        <w:tabs>
          <w:tab w:val="left" w:pos="8789"/>
          <w:tab w:val="left" w:pos="8931"/>
          <w:tab w:val="left" w:pos="9496"/>
        </w:tabs>
        <w:jc w:val="both"/>
        <w:rPr>
          <w:sz w:val="22"/>
          <w:szCs w:val="22"/>
        </w:rPr>
      </w:pPr>
    </w:p>
    <w:p w:rsidR="00B31829" w:rsidRDefault="00B31829" w:rsidP="00B31829">
      <w:pPr>
        <w:tabs>
          <w:tab w:val="left" w:pos="8789"/>
          <w:tab w:val="left" w:pos="8931"/>
          <w:tab w:val="left" w:pos="9496"/>
        </w:tabs>
        <w:jc w:val="both"/>
        <w:rPr>
          <w:sz w:val="22"/>
          <w:szCs w:val="22"/>
        </w:rPr>
      </w:pPr>
      <w:r w:rsidRPr="00C87B7A">
        <w:rPr>
          <w:b/>
          <w:color w:val="0000FF"/>
          <w:sz w:val="22"/>
          <w:szCs w:val="22"/>
        </w:rPr>
        <w:t>2</w:t>
      </w:r>
      <w:r>
        <w:rPr>
          <w:b/>
          <w:color w:val="0000FF"/>
          <w:sz w:val="22"/>
          <w:szCs w:val="22"/>
        </w:rPr>
        <w:t>1</w:t>
      </w:r>
      <w:r w:rsidRPr="00C87B7A">
        <w:rPr>
          <w:b/>
          <w:color w:val="0000FF"/>
          <w:sz w:val="22"/>
          <w:szCs w:val="22"/>
        </w:rPr>
        <w:t>. D</w:t>
      </w:r>
      <w:r>
        <w:rPr>
          <w:b/>
          <w:color w:val="0000FF"/>
          <w:sz w:val="22"/>
          <w:szCs w:val="22"/>
        </w:rPr>
        <w:t>OS CASOS OMISSOS</w:t>
      </w:r>
    </w:p>
    <w:p w:rsidR="00B31829" w:rsidRDefault="00B31829" w:rsidP="00B31829">
      <w:pPr>
        <w:tabs>
          <w:tab w:val="left" w:pos="8789"/>
          <w:tab w:val="left" w:pos="8931"/>
          <w:tab w:val="left" w:pos="9496"/>
        </w:tabs>
        <w:jc w:val="both"/>
        <w:rPr>
          <w:sz w:val="22"/>
          <w:szCs w:val="22"/>
        </w:rPr>
      </w:pPr>
    </w:p>
    <w:p w:rsidR="00B31829" w:rsidRPr="00F06084" w:rsidRDefault="00B31829" w:rsidP="00B31829">
      <w:pPr>
        <w:tabs>
          <w:tab w:val="left" w:pos="8789"/>
          <w:tab w:val="left" w:pos="8931"/>
          <w:tab w:val="left" w:pos="9496"/>
        </w:tabs>
        <w:jc w:val="both"/>
        <w:rPr>
          <w:sz w:val="22"/>
          <w:szCs w:val="22"/>
        </w:rPr>
      </w:pPr>
      <w:r>
        <w:rPr>
          <w:sz w:val="22"/>
          <w:szCs w:val="22"/>
        </w:rPr>
        <w:t xml:space="preserve">21.1. </w:t>
      </w:r>
      <w:r w:rsidRPr="00F06084">
        <w:rPr>
          <w:sz w:val="22"/>
          <w:szCs w:val="22"/>
        </w:rPr>
        <w:t xml:space="preserve">Fica estabelecido, caso venha ocorrer algum fato não previsto neste termo de referencia e seus anexos, os chamados casos omissos, que </w:t>
      </w:r>
      <w:proofErr w:type="gramStart"/>
      <w:r w:rsidRPr="00F06084">
        <w:rPr>
          <w:sz w:val="22"/>
          <w:szCs w:val="22"/>
        </w:rPr>
        <w:t>estes serão</w:t>
      </w:r>
      <w:proofErr w:type="gramEnd"/>
      <w:r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B31829" w:rsidRDefault="00B31829" w:rsidP="00B31829">
      <w:pPr>
        <w:tabs>
          <w:tab w:val="left" w:pos="8789"/>
          <w:tab w:val="left" w:pos="8931"/>
          <w:tab w:val="left" w:pos="9496"/>
        </w:tabs>
        <w:rPr>
          <w:b/>
          <w:color w:val="0000FF"/>
          <w:sz w:val="22"/>
          <w:szCs w:val="22"/>
        </w:rPr>
      </w:pPr>
    </w:p>
    <w:p w:rsidR="00D56A0B" w:rsidRDefault="00B31829" w:rsidP="00D56A0B">
      <w:pPr>
        <w:tabs>
          <w:tab w:val="left" w:pos="8789"/>
          <w:tab w:val="left" w:pos="8931"/>
          <w:tab w:val="left" w:pos="9496"/>
        </w:tabs>
        <w:rPr>
          <w:b/>
          <w:color w:val="0000FF"/>
          <w:sz w:val="22"/>
          <w:szCs w:val="22"/>
        </w:rPr>
      </w:pPr>
      <w:r>
        <w:rPr>
          <w:b/>
          <w:color w:val="0000FF"/>
          <w:sz w:val="22"/>
          <w:szCs w:val="22"/>
        </w:rPr>
        <w:t>22</w:t>
      </w:r>
      <w:r w:rsidRPr="0020596A">
        <w:rPr>
          <w:b/>
          <w:color w:val="0000FF"/>
          <w:sz w:val="22"/>
          <w:szCs w:val="22"/>
        </w:rPr>
        <w:t>. DO FORO</w:t>
      </w:r>
    </w:p>
    <w:p w:rsidR="00B31829" w:rsidRPr="00D56A0B" w:rsidRDefault="00B31829" w:rsidP="00D56A0B">
      <w:pPr>
        <w:tabs>
          <w:tab w:val="left" w:pos="8789"/>
          <w:tab w:val="left" w:pos="8931"/>
          <w:tab w:val="left" w:pos="9496"/>
        </w:tabs>
        <w:rPr>
          <w:b/>
          <w:color w:val="0000FF"/>
          <w:sz w:val="22"/>
          <w:szCs w:val="22"/>
        </w:rPr>
      </w:pPr>
      <w:r>
        <w:rPr>
          <w:color w:val="000000"/>
          <w:sz w:val="22"/>
          <w:szCs w:val="22"/>
        </w:rPr>
        <w:t xml:space="preserve">22.1. </w:t>
      </w:r>
      <w:r w:rsidRPr="0020596A">
        <w:rPr>
          <w:color w:val="000000"/>
          <w:sz w:val="22"/>
          <w:szCs w:val="22"/>
        </w:rPr>
        <w:t>Fica eleito o Foro da Comarca de Porto Velho/RO, para dirimir quaisquer dúvidas referentes à Licitação e procedimentos dela resultantes.</w:t>
      </w:r>
    </w:p>
    <w:p w:rsidR="00E308A5" w:rsidRDefault="00B31829" w:rsidP="00B31829">
      <w:pPr>
        <w:tabs>
          <w:tab w:val="left" w:pos="8789"/>
          <w:tab w:val="left" w:pos="8931"/>
          <w:tab w:val="left" w:pos="9496"/>
        </w:tabs>
        <w:ind w:left="-426"/>
        <w:jc w:val="both"/>
        <w:rPr>
          <w:color w:val="000000"/>
          <w:sz w:val="22"/>
          <w:szCs w:val="22"/>
        </w:rPr>
      </w:pPr>
      <w:r>
        <w:rPr>
          <w:color w:val="000000"/>
          <w:sz w:val="22"/>
          <w:szCs w:val="22"/>
        </w:rPr>
        <w:t xml:space="preserve">                                                                                                    </w:t>
      </w:r>
    </w:p>
    <w:p w:rsidR="00B31829" w:rsidRPr="00C706EB" w:rsidRDefault="00B31829" w:rsidP="00E308A5">
      <w:pPr>
        <w:tabs>
          <w:tab w:val="left" w:pos="8789"/>
          <w:tab w:val="left" w:pos="8931"/>
          <w:tab w:val="left" w:pos="9496"/>
        </w:tabs>
        <w:ind w:left="-426"/>
        <w:jc w:val="right"/>
        <w:rPr>
          <w:b/>
          <w:color w:val="0000FF"/>
          <w:sz w:val="22"/>
          <w:szCs w:val="22"/>
        </w:rPr>
      </w:pPr>
      <w:r w:rsidRPr="00E75B92">
        <w:rPr>
          <w:b/>
          <w:sz w:val="22"/>
          <w:szCs w:val="22"/>
        </w:rPr>
        <w:t>Porto Velho/RO,</w:t>
      </w:r>
      <w:r w:rsidRPr="00E75B92">
        <w:rPr>
          <w:b/>
          <w:color w:val="FF0000"/>
          <w:sz w:val="22"/>
          <w:szCs w:val="22"/>
        </w:rPr>
        <w:t xml:space="preserve"> </w:t>
      </w:r>
      <w:r w:rsidR="0057643A">
        <w:rPr>
          <w:b/>
          <w:sz w:val="22"/>
          <w:szCs w:val="22"/>
        </w:rPr>
        <w:t>2</w:t>
      </w:r>
      <w:r w:rsidR="008F63DE">
        <w:rPr>
          <w:b/>
          <w:sz w:val="22"/>
          <w:szCs w:val="22"/>
        </w:rPr>
        <w:t>8</w:t>
      </w:r>
      <w:r w:rsidRPr="0020596A">
        <w:rPr>
          <w:b/>
          <w:sz w:val="22"/>
          <w:szCs w:val="22"/>
        </w:rPr>
        <w:t xml:space="preserve"> de </w:t>
      </w:r>
      <w:r w:rsidR="00E308A5">
        <w:rPr>
          <w:b/>
          <w:sz w:val="22"/>
          <w:szCs w:val="22"/>
        </w:rPr>
        <w:t>setembro</w:t>
      </w:r>
      <w:r w:rsidRPr="0020596A">
        <w:rPr>
          <w:b/>
          <w:sz w:val="22"/>
          <w:szCs w:val="22"/>
        </w:rPr>
        <w:t xml:space="preserve"> de 2016.</w:t>
      </w:r>
    </w:p>
    <w:p w:rsidR="00B31829" w:rsidRDefault="00B31829" w:rsidP="00B31829">
      <w:pPr>
        <w:tabs>
          <w:tab w:val="left" w:pos="8789"/>
          <w:tab w:val="left" w:pos="8931"/>
          <w:tab w:val="left" w:pos="9496"/>
        </w:tabs>
        <w:ind w:left="-426"/>
        <w:jc w:val="center"/>
        <w:rPr>
          <w:sz w:val="22"/>
          <w:szCs w:val="22"/>
        </w:rPr>
      </w:pPr>
    </w:p>
    <w:p w:rsidR="00E308A5" w:rsidRDefault="00E308A5" w:rsidP="00B31829">
      <w:pPr>
        <w:tabs>
          <w:tab w:val="left" w:pos="8789"/>
          <w:tab w:val="left" w:pos="8931"/>
          <w:tab w:val="left" w:pos="9496"/>
        </w:tabs>
        <w:ind w:left="-426"/>
        <w:jc w:val="center"/>
        <w:rPr>
          <w:sz w:val="22"/>
          <w:szCs w:val="22"/>
        </w:rPr>
      </w:pPr>
    </w:p>
    <w:p w:rsidR="008F63DE" w:rsidRPr="003204B1" w:rsidRDefault="008F63DE" w:rsidP="008F63DE">
      <w:pPr>
        <w:jc w:val="center"/>
        <w:rPr>
          <w:b/>
        </w:rPr>
      </w:pPr>
      <w:r>
        <w:rPr>
          <w:b/>
        </w:rPr>
        <w:t>RIVELINO MORAES DA FONSECA</w:t>
      </w:r>
    </w:p>
    <w:p w:rsidR="008F63DE" w:rsidRPr="003204B1" w:rsidRDefault="008F63DE" w:rsidP="008F63DE">
      <w:pPr>
        <w:tabs>
          <w:tab w:val="left" w:pos="601"/>
          <w:tab w:val="center" w:pos="4535"/>
        </w:tabs>
        <w:jc w:val="center"/>
        <w:rPr>
          <w:b/>
        </w:rPr>
      </w:pPr>
      <w:r>
        <w:rPr>
          <w:b/>
        </w:rPr>
        <w:t xml:space="preserve">Pregoeiro Substituto </w:t>
      </w:r>
      <w:r w:rsidRPr="003204B1">
        <w:rPr>
          <w:b/>
        </w:rPr>
        <w:t xml:space="preserve">Equipe </w:t>
      </w:r>
      <w:proofErr w:type="spellStart"/>
      <w:r w:rsidRPr="003204B1">
        <w:rPr>
          <w:b/>
        </w:rPr>
        <w:t>Kappa</w:t>
      </w:r>
      <w:proofErr w:type="spellEnd"/>
      <w:r w:rsidRPr="003204B1">
        <w:rPr>
          <w:b/>
        </w:rPr>
        <w:t>/SUPEL</w:t>
      </w:r>
    </w:p>
    <w:p w:rsidR="008F63DE" w:rsidRDefault="008F63DE" w:rsidP="008F63DE">
      <w:pPr>
        <w:jc w:val="center"/>
        <w:rPr>
          <w:b/>
        </w:rPr>
      </w:pPr>
      <w:r>
        <w:rPr>
          <w:b/>
        </w:rPr>
        <w:t>Mat. 30</w:t>
      </w:r>
      <w:r w:rsidRPr="003204B1">
        <w:rPr>
          <w:b/>
        </w:rPr>
        <w:t>0</w:t>
      </w:r>
      <w:r>
        <w:rPr>
          <w:b/>
        </w:rPr>
        <w:t>132098</w:t>
      </w:r>
    </w:p>
    <w:p w:rsidR="00E308A5" w:rsidRDefault="00E308A5" w:rsidP="00E308A5">
      <w:pPr>
        <w:tabs>
          <w:tab w:val="left" w:pos="8789"/>
          <w:tab w:val="left" w:pos="8931"/>
          <w:tab w:val="left" w:pos="9496"/>
        </w:tabs>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57643A" w:rsidRDefault="0057643A" w:rsidP="00921F90">
      <w:pPr>
        <w:jc w:val="center"/>
        <w:rPr>
          <w:b/>
          <w:sz w:val="22"/>
          <w:szCs w:val="22"/>
        </w:rPr>
      </w:pPr>
    </w:p>
    <w:p w:rsidR="00271844" w:rsidRPr="00921F90" w:rsidRDefault="00142B8E" w:rsidP="00921F90">
      <w:pPr>
        <w:jc w:val="center"/>
        <w:rPr>
          <w:b/>
          <w:sz w:val="22"/>
          <w:szCs w:val="22"/>
        </w:rPr>
      </w:pPr>
      <w:r w:rsidRPr="00142B8E">
        <w:rPr>
          <w:b/>
          <w:sz w:val="22"/>
          <w:szCs w:val="22"/>
        </w:rPr>
        <w:t>EDITAL DE PREGÃO ELETRÔNICO</w:t>
      </w:r>
    </w:p>
    <w:p w:rsidR="00271844" w:rsidRDefault="00921F90" w:rsidP="00921F90">
      <w:pPr>
        <w:tabs>
          <w:tab w:val="left" w:pos="8789"/>
          <w:tab w:val="left" w:pos="8931"/>
          <w:tab w:val="left" w:pos="9496"/>
        </w:tabs>
        <w:ind w:left="-851"/>
        <w:jc w:val="center"/>
        <w:rPr>
          <w:b/>
          <w:color w:val="FF0000"/>
          <w:sz w:val="22"/>
          <w:szCs w:val="22"/>
        </w:rPr>
      </w:pPr>
      <w:r>
        <w:rPr>
          <w:b/>
          <w:color w:val="FF0000"/>
          <w:sz w:val="22"/>
          <w:szCs w:val="22"/>
        </w:rPr>
        <w:t xml:space="preserve">              </w:t>
      </w:r>
      <w:r w:rsidR="000D5FF7">
        <w:rPr>
          <w:b/>
          <w:color w:val="FF0000"/>
          <w:sz w:val="22"/>
          <w:szCs w:val="22"/>
        </w:rPr>
        <w:t xml:space="preserve">N°. 580/2016/KAPPA/SUPEL/RO </w:t>
      </w:r>
    </w:p>
    <w:p w:rsidR="00D97E3D" w:rsidRPr="00A07AB2" w:rsidRDefault="00142B8E" w:rsidP="00921F90">
      <w:pPr>
        <w:tabs>
          <w:tab w:val="left" w:pos="8789"/>
          <w:tab w:val="left" w:pos="8931"/>
          <w:tab w:val="left" w:pos="9496"/>
        </w:tabs>
        <w:jc w:val="center"/>
        <w:outlineLvl w:val="0"/>
        <w:rPr>
          <w:b/>
          <w:color w:val="FF0000"/>
          <w:sz w:val="22"/>
          <w:szCs w:val="22"/>
        </w:rPr>
      </w:pPr>
      <w:r w:rsidRPr="00AA7315">
        <w:rPr>
          <w:b/>
          <w:color w:val="FF0000"/>
          <w:sz w:val="22"/>
          <w:szCs w:val="22"/>
        </w:rPr>
        <w:t>ANEXO I DO EDITAL</w:t>
      </w:r>
    </w:p>
    <w:p w:rsidR="004D076F" w:rsidRDefault="004D076F" w:rsidP="00D33999">
      <w:pPr>
        <w:tabs>
          <w:tab w:val="left" w:pos="8789"/>
          <w:tab w:val="left" w:pos="8931"/>
          <w:tab w:val="left" w:pos="9496"/>
        </w:tabs>
        <w:rPr>
          <w:b/>
          <w:sz w:val="22"/>
          <w:szCs w:val="22"/>
        </w:rPr>
      </w:pPr>
    </w:p>
    <w:p w:rsidR="00401BBF" w:rsidRDefault="00401BBF" w:rsidP="00401BBF">
      <w:pPr>
        <w:jc w:val="both"/>
        <w:rPr>
          <w:rFonts w:ascii="Arial" w:hAnsi="Arial" w:cs="Arial"/>
        </w:rPr>
      </w:pPr>
      <w:r w:rsidRPr="00B16D62">
        <w:rPr>
          <w:rFonts w:ascii="Arial" w:hAnsi="Arial" w:cs="Arial"/>
        </w:rPr>
        <w:tab/>
      </w:r>
      <w:r w:rsidRPr="00B16D62">
        <w:rPr>
          <w:rFonts w:ascii="Arial" w:hAnsi="Arial" w:cs="Arial"/>
        </w:rPr>
        <w:tab/>
      </w:r>
      <w:r w:rsidRPr="00B16D62">
        <w:rPr>
          <w:rFonts w:ascii="Arial" w:hAnsi="Arial" w:cs="Arial"/>
        </w:rPr>
        <w:tab/>
      </w:r>
    </w:p>
    <w:p w:rsidR="00921F90" w:rsidRPr="005859C0" w:rsidRDefault="00921F90" w:rsidP="00921F90">
      <w:pPr>
        <w:jc w:val="both"/>
      </w:pPr>
      <w:r w:rsidRPr="005859C0">
        <w:rPr>
          <w:b/>
        </w:rPr>
        <w:t>TERMO DE REFERÊNCIA</w:t>
      </w:r>
    </w:p>
    <w:p w:rsidR="00921F90" w:rsidRPr="005859C0" w:rsidRDefault="00921F90" w:rsidP="00921F90">
      <w:pPr>
        <w:tabs>
          <w:tab w:val="left" w:pos="2411"/>
        </w:tabs>
        <w:jc w:val="both"/>
        <w:rPr>
          <w:b/>
        </w:rPr>
      </w:pPr>
      <w:r w:rsidRPr="005859C0">
        <w:rPr>
          <w:b/>
        </w:rPr>
        <w:t>1 – IDENTIFICAÇÃO:</w:t>
      </w:r>
      <w:r w:rsidRPr="005859C0">
        <w:rPr>
          <w:b/>
        </w:rPr>
        <w:tab/>
      </w:r>
    </w:p>
    <w:p w:rsidR="00921F90" w:rsidRPr="005859C0" w:rsidRDefault="00921F90" w:rsidP="00921F90">
      <w:pPr>
        <w:jc w:val="both"/>
        <w:rPr>
          <w:i/>
          <w:color w:val="FF0000"/>
        </w:rPr>
      </w:pPr>
      <w:r w:rsidRPr="005859C0">
        <w:rPr>
          <w:b/>
        </w:rPr>
        <w:t>1.1 - Unidade Orçamentária</w:t>
      </w:r>
      <w:r w:rsidRPr="005859C0">
        <w:t>: Superintendência da Juventude, Cultura, Esporte e Lazer - SEJUCEL.</w:t>
      </w:r>
    </w:p>
    <w:p w:rsidR="00921F90" w:rsidRPr="005859C0" w:rsidRDefault="00921F90" w:rsidP="00921F90">
      <w:pPr>
        <w:jc w:val="both"/>
      </w:pPr>
      <w:r w:rsidRPr="005859C0">
        <w:rPr>
          <w:b/>
        </w:rPr>
        <w:t xml:space="preserve">1.2 - Departamento: </w:t>
      </w:r>
      <w:r w:rsidRPr="005859C0">
        <w:t>Coordenadoria de Esportes e Lazer – CEL/SEJUCEL.</w:t>
      </w:r>
    </w:p>
    <w:p w:rsidR="00921F90" w:rsidRPr="005859C0" w:rsidRDefault="00921F90" w:rsidP="00921F90">
      <w:pPr>
        <w:jc w:val="both"/>
        <w:rPr>
          <w:b/>
          <w:bCs/>
        </w:rPr>
      </w:pPr>
      <w:r w:rsidRPr="005859C0">
        <w:rPr>
          <w:b/>
          <w:bCs/>
        </w:rPr>
        <w:t>2. DO OBJETO/ DO OBETIVO / DAS ESPECIFICAÇÕES TÉCNICAS</w:t>
      </w:r>
    </w:p>
    <w:p w:rsidR="00921F90" w:rsidRPr="005859C0" w:rsidRDefault="00921F90" w:rsidP="00921F90">
      <w:pPr>
        <w:jc w:val="both"/>
        <w:rPr>
          <w:b/>
          <w:bCs/>
        </w:rPr>
      </w:pPr>
      <w:r w:rsidRPr="005859C0">
        <w:rPr>
          <w:b/>
          <w:bCs/>
        </w:rPr>
        <w:t>2.1 – Do Objeto</w:t>
      </w:r>
    </w:p>
    <w:p w:rsidR="00921F90" w:rsidRPr="005859C0" w:rsidRDefault="00921F90" w:rsidP="00921F90">
      <w:pPr>
        <w:jc w:val="both"/>
      </w:pPr>
      <w:r w:rsidRPr="005859C0">
        <w:rPr>
          <w:bCs/>
        </w:rPr>
        <w:t>Constitui objeto do presente Termo de Referência à aquisição, pela Superintendência da Juventude,</w:t>
      </w:r>
      <w:proofErr w:type="gramStart"/>
      <w:r w:rsidRPr="005859C0">
        <w:rPr>
          <w:bCs/>
        </w:rPr>
        <w:t xml:space="preserve">  </w:t>
      </w:r>
      <w:proofErr w:type="gramEnd"/>
      <w:r w:rsidRPr="005859C0">
        <w:rPr>
          <w:bCs/>
        </w:rPr>
        <w:t xml:space="preserve">Cultura, Esporte e Lazer – SEJUCEL, de material esportivo para distribuição gratuita para  atender </w:t>
      </w:r>
      <w:r>
        <w:rPr>
          <w:bCs/>
        </w:rPr>
        <w:t>a</w:t>
      </w:r>
      <w:r w:rsidRPr="005859C0">
        <w:rPr>
          <w:bCs/>
        </w:rPr>
        <w:t xml:space="preserve"> </w:t>
      </w:r>
      <w:r w:rsidRPr="005859C0">
        <w:rPr>
          <w:b/>
          <w:bCs/>
        </w:rPr>
        <w:t>I C</w:t>
      </w:r>
      <w:r>
        <w:rPr>
          <w:b/>
          <w:bCs/>
        </w:rPr>
        <w:t xml:space="preserve">OPA DE FUTEBOL VALE DO JAMARI DE </w:t>
      </w:r>
      <w:r w:rsidRPr="005859C0">
        <w:rPr>
          <w:b/>
          <w:bCs/>
        </w:rPr>
        <w:t xml:space="preserve"> 2016,</w:t>
      </w:r>
      <w:r>
        <w:rPr>
          <w:b/>
          <w:bCs/>
        </w:rPr>
        <w:t xml:space="preserve"> </w:t>
      </w:r>
      <w:r>
        <w:rPr>
          <w:bCs/>
        </w:rPr>
        <w:t>que acontecera no período de 01 de outubro a 18 de dezembro de 2016,</w:t>
      </w:r>
      <w:r>
        <w:rPr>
          <w:b/>
          <w:bCs/>
        </w:rPr>
        <w:t xml:space="preserve"> </w:t>
      </w:r>
      <w:r w:rsidRPr="005859C0">
        <w:rPr>
          <w:b/>
          <w:bCs/>
        </w:rPr>
        <w:t xml:space="preserve"> </w:t>
      </w:r>
      <w:r w:rsidRPr="005859C0">
        <w:rPr>
          <w:bCs/>
        </w:rPr>
        <w:t>c</w:t>
      </w:r>
      <w:r w:rsidRPr="005859C0">
        <w:t>onforme quadro de distribuição abaixo</w:t>
      </w:r>
    </w:p>
    <w:p w:rsidR="00921F90" w:rsidRPr="005859C0" w:rsidRDefault="00921F90" w:rsidP="00921F90">
      <w:pPr>
        <w:jc w:val="both"/>
        <w:rPr>
          <w:b/>
          <w:bCs/>
        </w:rPr>
      </w:pPr>
      <w:r w:rsidRPr="005859C0">
        <w:t xml:space="preserve"> </w:t>
      </w:r>
      <w:r w:rsidRPr="005859C0">
        <w:rPr>
          <w:b/>
          <w:bCs/>
        </w:rPr>
        <w:t>2.2 – Do Objetivo</w:t>
      </w:r>
    </w:p>
    <w:p w:rsidR="00921F90" w:rsidRDefault="00921F90" w:rsidP="00921F90">
      <w:pPr>
        <w:jc w:val="both"/>
        <w:rPr>
          <w:b/>
          <w:bCs/>
        </w:rPr>
      </w:pPr>
      <w:r w:rsidRPr="005859C0">
        <w:rPr>
          <w:bCs/>
        </w:rPr>
        <w:t>A aquisição, objeto do Termo de Referencia pela Superintendência da Juventude, Cultura, Esporte e Lazer – SEJUCEL visa garantir o fornecimento de materiais esportivos como:</w:t>
      </w:r>
      <w:r>
        <w:rPr>
          <w:bCs/>
        </w:rPr>
        <w:t xml:space="preserve"> jogos de camisa,</w:t>
      </w:r>
      <w:r w:rsidRPr="005859C0">
        <w:rPr>
          <w:bCs/>
        </w:rPr>
        <w:t xml:space="preserve"> </w:t>
      </w:r>
      <w:r>
        <w:rPr>
          <w:bCs/>
        </w:rPr>
        <w:t>bolas de futebol</w:t>
      </w:r>
      <w:r w:rsidRPr="005859C0">
        <w:rPr>
          <w:bCs/>
        </w:rPr>
        <w:t>,</w:t>
      </w:r>
      <w:proofErr w:type="gramStart"/>
      <w:r>
        <w:rPr>
          <w:bCs/>
        </w:rPr>
        <w:t xml:space="preserve">  </w:t>
      </w:r>
      <w:proofErr w:type="gramEnd"/>
      <w:r>
        <w:rPr>
          <w:bCs/>
        </w:rPr>
        <w:t>rede, troféus  e medalhas,</w:t>
      </w:r>
      <w:r w:rsidRPr="005859C0">
        <w:rPr>
          <w:bCs/>
        </w:rPr>
        <w:t xml:space="preserve"> para  atender a </w:t>
      </w:r>
      <w:r w:rsidRPr="005859C0">
        <w:rPr>
          <w:b/>
          <w:bCs/>
        </w:rPr>
        <w:t>I C</w:t>
      </w:r>
      <w:r>
        <w:rPr>
          <w:b/>
          <w:bCs/>
        </w:rPr>
        <w:t xml:space="preserve">OPA DE FUTEBOL VALE DO JAMARI DE </w:t>
      </w:r>
      <w:r w:rsidRPr="005859C0">
        <w:rPr>
          <w:b/>
          <w:bCs/>
        </w:rPr>
        <w:t xml:space="preserve"> 2016</w:t>
      </w:r>
      <w:r>
        <w:rPr>
          <w:b/>
          <w:bCs/>
        </w:rPr>
        <w:t xml:space="preserve">, </w:t>
      </w:r>
    </w:p>
    <w:p w:rsidR="00921F90" w:rsidRPr="005859C0" w:rsidRDefault="00921F90" w:rsidP="00921F90">
      <w:pPr>
        <w:jc w:val="both"/>
        <w:rPr>
          <w:b/>
          <w:bCs/>
        </w:rPr>
      </w:pPr>
      <w:r w:rsidRPr="005859C0">
        <w:rPr>
          <w:b/>
          <w:bCs/>
        </w:rPr>
        <w:t>2.3 – Das Especificações Técnicas e Quantidade do Objeto</w:t>
      </w:r>
    </w:p>
    <w:p w:rsidR="00921F90" w:rsidRPr="005859C0" w:rsidRDefault="00921F90" w:rsidP="00921F90">
      <w:pPr>
        <w:jc w:val="both"/>
      </w:pPr>
    </w:p>
    <w:tbl>
      <w:tblPr>
        <w:tblW w:w="9174"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4820"/>
        <w:gridCol w:w="1559"/>
        <w:gridCol w:w="1844"/>
      </w:tblGrid>
      <w:tr w:rsidR="00921F90" w:rsidRPr="005859C0" w:rsidTr="009024CC">
        <w:trPr>
          <w:jc w:val="center"/>
        </w:trPr>
        <w:tc>
          <w:tcPr>
            <w:tcW w:w="951" w:type="dxa"/>
            <w:shd w:val="clear" w:color="auto" w:fill="BFBFBF"/>
            <w:vAlign w:val="center"/>
          </w:tcPr>
          <w:p w:rsidR="00921F90" w:rsidRPr="005859C0" w:rsidRDefault="00921F90" w:rsidP="009024CC">
            <w:pPr>
              <w:jc w:val="center"/>
              <w:rPr>
                <w:b/>
              </w:rPr>
            </w:pPr>
            <w:r w:rsidRPr="005859C0">
              <w:rPr>
                <w:b/>
              </w:rPr>
              <w:t xml:space="preserve"> I</w:t>
            </w:r>
            <w:r>
              <w:rPr>
                <w:b/>
              </w:rPr>
              <w:t>tem</w:t>
            </w:r>
          </w:p>
        </w:tc>
        <w:tc>
          <w:tcPr>
            <w:tcW w:w="4820" w:type="dxa"/>
            <w:shd w:val="clear" w:color="auto" w:fill="BFBFBF"/>
            <w:vAlign w:val="center"/>
          </w:tcPr>
          <w:p w:rsidR="00921F90" w:rsidRPr="005859C0" w:rsidRDefault="00921F90" w:rsidP="009024CC">
            <w:pPr>
              <w:jc w:val="center"/>
              <w:rPr>
                <w:b/>
              </w:rPr>
            </w:pPr>
            <w:r>
              <w:rPr>
                <w:b/>
              </w:rPr>
              <w:t>Especificação</w:t>
            </w:r>
          </w:p>
        </w:tc>
        <w:tc>
          <w:tcPr>
            <w:tcW w:w="1559" w:type="dxa"/>
            <w:shd w:val="clear" w:color="auto" w:fill="BFBFBF"/>
            <w:vAlign w:val="center"/>
          </w:tcPr>
          <w:p w:rsidR="00921F90" w:rsidRPr="005859C0" w:rsidRDefault="00921F90" w:rsidP="009024CC">
            <w:pPr>
              <w:jc w:val="center"/>
              <w:rPr>
                <w:b/>
              </w:rPr>
            </w:pPr>
            <w:r w:rsidRPr="005859C0">
              <w:rPr>
                <w:b/>
              </w:rPr>
              <w:t>U</w:t>
            </w:r>
            <w:r>
              <w:rPr>
                <w:b/>
              </w:rPr>
              <w:t>nidade</w:t>
            </w:r>
          </w:p>
        </w:tc>
        <w:tc>
          <w:tcPr>
            <w:tcW w:w="1844" w:type="dxa"/>
            <w:shd w:val="clear" w:color="auto" w:fill="BFBFBF"/>
            <w:vAlign w:val="center"/>
          </w:tcPr>
          <w:p w:rsidR="00921F90" w:rsidRPr="005859C0" w:rsidRDefault="00921F90" w:rsidP="009024CC">
            <w:pPr>
              <w:jc w:val="center"/>
              <w:rPr>
                <w:b/>
              </w:rPr>
            </w:pPr>
            <w:r w:rsidRPr="005859C0">
              <w:rPr>
                <w:b/>
              </w:rPr>
              <w:t>Q</w:t>
            </w:r>
            <w:r>
              <w:rPr>
                <w:b/>
              </w:rPr>
              <w:t>uantidade</w:t>
            </w:r>
          </w:p>
        </w:tc>
      </w:tr>
      <w:tr w:rsidR="00921F90" w:rsidRPr="005859C0" w:rsidTr="009024CC">
        <w:trPr>
          <w:trHeight w:val="532"/>
          <w:jc w:val="center"/>
        </w:trPr>
        <w:tc>
          <w:tcPr>
            <w:tcW w:w="951" w:type="dxa"/>
            <w:shd w:val="clear" w:color="auto" w:fill="FFFFFF"/>
            <w:vAlign w:val="center"/>
          </w:tcPr>
          <w:p w:rsidR="00921F90" w:rsidRPr="005859C0" w:rsidRDefault="00921F90" w:rsidP="009024CC">
            <w:pPr>
              <w:jc w:val="center"/>
            </w:pPr>
            <w:r w:rsidRPr="005859C0">
              <w:t>01</w:t>
            </w:r>
          </w:p>
        </w:tc>
        <w:tc>
          <w:tcPr>
            <w:tcW w:w="4820" w:type="dxa"/>
            <w:shd w:val="clear" w:color="auto" w:fill="FFFFFF"/>
          </w:tcPr>
          <w:p w:rsidR="00921F90" w:rsidRPr="00524345" w:rsidRDefault="00921F90" w:rsidP="009024CC">
            <w:pPr>
              <w:jc w:val="both"/>
            </w:pPr>
            <w:r w:rsidRPr="00524345">
              <w:t xml:space="preserve">JOGOS DE CAMISA, </w:t>
            </w:r>
            <w:r w:rsidRPr="00524345">
              <w:rPr>
                <w:b/>
              </w:rPr>
              <w:t>composto com 21 camisas manga curta, sendo uma camisa de goleiro</w:t>
            </w:r>
            <w:r w:rsidRPr="00524345">
              <w:t>, em Poliéster 100%, Gramatura mínima de 160 gramas, com numeração pintada de 01 a 21, sendo a camisa do goleiro a número 01. Tamanho G (adulto) medindo 76 x 56 cm (AXL), cores variadas. Pintada em serigrafia com logomarca do Estado/SEJUCEL, (Layout fornecido pela CEL/SEJUCEL)</w:t>
            </w:r>
            <w:proofErr w:type="gramStart"/>
            <w:r w:rsidRPr="00524345">
              <w:t xml:space="preserve">  .</w:t>
            </w:r>
            <w:proofErr w:type="gramEnd"/>
          </w:p>
          <w:p w:rsidR="00921F90" w:rsidRPr="005859C0" w:rsidRDefault="00921F90" w:rsidP="009024CC">
            <w:pPr>
              <w:jc w:val="both"/>
            </w:pPr>
            <w:r w:rsidRPr="00524345">
              <w:rPr>
                <w:b/>
              </w:rPr>
              <w:t xml:space="preserve">21 pares de </w:t>
            </w:r>
            <w:proofErr w:type="spellStart"/>
            <w:r w:rsidRPr="00524345">
              <w:rPr>
                <w:b/>
              </w:rPr>
              <w:t>meiões</w:t>
            </w:r>
            <w:proofErr w:type="spellEnd"/>
            <w:r w:rsidRPr="00524345">
              <w:rPr>
                <w:b/>
              </w:rPr>
              <w:t xml:space="preserve"> cano longo</w:t>
            </w:r>
            <w:r w:rsidRPr="005859C0">
              <w:rPr>
                <w:b/>
              </w:rPr>
              <w:t xml:space="preserve"> para futebol</w:t>
            </w:r>
            <w:r w:rsidRPr="005859C0">
              <w:t xml:space="preserve">, confeccionado em 50% poliamida 39% algodão e 11% </w:t>
            </w:r>
            <w:proofErr w:type="spellStart"/>
            <w:r w:rsidRPr="005859C0">
              <w:t>elastano</w:t>
            </w:r>
            <w:proofErr w:type="spellEnd"/>
            <w:r w:rsidRPr="005859C0">
              <w:t xml:space="preserve">, anatomicamente desenhado para o pé direito e esquerdo, proporcionando ajuste natural, calcanhar costurado e Y, tamanho 41.  </w:t>
            </w:r>
          </w:p>
          <w:p w:rsidR="00921F90" w:rsidRPr="005859C0" w:rsidRDefault="00921F90" w:rsidP="009024CC">
            <w:pPr>
              <w:jc w:val="both"/>
            </w:pPr>
            <w:r w:rsidRPr="005859C0">
              <w:rPr>
                <w:b/>
              </w:rPr>
              <w:t>21 Calções para futebol</w:t>
            </w:r>
            <w:r w:rsidRPr="005859C0">
              <w:t xml:space="preserve">, confeccionado em poliéster 100%, cós elástico e cadarço interno, tamanho G, medindo 46 x 48 cm (L X A)| Pintada em serigrafia com logomarca do Estado/SEJUCEL (lado esquerdo) (lado direito), </w:t>
            </w:r>
            <w:r w:rsidRPr="00D150A1">
              <w:rPr>
                <w:b/>
              </w:rPr>
              <w:t>(Layout fornecido pela CEL/SEJUCEL)</w:t>
            </w:r>
            <w:proofErr w:type="gramStart"/>
            <w:r w:rsidRPr="005859C0">
              <w:t xml:space="preserve">  .</w:t>
            </w:r>
            <w:proofErr w:type="gramEnd"/>
          </w:p>
        </w:tc>
        <w:tc>
          <w:tcPr>
            <w:tcW w:w="1559" w:type="dxa"/>
            <w:shd w:val="clear" w:color="auto" w:fill="FFFFFF"/>
            <w:vAlign w:val="center"/>
          </w:tcPr>
          <w:p w:rsidR="00921F90" w:rsidRPr="005859C0" w:rsidRDefault="00921F90" w:rsidP="009024CC">
            <w:pPr>
              <w:jc w:val="center"/>
            </w:pPr>
            <w:r>
              <w:t>Jogo</w:t>
            </w:r>
          </w:p>
        </w:tc>
        <w:tc>
          <w:tcPr>
            <w:tcW w:w="1844" w:type="dxa"/>
            <w:shd w:val="clear" w:color="auto" w:fill="FFFFFF"/>
            <w:vAlign w:val="center"/>
          </w:tcPr>
          <w:p w:rsidR="00921F90" w:rsidRPr="005859C0" w:rsidRDefault="00921F90" w:rsidP="009024CC">
            <w:pPr>
              <w:jc w:val="center"/>
            </w:pPr>
            <w:r>
              <w:t>72</w:t>
            </w:r>
          </w:p>
        </w:tc>
      </w:tr>
    </w:tbl>
    <w:p w:rsidR="00921F90" w:rsidRPr="005859C0" w:rsidRDefault="00921F90" w:rsidP="00921F90">
      <w:pPr>
        <w:jc w:val="both"/>
        <w:rPr>
          <w:b/>
        </w:rPr>
      </w:pPr>
      <w:r w:rsidRPr="005859C0">
        <w:rPr>
          <w:b/>
        </w:rPr>
        <w:t>2.4 – Cronograma</w:t>
      </w:r>
    </w:p>
    <w:p w:rsidR="00921F90" w:rsidRPr="005859C0" w:rsidRDefault="00921F90" w:rsidP="00921F90">
      <w:pPr>
        <w:pStyle w:val="Corpodetexto"/>
      </w:pPr>
      <w:r w:rsidRPr="005859C0">
        <w:t xml:space="preserve"> A distribuição do material se dará imediatamente após a entrega pelo fornecedor.</w:t>
      </w:r>
    </w:p>
    <w:p w:rsidR="00921F90" w:rsidRPr="005859C0" w:rsidRDefault="00921F90" w:rsidP="00921F90">
      <w:pPr>
        <w:jc w:val="both"/>
        <w:rPr>
          <w:b/>
          <w:bCs/>
        </w:rPr>
      </w:pPr>
      <w:r w:rsidRPr="005859C0">
        <w:rPr>
          <w:b/>
          <w:bCs/>
        </w:rPr>
        <w:t>3 – JUSTIFICATIVA:</w:t>
      </w:r>
    </w:p>
    <w:p w:rsidR="00921F90" w:rsidRPr="005859C0" w:rsidRDefault="00921F90" w:rsidP="00921F90">
      <w:pPr>
        <w:jc w:val="both"/>
        <w:rPr>
          <w:b/>
          <w:bCs/>
        </w:rPr>
      </w:pPr>
      <w:r w:rsidRPr="005859C0">
        <w:rPr>
          <w:b/>
          <w:bCs/>
        </w:rPr>
        <w:t>3.1 – Do Interesse Público:</w:t>
      </w:r>
    </w:p>
    <w:p w:rsidR="00921F90" w:rsidRPr="005859C0" w:rsidRDefault="00921F90" w:rsidP="00921F90">
      <w:pPr>
        <w:jc w:val="both"/>
      </w:pPr>
      <w:r w:rsidRPr="005859C0">
        <w:rPr>
          <w:bCs/>
        </w:rPr>
        <w:t xml:space="preserve">De acordo com a Estrutura Regimental da SEJUCEL cabem ao órgão, executar as políticas Estaduais de Esporte e Lazer, a presente aquisição </w:t>
      </w:r>
      <w:r w:rsidRPr="005859C0">
        <w:t xml:space="preserve">faz-se necessária para atender o fiel cumprimento das políticas públicas desportivas e de lazer do Governo do Estado de Rondônia. </w:t>
      </w:r>
    </w:p>
    <w:p w:rsidR="00921F90" w:rsidRPr="005859C0" w:rsidRDefault="00921F90" w:rsidP="00921F90">
      <w:pPr>
        <w:jc w:val="both"/>
      </w:pPr>
      <w:r w:rsidRPr="005859C0">
        <w:t xml:space="preserve">A SUPERINTENDÊNCIA ESTADUAL DA JUVENTUDE, CULTURA, DO ESPORT E LAZER-SEJUCEL, </w:t>
      </w:r>
      <w:r w:rsidRPr="005859C0">
        <w:rPr>
          <w:rFonts w:eastAsia="Arial"/>
        </w:rPr>
        <w:t xml:space="preserve">é responsável por ampliar o acesso ao esporte para toda a sociedade Rondoniense. Neste intento, o objetivo estabelecido é o de ampliar o acesso da população ao esporte e ao lazer, por meio de articulações intersetoriais, promovendo a cidadania, a inclusão social e a qualidade de vida, conforme programação estabelecida no PPA 2016-2019. </w:t>
      </w:r>
      <w:r w:rsidRPr="005859C0">
        <w:t xml:space="preserve">Considerando a política de apoio ao desenvolvimento do desporto nos municípios, a SEJUCEL entre suas ações tem como o macro evento, </w:t>
      </w:r>
      <w:r w:rsidRPr="005859C0">
        <w:rPr>
          <w:b/>
          <w:bCs/>
        </w:rPr>
        <w:t>I C</w:t>
      </w:r>
      <w:r>
        <w:rPr>
          <w:b/>
          <w:bCs/>
        </w:rPr>
        <w:t>OPA DE FUTEBOL VALE DO JAMARI DE</w:t>
      </w:r>
      <w:proofErr w:type="gramStart"/>
      <w:r>
        <w:rPr>
          <w:b/>
          <w:bCs/>
        </w:rPr>
        <w:t xml:space="preserve"> </w:t>
      </w:r>
      <w:r w:rsidRPr="005859C0">
        <w:rPr>
          <w:b/>
          <w:bCs/>
        </w:rPr>
        <w:t xml:space="preserve"> </w:t>
      </w:r>
      <w:proofErr w:type="gramEnd"/>
      <w:r w:rsidRPr="005859C0">
        <w:rPr>
          <w:b/>
          <w:bCs/>
        </w:rPr>
        <w:t>2016</w:t>
      </w:r>
      <w:r w:rsidRPr="005859C0">
        <w:rPr>
          <w:b/>
        </w:rPr>
        <w:t xml:space="preserve">, </w:t>
      </w:r>
      <w:r w:rsidRPr="005859C0">
        <w:t xml:space="preserve"> que esta programado para acontecer no primeiro semestre de 2016, em sua 7ª edição, competição essa que acontece desde </w:t>
      </w:r>
      <w:r w:rsidRPr="005859C0">
        <w:lastRenderedPageBreak/>
        <w:t>de 2005. A</w:t>
      </w:r>
      <w:proofErr w:type="gramStart"/>
      <w:r w:rsidRPr="005859C0">
        <w:t xml:space="preserve">  </w:t>
      </w:r>
      <w:proofErr w:type="gramEnd"/>
      <w:r w:rsidRPr="005859C0">
        <w:t>realização e execução do projeto se faz necessário a aquisição de material especifico tais como: jogos de camisas, bolas, redes, camisetas personalizadas entre outros</w:t>
      </w:r>
      <w:r w:rsidRPr="005859C0">
        <w:rPr>
          <w:bCs/>
        </w:rPr>
        <w:t xml:space="preserve">. </w:t>
      </w:r>
      <w:r w:rsidRPr="005859C0">
        <w:t xml:space="preserve"> </w:t>
      </w:r>
    </w:p>
    <w:p w:rsidR="00921F90" w:rsidRPr="005859C0" w:rsidRDefault="00921F90" w:rsidP="00921F90">
      <w:pPr>
        <w:pStyle w:val="PargrafodaLista4"/>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sz w:val="24"/>
          <w:szCs w:val="24"/>
        </w:rPr>
        <w:t>A</w:t>
      </w:r>
      <w:r w:rsidRPr="00B5297A">
        <w:rPr>
          <w:b/>
          <w:bCs/>
        </w:rPr>
        <w:t xml:space="preserve"> </w:t>
      </w:r>
      <w:r w:rsidRPr="00B5297A">
        <w:rPr>
          <w:b/>
          <w:bCs/>
          <w:sz w:val="24"/>
          <w:szCs w:val="24"/>
        </w:rPr>
        <w:t>I COPA DE FUTEBOL VALE DO JAMARI DE</w:t>
      </w:r>
      <w:proofErr w:type="gramStart"/>
      <w:r w:rsidRPr="00B5297A">
        <w:rPr>
          <w:b/>
          <w:bCs/>
          <w:sz w:val="24"/>
          <w:szCs w:val="24"/>
        </w:rPr>
        <w:t xml:space="preserve">  </w:t>
      </w:r>
      <w:proofErr w:type="gramEnd"/>
      <w:r w:rsidRPr="00B5297A">
        <w:rPr>
          <w:b/>
          <w:bCs/>
          <w:sz w:val="24"/>
          <w:szCs w:val="24"/>
        </w:rPr>
        <w:t>2016</w:t>
      </w:r>
      <w:r w:rsidRPr="005859C0">
        <w:rPr>
          <w:rFonts w:ascii="Times New Roman" w:hAnsi="Times New Roman" w:cs="Times New Roman"/>
          <w:b/>
          <w:sz w:val="24"/>
          <w:szCs w:val="24"/>
        </w:rPr>
        <w:t xml:space="preserve">, </w:t>
      </w:r>
      <w:r w:rsidRPr="005859C0">
        <w:rPr>
          <w:rFonts w:ascii="Times New Roman" w:hAnsi="Times New Roman" w:cs="Times New Roman"/>
          <w:sz w:val="24"/>
          <w:szCs w:val="24"/>
        </w:rPr>
        <w:t xml:space="preserve">busca atender as carências em manifestações esportivas e de lazer que existem em nossa comunidade. Este programa proporcionará à comunidade oportunidade de práticas de esportes e lazer </w:t>
      </w:r>
      <w:proofErr w:type="gramStart"/>
      <w:r w:rsidRPr="005859C0">
        <w:rPr>
          <w:rFonts w:ascii="Times New Roman" w:hAnsi="Times New Roman" w:cs="Times New Roman"/>
          <w:sz w:val="24"/>
          <w:szCs w:val="24"/>
        </w:rPr>
        <w:t>na modalidades</w:t>
      </w:r>
      <w:proofErr w:type="gramEnd"/>
      <w:r w:rsidRPr="005859C0">
        <w:rPr>
          <w:rFonts w:ascii="Times New Roman" w:hAnsi="Times New Roman" w:cs="Times New Roman"/>
          <w:sz w:val="24"/>
          <w:szCs w:val="24"/>
        </w:rPr>
        <w:t xml:space="preserve"> futebol de campo. A participação será feita atreves de inscrição previa aberta a toda a comunidade urbana e rural do</w:t>
      </w:r>
      <w:r>
        <w:rPr>
          <w:rFonts w:ascii="Times New Roman" w:hAnsi="Times New Roman" w:cs="Times New Roman"/>
          <w:sz w:val="24"/>
          <w:szCs w:val="24"/>
        </w:rPr>
        <w:t>s</w:t>
      </w:r>
      <w:r w:rsidRPr="005859C0">
        <w:rPr>
          <w:rFonts w:ascii="Times New Roman" w:hAnsi="Times New Roman" w:cs="Times New Roman"/>
          <w:sz w:val="24"/>
          <w:szCs w:val="24"/>
        </w:rPr>
        <w:t xml:space="preserve"> Município</w:t>
      </w:r>
      <w:r>
        <w:rPr>
          <w:rFonts w:ascii="Times New Roman" w:hAnsi="Times New Roman" w:cs="Times New Roman"/>
          <w:sz w:val="24"/>
          <w:szCs w:val="24"/>
        </w:rPr>
        <w:t>s</w:t>
      </w:r>
      <w:r w:rsidRPr="005859C0">
        <w:rPr>
          <w:rFonts w:ascii="Times New Roman" w:hAnsi="Times New Roman" w:cs="Times New Roman"/>
          <w:sz w:val="24"/>
          <w:szCs w:val="24"/>
        </w:rPr>
        <w:t xml:space="preserve"> de</w:t>
      </w:r>
      <w:r>
        <w:rPr>
          <w:rFonts w:ascii="Times New Roman" w:hAnsi="Times New Roman" w:cs="Times New Roman"/>
          <w:sz w:val="24"/>
          <w:szCs w:val="24"/>
        </w:rPr>
        <w:t xml:space="preserve">: Cujubim, Machadinho do Oeste, Rio Crespo, Alto </w:t>
      </w:r>
      <w:proofErr w:type="spellStart"/>
      <w:r>
        <w:rPr>
          <w:rFonts w:ascii="Times New Roman" w:hAnsi="Times New Roman" w:cs="Times New Roman"/>
          <w:sz w:val="24"/>
          <w:szCs w:val="24"/>
        </w:rPr>
        <w:t>Paraiso</w:t>
      </w:r>
      <w:proofErr w:type="spellEnd"/>
      <w:r>
        <w:rPr>
          <w:rFonts w:ascii="Times New Roman" w:hAnsi="Times New Roman" w:cs="Times New Roman"/>
          <w:sz w:val="24"/>
          <w:szCs w:val="24"/>
        </w:rPr>
        <w:t>, Monte Negro, Buritis e Itapuã do Oeste</w:t>
      </w:r>
      <w:r w:rsidRPr="005859C0">
        <w:rPr>
          <w:rFonts w:ascii="Times New Roman" w:hAnsi="Times New Roman" w:cs="Times New Roman"/>
          <w:sz w:val="24"/>
          <w:szCs w:val="24"/>
        </w:rPr>
        <w:t xml:space="preserve">, que será disponibilizada </w:t>
      </w:r>
      <w:r>
        <w:rPr>
          <w:rFonts w:ascii="Times New Roman" w:hAnsi="Times New Roman" w:cs="Times New Roman"/>
          <w:sz w:val="24"/>
          <w:szCs w:val="24"/>
        </w:rPr>
        <w:t>72</w:t>
      </w:r>
      <w:r w:rsidRPr="005859C0">
        <w:rPr>
          <w:rFonts w:ascii="Times New Roman" w:hAnsi="Times New Roman" w:cs="Times New Roman"/>
          <w:b/>
          <w:sz w:val="24"/>
          <w:szCs w:val="24"/>
        </w:rPr>
        <w:t xml:space="preserve"> (</w:t>
      </w:r>
      <w:r>
        <w:rPr>
          <w:rFonts w:ascii="Times New Roman" w:hAnsi="Times New Roman" w:cs="Times New Roman"/>
          <w:b/>
          <w:sz w:val="24"/>
          <w:szCs w:val="24"/>
        </w:rPr>
        <w:t>setenta e duas</w:t>
      </w:r>
      <w:r w:rsidRPr="005859C0">
        <w:rPr>
          <w:rFonts w:ascii="Times New Roman" w:hAnsi="Times New Roman" w:cs="Times New Roman"/>
          <w:b/>
          <w:sz w:val="24"/>
          <w:szCs w:val="24"/>
        </w:rPr>
        <w:t>) inscrições para equipes masculina</w:t>
      </w:r>
      <w:r w:rsidRPr="005859C0">
        <w:rPr>
          <w:rFonts w:ascii="Times New Roman" w:hAnsi="Times New Roman" w:cs="Times New Roman"/>
          <w:sz w:val="24"/>
          <w:szCs w:val="24"/>
        </w:rPr>
        <w:t xml:space="preserve">, com a realização de </w:t>
      </w:r>
      <w:r>
        <w:rPr>
          <w:rFonts w:ascii="Times New Roman" w:hAnsi="Times New Roman" w:cs="Times New Roman"/>
          <w:sz w:val="24"/>
          <w:szCs w:val="24"/>
        </w:rPr>
        <w:t>158</w:t>
      </w:r>
      <w:r w:rsidRPr="005859C0">
        <w:rPr>
          <w:rFonts w:ascii="Times New Roman" w:hAnsi="Times New Roman" w:cs="Times New Roman"/>
          <w:sz w:val="24"/>
          <w:szCs w:val="24"/>
        </w:rPr>
        <w:t xml:space="preserve"> jogos, durante </w:t>
      </w:r>
      <w:proofErr w:type="gramStart"/>
      <w:r>
        <w:rPr>
          <w:rFonts w:ascii="Times New Roman" w:hAnsi="Times New Roman" w:cs="Times New Roman"/>
          <w:sz w:val="24"/>
          <w:szCs w:val="24"/>
        </w:rPr>
        <w:t>3</w:t>
      </w:r>
      <w:proofErr w:type="gramEnd"/>
      <w:r w:rsidRPr="005859C0">
        <w:rPr>
          <w:rFonts w:ascii="Times New Roman" w:hAnsi="Times New Roman" w:cs="Times New Roman"/>
          <w:sz w:val="24"/>
          <w:szCs w:val="24"/>
        </w:rPr>
        <w:t xml:space="preserve"> meses de competição, em </w:t>
      </w:r>
      <w:r>
        <w:rPr>
          <w:rFonts w:ascii="Times New Roman" w:hAnsi="Times New Roman" w:cs="Times New Roman"/>
          <w:sz w:val="24"/>
          <w:szCs w:val="24"/>
        </w:rPr>
        <w:t>30</w:t>
      </w:r>
      <w:r w:rsidRPr="005859C0">
        <w:rPr>
          <w:rFonts w:ascii="Times New Roman" w:hAnsi="Times New Roman" w:cs="Times New Roman"/>
          <w:sz w:val="24"/>
          <w:szCs w:val="24"/>
        </w:rPr>
        <w:t xml:space="preserve"> (</w:t>
      </w:r>
      <w:r>
        <w:rPr>
          <w:rFonts w:ascii="Times New Roman" w:hAnsi="Times New Roman" w:cs="Times New Roman"/>
          <w:sz w:val="24"/>
          <w:szCs w:val="24"/>
        </w:rPr>
        <w:t>trinta</w:t>
      </w:r>
      <w:r w:rsidRPr="005859C0">
        <w:rPr>
          <w:rFonts w:ascii="Times New Roman" w:hAnsi="Times New Roman" w:cs="Times New Roman"/>
          <w:sz w:val="24"/>
          <w:szCs w:val="24"/>
        </w:rPr>
        <w:t xml:space="preserve">) campos de futebol,  envolvendo diretamente mais de </w:t>
      </w:r>
      <w:r>
        <w:rPr>
          <w:rFonts w:ascii="Times New Roman" w:hAnsi="Times New Roman" w:cs="Times New Roman"/>
          <w:sz w:val="24"/>
          <w:szCs w:val="24"/>
        </w:rPr>
        <w:t>3.000</w:t>
      </w:r>
      <w:r w:rsidRPr="005859C0">
        <w:rPr>
          <w:rFonts w:ascii="Times New Roman" w:hAnsi="Times New Roman" w:cs="Times New Roman"/>
          <w:sz w:val="24"/>
          <w:szCs w:val="24"/>
        </w:rPr>
        <w:t xml:space="preserve"> (</w:t>
      </w:r>
      <w:r>
        <w:rPr>
          <w:rFonts w:ascii="Times New Roman" w:hAnsi="Times New Roman" w:cs="Times New Roman"/>
          <w:sz w:val="24"/>
          <w:szCs w:val="24"/>
        </w:rPr>
        <w:t xml:space="preserve">três </w:t>
      </w:r>
      <w:r w:rsidRPr="005859C0">
        <w:rPr>
          <w:rFonts w:ascii="Times New Roman" w:hAnsi="Times New Roman" w:cs="Times New Roman"/>
          <w:sz w:val="24"/>
          <w:szCs w:val="24"/>
        </w:rPr>
        <w:t xml:space="preserve"> mil) entre atletas, dirigentes, árbitros e coordenadores e indiretamente aproximadamente 30.000 (trinta mil) expectadores</w:t>
      </w:r>
      <w:r>
        <w:rPr>
          <w:rFonts w:ascii="Times New Roman" w:hAnsi="Times New Roman" w:cs="Times New Roman"/>
          <w:sz w:val="24"/>
          <w:szCs w:val="24"/>
        </w:rPr>
        <w:t xml:space="preserve">. </w:t>
      </w:r>
    </w:p>
    <w:p w:rsidR="00921F90" w:rsidRPr="005859C0" w:rsidRDefault="00921F90" w:rsidP="00921F90">
      <w:pPr>
        <w:jc w:val="both"/>
      </w:pPr>
      <w:r w:rsidRPr="005859C0">
        <w:t>O Estado deve atuar como indutor, fomentador e regulador das atividades, serviços e bens esportivos. O esporte e o Lazer devem ser vistos como parte constitutiva de um projeto global de desenvolvimento de um País. Uma nação democrática e plural precisa contar com o papel indutor do poder público e com sua visão estratégica para estabelecer e zelar pelo cumprimento de regras equitativas de distribuição dos bens coletivos. Ao Estado cabe assegurar a continuidade das políticas públicas de esporte e lazer, instituindo mecanismos duradouros de planejamento, validação, promoção e execução. Com esse objetivo, deve também garantir as fontes de financiamento e os recursos materiais e humanos necessários para a superação das disparidades regionais e diversificação dos repertórios culturais e esportivos do País. Uma real democratização do acesso aos benefícios gerados pelos recursos públicos investidos no esporte e lazer e as demais políticas setoriais de Estado são fundamentais para assegurar os níveis desejados de transversalidades e integração de programas e ações. Conjugar políticas publica de esporte e lazer com as demais áreas de atuação governamental são de fator imprescindível para a viabilização de um novo projeto de desenvolvimento para o País. O esporte e o lazer são constitutivos da ação humana: seu fundamento simbólico está sempre presente em qualquer pratica social. Por fim sendo a missão institucional do poder público fomento e incentivo aos esportes e ao lazer, em conformidade com as Constituições Federal e Estadual, a realização deste procedimento vem ao encontro da necessidade de garantirmos aos desportistas, atletas e militantes do esporte de Rondônia a disponibilidade de condições materiais para a prática do esporte.</w:t>
      </w:r>
    </w:p>
    <w:p w:rsidR="00921F90" w:rsidRPr="005859C0" w:rsidRDefault="00921F90" w:rsidP="00921F90">
      <w:pPr>
        <w:jc w:val="both"/>
        <w:rPr>
          <w:b/>
        </w:rPr>
      </w:pPr>
      <w:r w:rsidRPr="005859C0">
        <w:rPr>
          <w:b/>
        </w:rPr>
        <w:t>3.2 – Das Unidades e das Quantidades</w:t>
      </w:r>
    </w:p>
    <w:p w:rsidR="00921F90" w:rsidRPr="005859C0" w:rsidRDefault="00921F90" w:rsidP="00921F90">
      <w:pPr>
        <w:jc w:val="both"/>
        <w:rPr>
          <w:b/>
        </w:rPr>
      </w:pPr>
      <w:r w:rsidRPr="005859C0">
        <w:rPr>
          <w:b/>
        </w:rPr>
        <w:t xml:space="preserve">(art. 15, </w:t>
      </w:r>
      <w:r w:rsidRPr="005859C0">
        <w:rPr>
          <w:b/>
          <w:i/>
          <w:color w:val="000000"/>
          <w:u w:val="single"/>
        </w:rPr>
        <w:t>§7º, II da Lei 8.666/93 c/c art. 3º, I da Lei 10.520/02)</w:t>
      </w:r>
    </w:p>
    <w:p w:rsidR="00921F90" w:rsidRPr="005859C0" w:rsidRDefault="00921F90" w:rsidP="00921F90">
      <w:pPr>
        <w:spacing w:line="276" w:lineRule="auto"/>
        <w:jc w:val="both"/>
      </w:pPr>
      <w:r w:rsidRPr="005859C0">
        <w:t xml:space="preserve">A solicitação visa atender </w:t>
      </w:r>
      <w:r>
        <w:t>as equipes participantes</w:t>
      </w:r>
      <w:proofErr w:type="gramStart"/>
      <w:r>
        <w:t xml:space="preserve">  </w:t>
      </w:r>
      <w:proofErr w:type="gramEnd"/>
      <w:r>
        <w:t xml:space="preserve">do </w:t>
      </w:r>
      <w:r w:rsidRPr="005859C0">
        <w:rPr>
          <w:b/>
          <w:bCs/>
        </w:rPr>
        <w:t>I C</w:t>
      </w:r>
      <w:r>
        <w:rPr>
          <w:b/>
          <w:bCs/>
        </w:rPr>
        <w:t xml:space="preserve">OPA DE FUTEBOL VALE DO JAMARI DE </w:t>
      </w:r>
      <w:r w:rsidRPr="005859C0">
        <w:rPr>
          <w:b/>
          <w:bCs/>
        </w:rPr>
        <w:t xml:space="preserve"> 2016</w:t>
      </w:r>
      <w:r>
        <w:t xml:space="preserve">, conforme quadro de distribuição abaixo </w:t>
      </w:r>
    </w:p>
    <w:p w:rsidR="00921F90" w:rsidRPr="00DB1F90" w:rsidRDefault="00921F90" w:rsidP="00921F90">
      <w:pPr>
        <w:jc w:val="center"/>
        <w:rPr>
          <w:b/>
          <w:sz w:val="22"/>
          <w:szCs w:val="22"/>
          <w:u w:val="single"/>
        </w:rPr>
      </w:pPr>
      <w:r w:rsidRPr="00DB1F90">
        <w:rPr>
          <w:b/>
          <w:sz w:val="22"/>
          <w:szCs w:val="22"/>
          <w:u w:val="single"/>
        </w:rPr>
        <w:t>QUADRO DE DISTRIBUIÇÃO MUNICIPIO DE CUJUBIM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3686"/>
      </w:tblGrid>
      <w:tr w:rsidR="00921F90" w:rsidRPr="00B4431B" w:rsidTr="009024CC">
        <w:trPr>
          <w:jc w:val="center"/>
        </w:trPr>
        <w:tc>
          <w:tcPr>
            <w:tcW w:w="5159" w:type="dxa"/>
            <w:gridSpan w:val="2"/>
            <w:shd w:val="clear" w:color="auto" w:fill="auto"/>
          </w:tcPr>
          <w:p w:rsidR="00921F90" w:rsidRPr="00B4431B" w:rsidRDefault="00921F90" w:rsidP="009024CC">
            <w:pPr>
              <w:jc w:val="center"/>
              <w:rPr>
                <w:b/>
                <w:sz w:val="22"/>
                <w:szCs w:val="22"/>
                <w:u w:val="single"/>
              </w:rPr>
            </w:pPr>
            <w:r w:rsidRPr="00B4431B">
              <w:rPr>
                <w:b/>
                <w:sz w:val="22"/>
                <w:szCs w:val="22"/>
              </w:rPr>
              <w:t>JOGOS DE CAMISA</w:t>
            </w:r>
          </w:p>
        </w:tc>
      </w:tr>
      <w:tr w:rsidR="00921F90" w:rsidRPr="00B4431B" w:rsidTr="009024CC">
        <w:trPr>
          <w:jc w:val="center"/>
        </w:trPr>
        <w:tc>
          <w:tcPr>
            <w:tcW w:w="1473" w:type="dxa"/>
            <w:shd w:val="clear" w:color="auto" w:fill="auto"/>
          </w:tcPr>
          <w:p w:rsidR="00921F90" w:rsidRPr="00B4431B" w:rsidRDefault="00921F90" w:rsidP="009024CC">
            <w:pPr>
              <w:jc w:val="center"/>
              <w:rPr>
                <w:b/>
                <w:sz w:val="22"/>
                <w:szCs w:val="22"/>
                <w:u w:val="single"/>
              </w:rPr>
            </w:pPr>
            <w:r w:rsidRPr="00B4431B">
              <w:rPr>
                <w:b/>
                <w:sz w:val="22"/>
                <w:szCs w:val="22"/>
              </w:rPr>
              <w:t>Item</w:t>
            </w:r>
          </w:p>
        </w:tc>
        <w:tc>
          <w:tcPr>
            <w:tcW w:w="3686" w:type="dxa"/>
            <w:shd w:val="clear" w:color="auto" w:fill="auto"/>
          </w:tcPr>
          <w:p w:rsidR="00921F90" w:rsidRPr="00B4431B" w:rsidRDefault="00921F90" w:rsidP="009024CC">
            <w:pPr>
              <w:jc w:val="center"/>
              <w:rPr>
                <w:b/>
                <w:sz w:val="22"/>
                <w:szCs w:val="22"/>
                <w:u w:val="single"/>
              </w:rPr>
            </w:pPr>
            <w:r w:rsidRPr="00B4431B">
              <w:rPr>
                <w:b/>
                <w:sz w:val="22"/>
                <w:szCs w:val="22"/>
              </w:rPr>
              <w:t>Quantidade</w:t>
            </w:r>
          </w:p>
        </w:tc>
      </w:tr>
      <w:tr w:rsidR="00921F90" w:rsidRPr="00B4431B" w:rsidTr="009024CC">
        <w:trPr>
          <w:jc w:val="center"/>
        </w:trPr>
        <w:tc>
          <w:tcPr>
            <w:tcW w:w="1473" w:type="dxa"/>
            <w:shd w:val="clear" w:color="auto" w:fill="auto"/>
          </w:tcPr>
          <w:p w:rsidR="00921F90" w:rsidRPr="00B4431B" w:rsidRDefault="00921F90" w:rsidP="009024CC">
            <w:pPr>
              <w:jc w:val="center"/>
              <w:rPr>
                <w:sz w:val="22"/>
                <w:szCs w:val="22"/>
              </w:rPr>
            </w:pPr>
            <w:r w:rsidRPr="00B4431B">
              <w:rPr>
                <w:sz w:val="22"/>
                <w:szCs w:val="22"/>
              </w:rPr>
              <w:t>01</w:t>
            </w:r>
          </w:p>
        </w:tc>
        <w:tc>
          <w:tcPr>
            <w:tcW w:w="3686" w:type="dxa"/>
            <w:shd w:val="clear" w:color="auto" w:fill="auto"/>
          </w:tcPr>
          <w:p w:rsidR="00921F90" w:rsidRPr="00B4431B" w:rsidRDefault="00921F90" w:rsidP="009024CC">
            <w:pPr>
              <w:jc w:val="center"/>
              <w:rPr>
                <w:sz w:val="22"/>
                <w:szCs w:val="22"/>
              </w:rPr>
            </w:pPr>
            <w:r w:rsidRPr="00B4431B">
              <w:rPr>
                <w:sz w:val="22"/>
                <w:szCs w:val="22"/>
              </w:rPr>
              <w:t>08</w:t>
            </w:r>
          </w:p>
        </w:tc>
      </w:tr>
      <w:tr w:rsidR="00921F90" w:rsidRPr="00B4431B" w:rsidTr="009024CC">
        <w:trPr>
          <w:jc w:val="center"/>
        </w:trPr>
        <w:tc>
          <w:tcPr>
            <w:tcW w:w="5159" w:type="dxa"/>
            <w:gridSpan w:val="2"/>
            <w:shd w:val="clear" w:color="auto" w:fill="auto"/>
          </w:tcPr>
          <w:p w:rsidR="00921F90" w:rsidRPr="00B4431B" w:rsidRDefault="00921F90" w:rsidP="009024CC">
            <w:pPr>
              <w:jc w:val="both"/>
              <w:rPr>
                <w:sz w:val="22"/>
                <w:szCs w:val="22"/>
              </w:rPr>
            </w:pPr>
            <w:r w:rsidRPr="00B4431B">
              <w:rPr>
                <w:bCs/>
                <w:sz w:val="22"/>
                <w:szCs w:val="22"/>
              </w:rPr>
              <w:t>Obs. Todo material acima relacionado</w:t>
            </w:r>
            <w:proofErr w:type="gramStart"/>
            <w:r w:rsidRPr="00B4431B">
              <w:rPr>
                <w:bCs/>
                <w:sz w:val="22"/>
                <w:szCs w:val="22"/>
              </w:rPr>
              <w:t xml:space="preserve">  </w:t>
            </w:r>
            <w:proofErr w:type="gramEnd"/>
            <w:r w:rsidRPr="00B4431B">
              <w:rPr>
                <w:bCs/>
                <w:sz w:val="22"/>
                <w:szCs w:val="22"/>
              </w:rPr>
              <w:t>bem como, quantidade, foi solicitado  por serem material esportivo específicos da modalidade  e necessário para a realização e execução  do evento, que será distribuído as equipes participante do evento.</w:t>
            </w:r>
          </w:p>
        </w:tc>
      </w:tr>
    </w:tbl>
    <w:p w:rsidR="00921F90" w:rsidRPr="00DB1F90" w:rsidRDefault="00921F90" w:rsidP="00921F90">
      <w:pPr>
        <w:rPr>
          <w:sz w:val="22"/>
          <w:szCs w:val="22"/>
        </w:rPr>
      </w:pPr>
    </w:p>
    <w:p w:rsidR="00921F90" w:rsidRPr="00DB1F90" w:rsidRDefault="00921F90" w:rsidP="00921F90">
      <w:pPr>
        <w:jc w:val="center"/>
        <w:rPr>
          <w:b/>
          <w:sz w:val="22"/>
          <w:szCs w:val="22"/>
          <w:u w:val="single"/>
        </w:rPr>
      </w:pPr>
      <w:r w:rsidRPr="00DB1F90">
        <w:rPr>
          <w:b/>
          <w:sz w:val="22"/>
          <w:szCs w:val="22"/>
          <w:u w:val="single"/>
        </w:rPr>
        <w:t>QUADRO DE DISTRIBUIÇÃO MUNICIPIO DE MACHADINHO DO OESTE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3686"/>
      </w:tblGrid>
      <w:tr w:rsidR="00921F90" w:rsidRPr="00B4431B" w:rsidTr="009024CC">
        <w:trPr>
          <w:jc w:val="center"/>
        </w:trPr>
        <w:tc>
          <w:tcPr>
            <w:tcW w:w="5159" w:type="dxa"/>
            <w:gridSpan w:val="2"/>
            <w:shd w:val="clear" w:color="auto" w:fill="auto"/>
          </w:tcPr>
          <w:p w:rsidR="00921F90" w:rsidRPr="00B4431B" w:rsidRDefault="00921F90" w:rsidP="009024CC">
            <w:pPr>
              <w:jc w:val="center"/>
              <w:rPr>
                <w:b/>
                <w:sz w:val="22"/>
                <w:szCs w:val="22"/>
                <w:u w:val="single"/>
              </w:rPr>
            </w:pPr>
            <w:r w:rsidRPr="00B4431B">
              <w:rPr>
                <w:b/>
                <w:sz w:val="22"/>
                <w:szCs w:val="22"/>
              </w:rPr>
              <w:t>JOGOS DE CAMISA</w:t>
            </w:r>
          </w:p>
        </w:tc>
      </w:tr>
      <w:tr w:rsidR="00921F90" w:rsidRPr="00B4431B" w:rsidTr="009024CC">
        <w:trPr>
          <w:jc w:val="center"/>
        </w:trPr>
        <w:tc>
          <w:tcPr>
            <w:tcW w:w="1473" w:type="dxa"/>
            <w:shd w:val="clear" w:color="auto" w:fill="auto"/>
          </w:tcPr>
          <w:p w:rsidR="00921F90" w:rsidRPr="00B4431B" w:rsidRDefault="00921F90" w:rsidP="009024CC">
            <w:pPr>
              <w:jc w:val="center"/>
              <w:rPr>
                <w:b/>
                <w:sz w:val="22"/>
                <w:szCs w:val="22"/>
                <w:u w:val="single"/>
              </w:rPr>
            </w:pPr>
            <w:r w:rsidRPr="00B4431B">
              <w:rPr>
                <w:b/>
                <w:sz w:val="22"/>
                <w:szCs w:val="22"/>
              </w:rPr>
              <w:t>Item</w:t>
            </w:r>
          </w:p>
        </w:tc>
        <w:tc>
          <w:tcPr>
            <w:tcW w:w="3686" w:type="dxa"/>
            <w:shd w:val="clear" w:color="auto" w:fill="auto"/>
          </w:tcPr>
          <w:p w:rsidR="00921F90" w:rsidRPr="00B4431B" w:rsidRDefault="00921F90" w:rsidP="009024CC">
            <w:pPr>
              <w:jc w:val="center"/>
              <w:rPr>
                <w:b/>
                <w:sz w:val="22"/>
                <w:szCs w:val="22"/>
                <w:u w:val="single"/>
              </w:rPr>
            </w:pPr>
            <w:r w:rsidRPr="00B4431B">
              <w:rPr>
                <w:b/>
                <w:sz w:val="22"/>
                <w:szCs w:val="22"/>
              </w:rPr>
              <w:t>Quantidade</w:t>
            </w:r>
          </w:p>
        </w:tc>
      </w:tr>
      <w:tr w:rsidR="00921F90" w:rsidRPr="00B4431B" w:rsidTr="009024CC">
        <w:trPr>
          <w:jc w:val="center"/>
        </w:trPr>
        <w:tc>
          <w:tcPr>
            <w:tcW w:w="1473" w:type="dxa"/>
            <w:shd w:val="clear" w:color="auto" w:fill="auto"/>
          </w:tcPr>
          <w:p w:rsidR="00921F90" w:rsidRPr="00B4431B" w:rsidRDefault="00921F90" w:rsidP="009024CC">
            <w:pPr>
              <w:jc w:val="center"/>
              <w:rPr>
                <w:sz w:val="22"/>
                <w:szCs w:val="22"/>
              </w:rPr>
            </w:pPr>
            <w:r w:rsidRPr="00B4431B">
              <w:rPr>
                <w:sz w:val="22"/>
                <w:szCs w:val="22"/>
              </w:rPr>
              <w:t>01</w:t>
            </w:r>
          </w:p>
        </w:tc>
        <w:tc>
          <w:tcPr>
            <w:tcW w:w="3686" w:type="dxa"/>
            <w:shd w:val="clear" w:color="auto" w:fill="auto"/>
          </w:tcPr>
          <w:p w:rsidR="00921F90" w:rsidRPr="00B4431B" w:rsidRDefault="00921F90" w:rsidP="009024CC">
            <w:pPr>
              <w:jc w:val="center"/>
              <w:rPr>
                <w:sz w:val="22"/>
                <w:szCs w:val="22"/>
              </w:rPr>
            </w:pPr>
            <w:r w:rsidRPr="00B4431B">
              <w:rPr>
                <w:sz w:val="22"/>
                <w:szCs w:val="22"/>
              </w:rPr>
              <w:t>16</w:t>
            </w:r>
          </w:p>
        </w:tc>
      </w:tr>
      <w:tr w:rsidR="00921F90" w:rsidRPr="00B4431B" w:rsidTr="009024CC">
        <w:trPr>
          <w:jc w:val="center"/>
        </w:trPr>
        <w:tc>
          <w:tcPr>
            <w:tcW w:w="5159" w:type="dxa"/>
            <w:gridSpan w:val="2"/>
            <w:shd w:val="clear" w:color="auto" w:fill="auto"/>
          </w:tcPr>
          <w:p w:rsidR="00921F90" w:rsidRPr="00B4431B" w:rsidRDefault="00921F90" w:rsidP="009024CC">
            <w:pPr>
              <w:jc w:val="both"/>
              <w:rPr>
                <w:sz w:val="22"/>
                <w:szCs w:val="22"/>
              </w:rPr>
            </w:pPr>
            <w:r w:rsidRPr="00B4431B">
              <w:rPr>
                <w:bCs/>
                <w:sz w:val="22"/>
                <w:szCs w:val="22"/>
              </w:rPr>
              <w:t>Obs. Todo material acima relacionado</w:t>
            </w:r>
            <w:proofErr w:type="gramStart"/>
            <w:r w:rsidRPr="00B4431B">
              <w:rPr>
                <w:bCs/>
                <w:sz w:val="22"/>
                <w:szCs w:val="22"/>
              </w:rPr>
              <w:t xml:space="preserve">  </w:t>
            </w:r>
            <w:proofErr w:type="gramEnd"/>
            <w:r w:rsidRPr="00B4431B">
              <w:rPr>
                <w:bCs/>
                <w:sz w:val="22"/>
                <w:szCs w:val="22"/>
              </w:rPr>
              <w:t xml:space="preserve">bem como, quantidade, foi solicitado  por serem material esportivo específicos da modalidade  e necessário para a realização e execução  do evento, que será distribuído </w:t>
            </w:r>
            <w:r w:rsidRPr="00B4431B">
              <w:rPr>
                <w:bCs/>
                <w:sz w:val="22"/>
                <w:szCs w:val="22"/>
              </w:rPr>
              <w:lastRenderedPageBreak/>
              <w:t>as equipes participante do evento.</w:t>
            </w:r>
          </w:p>
        </w:tc>
      </w:tr>
    </w:tbl>
    <w:p w:rsidR="00921F90" w:rsidRPr="00DB1F90" w:rsidRDefault="00921F90" w:rsidP="00921F90">
      <w:pPr>
        <w:rPr>
          <w:sz w:val="22"/>
          <w:szCs w:val="22"/>
        </w:rPr>
      </w:pPr>
    </w:p>
    <w:p w:rsidR="00921F90" w:rsidRPr="00DB1F90" w:rsidRDefault="00921F90" w:rsidP="00921F90">
      <w:pPr>
        <w:rPr>
          <w:sz w:val="22"/>
          <w:szCs w:val="22"/>
        </w:rPr>
      </w:pPr>
    </w:p>
    <w:p w:rsidR="00921F90" w:rsidRPr="00DB1F90" w:rsidRDefault="00921F90" w:rsidP="00921F90">
      <w:pPr>
        <w:jc w:val="center"/>
        <w:rPr>
          <w:b/>
          <w:sz w:val="22"/>
          <w:szCs w:val="22"/>
          <w:u w:val="single"/>
        </w:rPr>
      </w:pPr>
      <w:r w:rsidRPr="00DB1F90">
        <w:rPr>
          <w:b/>
          <w:sz w:val="22"/>
          <w:szCs w:val="22"/>
          <w:u w:val="single"/>
        </w:rPr>
        <w:t>QUADRO DE DISTRIBUIÇÃO MUNICIPIO DE MONTE NEGRO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3686"/>
      </w:tblGrid>
      <w:tr w:rsidR="00921F90" w:rsidRPr="00B4431B" w:rsidTr="009024CC">
        <w:trPr>
          <w:jc w:val="center"/>
        </w:trPr>
        <w:tc>
          <w:tcPr>
            <w:tcW w:w="5159" w:type="dxa"/>
            <w:gridSpan w:val="2"/>
            <w:shd w:val="clear" w:color="auto" w:fill="auto"/>
          </w:tcPr>
          <w:p w:rsidR="00921F90" w:rsidRPr="00B4431B" w:rsidRDefault="00921F90" w:rsidP="009024CC">
            <w:pPr>
              <w:jc w:val="center"/>
              <w:rPr>
                <w:b/>
                <w:sz w:val="22"/>
                <w:szCs w:val="22"/>
                <w:u w:val="single"/>
              </w:rPr>
            </w:pPr>
            <w:r w:rsidRPr="00B4431B">
              <w:rPr>
                <w:b/>
                <w:sz w:val="22"/>
                <w:szCs w:val="22"/>
              </w:rPr>
              <w:t>JOGOS DE CAMISA</w:t>
            </w:r>
          </w:p>
        </w:tc>
      </w:tr>
      <w:tr w:rsidR="00921F90" w:rsidRPr="00B4431B" w:rsidTr="009024CC">
        <w:trPr>
          <w:jc w:val="center"/>
        </w:trPr>
        <w:tc>
          <w:tcPr>
            <w:tcW w:w="1473" w:type="dxa"/>
            <w:shd w:val="clear" w:color="auto" w:fill="auto"/>
          </w:tcPr>
          <w:p w:rsidR="00921F90" w:rsidRPr="00B4431B" w:rsidRDefault="00921F90" w:rsidP="009024CC">
            <w:pPr>
              <w:jc w:val="center"/>
              <w:rPr>
                <w:b/>
                <w:sz w:val="22"/>
                <w:szCs w:val="22"/>
                <w:u w:val="single"/>
              </w:rPr>
            </w:pPr>
            <w:r w:rsidRPr="00B4431B">
              <w:rPr>
                <w:b/>
                <w:sz w:val="22"/>
                <w:szCs w:val="22"/>
              </w:rPr>
              <w:t>Item</w:t>
            </w:r>
          </w:p>
        </w:tc>
        <w:tc>
          <w:tcPr>
            <w:tcW w:w="3686" w:type="dxa"/>
            <w:shd w:val="clear" w:color="auto" w:fill="auto"/>
          </w:tcPr>
          <w:p w:rsidR="00921F90" w:rsidRPr="00B4431B" w:rsidRDefault="00921F90" w:rsidP="009024CC">
            <w:pPr>
              <w:jc w:val="center"/>
              <w:rPr>
                <w:b/>
                <w:sz w:val="22"/>
                <w:szCs w:val="22"/>
                <w:u w:val="single"/>
              </w:rPr>
            </w:pPr>
            <w:r w:rsidRPr="00B4431B">
              <w:rPr>
                <w:b/>
                <w:sz w:val="22"/>
                <w:szCs w:val="22"/>
              </w:rPr>
              <w:t>Quantidade</w:t>
            </w:r>
          </w:p>
        </w:tc>
      </w:tr>
      <w:tr w:rsidR="00921F90" w:rsidRPr="00B4431B" w:rsidTr="009024CC">
        <w:trPr>
          <w:jc w:val="center"/>
        </w:trPr>
        <w:tc>
          <w:tcPr>
            <w:tcW w:w="1473" w:type="dxa"/>
            <w:shd w:val="clear" w:color="auto" w:fill="auto"/>
          </w:tcPr>
          <w:p w:rsidR="00921F90" w:rsidRPr="00B4431B" w:rsidRDefault="00921F90" w:rsidP="009024CC">
            <w:pPr>
              <w:jc w:val="center"/>
              <w:rPr>
                <w:sz w:val="22"/>
                <w:szCs w:val="22"/>
              </w:rPr>
            </w:pPr>
            <w:r w:rsidRPr="00B4431B">
              <w:rPr>
                <w:sz w:val="22"/>
                <w:szCs w:val="22"/>
              </w:rPr>
              <w:t>01</w:t>
            </w:r>
          </w:p>
        </w:tc>
        <w:tc>
          <w:tcPr>
            <w:tcW w:w="3686" w:type="dxa"/>
            <w:shd w:val="clear" w:color="auto" w:fill="auto"/>
          </w:tcPr>
          <w:p w:rsidR="00921F90" w:rsidRPr="00B4431B" w:rsidRDefault="00921F90" w:rsidP="009024CC">
            <w:pPr>
              <w:jc w:val="center"/>
              <w:rPr>
                <w:sz w:val="22"/>
                <w:szCs w:val="22"/>
              </w:rPr>
            </w:pPr>
            <w:r w:rsidRPr="00B4431B">
              <w:rPr>
                <w:sz w:val="22"/>
                <w:szCs w:val="22"/>
              </w:rPr>
              <w:t>08</w:t>
            </w:r>
          </w:p>
        </w:tc>
      </w:tr>
      <w:tr w:rsidR="00921F90" w:rsidRPr="00B4431B" w:rsidTr="009024CC">
        <w:trPr>
          <w:jc w:val="center"/>
        </w:trPr>
        <w:tc>
          <w:tcPr>
            <w:tcW w:w="5159" w:type="dxa"/>
            <w:gridSpan w:val="2"/>
            <w:shd w:val="clear" w:color="auto" w:fill="auto"/>
          </w:tcPr>
          <w:p w:rsidR="00921F90" w:rsidRPr="00B4431B" w:rsidRDefault="00921F90" w:rsidP="009024CC">
            <w:pPr>
              <w:jc w:val="both"/>
              <w:rPr>
                <w:sz w:val="22"/>
                <w:szCs w:val="22"/>
              </w:rPr>
            </w:pPr>
            <w:r w:rsidRPr="00B4431B">
              <w:rPr>
                <w:bCs/>
                <w:sz w:val="22"/>
                <w:szCs w:val="22"/>
              </w:rPr>
              <w:t>Obs. Todo material acima relacionado</w:t>
            </w:r>
            <w:proofErr w:type="gramStart"/>
            <w:r w:rsidRPr="00B4431B">
              <w:rPr>
                <w:bCs/>
                <w:sz w:val="22"/>
                <w:szCs w:val="22"/>
              </w:rPr>
              <w:t xml:space="preserve">  </w:t>
            </w:r>
            <w:proofErr w:type="gramEnd"/>
            <w:r w:rsidRPr="00B4431B">
              <w:rPr>
                <w:bCs/>
                <w:sz w:val="22"/>
                <w:szCs w:val="22"/>
              </w:rPr>
              <w:t>bem como, quantidade, foi solicitado  por serem material esportivo específicos da modalidade  e necessário para a realização e execução  do evento, que será distribuído as equipes participante do evento.</w:t>
            </w:r>
          </w:p>
        </w:tc>
      </w:tr>
    </w:tbl>
    <w:p w:rsidR="00921F90" w:rsidRDefault="00921F90" w:rsidP="00921F90">
      <w:pPr>
        <w:jc w:val="center"/>
        <w:rPr>
          <w:b/>
          <w:sz w:val="22"/>
          <w:szCs w:val="22"/>
          <w:u w:val="single"/>
        </w:rPr>
      </w:pPr>
    </w:p>
    <w:p w:rsidR="00921F90" w:rsidRPr="00DB1F90" w:rsidRDefault="00921F90" w:rsidP="00921F90">
      <w:pPr>
        <w:jc w:val="center"/>
        <w:rPr>
          <w:b/>
          <w:sz w:val="22"/>
          <w:szCs w:val="22"/>
          <w:u w:val="single"/>
        </w:rPr>
      </w:pPr>
    </w:p>
    <w:p w:rsidR="00921F90" w:rsidRPr="00DB1F90" w:rsidRDefault="00921F90" w:rsidP="00921F90">
      <w:pPr>
        <w:jc w:val="center"/>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647"/>
        <w:gridCol w:w="621"/>
        <w:gridCol w:w="851"/>
        <w:gridCol w:w="846"/>
        <w:gridCol w:w="1027"/>
      </w:tblGrid>
      <w:tr w:rsidR="00921F90" w:rsidRPr="00B4431B" w:rsidTr="009024CC">
        <w:trPr>
          <w:jc w:val="center"/>
        </w:trPr>
        <w:tc>
          <w:tcPr>
            <w:tcW w:w="8644" w:type="dxa"/>
            <w:gridSpan w:val="7"/>
            <w:shd w:val="clear" w:color="auto" w:fill="auto"/>
          </w:tcPr>
          <w:p w:rsidR="00921F90" w:rsidRPr="00B4431B" w:rsidRDefault="00921F90" w:rsidP="009024CC">
            <w:pPr>
              <w:jc w:val="center"/>
              <w:rPr>
                <w:b/>
                <w:sz w:val="22"/>
                <w:szCs w:val="22"/>
              </w:rPr>
            </w:pPr>
            <w:r w:rsidRPr="00B4431B">
              <w:rPr>
                <w:b/>
                <w:sz w:val="22"/>
                <w:szCs w:val="22"/>
              </w:rPr>
              <w:t xml:space="preserve">QUADRO GERAL MATERIAL ESPORTIVO FASE MUNICIPAL </w:t>
            </w: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Item</w:t>
            </w:r>
          </w:p>
        </w:tc>
        <w:tc>
          <w:tcPr>
            <w:tcW w:w="2977" w:type="dxa"/>
            <w:shd w:val="clear" w:color="auto" w:fill="auto"/>
          </w:tcPr>
          <w:p w:rsidR="00921F90" w:rsidRPr="00B4431B" w:rsidRDefault="00921F90" w:rsidP="009024CC">
            <w:pPr>
              <w:jc w:val="center"/>
              <w:rPr>
                <w:b/>
                <w:sz w:val="22"/>
                <w:szCs w:val="22"/>
              </w:rPr>
            </w:pPr>
            <w:r w:rsidRPr="00B4431B">
              <w:rPr>
                <w:b/>
                <w:sz w:val="22"/>
                <w:szCs w:val="22"/>
              </w:rPr>
              <w:t>Município</w:t>
            </w:r>
          </w:p>
        </w:tc>
        <w:tc>
          <w:tcPr>
            <w:tcW w:w="1647" w:type="dxa"/>
            <w:shd w:val="clear" w:color="auto" w:fill="auto"/>
          </w:tcPr>
          <w:p w:rsidR="00921F90" w:rsidRPr="00B4431B" w:rsidRDefault="00921F90" w:rsidP="009024CC">
            <w:pPr>
              <w:jc w:val="center"/>
              <w:rPr>
                <w:b/>
                <w:sz w:val="22"/>
                <w:szCs w:val="22"/>
              </w:rPr>
            </w:pPr>
            <w:r w:rsidRPr="00B4431B">
              <w:rPr>
                <w:b/>
                <w:sz w:val="22"/>
                <w:szCs w:val="22"/>
              </w:rPr>
              <w:t>Jogo de Camisa</w:t>
            </w:r>
          </w:p>
        </w:tc>
        <w:tc>
          <w:tcPr>
            <w:tcW w:w="621" w:type="dxa"/>
            <w:shd w:val="clear" w:color="auto" w:fill="auto"/>
          </w:tcPr>
          <w:p w:rsidR="00921F90" w:rsidRPr="00B4431B" w:rsidRDefault="00921F90" w:rsidP="009024CC">
            <w:pPr>
              <w:jc w:val="center"/>
              <w:rPr>
                <w:b/>
                <w:sz w:val="22"/>
                <w:szCs w:val="22"/>
              </w:rPr>
            </w:pPr>
          </w:p>
        </w:tc>
        <w:tc>
          <w:tcPr>
            <w:tcW w:w="851" w:type="dxa"/>
            <w:shd w:val="clear" w:color="auto" w:fill="auto"/>
          </w:tcPr>
          <w:p w:rsidR="00921F90" w:rsidRPr="00B4431B" w:rsidRDefault="00921F90" w:rsidP="009024CC">
            <w:pPr>
              <w:jc w:val="center"/>
              <w:rPr>
                <w:b/>
                <w:sz w:val="22"/>
                <w:szCs w:val="22"/>
              </w:rPr>
            </w:pPr>
          </w:p>
        </w:tc>
        <w:tc>
          <w:tcPr>
            <w:tcW w:w="846" w:type="dxa"/>
            <w:shd w:val="clear" w:color="auto" w:fill="auto"/>
          </w:tcPr>
          <w:p w:rsidR="00921F90" w:rsidRPr="00B4431B" w:rsidRDefault="00921F90" w:rsidP="009024CC">
            <w:pPr>
              <w:jc w:val="center"/>
              <w:rPr>
                <w:b/>
                <w:sz w:val="22"/>
                <w:szCs w:val="22"/>
              </w:rPr>
            </w:pPr>
          </w:p>
        </w:tc>
        <w:tc>
          <w:tcPr>
            <w:tcW w:w="1027" w:type="dxa"/>
            <w:shd w:val="clear" w:color="auto" w:fill="auto"/>
          </w:tcPr>
          <w:p w:rsidR="00921F90" w:rsidRPr="00B4431B" w:rsidRDefault="00921F90" w:rsidP="009024CC">
            <w:pPr>
              <w:jc w:val="center"/>
              <w:rPr>
                <w:b/>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01</w:t>
            </w:r>
          </w:p>
        </w:tc>
        <w:tc>
          <w:tcPr>
            <w:tcW w:w="2977" w:type="dxa"/>
            <w:shd w:val="clear" w:color="auto" w:fill="auto"/>
          </w:tcPr>
          <w:p w:rsidR="00921F90" w:rsidRPr="00B4431B" w:rsidRDefault="00921F90" w:rsidP="009024CC">
            <w:pPr>
              <w:rPr>
                <w:sz w:val="22"/>
                <w:szCs w:val="22"/>
              </w:rPr>
            </w:pPr>
            <w:r w:rsidRPr="00B4431B">
              <w:rPr>
                <w:sz w:val="22"/>
                <w:szCs w:val="22"/>
              </w:rPr>
              <w:t>Cujubim</w:t>
            </w:r>
          </w:p>
        </w:tc>
        <w:tc>
          <w:tcPr>
            <w:tcW w:w="1647" w:type="dxa"/>
            <w:shd w:val="clear" w:color="auto" w:fill="auto"/>
          </w:tcPr>
          <w:p w:rsidR="00921F90" w:rsidRPr="00B4431B" w:rsidRDefault="00921F90" w:rsidP="009024CC">
            <w:pPr>
              <w:jc w:val="center"/>
              <w:rPr>
                <w:sz w:val="22"/>
                <w:szCs w:val="22"/>
              </w:rPr>
            </w:pPr>
            <w:r w:rsidRPr="00B4431B">
              <w:rPr>
                <w:sz w:val="22"/>
                <w:szCs w:val="22"/>
              </w:rPr>
              <w:t>08</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02</w:t>
            </w:r>
          </w:p>
        </w:tc>
        <w:tc>
          <w:tcPr>
            <w:tcW w:w="2977" w:type="dxa"/>
            <w:shd w:val="clear" w:color="auto" w:fill="auto"/>
          </w:tcPr>
          <w:p w:rsidR="00921F90" w:rsidRPr="00B4431B" w:rsidRDefault="00921F90" w:rsidP="009024CC">
            <w:pPr>
              <w:rPr>
                <w:sz w:val="22"/>
                <w:szCs w:val="22"/>
              </w:rPr>
            </w:pPr>
            <w:r w:rsidRPr="00B4431B">
              <w:rPr>
                <w:sz w:val="22"/>
                <w:szCs w:val="22"/>
              </w:rPr>
              <w:t>Machadinho do Oeste</w:t>
            </w:r>
          </w:p>
        </w:tc>
        <w:tc>
          <w:tcPr>
            <w:tcW w:w="1647" w:type="dxa"/>
            <w:shd w:val="clear" w:color="auto" w:fill="auto"/>
          </w:tcPr>
          <w:p w:rsidR="00921F90" w:rsidRPr="00B4431B" w:rsidRDefault="00921F90" w:rsidP="009024CC">
            <w:pPr>
              <w:jc w:val="center"/>
              <w:rPr>
                <w:sz w:val="22"/>
                <w:szCs w:val="22"/>
              </w:rPr>
            </w:pPr>
            <w:r w:rsidRPr="00B4431B">
              <w:rPr>
                <w:sz w:val="22"/>
                <w:szCs w:val="22"/>
              </w:rPr>
              <w:t>16</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03</w:t>
            </w:r>
          </w:p>
        </w:tc>
        <w:tc>
          <w:tcPr>
            <w:tcW w:w="2977" w:type="dxa"/>
            <w:shd w:val="clear" w:color="auto" w:fill="auto"/>
          </w:tcPr>
          <w:p w:rsidR="00921F90" w:rsidRPr="00B4431B" w:rsidRDefault="00921F90" w:rsidP="009024CC">
            <w:pPr>
              <w:rPr>
                <w:sz w:val="22"/>
                <w:szCs w:val="22"/>
              </w:rPr>
            </w:pPr>
            <w:r w:rsidRPr="00B4431B">
              <w:rPr>
                <w:sz w:val="22"/>
                <w:szCs w:val="22"/>
              </w:rPr>
              <w:t>Rio Crespo</w:t>
            </w:r>
          </w:p>
        </w:tc>
        <w:tc>
          <w:tcPr>
            <w:tcW w:w="1647" w:type="dxa"/>
            <w:shd w:val="clear" w:color="auto" w:fill="auto"/>
          </w:tcPr>
          <w:p w:rsidR="00921F90" w:rsidRPr="00B4431B" w:rsidRDefault="00921F90" w:rsidP="009024CC">
            <w:pPr>
              <w:jc w:val="center"/>
              <w:rPr>
                <w:sz w:val="22"/>
                <w:szCs w:val="22"/>
              </w:rPr>
            </w:pPr>
            <w:r w:rsidRPr="00B4431B">
              <w:rPr>
                <w:sz w:val="22"/>
                <w:szCs w:val="22"/>
              </w:rPr>
              <w:t>08</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04</w:t>
            </w:r>
          </w:p>
        </w:tc>
        <w:tc>
          <w:tcPr>
            <w:tcW w:w="2977" w:type="dxa"/>
            <w:shd w:val="clear" w:color="auto" w:fill="auto"/>
          </w:tcPr>
          <w:p w:rsidR="00921F90" w:rsidRPr="00B4431B" w:rsidRDefault="00921F90" w:rsidP="009024CC">
            <w:pPr>
              <w:rPr>
                <w:sz w:val="22"/>
                <w:szCs w:val="22"/>
              </w:rPr>
            </w:pPr>
            <w:r w:rsidRPr="00B4431B">
              <w:rPr>
                <w:sz w:val="22"/>
                <w:szCs w:val="22"/>
              </w:rPr>
              <w:t xml:space="preserve">Alto </w:t>
            </w:r>
            <w:proofErr w:type="spellStart"/>
            <w:r w:rsidRPr="00B4431B">
              <w:rPr>
                <w:sz w:val="22"/>
                <w:szCs w:val="22"/>
              </w:rPr>
              <w:t>Paraiso</w:t>
            </w:r>
            <w:proofErr w:type="spellEnd"/>
            <w:r w:rsidRPr="00B4431B">
              <w:rPr>
                <w:sz w:val="22"/>
                <w:szCs w:val="22"/>
              </w:rPr>
              <w:t xml:space="preserve"> </w:t>
            </w:r>
          </w:p>
        </w:tc>
        <w:tc>
          <w:tcPr>
            <w:tcW w:w="1647" w:type="dxa"/>
            <w:shd w:val="clear" w:color="auto" w:fill="auto"/>
          </w:tcPr>
          <w:p w:rsidR="00921F90" w:rsidRPr="00B4431B" w:rsidRDefault="00921F90" w:rsidP="009024CC">
            <w:pPr>
              <w:jc w:val="center"/>
              <w:rPr>
                <w:sz w:val="22"/>
                <w:szCs w:val="22"/>
              </w:rPr>
            </w:pPr>
            <w:r w:rsidRPr="00B4431B">
              <w:rPr>
                <w:sz w:val="22"/>
                <w:szCs w:val="22"/>
              </w:rPr>
              <w:t>08</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05</w:t>
            </w:r>
          </w:p>
        </w:tc>
        <w:tc>
          <w:tcPr>
            <w:tcW w:w="2977" w:type="dxa"/>
            <w:shd w:val="clear" w:color="auto" w:fill="auto"/>
          </w:tcPr>
          <w:p w:rsidR="00921F90" w:rsidRPr="00B4431B" w:rsidRDefault="00921F90" w:rsidP="009024CC">
            <w:pPr>
              <w:rPr>
                <w:sz w:val="22"/>
                <w:szCs w:val="22"/>
              </w:rPr>
            </w:pPr>
            <w:r w:rsidRPr="00B4431B">
              <w:rPr>
                <w:sz w:val="22"/>
                <w:szCs w:val="22"/>
              </w:rPr>
              <w:t>Monte Negro</w:t>
            </w:r>
          </w:p>
        </w:tc>
        <w:tc>
          <w:tcPr>
            <w:tcW w:w="1647" w:type="dxa"/>
            <w:shd w:val="clear" w:color="auto" w:fill="auto"/>
          </w:tcPr>
          <w:p w:rsidR="00921F90" w:rsidRPr="00B4431B" w:rsidRDefault="00921F90" w:rsidP="009024CC">
            <w:pPr>
              <w:jc w:val="center"/>
              <w:rPr>
                <w:sz w:val="22"/>
                <w:szCs w:val="22"/>
              </w:rPr>
            </w:pPr>
            <w:r w:rsidRPr="00B4431B">
              <w:rPr>
                <w:sz w:val="22"/>
                <w:szCs w:val="22"/>
              </w:rPr>
              <w:t>08</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06</w:t>
            </w:r>
          </w:p>
        </w:tc>
        <w:tc>
          <w:tcPr>
            <w:tcW w:w="2977" w:type="dxa"/>
            <w:shd w:val="clear" w:color="auto" w:fill="auto"/>
          </w:tcPr>
          <w:p w:rsidR="00921F90" w:rsidRPr="00B4431B" w:rsidRDefault="00921F90" w:rsidP="009024CC">
            <w:pPr>
              <w:rPr>
                <w:sz w:val="22"/>
                <w:szCs w:val="22"/>
              </w:rPr>
            </w:pPr>
            <w:r w:rsidRPr="00B4431B">
              <w:rPr>
                <w:sz w:val="22"/>
                <w:szCs w:val="22"/>
              </w:rPr>
              <w:t>Buritis</w:t>
            </w:r>
          </w:p>
        </w:tc>
        <w:tc>
          <w:tcPr>
            <w:tcW w:w="1647" w:type="dxa"/>
            <w:shd w:val="clear" w:color="auto" w:fill="auto"/>
          </w:tcPr>
          <w:p w:rsidR="00921F90" w:rsidRPr="00B4431B" w:rsidRDefault="00921F90" w:rsidP="009024CC">
            <w:pPr>
              <w:jc w:val="center"/>
              <w:rPr>
                <w:sz w:val="22"/>
                <w:szCs w:val="22"/>
              </w:rPr>
            </w:pPr>
            <w:r w:rsidRPr="00B4431B">
              <w:rPr>
                <w:sz w:val="22"/>
                <w:szCs w:val="22"/>
              </w:rPr>
              <w:t>16</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07</w:t>
            </w:r>
          </w:p>
        </w:tc>
        <w:tc>
          <w:tcPr>
            <w:tcW w:w="2977" w:type="dxa"/>
            <w:shd w:val="clear" w:color="auto" w:fill="auto"/>
          </w:tcPr>
          <w:p w:rsidR="00921F90" w:rsidRPr="00B4431B" w:rsidRDefault="00921F90" w:rsidP="009024CC">
            <w:pPr>
              <w:rPr>
                <w:sz w:val="22"/>
                <w:szCs w:val="22"/>
              </w:rPr>
            </w:pPr>
            <w:r w:rsidRPr="00B4431B">
              <w:rPr>
                <w:sz w:val="22"/>
                <w:szCs w:val="22"/>
              </w:rPr>
              <w:t>Itapuã do</w:t>
            </w:r>
            <w:proofErr w:type="gramStart"/>
            <w:r w:rsidRPr="00B4431B">
              <w:rPr>
                <w:sz w:val="22"/>
                <w:szCs w:val="22"/>
              </w:rPr>
              <w:t xml:space="preserve">  </w:t>
            </w:r>
            <w:proofErr w:type="gramEnd"/>
            <w:r w:rsidRPr="00B4431B">
              <w:rPr>
                <w:sz w:val="22"/>
                <w:szCs w:val="22"/>
              </w:rPr>
              <w:t>Oeste</w:t>
            </w:r>
          </w:p>
        </w:tc>
        <w:tc>
          <w:tcPr>
            <w:tcW w:w="1647" w:type="dxa"/>
            <w:shd w:val="clear" w:color="auto" w:fill="auto"/>
          </w:tcPr>
          <w:p w:rsidR="00921F90" w:rsidRPr="00B4431B" w:rsidRDefault="00921F90" w:rsidP="009024CC">
            <w:pPr>
              <w:jc w:val="center"/>
              <w:rPr>
                <w:sz w:val="22"/>
                <w:szCs w:val="22"/>
              </w:rPr>
            </w:pPr>
            <w:r w:rsidRPr="00B4431B">
              <w:rPr>
                <w:sz w:val="22"/>
                <w:szCs w:val="22"/>
              </w:rPr>
              <w:t>08</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3652" w:type="dxa"/>
            <w:gridSpan w:val="2"/>
            <w:shd w:val="clear" w:color="auto" w:fill="auto"/>
          </w:tcPr>
          <w:p w:rsidR="00921F90" w:rsidRPr="00B4431B" w:rsidRDefault="00921F90" w:rsidP="009024CC">
            <w:pPr>
              <w:jc w:val="right"/>
              <w:rPr>
                <w:b/>
                <w:sz w:val="22"/>
                <w:szCs w:val="22"/>
              </w:rPr>
            </w:pPr>
            <w:proofErr w:type="gramStart"/>
            <w:r w:rsidRPr="00B4431B">
              <w:rPr>
                <w:b/>
                <w:sz w:val="22"/>
                <w:szCs w:val="22"/>
              </w:rPr>
              <w:t>SUB TOTAL</w:t>
            </w:r>
            <w:proofErr w:type="gramEnd"/>
            <w:r w:rsidRPr="00B4431B">
              <w:rPr>
                <w:b/>
                <w:sz w:val="22"/>
                <w:szCs w:val="22"/>
              </w:rPr>
              <w:t xml:space="preserve"> </w:t>
            </w:r>
          </w:p>
        </w:tc>
        <w:tc>
          <w:tcPr>
            <w:tcW w:w="1647" w:type="dxa"/>
            <w:shd w:val="clear" w:color="auto" w:fill="auto"/>
          </w:tcPr>
          <w:p w:rsidR="00921F90" w:rsidRPr="00B4431B" w:rsidRDefault="00921F90" w:rsidP="009024CC">
            <w:pPr>
              <w:jc w:val="center"/>
              <w:rPr>
                <w:b/>
                <w:sz w:val="22"/>
                <w:szCs w:val="22"/>
              </w:rPr>
            </w:pPr>
            <w:r w:rsidRPr="00B4431B">
              <w:rPr>
                <w:b/>
                <w:sz w:val="22"/>
                <w:szCs w:val="22"/>
              </w:rPr>
              <w:t>72</w:t>
            </w:r>
          </w:p>
        </w:tc>
        <w:tc>
          <w:tcPr>
            <w:tcW w:w="621" w:type="dxa"/>
            <w:shd w:val="clear" w:color="auto" w:fill="auto"/>
          </w:tcPr>
          <w:p w:rsidR="00921F90" w:rsidRPr="00B4431B" w:rsidRDefault="00921F90" w:rsidP="009024CC">
            <w:pPr>
              <w:jc w:val="center"/>
              <w:rPr>
                <w:b/>
                <w:sz w:val="22"/>
                <w:szCs w:val="22"/>
              </w:rPr>
            </w:pPr>
          </w:p>
        </w:tc>
        <w:tc>
          <w:tcPr>
            <w:tcW w:w="851" w:type="dxa"/>
            <w:shd w:val="clear" w:color="auto" w:fill="auto"/>
          </w:tcPr>
          <w:p w:rsidR="00921F90" w:rsidRPr="00B4431B" w:rsidRDefault="00921F90" w:rsidP="009024CC">
            <w:pPr>
              <w:jc w:val="center"/>
              <w:rPr>
                <w:b/>
                <w:sz w:val="22"/>
                <w:szCs w:val="22"/>
              </w:rPr>
            </w:pPr>
          </w:p>
        </w:tc>
        <w:tc>
          <w:tcPr>
            <w:tcW w:w="846" w:type="dxa"/>
            <w:shd w:val="clear" w:color="auto" w:fill="auto"/>
          </w:tcPr>
          <w:p w:rsidR="00921F90" w:rsidRPr="00B4431B" w:rsidRDefault="00921F90" w:rsidP="009024CC">
            <w:pPr>
              <w:jc w:val="center"/>
              <w:rPr>
                <w:b/>
                <w:sz w:val="22"/>
                <w:szCs w:val="22"/>
              </w:rPr>
            </w:pPr>
          </w:p>
        </w:tc>
        <w:tc>
          <w:tcPr>
            <w:tcW w:w="1027" w:type="dxa"/>
            <w:shd w:val="clear" w:color="auto" w:fill="auto"/>
          </w:tcPr>
          <w:p w:rsidR="00921F90" w:rsidRPr="00B4431B" w:rsidRDefault="00921F90" w:rsidP="009024CC">
            <w:pPr>
              <w:jc w:val="center"/>
              <w:rPr>
                <w:b/>
                <w:sz w:val="22"/>
                <w:szCs w:val="22"/>
              </w:rPr>
            </w:pPr>
          </w:p>
        </w:tc>
      </w:tr>
    </w:tbl>
    <w:p w:rsidR="00921F90" w:rsidRPr="00DB1F90" w:rsidRDefault="00921F90" w:rsidP="00921F90">
      <w:pPr>
        <w:jc w:val="center"/>
        <w:rPr>
          <w:b/>
          <w:sz w:val="22"/>
          <w:szCs w:val="22"/>
          <w:u w:val="single"/>
        </w:rPr>
      </w:pPr>
    </w:p>
    <w:p w:rsidR="00921F90" w:rsidRPr="00DB1F90" w:rsidRDefault="00921F90" w:rsidP="00921F9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647"/>
        <w:gridCol w:w="621"/>
        <w:gridCol w:w="851"/>
        <w:gridCol w:w="846"/>
        <w:gridCol w:w="1027"/>
      </w:tblGrid>
      <w:tr w:rsidR="00921F90" w:rsidRPr="00B4431B" w:rsidTr="009024CC">
        <w:trPr>
          <w:jc w:val="center"/>
        </w:trPr>
        <w:tc>
          <w:tcPr>
            <w:tcW w:w="8644" w:type="dxa"/>
            <w:gridSpan w:val="7"/>
            <w:shd w:val="clear" w:color="auto" w:fill="auto"/>
          </w:tcPr>
          <w:p w:rsidR="00921F90" w:rsidRPr="00B4431B" w:rsidRDefault="00921F90" w:rsidP="009024CC">
            <w:pPr>
              <w:jc w:val="center"/>
              <w:rPr>
                <w:b/>
                <w:sz w:val="22"/>
                <w:szCs w:val="22"/>
              </w:rPr>
            </w:pPr>
            <w:r w:rsidRPr="00B4431B">
              <w:rPr>
                <w:b/>
                <w:sz w:val="22"/>
                <w:szCs w:val="22"/>
              </w:rPr>
              <w:t xml:space="preserve">QUADRO GERAL MATERIAL ESPORTIVO FASE REGIONAL </w:t>
            </w: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Item</w:t>
            </w:r>
          </w:p>
        </w:tc>
        <w:tc>
          <w:tcPr>
            <w:tcW w:w="2977" w:type="dxa"/>
            <w:shd w:val="clear" w:color="auto" w:fill="auto"/>
          </w:tcPr>
          <w:p w:rsidR="00921F90" w:rsidRPr="00B4431B" w:rsidRDefault="00921F90" w:rsidP="009024CC">
            <w:pPr>
              <w:rPr>
                <w:b/>
                <w:sz w:val="22"/>
                <w:szCs w:val="22"/>
              </w:rPr>
            </w:pPr>
            <w:r w:rsidRPr="00B4431B">
              <w:rPr>
                <w:b/>
                <w:sz w:val="22"/>
                <w:szCs w:val="22"/>
              </w:rPr>
              <w:t xml:space="preserve">Fase </w:t>
            </w:r>
          </w:p>
        </w:tc>
        <w:tc>
          <w:tcPr>
            <w:tcW w:w="1647" w:type="dxa"/>
            <w:shd w:val="clear" w:color="auto" w:fill="auto"/>
          </w:tcPr>
          <w:p w:rsidR="00921F90" w:rsidRPr="00B4431B" w:rsidRDefault="00921F90" w:rsidP="009024CC">
            <w:pPr>
              <w:jc w:val="center"/>
              <w:rPr>
                <w:b/>
                <w:sz w:val="22"/>
                <w:szCs w:val="22"/>
              </w:rPr>
            </w:pPr>
            <w:r w:rsidRPr="00B4431B">
              <w:rPr>
                <w:b/>
                <w:sz w:val="22"/>
                <w:szCs w:val="22"/>
              </w:rPr>
              <w:t>Jogo de Camisa</w:t>
            </w:r>
          </w:p>
        </w:tc>
        <w:tc>
          <w:tcPr>
            <w:tcW w:w="621" w:type="dxa"/>
            <w:shd w:val="clear" w:color="auto" w:fill="auto"/>
          </w:tcPr>
          <w:p w:rsidR="00921F90" w:rsidRPr="00B4431B" w:rsidRDefault="00921F90" w:rsidP="009024CC">
            <w:pPr>
              <w:jc w:val="center"/>
              <w:rPr>
                <w:b/>
                <w:sz w:val="22"/>
                <w:szCs w:val="22"/>
              </w:rPr>
            </w:pPr>
          </w:p>
        </w:tc>
        <w:tc>
          <w:tcPr>
            <w:tcW w:w="851" w:type="dxa"/>
            <w:shd w:val="clear" w:color="auto" w:fill="auto"/>
          </w:tcPr>
          <w:p w:rsidR="00921F90" w:rsidRPr="00B4431B" w:rsidRDefault="00921F90" w:rsidP="009024CC">
            <w:pPr>
              <w:jc w:val="center"/>
              <w:rPr>
                <w:b/>
                <w:sz w:val="22"/>
                <w:szCs w:val="22"/>
              </w:rPr>
            </w:pPr>
          </w:p>
        </w:tc>
        <w:tc>
          <w:tcPr>
            <w:tcW w:w="846" w:type="dxa"/>
            <w:shd w:val="clear" w:color="auto" w:fill="auto"/>
          </w:tcPr>
          <w:p w:rsidR="00921F90" w:rsidRPr="00B4431B" w:rsidRDefault="00921F90" w:rsidP="009024CC">
            <w:pPr>
              <w:jc w:val="center"/>
              <w:rPr>
                <w:b/>
                <w:sz w:val="22"/>
                <w:szCs w:val="22"/>
              </w:rPr>
            </w:pPr>
          </w:p>
        </w:tc>
        <w:tc>
          <w:tcPr>
            <w:tcW w:w="1027" w:type="dxa"/>
            <w:shd w:val="clear" w:color="auto" w:fill="auto"/>
          </w:tcPr>
          <w:p w:rsidR="00921F90" w:rsidRPr="00B4431B" w:rsidRDefault="00921F90" w:rsidP="009024CC">
            <w:pPr>
              <w:jc w:val="center"/>
              <w:rPr>
                <w:b/>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01</w:t>
            </w:r>
          </w:p>
        </w:tc>
        <w:tc>
          <w:tcPr>
            <w:tcW w:w="2977" w:type="dxa"/>
            <w:shd w:val="clear" w:color="auto" w:fill="auto"/>
          </w:tcPr>
          <w:p w:rsidR="00921F90" w:rsidRPr="00B4431B" w:rsidRDefault="00921F90" w:rsidP="009024CC">
            <w:pPr>
              <w:rPr>
                <w:sz w:val="22"/>
                <w:szCs w:val="22"/>
              </w:rPr>
            </w:pPr>
            <w:r w:rsidRPr="00B4431B">
              <w:rPr>
                <w:sz w:val="22"/>
                <w:szCs w:val="22"/>
              </w:rPr>
              <w:t>Municipal</w:t>
            </w:r>
          </w:p>
        </w:tc>
        <w:tc>
          <w:tcPr>
            <w:tcW w:w="1647" w:type="dxa"/>
            <w:shd w:val="clear" w:color="auto" w:fill="auto"/>
          </w:tcPr>
          <w:p w:rsidR="00921F90" w:rsidRPr="00B4431B" w:rsidRDefault="00921F90" w:rsidP="009024CC">
            <w:pPr>
              <w:jc w:val="center"/>
              <w:rPr>
                <w:sz w:val="22"/>
                <w:szCs w:val="22"/>
              </w:rPr>
            </w:pPr>
            <w:r w:rsidRPr="00B4431B">
              <w:rPr>
                <w:sz w:val="22"/>
                <w:szCs w:val="22"/>
              </w:rPr>
              <w:t>72</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675" w:type="dxa"/>
            <w:shd w:val="clear" w:color="auto" w:fill="auto"/>
          </w:tcPr>
          <w:p w:rsidR="00921F90" w:rsidRPr="00B4431B" w:rsidRDefault="00921F90" w:rsidP="009024CC">
            <w:pPr>
              <w:jc w:val="center"/>
              <w:rPr>
                <w:b/>
                <w:sz w:val="22"/>
                <w:szCs w:val="22"/>
              </w:rPr>
            </w:pPr>
            <w:r w:rsidRPr="00B4431B">
              <w:rPr>
                <w:b/>
                <w:sz w:val="22"/>
                <w:szCs w:val="22"/>
              </w:rPr>
              <w:t>02</w:t>
            </w:r>
          </w:p>
        </w:tc>
        <w:tc>
          <w:tcPr>
            <w:tcW w:w="2977" w:type="dxa"/>
            <w:shd w:val="clear" w:color="auto" w:fill="auto"/>
          </w:tcPr>
          <w:p w:rsidR="00921F90" w:rsidRPr="00B4431B" w:rsidRDefault="00921F90" w:rsidP="009024CC">
            <w:pPr>
              <w:rPr>
                <w:sz w:val="22"/>
                <w:szCs w:val="22"/>
              </w:rPr>
            </w:pPr>
            <w:r w:rsidRPr="00B4431B">
              <w:rPr>
                <w:sz w:val="22"/>
                <w:szCs w:val="22"/>
              </w:rPr>
              <w:t xml:space="preserve">Regional </w:t>
            </w:r>
          </w:p>
        </w:tc>
        <w:tc>
          <w:tcPr>
            <w:tcW w:w="1647" w:type="dxa"/>
            <w:shd w:val="clear" w:color="auto" w:fill="auto"/>
          </w:tcPr>
          <w:p w:rsidR="00921F90" w:rsidRPr="00B4431B" w:rsidRDefault="00921F90" w:rsidP="009024CC">
            <w:pPr>
              <w:jc w:val="center"/>
              <w:rPr>
                <w:sz w:val="22"/>
                <w:szCs w:val="22"/>
              </w:rPr>
            </w:pPr>
            <w:r w:rsidRPr="00B4431B">
              <w:rPr>
                <w:sz w:val="22"/>
                <w:szCs w:val="22"/>
              </w:rPr>
              <w:t>00</w:t>
            </w:r>
          </w:p>
        </w:tc>
        <w:tc>
          <w:tcPr>
            <w:tcW w:w="621" w:type="dxa"/>
            <w:shd w:val="clear" w:color="auto" w:fill="auto"/>
          </w:tcPr>
          <w:p w:rsidR="00921F90" w:rsidRPr="00B4431B" w:rsidRDefault="00921F90" w:rsidP="009024CC">
            <w:pPr>
              <w:jc w:val="center"/>
              <w:rPr>
                <w:sz w:val="22"/>
                <w:szCs w:val="22"/>
              </w:rPr>
            </w:pPr>
          </w:p>
        </w:tc>
        <w:tc>
          <w:tcPr>
            <w:tcW w:w="851" w:type="dxa"/>
            <w:shd w:val="clear" w:color="auto" w:fill="auto"/>
          </w:tcPr>
          <w:p w:rsidR="00921F90" w:rsidRPr="00B4431B" w:rsidRDefault="00921F90" w:rsidP="009024CC">
            <w:pPr>
              <w:jc w:val="center"/>
              <w:rPr>
                <w:sz w:val="22"/>
                <w:szCs w:val="22"/>
              </w:rPr>
            </w:pPr>
          </w:p>
        </w:tc>
        <w:tc>
          <w:tcPr>
            <w:tcW w:w="846" w:type="dxa"/>
            <w:shd w:val="clear" w:color="auto" w:fill="auto"/>
          </w:tcPr>
          <w:p w:rsidR="00921F90" w:rsidRPr="00B4431B" w:rsidRDefault="00921F90" w:rsidP="009024CC">
            <w:pPr>
              <w:jc w:val="center"/>
              <w:rPr>
                <w:sz w:val="22"/>
                <w:szCs w:val="22"/>
              </w:rPr>
            </w:pPr>
          </w:p>
        </w:tc>
        <w:tc>
          <w:tcPr>
            <w:tcW w:w="1027" w:type="dxa"/>
            <w:shd w:val="clear" w:color="auto" w:fill="auto"/>
          </w:tcPr>
          <w:p w:rsidR="00921F90" w:rsidRPr="00B4431B" w:rsidRDefault="00921F90" w:rsidP="009024CC">
            <w:pPr>
              <w:jc w:val="center"/>
              <w:rPr>
                <w:sz w:val="22"/>
                <w:szCs w:val="22"/>
              </w:rPr>
            </w:pPr>
          </w:p>
        </w:tc>
      </w:tr>
      <w:tr w:rsidR="00921F90" w:rsidRPr="00B4431B" w:rsidTr="009024CC">
        <w:trPr>
          <w:jc w:val="center"/>
        </w:trPr>
        <w:tc>
          <w:tcPr>
            <w:tcW w:w="3652" w:type="dxa"/>
            <w:gridSpan w:val="2"/>
            <w:shd w:val="clear" w:color="auto" w:fill="auto"/>
          </w:tcPr>
          <w:p w:rsidR="00921F90" w:rsidRPr="00B4431B" w:rsidRDefault="00921F90" w:rsidP="009024CC">
            <w:pPr>
              <w:jc w:val="right"/>
              <w:rPr>
                <w:b/>
                <w:sz w:val="22"/>
                <w:szCs w:val="22"/>
              </w:rPr>
            </w:pPr>
            <w:r w:rsidRPr="00B4431B">
              <w:rPr>
                <w:b/>
                <w:sz w:val="22"/>
                <w:szCs w:val="22"/>
              </w:rPr>
              <w:t xml:space="preserve"> TOTAL GERAL </w:t>
            </w:r>
          </w:p>
        </w:tc>
        <w:tc>
          <w:tcPr>
            <w:tcW w:w="1647" w:type="dxa"/>
            <w:shd w:val="clear" w:color="auto" w:fill="auto"/>
          </w:tcPr>
          <w:p w:rsidR="00921F90" w:rsidRPr="00B4431B" w:rsidRDefault="00921F90" w:rsidP="009024CC">
            <w:pPr>
              <w:jc w:val="center"/>
              <w:rPr>
                <w:b/>
                <w:sz w:val="22"/>
                <w:szCs w:val="22"/>
              </w:rPr>
            </w:pPr>
            <w:r w:rsidRPr="00B4431B">
              <w:rPr>
                <w:b/>
                <w:sz w:val="22"/>
                <w:szCs w:val="22"/>
              </w:rPr>
              <w:t>72</w:t>
            </w:r>
          </w:p>
        </w:tc>
        <w:tc>
          <w:tcPr>
            <w:tcW w:w="621" w:type="dxa"/>
            <w:shd w:val="clear" w:color="auto" w:fill="auto"/>
          </w:tcPr>
          <w:p w:rsidR="00921F90" w:rsidRPr="00B4431B" w:rsidRDefault="00921F90" w:rsidP="009024CC">
            <w:pPr>
              <w:jc w:val="center"/>
              <w:rPr>
                <w:b/>
                <w:sz w:val="22"/>
                <w:szCs w:val="22"/>
              </w:rPr>
            </w:pPr>
          </w:p>
        </w:tc>
        <w:tc>
          <w:tcPr>
            <w:tcW w:w="851" w:type="dxa"/>
            <w:shd w:val="clear" w:color="auto" w:fill="auto"/>
          </w:tcPr>
          <w:p w:rsidR="00921F90" w:rsidRPr="00B4431B" w:rsidRDefault="00921F90" w:rsidP="009024CC">
            <w:pPr>
              <w:jc w:val="center"/>
              <w:rPr>
                <w:b/>
                <w:sz w:val="22"/>
                <w:szCs w:val="22"/>
              </w:rPr>
            </w:pPr>
          </w:p>
        </w:tc>
        <w:tc>
          <w:tcPr>
            <w:tcW w:w="846" w:type="dxa"/>
            <w:shd w:val="clear" w:color="auto" w:fill="auto"/>
          </w:tcPr>
          <w:p w:rsidR="00921F90" w:rsidRPr="00B4431B" w:rsidRDefault="00921F90" w:rsidP="009024CC">
            <w:pPr>
              <w:jc w:val="center"/>
              <w:rPr>
                <w:b/>
                <w:sz w:val="22"/>
                <w:szCs w:val="22"/>
              </w:rPr>
            </w:pPr>
          </w:p>
        </w:tc>
        <w:tc>
          <w:tcPr>
            <w:tcW w:w="1027" w:type="dxa"/>
            <w:shd w:val="clear" w:color="auto" w:fill="auto"/>
          </w:tcPr>
          <w:p w:rsidR="00921F90" w:rsidRPr="00B4431B" w:rsidRDefault="00921F90" w:rsidP="009024CC">
            <w:pPr>
              <w:jc w:val="center"/>
              <w:rPr>
                <w:b/>
                <w:sz w:val="22"/>
                <w:szCs w:val="22"/>
              </w:rPr>
            </w:pPr>
          </w:p>
        </w:tc>
      </w:tr>
    </w:tbl>
    <w:p w:rsidR="00921F90" w:rsidRPr="005859C0" w:rsidRDefault="00921F90" w:rsidP="00921F90">
      <w:pPr>
        <w:rPr>
          <w:b/>
          <w:u w:val="single"/>
        </w:rPr>
      </w:pPr>
    </w:p>
    <w:p w:rsidR="00921F90" w:rsidRPr="005859C0" w:rsidRDefault="00921F90" w:rsidP="00921F90">
      <w:pPr>
        <w:jc w:val="both"/>
      </w:pPr>
      <w:r w:rsidRPr="005859C0">
        <w:t>Diante do exposto, justifica-se a contratação de empresa especializada para o fornecimento</w:t>
      </w:r>
      <w:proofErr w:type="gramStart"/>
      <w:r w:rsidRPr="005859C0">
        <w:t xml:space="preserve">  </w:t>
      </w:r>
      <w:proofErr w:type="gramEnd"/>
      <w:r w:rsidRPr="005859C0">
        <w:t>constante do objeto deste Termo de Referência, diante da necessidade de atender a Superintendência Estadual de Esporte, Cultura e Lazer.</w:t>
      </w:r>
    </w:p>
    <w:p w:rsidR="00921F90" w:rsidRPr="0029221B" w:rsidRDefault="00921F90" w:rsidP="00921F90">
      <w:pPr>
        <w:rPr>
          <w:b/>
          <w:highlight w:val="yellow"/>
        </w:rPr>
      </w:pPr>
      <w:r w:rsidRPr="0029221B">
        <w:rPr>
          <w:b/>
          <w:highlight w:val="yellow"/>
        </w:rPr>
        <w:t>3.3 – Menor Preço Por Item.</w:t>
      </w:r>
    </w:p>
    <w:p w:rsidR="00921F90" w:rsidRPr="005859C0" w:rsidRDefault="00921F90" w:rsidP="00921F90">
      <w:pPr>
        <w:spacing w:line="276" w:lineRule="auto"/>
        <w:jc w:val="both"/>
        <w:rPr>
          <w:bCs/>
        </w:rPr>
      </w:pPr>
      <w:r w:rsidRPr="0029221B">
        <w:rPr>
          <w:bCs/>
          <w:highlight w:val="yellow"/>
        </w:rPr>
        <w:t>3.3.1 – O objeto desta licitação trata-se de aquisição, cujos itens guardam homogeneidade entre si, e ainda, considerando a quantidade que está sendo solicitada e o valor pequeno dos itens, a fim de evitar que a fragmentação acarrete a perda do conjunto, (sendo que os onze itens tratam de materiais esportivos) e da economia da escala, bem como que resulte em contratos de pequeníssima expressão econômica</w:t>
      </w:r>
      <w:r w:rsidRPr="0029221B">
        <w:rPr>
          <w:b/>
          <w:bCs/>
          <w:highlight w:val="yellow"/>
        </w:rPr>
        <w:t xml:space="preserve"> e</w:t>
      </w:r>
      <w:proofErr w:type="gramStart"/>
      <w:r w:rsidRPr="0029221B">
        <w:rPr>
          <w:b/>
          <w:bCs/>
          <w:highlight w:val="yellow"/>
        </w:rPr>
        <w:t xml:space="preserve">  </w:t>
      </w:r>
      <w:proofErr w:type="gramEnd"/>
      <w:r w:rsidRPr="0029221B">
        <w:rPr>
          <w:b/>
          <w:bCs/>
          <w:highlight w:val="yellow"/>
        </w:rPr>
        <w:t>será considerado o menor preço por item</w:t>
      </w:r>
      <w:r w:rsidRPr="0029221B">
        <w:rPr>
          <w:bCs/>
          <w:highlight w:val="yellow"/>
        </w:rPr>
        <w:t>.</w:t>
      </w:r>
    </w:p>
    <w:p w:rsidR="00921F90" w:rsidRPr="005859C0" w:rsidRDefault="00921F90" w:rsidP="00921F90"/>
    <w:p w:rsidR="00921F90" w:rsidRPr="005859C0" w:rsidRDefault="00921F90" w:rsidP="00921F90">
      <w:pPr>
        <w:tabs>
          <w:tab w:val="left" w:pos="8238"/>
        </w:tabs>
        <w:jc w:val="both"/>
        <w:rPr>
          <w:b/>
        </w:rPr>
      </w:pPr>
      <w:r w:rsidRPr="005859C0">
        <w:rPr>
          <w:b/>
          <w:bCs/>
        </w:rPr>
        <w:t>4 – PRAZO, LOCAL DE ENTREGA DOS MATERIAIS:</w:t>
      </w:r>
    </w:p>
    <w:p w:rsidR="00921F90" w:rsidRPr="005859C0" w:rsidRDefault="00921F90" w:rsidP="00921F90">
      <w:pPr>
        <w:jc w:val="both"/>
        <w:rPr>
          <w:b/>
        </w:rPr>
      </w:pPr>
      <w:r w:rsidRPr="005859C0">
        <w:rPr>
          <w:b/>
        </w:rPr>
        <w:t xml:space="preserve">4.1 – Os materiais solicitados deverão </w:t>
      </w:r>
      <w:r w:rsidRPr="005859C0">
        <w:t>ser entregues em até 30 dias após recebimento de nota de empenho - NE</w:t>
      </w:r>
      <w:r w:rsidRPr="005859C0">
        <w:rPr>
          <w:b/>
        </w:rPr>
        <w:t>.</w:t>
      </w:r>
    </w:p>
    <w:p w:rsidR="00921F90" w:rsidRPr="005859C0" w:rsidRDefault="00921F90" w:rsidP="00921F90">
      <w:pPr>
        <w:jc w:val="both"/>
        <w:rPr>
          <w:b/>
        </w:rPr>
      </w:pPr>
      <w:r w:rsidRPr="005859C0">
        <w:rPr>
          <w:b/>
        </w:rPr>
        <w:t xml:space="preserve">4.2 – </w:t>
      </w:r>
      <w:r w:rsidRPr="005859C0">
        <w:t xml:space="preserve">O prazo de entrega </w:t>
      </w:r>
      <w:r w:rsidRPr="005859C0">
        <w:rPr>
          <w:b/>
        </w:rPr>
        <w:t>somente poderá ser prorrogado</w:t>
      </w:r>
      <w:r w:rsidRPr="005859C0">
        <w:t xml:space="preserve"> mediante o cumprimento, pela Contratada, dos seguintes requisitos cumulativos:</w:t>
      </w:r>
    </w:p>
    <w:p w:rsidR="00921F90" w:rsidRPr="005859C0" w:rsidRDefault="00921F90" w:rsidP="00921F90">
      <w:pPr>
        <w:jc w:val="both"/>
      </w:pPr>
      <w:r w:rsidRPr="005859C0">
        <w:t>a) solicitação de prorrogação protocolada dentro do prazo de entrega dos bens;</w:t>
      </w:r>
    </w:p>
    <w:p w:rsidR="00921F90" w:rsidRPr="005859C0" w:rsidRDefault="00921F90" w:rsidP="00921F90">
      <w:pPr>
        <w:jc w:val="both"/>
      </w:pPr>
      <w:r w:rsidRPr="005859C0">
        <w:lastRenderedPageBreak/>
        <w:t>b) comprovação documental da ocorrência de motivo imprevisível (caso fortuito, força maior ou fato do príncipe), ocorrido depois da apresentação de sua proposta, que tenha correlação direta de causa e efeito sobre a necessidade do atraso.</w:t>
      </w:r>
    </w:p>
    <w:p w:rsidR="00921F90" w:rsidRPr="005859C0" w:rsidRDefault="00921F90" w:rsidP="00921F90">
      <w:pPr>
        <w:jc w:val="both"/>
        <w:rPr>
          <w:b/>
        </w:rPr>
      </w:pPr>
      <w:r w:rsidRPr="005859C0">
        <w:rPr>
          <w:b/>
        </w:rPr>
        <w:t xml:space="preserve">4.3 – </w:t>
      </w:r>
      <w:r w:rsidRPr="005859C0">
        <w:t>Não se admitirá prorrogação se:</w:t>
      </w:r>
    </w:p>
    <w:p w:rsidR="00921F90" w:rsidRPr="005859C0" w:rsidRDefault="00921F90" w:rsidP="00921F90">
      <w:pPr>
        <w:jc w:val="both"/>
      </w:pPr>
      <w:r w:rsidRPr="005859C0">
        <w:t>a) o atraso ocorrer por culpa da contratada;</w:t>
      </w:r>
    </w:p>
    <w:p w:rsidR="00921F90" w:rsidRPr="005859C0" w:rsidRDefault="00921F90" w:rsidP="00921F90">
      <w:pPr>
        <w:jc w:val="both"/>
      </w:pPr>
      <w:r w:rsidRPr="005859C0">
        <w:t>b) se não cumprir os requisitos do item 4.1.2; ou</w:t>
      </w:r>
    </w:p>
    <w:p w:rsidR="00921F90" w:rsidRPr="005859C0" w:rsidRDefault="00921F90" w:rsidP="00921F90">
      <w:pPr>
        <w:jc w:val="both"/>
      </w:pPr>
      <w:r w:rsidRPr="005859C0">
        <w:t>c) houver interesse público devidamente justificado nos autos que demonstre ser a escolha mais vantajosa para a administração.</w:t>
      </w:r>
    </w:p>
    <w:p w:rsidR="00921F90" w:rsidRPr="005859C0" w:rsidRDefault="00921F90" w:rsidP="00921F90">
      <w:pPr>
        <w:jc w:val="both"/>
        <w:rPr>
          <w:b/>
        </w:rPr>
      </w:pPr>
      <w:r w:rsidRPr="005859C0">
        <w:rPr>
          <w:b/>
        </w:rPr>
        <w:t xml:space="preserve">4.4 – </w:t>
      </w:r>
      <w:r w:rsidRPr="005859C0">
        <w:t>Ocorrendo recusa ou atraso na entrega total ou parcial do bem, o responsável pela fiscalização do contrato se obriga por força do Art. 4º da Lei Estadual nº. 2.414/11, a produzir parecer técnico e o encaminhará ao ordenador de despesas para instauração de procedimento administrativo, instrução dos autos para fins de penalização da contratada e inserção no “</w:t>
      </w:r>
      <w:r w:rsidRPr="005859C0">
        <w:rPr>
          <w:i/>
        </w:rPr>
        <w:t>Cadastro de Fornecedores Impedidos de Licitar e Contratar com a Administração Pública Estadual</w:t>
      </w:r>
      <w:r w:rsidRPr="005859C0">
        <w:t>”.</w:t>
      </w:r>
    </w:p>
    <w:p w:rsidR="00921F90" w:rsidRPr="005859C0" w:rsidRDefault="00921F90" w:rsidP="00921F90">
      <w:pPr>
        <w:jc w:val="both"/>
      </w:pPr>
      <w:r w:rsidRPr="005859C0">
        <w:rPr>
          <w:b/>
        </w:rPr>
        <w:t xml:space="preserve">4.5 – </w:t>
      </w:r>
      <w:r w:rsidRPr="005859C0">
        <w:t xml:space="preserve">Qualquer solicitação por parte da Contratada deverá ser dirigida ou entregue na Superintendência da Juventude, Cultura, Esporte e Lazer, situada na Rua Padre Chiquinho s/n, Bairro Pedrinhas, palácio Rio Madeira, Edifício Reto </w:t>
      </w:r>
      <w:proofErr w:type="gramStart"/>
      <w:r w:rsidRPr="005859C0">
        <w:t>2</w:t>
      </w:r>
      <w:proofErr w:type="gramEnd"/>
      <w:r w:rsidRPr="005859C0">
        <w:t>, CEP: 76.801-468 – Porto Velho/RO, aos cuidados da Coordenadoria  Administrativa e Financeira – CAF/SEJUCEL, de segunda à sexta-feira, no horário das 7h30min às 13h30min.</w:t>
      </w:r>
    </w:p>
    <w:p w:rsidR="00921F90" w:rsidRPr="005859C0" w:rsidRDefault="00921F90" w:rsidP="00921F90">
      <w:pPr>
        <w:jc w:val="both"/>
        <w:rPr>
          <w:b/>
        </w:rPr>
      </w:pPr>
      <w:r w:rsidRPr="005859C0">
        <w:rPr>
          <w:b/>
        </w:rPr>
        <w:t>5 – LOCAL DE ENTREGA:</w:t>
      </w:r>
    </w:p>
    <w:p w:rsidR="00921F90" w:rsidRPr="005859C0" w:rsidRDefault="00921F90" w:rsidP="00921F90">
      <w:pPr>
        <w:jc w:val="both"/>
      </w:pPr>
      <w:r w:rsidRPr="005859C0">
        <w:t xml:space="preserve">Os objetos deverão ser entregues, na Coordenadoria Administrativa e Financeira da Superintendência da Juventude, Cultura, Esporte e Lazer - SEJUCEL, com sede no Palácio Rio Madeira – Edifício Rio Guaporé, Reto 01 – Rua: Padre Chiquinho, Bairro: Pedrinhas – Porto Velho - Rondônia, Fone: 3216-5132. No </w:t>
      </w:r>
      <w:r w:rsidRPr="005859C0">
        <w:rPr>
          <w:b/>
        </w:rPr>
        <w:t xml:space="preserve">Horário de 07h30min </w:t>
      </w:r>
      <w:proofErr w:type="gramStart"/>
      <w:r w:rsidRPr="005859C0">
        <w:rPr>
          <w:b/>
        </w:rPr>
        <w:t>às</w:t>
      </w:r>
      <w:proofErr w:type="gramEnd"/>
      <w:r w:rsidRPr="005859C0">
        <w:rPr>
          <w:b/>
        </w:rPr>
        <w:t xml:space="preserve"> 13h30min de Segunda a Sexta Feira</w:t>
      </w:r>
      <w:r w:rsidRPr="005859C0">
        <w:t>. Neste local terá uma comissão de recebimento que verificará o material antes de recebê-lo.</w:t>
      </w:r>
    </w:p>
    <w:p w:rsidR="00921F90" w:rsidRPr="005859C0" w:rsidRDefault="00921F90" w:rsidP="00921F90">
      <w:pPr>
        <w:jc w:val="both"/>
        <w:rPr>
          <w:b/>
        </w:rPr>
      </w:pPr>
      <w:r w:rsidRPr="005859C0">
        <w:rPr>
          <w:b/>
        </w:rPr>
        <w:t>6. CONDIÇÕES / RECEBIMENTO:</w:t>
      </w:r>
    </w:p>
    <w:p w:rsidR="00921F90" w:rsidRPr="005859C0" w:rsidRDefault="00921F90" w:rsidP="00921F90">
      <w:pPr>
        <w:tabs>
          <w:tab w:val="left" w:pos="0"/>
          <w:tab w:val="left" w:pos="1134"/>
        </w:tabs>
        <w:jc w:val="both"/>
      </w:pPr>
      <w:r w:rsidRPr="005859C0">
        <w:rPr>
          <w:b/>
        </w:rPr>
        <w:t>6.1</w:t>
      </w:r>
      <w:r w:rsidRPr="005859C0">
        <w:t xml:space="preserve"> - As empresas participantes devem </w:t>
      </w:r>
      <w:r w:rsidRPr="005859C0">
        <w:rPr>
          <w:b/>
        </w:rPr>
        <w:t>obrigatoriamente</w:t>
      </w:r>
      <w:r w:rsidRPr="005859C0">
        <w:t xml:space="preserve"> apresentar os produtos de acordo com as características informadas neste termo de referencia. </w:t>
      </w:r>
    </w:p>
    <w:p w:rsidR="00921F90" w:rsidRPr="005859C0" w:rsidRDefault="00921F90" w:rsidP="00921F90">
      <w:pPr>
        <w:jc w:val="both"/>
        <w:rPr>
          <w:bCs/>
        </w:rPr>
      </w:pPr>
      <w:r w:rsidRPr="005859C0">
        <w:rPr>
          <w:b/>
          <w:bCs/>
        </w:rPr>
        <w:t>6.2</w:t>
      </w:r>
      <w:r w:rsidRPr="005859C0">
        <w:rPr>
          <w:bCs/>
        </w:rPr>
        <w:t xml:space="preserve"> - Recebidos os materiais, nos termos acima, se a qualquer tempo durante a sua utilização normal, vier a se constatar incompatibilidade com as especificações, proceder-se-á a sua substituição imediata no prazo de 05 dias;</w:t>
      </w:r>
    </w:p>
    <w:p w:rsidR="00921F90" w:rsidRPr="005859C0" w:rsidRDefault="00921F90" w:rsidP="00921F90">
      <w:pPr>
        <w:jc w:val="both"/>
        <w:rPr>
          <w:bCs/>
        </w:rPr>
      </w:pPr>
      <w:r w:rsidRPr="005859C0">
        <w:rPr>
          <w:b/>
          <w:bCs/>
        </w:rPr>
        <w:t>6.3</w:t>
      </w:r>
      <w:r w:rsidRPr="005859C0">
        <w:rPr>
          <w:bCs/>
        </w:rPr>
        <w:t xml:space="preserve"> - Serão recusados os materiais que não atendam as especificações constantes neste documento e/ou que não estejam adequados para uso;</w:t>
      </w:r>
    </w:p>
    <w:p w:rsidR="00921F90" w:rsidRPr="005859C0" w:rsidRDefault="00921F90" w:rsidP="00921F90">
      <w:pPr>
        <w:jc w:val="both"/>
        <w:rPr>
          <w:bCs/>
        </w:rPr>
      </w:pPr>
      <w:r w:rsidRPr="005859C0">
        <w:rPr>
          <w:b/>
          <w:bCs/>
        </w:rPr>
        <w:t xml:space="preserve">6.4 </w:t>
      </w:r>
      <w:r w:rsidRPr="005859C0">
        <w:rPr>
          <w:bCs/>
        </w:rPr>
        <w:t xml:space="preserve">- Todas as despesas relativas à entrega dos materiais correrão por conta exclusivas da </w:t>
      </w:r>
      <w:r w:rsidRPr="005859C0">
        <w:rPr>
          <w:b/>
          <w:bCs/>
        </w:rPr>
        <w:t>CONTRATADA</w:t>
      </w:r>
      <w:r w:rsidRPr="005859C0">
        <w:rPr>
          <w:bCs/>
        </w:rPr>
        <w:t>.</w:t>
      </w:r>
    </w:p>
    <w:p w:rsidR="00921F90" w:rsidRPr="005859C0" w:rsidRDefault="00921F90" w:rsidP="00921F90">
      <w:pPr>
        <w:tabs>
          <w:tab w:val="left" w:pos="0"/>
          <w:tab w:val="left" w:pos="1134"/>
        </w:tabs>
        <w:jc w:val="both"/>
      </w:pPr>
      <w:r w:rsidRPr="005859C0">
        <w:rPr>
          <w:b/>
        </w:rPr>
        <w:t>6.5 -</w:t>
      </w:r>
      <w:r w:rsidRPr="005859C0">
        <w:t xml:space="preserve"> Todos os produtos ofertados deverão atender à Lei n.º 8078/90 (Código de Defesa do Consumidor) e às demais legislações pertinentes. </w:t>
      </w:r>
    </w:p>
    <w:p w:rsidR="00921F90" w:rsidRPr="005859C0" w:rsidRDefault="00921F90" w:rsidP="00921F90">
      <w:pPr>
        <w:jc w:val="both"/>
      </w:pPr>
      <w:r w:rsidRPr="005859C0">
        <w:rPr>
          <w:b/>
          <w:bCs/>
        </w:rPr>
        <w:t xml:space="preserve">6.6 - </w:t>
      </w:r>
      <w:r w:rsidRPr="005859C0">
        <w:t>No recebimento dos materiais serão observadas as especificações contidas neste Termo de Referência, no Edital e nas disposições contidas nos Artigos de 73 a 76, da Lei Federal nº 8.666/93 e Lei nº 10.520/02 e suas alterações;</w:t>
      </w:r>
    </w:p>
    <w:p w:rsidR="00921F90" w:rsidRPr="005859C0" w:rsidRDefault="00921F90" w:rsidP="00921F90">
      <w:pPr>
        <w:pStyle w:val="Corpodetexto3"/>
        <w:spacing w:after="0"/>
        <w:jc w:val="both"/>
        <w:rPr>
          <w:sz w:val="24"/>
          <w:szCs w:val="24"/>
        </w:rPr>
      </w:pPr>
      <w:r w:rsidRPr="005859C0">
        <w:rPr>
          <w:b w:val="0"/>
          <w:sz w:val="24"/>
          <w:szCs w:val="24"/>
        </w:rPr>
        <w:t>6.7</w:t>
      </w:r>
      <w:r w:rsidRPr="005859C0">
        <w:rPr>
          <w:sz w:val="24"/>
          <w:szCs w:val="24"/>
        </w:rPr>
        <w:t xml:space="preserve"> – Expedida a Autorização de fornecimento e/ou Executado o Contrato, o recebimento de seu objeto ficará condicionado à observância das normas contidas no art. 40, inciso XVI e § 4º, inciso II, c/c o art. 73, inciso II, </w:t>
      </w:r>
      <w:r w:rsidRPr="005859C0">
        <w:rPr>
          <w:i/>
          <w:sz w:val="24"/>
          <w:szCs w:val="24"/>
        </w:rPr>
        <w:t>“a” e “b”</w:t>
      </w:r>
      <w:r w:rsidRPr="005859C0">
        <w:rPr>
          <w:sz w:val="24"/>
          <w:szCs w:val="24"/>
        </w:rPr>
        <w:t>, da Lei Federal nº 8.666/93 e a Lei nº 10.520/2002, e alterações, sendo que a fiscalização e o recebimento dos materiais ficarão sob responsabilidade da Comissão de Recebimento da SEJUCEL, designada pelo Ordenador de Despesa, podendo ser:</w:t>
      </w:r>
    </w:p>
    <w:p w:rsidR="00921F90" w:rsidRPr="005859C0" w:rsidRDefault="00921F90" w:rsidP="00921F90">
      <w:pPr>
        <w:pStyle w:val="NormalWeb"/>
        <w:spacing w:before="0" w:after="0"/>
        <w:ind w:firstLine="448"/>
      </w:pPr>
      <w:proofErr w:type="gramStart"/>
      <w:r w:rsidRPr="005859C0">
        <w:t>a</w:t>
      </w:r>
      <w:proofErr w:type="gramEnd"/>
      <w:r w:rsidRPr="005859C0">
        <w:t>) provisoriamente, para efeito de posterior verificação da conformidade do material com a especificação;</w:t>
      </w:r>
    </w:p>
    <w:p w:rsidR="00921F90" w:rsidRPr="005859C0" w:rsidRDefault="00921F90" w:rsidP="00921F90">
      <w:pPr>
        <w:pStyle w:val="NormalWeb"/>
        <w:spacing w:before="0" w:after="0"/>
        <w:ind w:firstLine="448"/>
      </w:pPr>
      <w:proofErr w:type="gramStart"/>
      <w:r w:rsidRPr="005859C0">
        <w:t>b)</w:t>
      </w:r>
      <w:proofErr w:type="gramEnd"/>
      <w:r w:rsidRPr="005859C0">
        <w:t> definitivamente, após a verificação da qualidade e quantidade do material e consequente aceitação.</w:t>
      </w:r>
    </w:p>
    <w:p w:rsidR="00921F90" w:rsidRPr="005859C0" w:rsidRDefault="00921F90" w:rsidP="00921F90">
      <w:pPr>
        <w:pStyle w:val="Corpodetexto3"/>
        <w:spacing w:after="0"/>
        <w:jc w:val="both"/>
        <w:rPr>
          <w:sz w:val="24"/>
          <w:szCs w:val="24"/>
        </w:rPr>
      </w:pPr>
      <w:r w:rsidRPr="005859C0">
        <w:rPr>
          <w:b w:val="0"/>
          <w:sz w:val="24"/>
          <w:szCs w:val="24"/>
        </w:rPr>
        <w:t xml:space="preserve"> 6.8 –</w:t>
      </w:r>
      <w:r w:rsidRPr="005859C0">
        <w:rPr>
          <w:sz w:val="24"/>
          <w:szCs w:val="24"/>
        </w:rPr>
        <w:t xml:space="preserve"> </w:t>
      </w:r>
      <w:r w:rsidRPr="005859C0">
        <w:rPr>
          <w:caps/>
          <w:sz w:val="24"/>
          <w:szCs w:val="24"/>
        </w:rPr>
        <w:t xml:space="preserve">A </w:t>
      </w:r>
      <w:r w:rsidRPr="005859C0">
        <w:rPr>
          <w:sz w:val="24"/>
          <w:szCs w:val="24"/>
        </w:rPr>
        <w:t>comissão nomeada por portaria fará a fiscalização e o recebimento da quantidade e qualidade dos materiais, e apresentará o relatório;</w:t>
      </w:r>
    </w:p>
    <w:p w:rsidR="00921F90" w:rsidRPr="005859C0" w:rsidRDefault="00921F90" w:rsidP="00921F90">
      <w:pPr>
        <w:jc w:val="both"/>
        <w:rPr>
          <w:b/>
        </w:rPr>
      </w:pPr>
      <w:r w:rsidRPr="005859C0">
        <w:rPr>
          <w:b/>
        </w:rPr>
        <w:t>7 – GARANTIA DOS MATERIAIS:</w:t>
      </w:r>
    </w:p>
    <w:p w:rsidR="00921F90" w:rsidRPr="005859C0" w:rsidRDefault="00921F90" w:rsidP="00921F90">
      <w:pPr>
        <w:jc w:val="both"/>
      </w:pPr>
      <w:r w:rsidRPr="005859C0">
        <w:rPr>
          <w:b/>
        </w:rPr>
        <w:t>7.1 -</w:t>
      </w:r>
      <w:r w:rsidRPr="005859C0">
        <w:t xml:space="preserve"> A CONTRATADA deverá garantir os materiais e responderá, nos ditames da lei, por quaisquer falhas ou imperfeições nos mesmos.</w:t>
      </w:r>
    </w:p>
    <w:p w:rsidR="00921F90" w:rsidRDefault="00921F90" w:rsidP="00921F90">
      <w:pPr>
        <w:jc w:val="both"/>
      </w:pPr>
      <w:r w:rsidRPr="005859C0">
        <w:rPr>
          <w:b/>
        </w:rPr>
        <w:t xml:space="preserve">7.2 - </w:t>
      </w:r>
      <w:r w:rsidRPr="005859C0">
        <w:t>A contratante poderá realizar acréscimo ou supressões nas quantidades inicialmente previstas respeitando os limites do artigo 65 da Lei 8.666/93 e suas alterações, tendo como base os preços constantes da (s) proposta (s) da (s) Contratada (s).</w:t>
      </w:r>
    </w:p>
    <w:p w:rsidR="00921F90" w:rsidRPr="005859C0" w:rsidRDefault="00921F90" w:rsidP="00921F90">
      <w:pPr>
        <w:jc w:val="both"/>
      </w:pPr>
      <w:r w:rsidRPr="006107FD">
        <w:lastRenderedPageBreak/>
        <w:t xml:space="preserve">7.3 – Aplica-se, no que </w:t>
      </w:r>
      <w:proofErr w:type="gramStart"/>
      <w:r w:rsidRPr="006107FD">
        <w:t>couber ,</w:t>
      </w:r>
      <w:proofErr w:type="gramEnd"/>
      <w:r w:rsidRPr="006107FD">
        <w:t xml:space="preserve"> o Código de Defesa do Consumidor quanto a oferta, de reposição do produto, ainda que cessada a fabricação ou importação.</w:t>
      </w:r>
    </w:p>
    <w:p w:rsidR="00921F90" w:rsidRPr="005859C0" w:rsidRDefault="00921F90" w:rsidP="00921F90">
      <w:pPr>
        <w:jc w:val="both"/>
        <w:rPr>
          <w:b/>
        </w:rPr>
      </w:pPr>
      <w:r w:rsidRPr="005859C0">
        <w:rPr>
          <w:b/>
        </w:rPr>
        <w:t>8 - FUNDAMENTOS LEGAIS:</w:t>
      </w:r>
    </w:p>
    <w:p w:rsidR="00921F90" w:rsidRPr="005859C0" w:rsidRDefault="00921F90" w:rsidP="00921F90">
      <w:pPr>
        <w:jc w:val="both"/>
      </w:pPr>
      <w:r w:rsidRPr="005859C0">
        <w:rPr>
          <w:b/>
        </w:rPr>
        <w:t xml:space="preserve">8.1 – </w:t>
      </w:r>
      <w:r w:rsidRPr="005859C0">
        <w:t>O procedimento administrativo para aquisição dos materiais encontra amparo legal na Lei nº 8.666/93, Lei 10520/2002 e Decreto nº 12.205/2006 e alterações posteriores.</w:t>
      </w:r>
    </w:p>
    <w:p w:rsidR="00921F90" w:rsidRPr="005859C0" w:rsidRDefault="00921F90" w:rsidP="00921F90">
      <w:pPr>
        <w:jc w:val="both"/>
        <w:rPr>
          <w:b/>
        </w:rPr>
      </w:pPr>
      <w:r w:rsidRPr="005859C0">
        <w:rPr>
          <w:b/>
        </w:rPr>
        <w:t>9 – DEVERES:</w:t>
      </w:r>
    </w:p>
    <w:p w:rsidR="00921F90" w:rsidRPr="005859C0" w:rsidRDefault="00921F90" w:rsidP="00921F90">
      <w:pPr>
        <w:pStyle w:val="SemEspaamento"/>
        <w:jc w:val="both"/>
      </w:pPr>
      <w:r w:rsidRPr="005859C0">
        <w:rPr>
          <w:b/>
        </w:rPr>
        <w:t>9.1 – DA CONTRATADA</w:t>
      </w:r>
      <w:r w:rsidRPr="005859C0">
        <w:t>:</w:t>
      </w:r>
    </w:p>
    <w:p w:rsidR="00921F90" w:rsidRPr="005859C0" w:rsidRDefault="00921F90" w:rsidP="00921F90">
      <w:pPr>
        <w:pStyle w:val="SemEspaamento"/>
        <w:jc w:val="both"/>
        <w:rPr>
          <w:b/>
        </w:rPr>
      </w:pPr>
      <w:r w:rsidRPr="005859C0">
        <w:rPr>
          <w:b/>
        </w:rPr>
        <w:t>9.2 – A CONTRATADA</w:t>
      </w:r>
      <w:r w:rsidRPr="005859C0">
        <w:t xml:space="preserve"> deverá cumprir rigorosamente as especificações técnicas e os prazos constantes desse termo de referência;</w:t>
      </w:r>
    </w:p>
    <w:p w:rsidR="00921F90" w:rsidRPr="005859C0" w:rsidRDefault="00921F90" w:rsidP="00921F90">
      <w:pPr>
        <w:pStyle w:val="SemEspaamento"/>
        <w:jc w:val="both"/>
        <w:rPr>
          <w:b/>
        </w:rPr>
      </w:pPr>
      <w:r w:rsidRPr="005859C0">
        <w:rPr>
          <w:b/>
        </w:rPr>
        <w:t>9.3 – A CONTRATADA</w:t>
      </w:r>
      <w:r w:rsidRPr="005859C0">
        <w:t xml:space="preserve"> deverá manter permanente entendimento com a SUJECEL, objetivando-se evitar interrupções ou paralisações nas entregas das aquisições;</w:t>
      </w:r>
    </w:p>
    <w:p w:rsidR="00921F90" w:rsidRPr="005859C0" w:rsidRDefault="00921F90" w:rsidP="00921F90">
      <w:pPr>
        <w:pStyle w:val="SemEspaamento"/>
        <w:jc w:val="both"/>
        <w:rPr>
          <w:b/>
        </w:rPr>
      </w:pPr>
      <w:r w:rsidRPr="005859C0">
        <w:rPr>
          <w:b/>
        </w:rPr>
        <w:t>9.4 – A CONTRATADA</w:t>
      </w:r>
      <w:r w:rsidRPr="005859C0">
        <w:t xml:space="preserve"> deverá reparar, corrigir reconstruir ou substituir no prazo de </w:t>
      </w:r>
      <w:r>
        <w:t>05 dias</w:t>
      </w:r>
      <w:r w:rsidRPr="005859C0">
        <w:t xml:space="preserve">, </w:t>
      </w:r>
      <w:proofErr w:type="gramStart"/>
      <w:r w:rsidRPr="005859C0">
        <w:t>as custas</w:t>
      </w:r>
      <w:proofErr w:type="gramEnd"/>
      <w:r w:rsidRPr="005859C0">
        <w:t>, no todo ou em partes, aos objetos entregues e que forem verificados defeitos ou incorreções resultantes de suas aquisições;</w:t>
      </w:r>
    </w:p>
    <w:p w:rsidR="00921F90" w:rsidRPr="005859C0" w:rsidRDefault="00921F90" w:rsidP="00921F90">
      <w:pPr>
        <w:pStyle w:val="SemEspaamento"/>
        <w:jc w:val="both"/>
        <w:rPr>
          <w:b/>
        </w:rPr>
      </w:pPr>
      <w:r w:rsidRPr="005859C0">
        <w:rPr>
          <w:b/>
        </w:rPr>
        <w:t>9.5 – A CONTRATADA</w:t>
      </w:r>
      <w:r w:rsidRPr="005859C0">
        <w:t xml:space="preserve"> deverá arcar com todos os encargos sociais e trabalhistas, previdenciários, comerciários e fiscais, tais como impostos, taxas e multas resultantes na legislação vigente;</w:t>
      </w:r>
    </w:p>
    <w:p w:rsidR="00921F90" w:rsidRPr="005859C0" w:rsidRDefault="00921F90" w:rsidP="00921F90">
      <w:pPr>
        <w:jc w:val="both"/>
      </w:pPr>
      <w:r w:rsidRPr="005859C0">
        <w:rPr>
          <w:b/>
        </w:rPr>
        <w:t>9.6 – A CONTRATADA</w:t>
      </w:r>
      <w:r w:rsidRPr="005859C0">
        <w:t xml:space="preserve"> deverá respeitar a entrega dos objetos, que serão</w:t>
      </w:r>
      <w:proofErr w:type="gramStart"/>
      <w:r w:rsidRPr="005859C0">
        <w:t xml:space="preserve">  </w:t>
      </w:r>
      <w:proofErr w:type="gramEnd"/>
      <w:r w:rsidRPr="005859C0">
        <w:t>entregues a coordenadoria de Administração e Finanças da Superintendência</w:t>
      </w:r>
      <w:r w:rsidRPr="005859C0">
        <w:rPr>
          <w:bCs/>
        </w:rPr>
        <w:t xml:space="preserve"> da Juventude, Cultura, Esporte e Lazer – SEJUCEL,</w:t>
      </w:r>
      <w:r w:rsidRPr="005859C0">
        <w:t xml:space="preserve"> até 30 dias após o recebimento da nota de empenho.</w:t>
      </w:r>
    </w:p>
    <w:p w:rsidR="00921F90" w:rsidRPr="005859C0" w:rsidRDefault="00921F90" w:rsidP="00921F90">
      <w:pPr>
        <w:pStyle w:val="SemEspaamento"/>
        <w:jc w:val="both"/>
        <w:rPr>
          <w:b/>
        </w:rPr>
      </w:pPr>
      <w:r w:rsidRPr="005859C0">
        <w:rPr>
          <w:b/>
        </w:rPr>
        <w:t>9.7 – A CONTRATADA</w:t>
      </w:r>
      <w:r w:rsidRPr="005859C0">
        <w:t xml:space="preserve"> deverá cumprir rigorosamente as especificações técnicas e os prazos constantes desse termo de referência;</w:t>
      </w:r>
    </w:p>
    <w:p w:rsidR="00921F90" w:rsidRPr="005859C0" w:rsidRDefault="00921F90" w:rsidP="00921F90">
      <w:pPr>
        <w:pStyle w:val="SemEspaamento"/>
        <w:jc w:val="both"/>
      </w:pPr>
      <w:r w:rsidRPr="005859C0">
        <w:rPr>
          <w:b/>
        </w:rPr>
        <w:t>9.8 – A CONTRATADA</w:t>
      </w:r>
      <w:r w:rsidRPr="005859C0">
        <w:t xml:space="preserve"> deverá comunicar de imediato, à </w:t>
      </w:r>
      <w:r w:rsidRPr="005859C0">
        <w:rPr>
          <w:bCs/>
        </w:rPr>
        <w:t xml:space="preserve">CONTRATANTE </w:t>
      </w:r>
      <w:r w:rsidRPr="005859C0">
        <w:t>toda e qualquer irregularidade ocorrida ou observada no objeto fornecido;</w:t>
      </w:r>
    </w:p>
    <w:p w:rsidR="00921F90" w:rsidRPr="005859C0" w:rsidRDefault="00921F90" w:rsidP="00921F90">
      <w:pPr>
        <w:jc w:val="both"/>
      </w:pPr>
      <w:r w:rsidRPr="005859C0">
        <w:rPr>
          <w:b/>
          <w:bCs/>
        </w:rPr>
        <w:t>9.9</w:t>
      </w:r>
      <w:r w:rsidRPr="005859C0">
        <w:rPr>
          <w:b/>
        </w:rPr>
        <w:t xml:space="preserve"> – A CONTRATADA</w:t>
      </w:r>
      <w:r w:rsidRPr="005859C0">
        <w:t xml:space="preserve"> não poderá transferir a outrem, por qualquer forma, nem mesmo parcialmente, nem subcontratar, quaisquer dos fornecimentos a que está obrigada por força do estabelecido, deste termo referência e seus Anexos; </w:t>
      </w:r>
    </w:p>
    <w:p w:rsidR="00921F90" w:rsidRPr="005859C0" w:rsidRDefault="00921F90" w:rsidP="00921F90">
      <w:pPr>
        <w:pStyle w:val="SemEspaamento"/>
        <w:jc w:val="both"/>
      </w:pPr>
      <w:r w:rsidRPr="005859C0">
        <w:rPr>
          <w:b/>
          <w:bCs/>
        </w:rPr>
        <w:t>9.10</w:t>
      </w:r>
      <w:r w:rsidRPr="005859C0">
        <w:rPr>
          <w:b/>
        </w:rPr>
        <w:t xml:space="preserve"> –</w:t>
      </w:r>
      <w:r w:rsidRPr="005859C0">
        <w:rPr>
          <w:b/>
          <w:bCs/>
        </w:rPr>
        <w:t xml:space="preserve"> A CONTRATADA</w:t>
      </w:r>
      <w:r w:rsidRPr="005859C0">
        <w:rPr>
          <w:bCs/>
        </w:rPr>
        <w:t xml:space="preserve"> </w:t>
      </w:r>
      <w:r w:rsidRPr="005859C0">
        <w:t>deverá informar e garantir a realização das aquisições de acordo com a proposta apresentada;</w:t>
      </w:r>
    </w:p>
    <w:p w:rsidR="00921F90" w:rsidRPr="005859C0" w:rsidRDefault="00921F90" w:rsidP="00921F90">
      <w:pPr>
        <w:pStyle w:val="SemEspaamento"/>
        <w:jc w:val="both"/>
      </w:pPr>
      <w:r w:rsidRPr="005859C0">
        <w:rPr>
          <w:b/>
        </w:rPr>
        <w:t>9.11 - A CONTRATADA</w:t>
      </w:r>
      <w:r w:rsidRPr="005859C0">
        <w:t xml:space="preserve"> deverá manter a máxima integração entre a Contratada e a SEJUCEL, de modo a assegurar a qualidade dos materiais bem como o prazo de entrega;</w:t>
      </w:r>
    </w:p>
    <w:p w:rsidR="00921F90" w:rsidRPr="005859C0" w:rsidRDefault="00921F90" w:rsidP="00921F90">
      <w:pPr>
        <w:pStyle w:val="SemEspaamento"/>
        <w:jc w:val="both"/>
      </w:pPr>
      <w:r w:rsidRPr="005859C0">
        <w:rPr>
          <w:b/>
        </w:rPr>
        <w:t>9.12 – A CONTRATADA</w:t>
      </w:r>
      <w:r w:rsidRPr="005859C0">
        <w:t xml:space="preserve"> deverá prestar todos os esclarecimentos solicitados, a qualquer tempo, pela </w:t>
      </w:r>
      <w:r w:rsidRPr="005859C0">
        <w:rPr>
          <w:b/>
        </w:rPr>
        <w:t>CONTRATANTE</w:t>
      </w:r>
      <w:r w:rsidRPr="005859C0">
        <w:t>;</w:t>
      </w:r>
    </w:p>
    <w:p w:rsidR="00921F90" w:rsidRPr="005859C0" w:rsidRDefault="00921F90" w:rsidP="00921F90">
      <w:pPr>
        <w:pStyle w:val="SemEspaamento"/>
        <w:jc w:val="both"/>
      </w:pPr>
      <w:r w:rsidRPr="005859C0">
        <w:rPr>
          <w:b/>
        </w:rPr>
        <w:t>9.13 – A CONTRATADA</w:t>
      </w:r>
      <w:r w:rsidRPr="005859C0">
        <w:t xml:space="preserve">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921F90" w:rsidRPr="005859C0" w:rsidRDefault="00921F90" w:rsidP="00921F90">
      <w:pPr>
        <w:pStyle w:val="SemEspaamento"/>
        <w:jc w:val="both"/>
      </w:pPr>
      <w:r w:rsidRPr="005859C0">
        <w:rPr>
          <w:b/>
        </w:rPr>
        <w:t>9.14 –</w:t>
      </w:r>
      <w:r w:rsidRPr="005859C0">
        <w:t xml:space="preserve"> A inobservância de todos os dispostos acima implicará o não pagamento à contratada até a sua regularização, salvo as parcelas incontroversas.</w:t>
      </w:r>
    </w:p>
    <w:p w:rsidR="00921F90" w:rsidRPr="005859C0" w:rsidRDefault="00921F90" w:rsidP="00921F90">
      <w:pPr>
        <w:pStyle w:val="SemEspaamento"/>
        <w:jc w:val="both"/>
      </w:pPr>
      <w:r w:rsidRPr="005859C0">
        <w:t>9.15 - Manter, durante toda a execução do contrato, em compatibilidade com as obrigações por ele assumidas, todas as condições de habilitação e qualificação exigidas na licitação.</w:t>
      </w:r>
    </w:p>
    <w:p w:rsidR="00921F90" w:rsidRPr="005859C0" w:rsidRDefault="00921F90" w:rsidP="00921F90">
      <w:pPr>
        <w:pStyle w:val="SemEspaamento"/>
        <w:jc w:val="both"/>
        <w:rPr>
          <w:b/>
        </w:rPr>
      </w:pPr>
      <w:r w:rsidRPr="005859C0">
        <w:rPr>
          <w:b/>
        </w:rPr>
        <w:t>10. – DA CONTRATANTE:</w:t>
      </w:r>
    </w:p>
    <w:p w:rsidR="00921F90" w:rsidRPr="005859C0" w:rsidRDefault="00921F90" w:rsidP="00921F90">
      <w:pPr>
        <w:jc w:val="both"/>
      </w:pPr>
      <w:r w:rsidRPr="005859C0">
        <w:rPr>
          <w:b/>
          <w:bCs/>
        </w:rPr>
        <w:t>10.1</w:t>
      </w:r>
      <w:r w:rsidRPr="005859C0">
        <w:t xml:space="preserve"> - </w:t>
      </w:r>
      <w:r w:rsidRPr="005859C0">
        <w:rPr>
          <w:b/>
        </w:rPr>
        <w:t>A CONTRATANTE</w:t>
      </w:r>
      <w:r w:rsidRPr="005859C0">
        <w:t xml:space="preserve"> deverá comunicar imediatamente a </w:t>
      </w:r>
      <w:r w:rsidRPr="005859C0">
        <w:rPr>
          <w:b/>
        </w:rPr>
        <w:t>CONTRATADA</w:t>
      </w:r>
      <w:r w:rsidRPr="005859C0">
        <w:t xml:space="preserve">, quando no acompanhamento, qualquer irregularidade for verificada na </w:t>
      </w:r>
      <w:r>
        <w:t>entrega dos materiais</w:t>
      </w:r>
      <w:r w:rsidRPr="005859C0">
        <w:t>;</w:t>
      </w:r>
    </w:p>
    <w:p w:rsidR="00921F90" w:rsidRPr="005859C0" w:rsidRDefault="00921F90" w:rsidP="00921F90">
      <w:pPr>
        <w:jc w:val="both"/>
      </w:pPr>
      <w:r w:rsidRPr="005859C0">
        <w:rPr>
          <w:b/>
          <w:bCs/>
        </w:rPr>
        <w:t>10.2 –</w:t>
      </w:r>
      <w:r w:rsidRPr="005859C0">
        <w:rPr>
          <w:bCs/>
        </w:rPr>
        <w:t xml:space="preserve"> </w:t>
      </w:r>
      <w:r w:rsidRPr="005859C0">
        <w:rPr>
          <w:b/>
        </w:rPr>
        <w:t>A CONTRATANTE</w:t>
      </w:r>
      <w:r w:rsidRPr="005859C0">
        <w:t xml:space="preserve"> </w:t>
      </w:r>
      <w:r w:rsidRPr="005859C0">
        <w:rPr>
          <w:bCs/>
        </w:rPr>
        <w:t xml:space="preserve">deverá acompanhar e fiscalizar a </w:t>
      </w:r>
      <w:r>
        <w:rPr>
          <w:bCs/>
        </w:rPr>
        <w:t>entrega dos objetos</w:t>
      </w:r>
      <w:r w:rsidRPr="005859C0">
        <w:rPr>
          <w:bCs/>
        </w:rPr>
        <w:t>, por meio dos servidores como representantes da administração nos termos do art. 67 da Lei nº 8.666/93, exigindo seu fiel e total cumprimento;</w:t>
      </w:r>
    </w:p>
    <w:p w:rsidR="00921F90" w:rsidRPr="005859C0" w:rsidRDefault="00921F90" w:rsidP="00921F90">
      <w:pPr>
        <w:jc w:val="both"/>
      </w:pPr>
      <w:r w:rsidRPr="005859C0">
        <w:rPr>
          <w:b/>
        </w:rPr>
        <w:t>10.3 -</w:t>
      </w:r>
      <w:r w:rsidRPr="005859C0">
        <w:t xml:space="preserve"> </w:t>
      </w:r>
      <w:r w:rsidRPr="005859C0">
        <w:rPr>
          <w:b/>
        </w:rPr>
        <w:t>A CONTRATANTE</w:t>
      </w:r>
      <w:r w:rsidRPr="005859C0">
        <w:t xml:space="preserve"> fiscalizará a </w:t>
      </w:r>
      <w:r>
        <w:t>entrega dos objetos</w:t>
      </w:r>
      <w:r w:rsidRPr="005859C0">
        <w:t xml:space="preserve"> contratados e verificará o cumprimento das especificações solicitadas, no todo ou em parte, no sentido de corresponderem ao desejado ou especificado;</w:t>
      </w:r>
    </w:p>
    <w:p w:rsidR="00921F90" w:rsidRPr="005859C0" w:rsidRDefault="00921F90" w:rsidP="00921F90">
      <w:pPr>
        <w:jc w:val="both"/>
      </w:pPr>
      <w:r w:rsidRPr="005859C0">
        <w:rPr>
          <w:b/>
        </w:rPr>
        <w:t>10.4 -</w:t>
      </w:r>
      <w:r w:rsidRPr="005859C0">
        <w:t xml:space="preserve"> </w:t>
      </w:r>
      <w:r w:rsidRPr="005859C0">
        <w:rPr>
          <w:b/>
        </w:rPr>
        <w:t>A CONTRATANTE</w:t>
      </w:r>
      <w:r w:rsidRPr="005859C0">
        <w:t xml:space="preserve"> fiscalizará a </w:t>
      </w:r>
      <w:r>
        <w:t>entrega do objeto</w:t>
      </w:r>
      <w:r w:rsidRPr="005859C0">
        <w:t xml:space="preserve">, contudo, não desobriga a </w:t>
      </w:r>
      <w:r w:rsidRPr="005859C0">
        <w:rPr>
          <w:b/>
        </w:rPr>
        <w:t>CONTRATADA</w:t>
      </w:r>
      <w:r w:rsidRPr="005859C0">
        <w:t xml:space="preserve"> de sua responsabilidade quanto à perfeita execução do objeto deste instrumento;</w:t>
      </w:r>
    </w:p>
    <w:p w:rsidR="00921F90" w:rsidRPr="005859C0" w:rsidRDefault="00921F90" w:rsidP="00921F90">
      <w:pPr>
        <w:autoSpaceDE w:val="0"/>
        <w:autoSpaceDN w:val="0"/>
        <w:adjustRightInd w:val="0"/>
        <w:jc w:val="both"/>
      </w:pPr>
      <w:r w:rsidRPr="005859C0">
        <w:rPr>
          <w:b/>
          <w:bCs/>
        </w:rPr>
        <w:lastRenderedPageBreak/>
        <w:t>10.5</w:t>
      </w:r>
      <w:r w:rsidRPr="005859C0">
        <w:t xml:space="preserve"> - </w:t>
      </w:r>
      <w:r w:rsidRPr="005859C0">
        <w:rPr>
          <w:b/>
        </w:rPr>
        <w:t>A CONTRATANTE</w:t>
      </w:r>
      <w:r w:rsidRPr="005859C0">
        <w:t xml:space="preserve"> deverá proporcionar todas as facilidades para que a </w:t>
      </w:r>
      <w:r w:rsidRPr="005859C0">
        <w:rPr>
          <w:b/>
          <w:bCs/>
        </w:rPr>
        <w:t xml:space="preserve">CONTRATADA </w:t>
      </w:r>
      <w:r w:rsidRPr="005859C0">
        <w:t>possa cumprir suas obrigações</w:t>
      </w:r>
      <w:proofErr w:type="gramStart"/>
      <w:r w:rsidRPr="005859C0">
        <w:t xml:space="preserve">  </w:t>
      </w:r>
      <w:proofErr w:type="gramEnd"/>
      <w:r w:rsidRPr="005859C0">
        <w:t>dentro das normas estabelecidas neste Termo de Referência;</w:t>
      </w:r>
    </w:p>
    <w:p w:rsidR="00921F90" w:rsidRPr="005859C0" w:rsidRDefault="00921F90" w:rsidP="00921F90">
      <w:pPr>
        <w:autoSpaceDE w:val="0"/>
        <w:autoSpaceDN w:val="0"/>
        <w:adjustRightInd w:val="0"/>
        <w:jc w:val="both"/>
      </w:pPr>
      <w:r w:rsidRPr="005859C0">
        <w:rPr>
          <w:b/>
          <w:bCs/>
        </w:rPr>
        <w:t>10.6</w:t>
      </w:r>
      <w:r w:rsidRPr="005859C0">
        <w:rPr>
          <w:b/>
        </w:rPr>
        <w:t xml:space="preserve"> - A CONTRATANTE</w:t>
      </w:r>
      <w:r w:rsidRPr="005859C0">
        <w:t xml:space="preserve"> prestará as informações e os esclarecimentos que venham a ser solicitado pela </w:t>
      </w:r>
      <w:r w:rsidRPr="005859C0">
        <w:rPr>
          <w:b/>
          <w:bCs/>
        </w:rPr>
        <w:t xml:space="preserve">CONTRATADA </w:t>
      </w:r>
      <w:r w:rsidRPr="005859C0">
        <w:t>a qualquer tempo;</w:t>
      </w:r>
    </w:p>
    <w:p w:rsidR="00921F90" w:rsidRPr="005859C0" w:rsidRDefault="00921F90" w:rsidP="00921F90">
      <w:pPr>
        <w:jc w:val="both"/>
      </w:pPr>
      <w:r w:rsidRPr="005859C0">
        <w:rPr>
          <w:b/>
        </w:rPr>
        <w:t>10.7 -</w:t>
      </w:r>
      <w:r w:rsidRPr="005859C0">
        <w:t xml:space="preserve"> A ausência de comunicação por parte da SEJUCEL, referente a irregularidades ou falhas, não exime a </w:t>
      </w:r>
      <w:r w:rsidRPr="005859C0">
        <w:rPr>
          <w:b/>
        </w:rPr>
        <w:t>CONTRATADA</w:t>
      </w:r>
      <w:r w:rsidRPr="005859C0">
        <w:t xml:space="preserve"> das responsabilidades determinadas no Termo de Referência;</w:t>
      </w:r>
    </w:p>
    <w:p w:rsidR="00921F90" w:rsidRPr="005859C0" w:rsidRDefault="00921F90" w:rsidP="00921F90">
      <w:pPr>
        <w:jc w:val="both"/>
      </w:pPr>
      <w:r w:rsidRPr="005859C0">
        <w:rPr>
          <w:b/>
        </w:rPr>
        <w:t>10.8 -</w:t>
      </w:r>
      <w:r w:rsidRPr="005859C0">
        <w:t xml:space="preserve"> A SEJUCEL realizará avaliação da qualidade do atendimento, dos resultados concretos na execução do objeto pela </w:t>
      </w:r>
      <w:r w:rsidRPr="005859C0">
        <w:rPr>
          <w:b/>
        </w:rPr>
        <w:t>CONTRATADA</w:t>
      </w:r>
      <w:r w:rsidRPr="005859C0">
        <w:t>;</w:t>
      </w:r>
    </w:p>
    <w:p w:rsidR="00921F90" w:rsidRPr="005859C0" w:rsidRDefault="00921F90" w:rsidP="00921F90">
      <w:pPr>
        <w:autoSpaceDE w:val="0"/>
        <w:autoSpaceDN w:val="0"/>
        <w:adjustRightInd w:val="0"/>
        <w:jc w:val="both"/>
      </w:pPr>
      <w:r w:rsidRPr="005859C0">
        <w:rPr>
          <w:b/>
        </w:rPr>
        <w:t>10.9 -</w:t>
      </w:r>
      <w:r w:rsidRPr="005859C0">
        <w:t xml:space="preserve"> A avaliação será considerada pela SEJUCEL para aquilatar a necessidade de solicitar à </w:t>
      </w:r>
      <w:r w:rsidRPr="005859C0">
        <w:rPr>
          <w:b/>
        </w:rPr>
        <w:t>CONTRATADA</w:t>
      </w:r>
      <w:r w:rsidRPr="005859C0">
        <w:t xml:space="preserve"> que melhore a qualidade d</w:t>
      </w:r>
      <w:r>
        <w:t>os materiais</w:t>
      </w:r>
      <w:r w:rsidRPr="005859C0">
        <w:t xml:space="preserve">, para decidir sobre a conveniência de renovar ou, a qualquer tempo, rescindir o presente contrato ou, ainda, para fornecer, quando solicitado pela </w:t>
      </w:r>
      <w:r w:rsidRPr="005859C0">
        <w:rPr>
          <w:b/>
        </w:rPr>
        <w:t>CONTRATADA</w:t>
      </w:r>
      <w:r w:rsidRPr="005859C0">
        <w:t>, declarações sobre seu desempenho, a fim de servir de prova de capacitação técnica em licitações públicas;</w:t>
      </w:r>
    </w:p>
    <w:p w:rsidR="00921F90" w:rsidRPr="005859C0" w:rsidRDefault="00921F90" w:rsidP="00921F90">
      <w:pPr>
        <w:jc w:val="both"/>
        <w:rPr>
          <w:bCs/>
        </w:rPr>
      </w:pPr>
      <w:r w:rsidRPr="005859C0">
        <w:rPr>
          <w:b/>
          <w:bCs/>
        </w:rPr>
        <w:t>10.10 -</w:t>
      </w:r>
      <w:r w:rsidRPr="005859C0">
        <w:rPr>
          <w:bCs/>
        </w:rPr>
        <w:t xml:space="preserve"> </w:t>
      </w:r>
      <w:r w:rsidRPr="005859C0">
        <w:rPr>
          <w:b/>
        </w:rPr>
        <w:t>A CONTRATANTE</w:t>
      </w:r>
      <w:r w:rsidRPr="005859C0">
        <w:t xml:space="preserve"> </w:t>
      </w:r>
      <w:r w:rsidRPr="005859C0">
        <w:rPr>
          <w:bCs/>
        </w:rPr>
        <w:t xml:space="preserve">efetuará o pagamento a </w:t>
      </w:r>
      <w:r w:rsidRPr="005859C0">
        <w:rPr>
          <w:b/>
          <w:bCs/>
        </w:rPr>
        <w:t>CONTRATADA</w:t>
      </w:r>
      <w:r w:rsidRPr="005859C0">
        <w:rPr>
          <w:bCs/>
        </w:rPr>
        <w:t>, mediante comprovação real da execução do objeto;</w:t>
      </w:r>
    </w:p>
    <w:p w:rsidR="00921F90" w:rsidRPr="005859C0" w:rsidRDefault="00921F90" w:rsidP="00921F90">
      <w:pPr>
        <w:jc w:val="both"/>
      </w:pPr>
      <w:r w:rsidRPr="005859C0">
        <w:rPr>
          <w:b/>
          <w:bCs/>
        </w:rPr>
        <w:t>10.11 –</w:t>
      </w:r>
      <w:r w:rsidRPr="005859C0">
        <w:rPr>
          <w:bCs/>
        </w:rPr>
        <w:t xml:space="preserve"> </w:t>
      </w:r>
      <w:r w:rsidRPr="005859C0">
        <w:rPr>
          <w:b/>
        </w:rPr>
        <w:t>A CONTRATANTE</w:t>
      </w:r>
      <w:r w:rsidRPr="005859C0">
        <w:t xml:space="preserve"> só efetuará o pagamento à </w:t>
      </w:r>
      <w:r w:rsidRPr="005859C0">
        <w:rPr>
          <w:b/>
        </w:rPr>
        <w:t>CONTRATADA</w:t>
      </w:r>
      <w:r w:rsidRPr="005859C0">
        <w:t>, de acordo com as condições de preço e prazo estabelecido na Nota de Empenho ou no Contrato;</w:t>
      </w:r>
    </w:p>
    <w:p w:rsidR="00921F90" w:rsidRPr="005859C0" w:rsidRDefault="00921F90" w:rsidP="00921F90">
      <w:pPr>
        <w:jc w:val="both"/>
        <w:rPr>
          <w:bCs/>
        </w:rPr>
      </w:pPr>
    </w:p>
    <w:p w:rsidR="00921F90" w:rsidRPr="0029221B" w:rsidRDefault="00921F90" w:rsidP="00921F90">
      <w:pPr>
        <w:jc w:val="both"/>
        <w:rPr>
          <w:b/>
          <w:highlight w:val="yellow"/>
        </w:rPr>
      </w:pPr>
      <w:r w:rsidRPr="0029221B">
        <w:rPr>
          <w:b/>
          <w:highlight w:val="yellow"/>
        </w:rPr>
        <w:t>11 – PENALIDADES E SANÇÕES ADMINISTRATIVAS:</w:t>
      </w:r>
    </w:p>
    <w:p w:rsidR="00921F90" w:rsidRPr="0029221B" w:rsidRDefault="00921F90" w:rsidP="00921F90">
      <w:pPr>
        <w:jc w:val="both"/>
        <w:rPr>
          <w:rFonts w:eastAsia="Calibri"/>
          <w:highlight w:val="yellow"/>
          <w:lang w:eastAsia="en-US"/>
        </w:rPr>
      </w:pPr>
      <w:r w:rsidRPr="0029221B">
        <w:rPr>
          <w:b/>
          <w:highlight w:val="yellow"/>
        </w:rPr>
        <w:t xml:space="preserve">11.1 – </w:t>
      </w:r>
      <w:r w:rsidRPr="0029221B">
        <w:rPr>
          <w:highlight w:val="yellow"/>
        </w:rPr>
        <w:t xml:space="preserve">Sem prejuízo das sanções cominadas no art. 87, I, III e IV, da Lei nº 8.666/93, pela inexecução total ou parcial do contrato, a Administração poderá, garantida a prévia e ampla defesa, aplicar à Contratada multa de até 10% (dez por cento) </w:t>
      </w:r>
      <w:r w:rsidRPr="0029221B">
        <w:rPr>
          <w:rFonts w:eastAsia="Calibri"/>
          <w:highlight w:val="yellow"/>
          <w:lang w:eastAsia="en-US"/>
        </w:rPr>
        <w:t>da parte</w:t>
      </w:r>
      <w:proofErr w:type="gramStart"/>
      <w:r w:rsidRPr="0029221B">
        <w:rPr>
          <w:rFonts w:eastAsia="Calibri"/>
          <w:highlight w:val="yellow"/>
          <w:lang w:eastAsia="en-US"/>
        </w:rPr>
        <w:t xml:space="preserve">  </w:t>
      </w:r>
      <w:proofErr w:type="gramEnd"/>
      <w:r w:rsidRPr="0029221B">
        <w:rPr>
          <w:rFonts w:eastAsia="Calibri"/>
          <w:highlight w:val="yellow"/>
          <w:lang w:eastAsia="en-US"/>
        </w:rPr>
        <w:t>inadimplida do contrato .</w:t>
      </w:r>
    </w:p>
    <w:p w:rsidR="00921F90" w:rsidRPr="005859C0" w:rsidRDefault="00921F90" w:rsidP="00921F90">
      <w:pPr>
        <w:jc w:val="both"/>
      </w:pPr>
      <w:r w:rsidRPr="0029221B">
        <w:rPr>
          <w:b/>
          <w:highlight w:val="yellow"/>
        </w:rPr>
        <w:t>11.2 –</w:t>
      </w:r>
      <w:r w:rsidRPr="0029221B">
        <w:rPr>
          <w:highlight w:val="yellow"/>
        </w:rPr>
        <w:t xml:space="preserve"> Se a adjudicatária recusar-se a retirar o instrumento contratual injustificadamente ou se não apresentar situação regular na ocasião dos recebimentos, garantida a prévia e ampla defesa, aplicar à Contratada </w:t>
      </w:r>
      <w:r w:rsidRPr="0029221B">
        <w:rPr>
          <w:b/>
          <w:highlight w:val="yellow"/>
        </w:rPr>
        <w:t>multa de até 10% (dez por cento) sobre o valor adjudicado</w:t>
      </w:r>
      <w:r w:rsidRPr="0029221B">
        <w:rPr>
          <w:highlight w:val="yellow"/>
        </w:rPr>
        <w:t>.</w:t>
      </w:r>
    </w:p>
    <w:p w:rsidR="00921F90" w:rsidRPr="005859C0" w:rsidRDefault="00921F90" w:rsidP="00921F90">
      <w:pPr>
        <w:jc w:val="both"/>
      </w:pPr>
    </w:p>
    <w:tbl>
      <w:tblPr>
        <w:tblW w:w="91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7"/>
        <w:gridCol w:w="5955"/>
        <w:gridCol w:w="807"/>
        <w:gridCol w:w="1599"/>
      </w:tblGrid>
      <w:tr w:rsidR="00921F90" w:rsidRPr="005859C0" w:rsidTr="009024CC">
        <w:trPr>
          <w:trHeight w:val="297"/>
        </w:trPr>
        <w:tc>
          <w:tcPr>
            <w:tcW w:w="9108" w:type="dxa"/>
            <w:gridSpan w:val="4"/>
            <w:vAlign w:val="center"/>
          </w:tcPr>
          <w:p w:rsidR="00921F90" w:rsidRPr="005859C0" w:rsidRDefault="00921F90" w:rsidP="009024CC">
            <w:pPr>
              <w:pStyle w:val="SemEspaamento"/>
              <w:tabs>
                <w:tab w:val="left" w:pos="567"/>
              </w:tabs>
              <w:suppressAutoHyphens/>
              <w:jc w:val="center"/>
              <w:rPr>
                <w:b/>
              </w:rPr>
            </w:pPr>
            <w:r w:rsidRPr="005859C0">
              <w:rPr>
                <w:b/>
              </w:rPr>
              <w:t>TABELA DE MULTAS – AQUISIÇÃO DE MATERIAL</w:t>
            </w:r>
          </w:p>
        </w:tc>
      </w:tr>
      <w:tr w:rsidR="00921F90" w:rsidRPr="005859C0" w:rsidTr="009024CC">
        <w:trPr>
          <w:trHeight w:val="272"/>
        </w:trPr>
        <w:tc>
          <w:tcPr>
            <w:tcW w:w="712" w:type="dxa"/>
            <w:vAlign w:val="center"/>
          </w:tcPr>
          <w:p w:rsidR="00921F90" w:rsidRPr="005859C0" w:rsidRDefault="00921F90" w:rsidP="009024CC">
            <w:pPr>
              <w:pStyle w:val="SemEspaamento"/>
              <w:tabs>
                <w:tab w:val="left" w:pos="567"/>
              </w:tabs>
              <w:suppressAutoHyphens/>
              <w:ind w:left="-34"/>
              <w:jc w:val="center"/>
              <w:rPr>
                <w:b/>
              </w:rPr>
            </w:pPr>
            <w:r w:rsidRPr="005859C0">
              <w:rPr>
                <w:b/>
              </w:rPr>
              <w:t>ITEM</w:t>
            </w:r>
          </w:p>
        </w:tc>
        <w:tc>
          <w:tcPr>
            <w:tcW w:w="5987" w:type="dxa"/>
            <w:vAlign w:val="center"/>
          </w:tcPr>
          <w:p w:rsidR="00921F90" w:rsidRPr="005859C0" w:rsidRDefault="00921F90" w:rsidP="009024CC">
            <w:pPr>
              <w:pStyle w:val="SemEspaamento"/>
              <w:tabs>
                <w:tab w:val="left" w:pos="567"/>
              </w:tabs>
              <w:suppressAutoHyphens/>
              <w:ind w:left="36"/>
              <w:jc w:val="center"/>
              <w:rPr>
                <w:b/>
              </w:rPr>
            </w:pPr>
            <w:r w:rsidRPr="005859C0">
              <w:rPr>
                <w:b/>
              </w:rPr>
              <w:t>DESCRIÇÃO DA INFRAÇÃO</w:t>
            </w:r>
          </w:p>
        </w:tc>
        <w:tc>
          <w:tcPr>
            <w:tcW w:w="807" w:type="dxa"/>
            <w:vAlign w:val="center"/>
          </w:tcPr>
          <w:p w:rsidR="00921F90" w:rsidRPr="005859C0" w:rsidRDefault="00921F90" w:rsidP="009024CC">
            <w:pPr>
              <w:pStyle w:val="SemEspaamento"/>
              <w:tabs>
                <w:tab w:val="left" w:pos="567"/>
              </w:tabs>
              <w:suppressAutoHyphens/>
              <w:ind w:left="-70"/>
              <w:jc w:val="center"/>
              <w:rPr>
                <w:b/>
              </w:rPr>
            </w:pPr>
            <w:r w:rsidRPr="005859C0">
              <w:rPr>
                <w:b/>
              </w:rPr>
              <w:t>GRAU</w:t>
            </w:r>
          </w:p>
        </w:tc>
        <w:tc>
          <w:tcPr>
            <w:tcW w:w="1602" w:type="dxa"/>
            <w:vAlign w:val="center"/>
          </w:tcPr>
          <w:p w:rsidR="00921F90" w:rsidRPr="005859C0" w:rsidRDefault="00921F90" w:rsidP="009024CC">
            <w:pPr>
              <w:pStyle w:val="SemEspaamento"/>
              <w:tabs>
                <w:tab w:val="left" w:pos="567"/>
              </w:tabs>
              <w:suppressAutoHyphens/>
              <w:ind w:left="36"/>
              <w:jc w:val="center"/>
              <w:rPr>
                <w:b/>
              </w:rPr>
            </w:pPr>
            <w:r w:rsidRPr="005859C0">
              <w:rPr>
                <w:b/>
              </w:rPr>
              <w:t>MULTA*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1</w:t>
            </w:r>
            <w:proofErr w:type="gramEnd"/>
          </w:p>
        </w:tc>
        <w:tc>
          <w:tcPr>
            <w:tcW w:w="5987" w:type="dxa"/>
            <w:vAlign w:val="center"/>
          </w:tcPr>
          <w:p w:rsidR="00921F90" w:rsidRPr="005859C0" w:rsidRDefault="00921F90" w:rsidP="009024CC">
            <w:pPr>
              <w:autoSpaceDE w:val="0"/>
              <w:autoSpaceDN w:val="0"/>
              <w:adjustRightInd w:val="0"/>
              <w:jc w:val="both"/>
            </w:pPr>
            <w:r w:rsidRPr="005859C0">
              <w:t>Usar indevidamente informações sigilosas a que teve acesso; por ocorrência.</w:t>
            </w:r>
          </w:p>
        </w:tc>
        <w:tc>
          <w:tcPr>
            <w:tcW w:w="807" w:type="dxa"/>
            <w:vAlign w:val="center"/>
          </w:tcPr>
          <w:p w:rsidR="00921F90" w:rsidRPr="005859C0" w:rsidRDefault="00921F90" w:rsidP="009024CC">
            <w:pPr>
              <w:autoSpaceDE w:val="0"/>
              <w:autoSpaceDN w:val="0"/>
              <w:adjustRightInd w:val="0"/>
              <w:jc w:val="center"/>
            </w:pPr>
            <w:r w:rsidRPr="005859C0">
              <w:rPr>
                <w:b/>
                <w:bCs/>
              </w:rPr>
              <w:t>06</w:t>
            </w:r>
          </w:p>
        </w:tc>
        <w:tc>
          <w:tcPr>
            <w:tcW w:w="1602" w:type="dxa"/>
            <w:vAlign w:val="center"/>
          </w:tcPr>
          <w:p w:rsidR="00921F90" w:rsidRPr="005859C0" w:rsidRDefault="00921F90" w:rsidP="009024CC">
            <w:pPr>
              <w:autoSpaceDE w:val="0"/>
              <w:autoSpaceDN w:val="0"/>
              <w:adjustRightInd w:val="0"/>
              <w:jc w:val="center"/>
            </w:pPr>
            <w:r w:rsidRPr="005859C0">
              <w:rPr>
                <w:b/>
                <w:bCs/>
              </w:rPr>
              <w:t>4,0%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2</w:t>
            </w:r>
            <w:proofErr w:type="gramEnd"/>
          </w:p>
        </w:tc>
        <w:tc>
          <w:tcPr>
            <w:tcW w:w="5987" w:type="dxa"/>
            <w:vAlign w:val="center"/>
          </w:tcPr>
          <w:p w:rsidR="00921F90" w:rsidRPr="005859C0" w:rsidRDefault="00921F90" w:rsidP="009024CC">
            <w:pPr>
              <w:autoSpaceDE w:val="0"/>
              <w:autoSpaceDN w:val="0"/>
              <w:adjustRightInd w:val="0"/>
              <w:jc w:val="both"/>
            </w:pPr>
            <w:r w:rsidRPr="005859C0">
              <w:t>Suspender ou interromper, salvo por motivo de força maior ou caso fortuito, o fornecimento por dia e por unidade de atendimento;</w:t>
            </w:r>
          </w:p>
        </w:tc>
        <w:tc>
          <w:tcPr>
            <w:tcW w:w="807" w:type="dxa"/>
            <w:vAlign w:val="center"/>
          </w:tcPr>
          <w:p w:rsidR="00921F90" w:rsidRPr="005859C0" w:rsidRDefault="00921F90" w:rsidP="009024CC">
            <w:pPr>
              <w:autoSpaceDE w:val="0"/>
              <w:autoSpaceDN w:val="0"/>
              <w:adjustRightInd w:val="0"/>
              <w:jc w:val="center"/>
            </w:pPr>
            <w:r w:rsidRPr="005859C0">
              <w:rPr>
                <w:b/>
                <w:bCs/>
              </w:rPr>
              <w:t>05</w:t>
            </w:r>
          </w:p>
        </w:tc>
        <w:tc>
          <w:tcPr>
            <w:tcW w:w="1602" w:type="dxa"/>
            <w:vAlign w:val="center"/>
          </w:tcPr>
          <w:p w:rsidR="00921F90" w:rsidRPr="005859C0" w:rsidRDefault="00921F90" w:rsidP="009024CC">
            <w:pPr>
              <w:autoSpaceDE w:val="0"/>
              <w:autoSpaceDN w:val="0"/>
              <w:adjustRightInd w:val="0"/>
              <w:jc w:val="center"/>
            </w:pPr>
            <w:r w:rsidRPr="005859C0">
              <w:rPr>
                <w:b/>
                <w:bCs/>
              </w:rPr>
              <w:t>3,2%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3</w:t>
            </w:r>
            <w:proofErr w:type="gramEnd"/>
          </w:p>
        </w:tc>
        <w:tc>
          <w:tcPr>
            <w:tcW w:w="5987" w:type="dxa"/>
            <w:vAlign w:val="center"/>
          </w:tcPr>
          <w:p w:rsidR="00921F90" w:rsidRPr="005859C0" w:rsidRDefault="00921F90" w:rsidP="009024CC">
            <w:pPr>
              <w:autoSpaceDE w:val="0"/>
              <w:autoSpaceDN w:val="0"/>
              <w:adjustRightInd w:val="0"/>
              <w:jc w:val="both"/>
            </w:pPr>
            <w:r w:rsidRPr="005859C0">
              <w:t>Destruir ou danificar documentos por culpa ou dolo de seus agentes; por ocorrência.</w:t>
            </w:r>
          </w:p>
        </w:tc>
        <w:tc>
          <w:tcPr>
            <w:tcW w:w="807" w:type="dxa"/>
            <w:vAlign w:val="center"/>
          </w:tcPr>
          <w:p w:rsidR="00921F90" w:rsidRPr="005859C0" w:rsidRDefault="00921F90" w:rsidP="009024CC">
            <w:pPr>
              <w:autoSpaceDE w:val="0"/>
              <w:autoSpaceDN w:val="0"/>
              <w:adjustRightInd w:val="0"/>
              <w:jc w:val="center"/>
            </w:pPr>
            <w:r w:rsidRPr="005859C0">
              <w:rPr>
                <w:b/>
                <w:bCs/>
              </w:rPr>
              <w:t>05</w:t>
            </w:r>
          </w:p>
        </w:tc>
        <w:tc>
          <w:tcPr>
            <w:tcW w:w="1602" w:type="dxa"/>
            <w:vAlign w:val="center"/>
          </w:tcPr>
          <w:p w:rsidR="00921F90" w:rsidRPr="005859C0" w:rsidRDefault="00921F90" w:rsidP="009024CC">
            <w:pPr>
              <w:autoSpaceDE w:val="0"/>
              <w:autoSpaceDN w:val="0"/>
              <w:adjustRightInd w:val="0"/>
              <w:jc w:val="center"/>
            </w:pPr>
            <w:r w:rsidRPr="005859C0">
              <w:rPr>
                <w:b/>
                <w:bCs/>
              </w:rPr>
              <w:t>3,2%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4</w:t>
            </w:r>
            <w:proofErr w:type="gramEnd"/>
          </w:p>
        </w:tc>
        <w:tc>
          <w:tcPr>
            <w:tcW w:w="5987" w:type="dxa"/>
            <w:vAlign w:val="center"/>
          </w:tcPr>
          <w:p w:rsidR="00921F90" w:rsidRPr="005859C0" w:rsidRDefault="00921F90" w:rsidP="009024CC">
            <w:pPr>
              <w:autoSpaceDE w:val="0"/>
              <w:autoSpaceDN w:val="0"/>
              <w:adjustRightInd w:val="0"/>
              <w:jc w:val="both"/>
            </w:pPr>
            <w:r w:rsidRPr="005859C0">
              <w:t>Recusar-se a cumprir determinação da FISCALIZAÇÃO, sem motivo justificado; por ocorrência;</w:t>
            </w:r>
          </w:p>
        </w:tc>
        <w:tc>
          <w:tcPr>
            <w:tcW w:w="807" w:type="dxa"/>
            <w:vAlign w:val="center"/>
          </w:tcPr>
          <w:p w:rsidR="00921F90" w:rsidRPr="005859C0" w:rsidRDefault="00921F90" w:rsidP="009024CC">
            <w:pPr>
              <w:autoSpaceDE w:val="0"/>
              <w:autoSpaceDN w:val="0"/>
              <w:adjustRightInd w:val="0"/>
              <w:jc w:val="center"/>
            </w:pPr>
            <w:r w:rsidRPr="005859C0">
              <w:rPr>
                <w:b/>
                <w:bCs/>
              </w:rPr>
              <w:t>04</w:t>
            </w:r>
          </w:p>
        </w:tc>
        <w:tc>
          <w:tcPr>
            <w:tcW w:w="1602" w:type="dxa"/>
            <w:vAlign w:val="center"/>
          </w:tcPr>
          <w:p w:rsidR="00921F90" w:rsidRPr="005859C0" w:rsidRDefault="00921F90" w:rsidP="009024CC">
            <w:pPr>
              <w:autoSpaceDE w:val="0"/>
              <w:autoSpaceDN w:val="0"/>
              <w:adjustRightInd w:val="0"/>
              <w:jc w:val="center"/>
            </w:pPr>
            <w:r w:rsidRPr="005859C0">
              <w:rPr>
                <w:b/>
                <w:bCs/>
              </w:rPr>
              <w:t>1,6%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5</w:t>
            </w:r>
            <w:proofErr w:type="gramEnd"/>
          </w:p>
        </w:tc>
        <w:tc>
          <w:tcPr>
            <w:tcW w:w="5987" w:type="dxa"/>
            <w:vAlign w:val="center"/>
          </w:tcPr>
          <w:p w:rsidR="00921F90" w:rsidRPr="005859C0" w:rsidRDefault="00921F90" w:rsidP="009024CC">
            <w:pPr>
              <w:autoSpaceDE w:val="0"/>
              <w:autoSpaceDN w:val="0"/>
              <w:adjustRightInd w:val="0"/>
              <w:jc w:val="both"/>
            </w:pPr>
            <w:r w:rsidRPr="005859C0">
              <w:t>Executar fornecimento incompleto, paliativo substitutivo como por caráter permanente, ou deixar de providenciar recomposição complementar; por ocorrência.</w:t>
            </w:r>
          </w:p>
        </w:tc>
        <w:tc>
          <w:tcPr>
            <w:tcW w:w="807" w:type="dxa"/>
            <w:vAlign w:val="center"/>
          </w:tcPr>
          <w:p w:rsidR="00921F90" w:rsidRPr="005859C0" w:rsidRDefault="00921F90" w:rsidP="009024CC">
            <w:pPr>
              <w:autoSpaceDE w:val="0"/>
              <w:autoSpaceDN w:val="0"/>
              <w:adjustRightInd w:val="0"/>
              <w:jc w:val="center"/>
            </w:pPr>
            <w:r w:rsidRPr="005859C0">
              <w:rPr>
                <w:b/>
                <w:bCs/>
              </w:rPr>
              <w:t>02</w:t>
            </w:r>
          </w:p>
        </w:tc>
        <w:tc>
          <w:tcPr>
            <w:tcW w:w="1602" w:type="dxa"/>
            <w:vAlign w:val="center"/>
          </w:tcPr>
          <w:p w:rsidR="00921F90" w:rsidRPr="005859C0" w:rsidRDefault="00921F90" w:rsidP="009024CC">
            <w:pPr>
              <w:autoSpaceDE w:val="0"/>
              <w:autoSpaceDN w:val="0"/>
              <w:adjustRightInd w:val="0"/>
              <w:jc w:val="center"/>
            </w:pPr>
            <w:r w:rsidRPr="005859C0">
              <w:rPr>
                <w:b/>
                <w:bCs/>
              </w:rPr>
              <w:t>0,4% por dia</w:t>
            </w:r>
          </w:p>
        </w:tc>
      </w:tr>
      <w:tr w:rsidR="00921F90" w:rsidRPr="005859C0" w:rsidTr="009024CC">
        <w:trPr>
          <w:trHeight w:val="307"/>
        </w:trPr>
        <w:tc>
          <w:tcPr>
            <w:tcW w:w="9108" w:type="dxa"/>
            <w:gridSpan w:val="4"/>
            <w:vAlign w:val="center"/>
          </w:tcPr>
          <w:p w:rsidR="00921F90" w:rsidRPr="005859C0" w:rsidRDefault="00921F90" w:rsidP="009024CC">
            <w:pPr>
              <w:pStyle w:val="SemEspaamento"/>
              <w:tabs>
                <w:tab w:val="left" w:pos="567"/>
              </w:tabs>
              <w:suppressAutoHyphens/>
              <w:ind w:left="36"/>
              <w:jc w:val="center"/>
              <w:rPr>
                <w:b/>
              </w:rPr>
            </w:pPr>
            <w:r w:rsidRPr="005859C0">
              <w:rPr>
                <w:b/>
              </w:rPr>
              <w:t xml:space="preserve">Para os Itens a seguir, deixar de: </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6</w:t>
            </w:r>
            <w:proofErr w:type="gramEnd"/>
          </w:p>
        </w:tc>
        <w:tc>
          <w:tcPr>
            <w:tcW w:w="5987" w:type="dxa"/>
            <w:vAlign w:val="center"/>
          </w:tcPr>
          <w:p w:rsidR="00921F90" w:rsidRPr="005859C0" w:rsidRDefault="00921F90" w:rsidP="009024CC">
            <w:pPr>
              <w:autoSpaceDE w:val="0"/>
              <w:autoSpaceDN w:val="0"/>
              <w:adjustRightInd w:val="0"/>
              <w:jc w:val="both"/>
            </w:pPr>
            <w:r w:rsidRPr="005859C0">
              <w:t>Efetuar o pagamento de seguros, encargos fiscais e sociais, assim como quaisquer despesas diretas e/ou indiretas relacionadas à execução deste contrato; por dia e por ocorrência;</w:t>
            </w:r>
          </w:p>
        </w:tc>
        <w:tc>
          <w:tcPr>
            <w:tcW w:w="807" w:type="dxa"/>
            <w:vAlign w:val="center"/>
          </w:tcPr>
          <w:p w:rsidR="00921F90" w:rsidRPr="005859C0" w:rsidRDefault="00921F90" w:rsidP="009024CC">
            <w:pPr>
              <w:autoSpaceDE w:val="0"/>
              <w:autoSpaceDN w:val="0"/>
              <w:adjustRightInd w:val="0"/>
              <w:jc w:val="center"/>
            </w:pPr>
            <w:r w:rsidRPr="005859C0">
              <w:rPr>
                <w:b/>
                <w:bCs/>
              </w:rPr>
              <w:t>05</w:t>
            </w:r>
          </w:p>
        </w:tc>
        <w:tc>
          <w:tcPr>
            <w:tcW w:w="1602" w:type="dxa"/>
            <w:vAlign w:val="center"/>
          </w:tcPr>
          <w:p w:rsidR="00921F90" w:rsidRPr="005859C0" w:rsidRDefault="00921F90" w:rsidP="009024CC">
            <w:pPr>
              <w:autoSpaceDE w:val="0"/>
              <w:autoSpaceDN w:val="0"/>
              <w:adjustRightInd w:val="0"/>
              <w:jc w:val="center"/>
            </w:pPr>
            <w:r w:rsidRPr="005859C0">
              <w:rPr>
                <w:b/>
                <w:bCs/>
              </w:rPr>
              <w:t>3,2%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7</w:t>
            </w:r>
            <w:proofErr w:type="gramEnd"/>
            <w:r w:rsidRPr="005859C0">
              <w:t xml:space="preserve"> </w:t>
            </w:r>
          </w:p>
        </w:tc>
        <w:tc>
          <w:tcPr>
            <w:tcW w:w="5987" w:type="dxa"/>
            <w:vAlign w:val="center"/>
          </w:tcPr>
          <w:p w:rsidR="00921F90" w:rsidRPr="005859C0" w:rsidRDefault="00921F90" w:rsidP="009024CC">
            <w:pPr>
              <w:autoSpaceDE w:val="0"/>
              <w:autoSpaceDN w:val="0"/>
              <w:adjustRightInd w:val="0"/>
              <w:jc w:val="both"/>
            </w:pPr>
            <w:r w:rsidRPr="005859C0">
              <w:t>Cumprir quaisquer dos itens do Edital e seus anexos, mesmo que não previstos nesta tabela de multas, após reincidência formalmente notificada pela FISCALIZAÇÃO; por ocorrência.</w:t>
            </w:r>
          </w:p>
        </w:tc>
        <w:tc>
          <w:tcPr>
            <w:tcW w:w="807" w:type="dxa"/>
            <w:vAlign w:val="center"/>
          </w:tcPr>
          <w:p w:rsidR="00921F90" w:rsidRPr="005859C0" w:rsidRDefault="00921F90" w:rsidP="009024CC">
            <w:pPr>
              <w:autoSpaceDE w:val="0"/>
              <w:autoSpaceDN w:val="0"/>
              <w:adjustRightInd w:val="0"/>
              <w:jc w:val="center"/>
              <w:rPr>
                <w:b/>
                <w:bCs/>
              </w:rPr>
            </w:pPr>
            <w:r w:rsidRPr="005859C0">
              <w:rPr>
                <w:b/>
                <w:bCs/>
              </w:rPr>
              <w:t>03</w:t>
            </w:r>
          </w:p>
        </w:tc>
        <w:tc>
          <w:tcPr>
            <w:tcW w:w="1602" w:type="dxa"/>
            <w:vAlign w:val="center"/>
          </w:tcPr>
          <w:p w:rsidR="00921F90" w:rsidRPr="005859C0" w:rsidRDefault="00921F90" w:rsidP="009024CC">
            <w:pPr>
              <w:autoSpaceDE w:val="0"/>
              <w:autoSpaceDN w:val="0"/>
              <w:adjustRightInd w:val="0"/>
              <w:jc w:val="center"/>
              <w:rPr>
                <w:b/>
                <w:bCs/>
              </w:rPr>
            </w:pPr>
            <w:r w:rsidRPr="005859C0">
              <w:rPr>
                <w:b/>
                <w:bCs/>
              </w:rPr>
              <w:t>0,8%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8</w:t>
            </w:r>
            <w:proofErr w:type="gramEnd"/>
          </w:p>
        </w:tc>
        <w:tc>
          <w:tcPr>
            <w:tcW w:w="5987" w:type="dxa"/>
            <w:vAlign w:val="center"/>
          </w:tcPr>
          <w:p w:rsidR="00921F90" w:rsidRPr="005859C0" w:rsidRDefault="00921F90" w:rsidP="009024CC">
            <w:pPr>
              <w:autoSpaceDE w:val="0"/>
              <w:autoSpaceDN w:val="0"/>
              <w:adjustRightInd w:val="0"/>
              <w:jc w:val="both"/>
            </w:pPr>
            <w:r w:rsidRPr="005859C0">
              <w:t>Cumprir determinação formal ou instrução complementar da FISCALIZAÇÃO, por ocorrência;</w:t>
            </w:r>
          </w:p>
        </w:tc>
        <w:tc>
          <w:tcPr>
            <w:tcW w:w="807" w:type="dxa"/>
            <w:vAlign w:val="center"/>
          </w:tcPr>
          <w:p w:rsidR="00921F90" w:rsidRPr="005859C0" w:rsidRDefault="00921F90" w:rsidP="009024CC">
            <w:pPr>
              <w:autoSpaceDE w:val="0"/>
              <w:autoSpaceDN w:val="0"/>
              <w:adjustRightInd w:val="0"/>
              <w:jc w:val="center"/>
              <w:rPr>
                <w:b/>
                <w:bCs/>
              </w:rPr>
            </w:pPr>
            <w:r w:rsidRPr="005859C0">
              <w:rPr>
                <w:b/>
                <w:bCs/>
              </w:rPr>
              <w:t>03</w:t>
            </w:r>
          </w:p>
        </w:tc>
        <w:tc>
          <w:tcPr>
            <w:tcW w:w="1602" w:type="dxa"/>
            <w:vAlign w:val="center"/>
          </w:tcPr>
          <w:p w:rsidR="00921F90" w:rsidRPr="005859C0" w:rsidRDefault="00921F90" w:rsidP="009024CC">
            <w:pPr>
              <w:autoSpaceDE w:val="0"/>
              <w:autoSpaceDN w:val="0"/>
              <w:adjustRightInd w:val="0"/>
              <w:jc w:val="center"/>
              <w:rPr>
                <w:b/>
                <w:bCs/>
              </w:rPr>
            </w:pPr>
            <w:r w:rsidRPr="005859C0">
              <w:rPr>
                <w:b/>
                <w:bCs/>
              </w:rPr>
              <w:t>0,8% por dia</w:t>
            </w:r>
          </w:p>
        </w:tc>
      </w:tr>
      <w:tr w:rsidR="00921F90" w:rsidRPr="005859C0" w:rsidTr="009024CC">
        <w:trPr>
          <w:trHeight w:val="555"/>
        </w:trPr>
        <w:tc>
          <w:tcPr>
            <w:tcW w:w="712" w:type="dxa"/>
            <w:vAlign w:val="center"/>
          </w:tcPr>
          <w:p w:rsidR="00921F90" w:rsidRPr="005859C0" w:rsidRDefault="00921F90" w:rsidP="009024CC">
            <w:pPr>
              <w:pStyle w:val="SemEspaamento"/>
              <w:tabs>
                <w:tab w:val="left" w:pos="567"/>
              </w:tabs>
              <w:suppressAutoHyphens/>
              <w:ind w:left="36"/>
              <w:jc w:val="center"/>
            </w:pPr>
            <w:proofErr w:type="gramStart"/>
            <w:r w:rsidRPr="005859C0">
              <w:t>9</w:t>
            </w:r>
            <w:proofErr w:type="gramEnd"/>
          </w:p>
        </w:tc>
        <w:tc>
          <w:tcPr>
            <w:tcW w:w="5987" w:type="dxa"/>
            <w:vAlign w:val="center"/>
          </w:tcPr>
          <w:p w:rsidR="00921F90" w:rsidRPr="005859C0" w:rsidRDefault="00921F90" w:rsidP="009024CC">
            <w:pPr>
              <w:autoSpaceDE w:val="0"/>
              <w:autoSpaceDN w:val="0"/>
              <w:adjustRightInd w:val="0"/>
              <w:jc w:val="both"/>
            </w:pPr>
            <w:r w:rsidRPr="005859C0">
              <w:t>Iniciar o fornecimento dos objetos nos prazos estabelecidos, observados os limites mínimos estabelecidos por este Contrato; por serviço, por ocorrência do fornecimento.</w:t>
            </w:r>
          </w:p>
        </w:tc>
        <w:tc>
          <w:tcPr>
            <w:tcW w:w="807" w:type="dxa"/>
            <w:vAlign w:val="center"/>
          </w:tcPr>
          <w:p w:rsidR="00921F90" w:rsidRPr="005859C0" w:rsidRDefault="00921F90" w:rsidP="009024CC">
            <w:pPr>
              <w:autoSpaceDE w:val="0"/>
              <w:autoSpaceDN w:val="0"/>
              <w:adjustRightInd w:val="0"/>
              <w:jc w:val="center"/>
              <w:rPr>
                <w:b/>
                <w:bCs/>
              </w:rPr>
            </w:pPr>
            <w:r w:rsidRPr="005859C0">
              <w:rPr>
                <w:b/>
                <w:bCs/>
              </w:rPr>
              <w:t>02</w:t>
            </w:r>
          </w:p>
        </w:tc>
        <w:tc>
          <w:tcPr>
            <w:tcW w:w="1602" w:type="dxa"/>
            <w:vAlign w:val="center"/>
          </w:tcPr>
          <w:p w:rsidR="00921F90" w:rsidRPr="005859C0" w:rsidRDefault="00921F90" w:rsidP="009024CC">
            <w:pPr>
              <w:autoSpaceDE w:val="0"/>
              <w:autoSpaceDN w:val="0"/>
              <w:adjustRightInd w:val="0"/>
              <w:jc w:val="center"/>
              <w:rPr>
                <w:b/>
                <w:bCs/>
              </w:rPr>
            </w:pPr>
            <w:r w:rsidRPr="005859C0">
              <w:rPr>
                <w:b/>
                <w:bCs/>
              </w:rPr>
              <w:t>0,4% por dia</w:t>
            </w:r>
          </w:p>
        </w:tc>
      </w:tr>
    </w:tbl>
    <w:p w:rsidR="00921F90" w:rsidRPr="005859C0" w:rsidRDefault="00921F90" w:rsidP="00921F90">
      <w:pPr>
        <w:jc w:val="both"/>
        <w:rPr>
          <w:b/>
        </w:rPr>
      </w:pPr>
    </w:p>
    <w:p w:rsidR="00921F90" w:rsidRPr="005859C0" w:rsidRDefault="00921F90" w:rsidP="00921F90">
      <w:pPr>
        <w:shd w:val="clear" w:color="auto" w:fill="BFBFBF"/>
        <w:rPr>
          <w:i/>
        </w:rPr>
      </w:pPr>
      <w:r w:rsidRPr="005859C0">
        <w:rPr>
          <w:i/>
        </w:rPr>
        <w:t xml:space="preserve">Incidente sobre </w:t>
      </w:r>
      <w:r>
        <w:rPr>
          <w:i/>
        </w:rPr>
        <w:t>a parte inadimplida</w:t>
      </w:r>
      <w:proofErr w:type="gramStart"/>
      <w:r>
        <w:rPr>
          <w:i/>
        </w:rPr>
        <w:t xml:space="preserve"> </w:t>
      </w:r>
      <w:r w:rsidRPr="005859C0">
        <w:rPr>
          <w:i/>
        </w:rPr>
        <w:t xml:space="preserve"> </w:t>
      </w:r>
      <w:proofErr w:type="gramEnd"/>
      <w:r w:rsidRPr="005859C0">
        <w:rPr>
          <w:i/>
        </w:rPr>
        <w:t>do contrato.</w:t>
      </w:r>
    </w:p>
    <w:p w:rsidR="00921F90" w:rsidRPr="005859C0" w:rsidRDefault="00921F90" w:rsidP="00921F90">
      <w:pPr>
        <w:pStyle w:val="SemEspaamento"/>
        <w:tabs>
          <w:tab w:val="left" w:pos="567"/>
        </w:tabs>
        <w:suppressAutoHyphens/>
        <w:rPr>
          <w:b/>
        </w:rPr>
      </w:pPr>
    </w:p>
    <w:p w:rsidR="00921F90" w:rsidRPr="005859C0" w:rsidRDefault="00921F90" w:rsidP="00921F90">
      <w:pPr>
        <w:pStyle w:val="SemEspaamento"/>
        <w:tabs>
          <w:tab w:val="left" w:pos="567"/>
        </w:tabs>
        <w:suppressAutoHyphens/>
        <w:jc w:val="both"/>
      </w:pPr>
      <w:r w:rsidRPr="005859C0">
        <w:rPr>
          <w:b/>
        </w:rPr>
        <w:lastRenderedPageBreak/>
        <w:t>11.3 –</w:t>
      </w:r>
      <w:r w:rsidRPr="005859C0">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Pr="005859C0">
        <w:rPr>
          <w:b/>
        </w:rPr>
        <w:t xml:space="preserve">ficará impedida de licitar e contratar com o Estado, e será </w:t>
      </w:r>
      <w:proofErr w:type="gramStart"/>
      <w:r w:rsidRPr="005859C0">
        <w:rPr>
          <w:b/>
        </w:rPr>
        <w:t>descredenciado no Cadastro de Fornecedores Estadual</w:t>
      </w:r>
      <w:proofErr w:type="gramEnd"/>
      <w:r w:rsidRPr="005859C0">
        <w:rPr>
          <w:b/>
        </w:rPr>
        <w:t>, pelo prazo de</w:t>
      </w:r>
      <w:r w:rsidRPr="005859C0">
        <w:t xml:space="preserve"> </w:t>
      </w:r>
      <w:r w:rsidRPr="005859C0">
        <w:rPr>
          <w:b/>
        </w:rPr>
        <w:t>até 05 (cinco) anos</w:t>
      </w:r>
      <w:r w:rsidRPr="005859C0">
        <w:t>, sem prejuízo das multas previstas no Edital e das demais cominações legais, devendo ser incluída a penalidade no SICAFI e no CAGEFOR (Cadastro Estadual de Fornecedores Impedidos de Licitar).</w:t>
      </w:r>
    </w:p>
    <w:p w:rsidR="00921F90" w:rsidRPr="005859C0" w:rsidRDefault="00921F90" w:rsidP="00921F90">
      <w:pPr>
        <w:pStyle w:val="SemEspaamento"/>
        <w:tabs>
          <w:tab w:val="left" w:pos="567"/>
        </w:tabs>
        <w:suppressAutoHyphens/>
        <w:jc w:val="both"/>
      </w:pPr>
      <w:r w:rsidRPr="005859C0">
        <w:rPr>
          <w:b/>
        </w:rPr>
        <w:t xml:space="preserve">11.4 – </w:t>
      </w:r>
      <w:r w:rsidRPr="005859C0">
        <w:t>A multa, eventualmente imposta à Contratada, será automaticamente descontada da fatura a que fizer jus, acrescida de juros moratórios de 1% (um por cento) ao mês. Caso contratada não tenha nenhum valor a receber do Estado, ser-lhe-á concedido o prazo de 05 (cinco) dia úteis, contados de sua intimação, para efetuar o pagamento da multa. Após esse prazo, não sendo efetuado o pagamento, serão deduzidos da garantia, se houver. Mantendo-se o insucesso, seus dados serão encaminhados ao órgão competente para que seja inscrita na dívida ativa, podendo, ainda a Administração proceder à cobrança judicial.</w:t>
      </w:r>
    </w:p>
    <w:p w:rsidR="00921F90" w:rsidRPr="005859C0" w:rsidRDefault="00921F90" w:rsidP="00921F90">
      <w:pPr>
        <w:pStyle w:val="SemEspaamento"/>
        <w:tabs>
          <w:tab w:val="left" w:pos="567"/>
        </w:tabs>
        <w:suppressAutoHyphens/>
        <w:jc w:val="both"/>
      </w:pPr>
      <w:r w:rsidRPr="005859C0">
        <w:rPr>
          <w:b/>
        </w:rPr>
        <w:t xml:space="preserve">15.5 – </w:t>
      </w:r>
      <w:r w:rsidRPr="005859C0">
        <w:t>As multas previstas nesta seção não eximem a adjudicatária ou contratada da reparação dos eventuais danos, perdas ou prejuízos que seu ato punível venha causar à Administração.</w:t>
      </w:r>
    </w:p>
    <w:p w:rsidR="00921F90" w:rsidRPr="005859C0" w:rsidRDefault="00921F90" w:rsidP="00921F90">
      <w:pPr>
        <w:pStyle w:val="SemEspaamento"/>
        <w:tabs>
          <w:tab w:val="left" w:pos="567"/>
        </w:tabs>
        <w:suppressAutoHyphens/>
        <w:jc w:val="both"/>
      </w:pPr>
      <w:r w:rsidRPr="005859C0">
        <w:rPr>
          <w:b/>
        </w:rPr>
        <w:t xml:space="preserve">11.6 – </w:t>
      </w:r>
      <w:r w:rsidRPr="005859C0">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921F90" w:rsidRPr="005859C0" w:rsidRDefault="00921F90" w:rsidP="00921F90">
      <w:pPr>
        <w:pStyle w:val="SemEspaamento"/>
        <w:tabs>
          <w:tab w:val="left" w:pos="567"/>
        </w:tabs>
        <w:suppressAutoHyphens/>
        <w:jc w:val="both"/>
      </w:pPr>
      <w:r w:rsidRPr="005859C0">
        <w:rPr>
          <w:b/>
        </w:rPr>
        <w:t xml:space="preserve">11.7 – </w:t>
      </w:r>
      <w:r w:rsidRPr="005859C0">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21F90" w:rsidRPr="005859C0" w:rsidRDefault="00921F90" w:rsidP="00921F90">
      <w:pPr>
        <w:pStyle w:val="SemEspaamento"/>
        <w:tabs>
          <w:tab w:val="left" w:pos="567"/>
        </w:tabs>
        <w:suppressAutoHyphens/>
        <w:jc w:val="both"/>
      </w:pPr>
      <w:r w:rsidRPr="005859C0">
        <w:rPr>
          <w:b/>
        </w:rPr>
        <w:t xml:space="preserve">11.8 – </w:t>
      </w:r>
      <w:r w:rsidRPr="005859C0">
        <w:t>São exemplos de infração administrativa penalizáveis, nos termos da Lei nº 8.666, de 1993, da Lei nº 10.520, de 2002, do Decreto nº 3.555, de 2000, e do Decreto nº 5.450, de 2005:</w:t>
      </w:r>
    </w:p>
    <w:p w:rsidR="00921F90" w:rsidRPr="005859C0" w:rsidRDefault="00921F90" w:rsidP="00921F90">
      <w:pPr>
        <w:numPr>
          <w:ilvl w:val="0"/>
          <w:numId w:val="3"/>
        </w:numPr>
        <w:tabs>
          <w:tab w:val="left" w:pos="426"/>
          <w:tab w:val="left" w:pos="709"/>
        </w:tabs>
        <w:ind w:left="426" w:firstLine="0"/>
        <w:contextualSpacing/>
        <w:jc w:val="both"/>
      </w:pPr>
      <w:r w:rsidRPr="005859C0">
        <w:t>Inexecução total ou parcial do contrato;</w:t>
      </w:r>
    </w:p>
    <w:p w:rsidR="00921F90" w:rsidRPr="005859C0" w:rsidRDefault="00921F90" w:rsidP="00921F90">
      <w:pPr>
        <w:numPr>
          <w:ilvl w:val="0"/>
          <w:numId w:val="3"/>
        </w:numPr>
        <w:tabs>
          <w:tab w:val="left" w:pos="426"/>
          <w:tab w:val="left" w:pos="709"/>
        </w:tabs>
        <w:spacing w:before="240"/>
        <w:ind w:left="426" w:firstLine="0"/>
        <w:contextualSpacing/>
        <w:jc w:val="both"/>
      </w:pPr>
      <w:r w:rsidRPr="005859C0">
        <w:t>Apresentação de documentação falsa;</w:t>
      </w:r>
    </w:p>
    <w:p w:rsidR="00921F90" w:rsidRPr="005859C0" w:rsidRDefault="00921F90" w:rsidP="00921F90">
      <w:pPr>
        <w:numPr>
          <w:ilvl w:val="0"/>
          <w:numId w:val="3"/>
        </w:numPr>
        <w:tabs>
          <w:tab w:val="left" w:pos="426"/>
          <w:tab w:val="left" w:pos="709"/>
        </w:tabs>
        <w:spacing w:before="240"/>
        <w:ind w:left="426" w:firstLine="0"/>
        <w:contextualSpacing/>
        <w:jc w:val="both"/>
      </w:pPr>
      <w:r w:rsidRPr="005859C0">
        <w:t>Comportamento inidôneo;</w:t>
      </w:r>
    </w:p>
    <w:p w:rsidR="00921F90" w:rsidRPr="005859C0" w:rsidRDefault="00921F90" w:rsidP="00921F90">
      <w:pPr>
        <w:numPr>
          <w:ilvl w:val="0"/>
          <w:numId w:val="3"/>
        </w:numPr>
        <w:tabs>
          <w:tab w:val="left" w:pos="426"/>
          <w:tab w:val="left" w:pos="709"/>
        </w:tabs>
        <w:spacing w:before="240"/>
        <w:ind w:left="426" w:firstLine="0"/>
        <w:contextualSpacing/>
        <w:jc w:val="both"/>
      </w:pPr>
      <w:r w:rsidRPr="005859C0">
        <w:t>Fraude fiscal;</w:t>
      </w:r>
    </w:p>
    <w:p w:rsidR="00921F90" w:rsidRPr="005859C0" w:rsidRDefault="00921F90" w:rsidP="00921F90">
      <w:pPr>
        <w:numPr>
          <w:ilvl w:val="0"/>
          <w:numId w:val="3"/>
        </w:numPr>
        <w:tabs>
          <w:tab w:val="left" w:pos="426"/>
          <w:tab w:val="left" w:pos="709"/>
        </w:tabs>
        <w:spacing w:before="240"/>
        <w:ind w:left="426" w:firstLine="0"/>
        <w:contextualSpacing/>
        <w:jc w:val="both"/>
      </w:pPr>
      <w:r w:rsidRPr="005859C0">
        <w:t>Descumprimento de qualquer dos deveres elencados no Edital ou no Contrato.</w:t>
      </w:r>
    </w:p>
    <w:p w:rsidR="00921F90" w:rsidRPr="005859C0" w:rsidRDefault="00921F90" w:rsidP="00921F90">
      <w:pPr>
        <w:pStyle w:val="SemEspaamento"/>
        <w:jc w:val="both"/>
      </w:pPr>
      <w:r w:rsidRPr="005859C0">
        <w:rPr>
          <w:b/>
        </w:rPr>
        <w:t>11.9 –</w:t>
      </w:r>
      <w:r w:rsidRPr="005859C0">
        <w:t xml:space="preserve"> As sanções serão aplicadas sem prejuízo da responsabilidade civil e criminal que possa ser acionada em desfavor da Contratada, conforme infração cometida e prejuízos causados à administração ou a terceiros.</w:t>
      </w:r>
    </w:p>
    <w:p w:rsidR="00921F90" w:rsidRPr="005859C0" w:rsidRDefault="00921F90" w:rsidP="00921F90">
      <w:pPr>
        <w:pStyle w:val="SemEspaamento"/>
        <w:jc w:val="both"/>
      </w:pPr>
      <w:r w:rsidRPr="005859C0">
        <w:rPr>
          <w:b/>
        </w:rPr>
        <w:t>11.10 –</w:t>
      </w:r>
      <w:r w:rsidRPr="005859C0">
        <w:t xml:space="preserve"> As sanções aqui previstas poderão ser aplicadas concomitantemente, facultada a defesa prévia do interessado, no respectivo processo, no prazo de 05 (cinco) dias úteis.</w:t>
      </w:r>
    </w:p>
    <w:p w:rsidR="00921F90" w:rsidRPr="005859C0" w:rsidRDefault="00921F90" w:rsidP="00921F90">
      <w:pPr>
        <w:pStyle w:val="SemEspaamento"/>
        <w:jc w:val="both"/>
      </w:pPr>
      <w:r w:rsidRPr="005859C0">
        <w:rPr>
          <w:b/>
        </w:rPr>
        <w:t>11.11 –</w:t>
      </w:r>
      <w:r w:rsidRPr="005859C0">
        <w:t xml:space="preserve"> Após 30 (trinta) dias da falta de execução do objeto, será considerada inexecução total do contrato, o que ensejará a rescisão contratual.</w:t>
      </w:r>
    </w:p>
    <w:p w:rsidR="00921F90" w:rsidRPr="005859C0" w:rsidRDefault="00921F90" w:rsidP="00921F90">
      <w:pPr>
        <w:pStyle w:val="SemEspaamento"/>
        <w:jc w:val="both"/>
      </w:pPr>
      <w:r w:rsidRPr="005859C0">
        <w:rPr>
          <w:b/>
        </w:rPr>
        <w:t>11.12 –</w:t>
      </w:r>
      <w:r w:rsidRPr="005859C0">
        <w:t xml:space="preserve"> As sanções de natureza pecuniária serão diretamente descontadas de créditos que eventualmente detenha a CONTRATADA ou efetuada a sua cobrança na forma prevista em lei.</w:t>
      </w:r>
    </w:p>
    <w:p w:rsidR="00921F90" w:rsidRPr="005859C0" w:rsidRDefault="00921F90" w:rsidP="00921F90">
      <w:pPr>
        <w:pStyle w:val="SemEspaamento"/>
        <w:jc w:val="both"/>
      </w:pPr>
      <w:r w:rsidRPr="005859C0">
        <w:rPr>
          <w:b/>
        </w:rPr>
        <w:lastRenderedPageBreak/>
        <w:t>11.13 –</w:t>
      </w:r>
      <w:r w:rsidRPr="005859C0">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21F90" w:rsidRPr="005859C0" w:rsidRDefault="00921F90" w:rsidP="00921F90">
      <w:pPr>
        <w:pStyle w:val="SemEspaamento"/>
        <w:jc w:val="both"/>
      </w:pPr>
      <w:r w:rsidRPr="005859C0">
        <w:rPr>
          <w:b/>
        </w:rPr>
        <w:t>11.14 –</w:t>
      </w:r>
      <w:r w:rsidRPr="005859C0">
        <w:t xml:space="preserve"> A autoridade competente, na aplicação das sanções, levará em consideração a gravidade da conduta do infrator, o caráter educativo da pena, bem como o dano causado à Administração, observado o princípio da proporcionalidade.</w:t>
      </w:r>
    </w:p>
    <w:p w:rsidR="00921F90" w:rsidRPr="005859C0" w:rsidRDefault="00921F90" w:rsidP="00921F90">
      <w:pPr>
        <w:ind w:right="-81"/>
        <w:jc w:val="both"/>
        <w:rPr>
          <w:b/>
        </w:rPr>
      </w:pPr>
    </w:p>
    <w:p w:rsidR="00921F90" w:rsidRPr="005859C0" w:rsidRDefault="00921F90" w:rsidP="00921F90">
      <w:pPr>
        <w:ind w:right="-81"/>
        <w:jc w:val="both"/>
        <w:rPr>
          <w:b/>
        </w:rPr>
      </w:pPr>
      <w:r w:rsidRPr="005859C0">
        <w:rPr>
          <w:b/>
        </w:rPr>
        <w:t>12 – PAGAMENTO:</w:t>
      </w:r>
    </w:p>
    <w:p w:rsidR="00921F90" w:rsidRPr="005859C0" w:rsidRDefault="00921F90" w:rsidP="00921F90">
      <w:pPr>
        <w:ind w:right="-81"/>
        <w:jc w:val="both"/>
      </w:pPr>
      <w:r w:rsidRPr="005859C0">
        <w:rPr>
          <w:b/>
        </w:rPr>
        <w:t xml:space="preserve">12.1 - </w:t>
      </w:r>
      <w:r w:rsidRPr="005859C0">
        <w:t xml:space="preserve">O pagamento, decorrente da realização das aquisições constante do objeto deste Termo de Referência, será efetuado no prazo de </w:t>
      </w:r>
      <w:r w:rsidRPr="005859C0">
        <w:rPr>
          <w:bCs/>
        </w:rPr>
        <w:t>30 (trinta) dias</w:t>
      </w:r>
      <w:r w:rsidRPr="005859C0">
        <w:t>, contados a partir do aceite definitivo dos mesmos, após a apresentação da respectiva documentação fiscal, devidamente atestada pela Comissão designada competente para recebimento, conforme dispõe o art. 40, inciso XIV, alínea “a”</w:t>
      </w:r>
      <w:r w:rsidRPr="005859C0">
        <w:rPr>
          <w:bCs/>
        </w:rPr>
        <w:t xml:space="preserve"> da Lei 8.666/93 </w:t>
      </w:r>
      <w:r w:rsidRPr="005859C0">
        <w:t xml:space="preserve">e alterações; </w:t>
      </w:r>
    </w:p>
    <w:p w:rsidR="00921F90" w:rsidRPr="005859C0" w:rsidRDefault="00921F90" w:rsidP="00921F90">
      <w:pPr>
        <w:ind w:right="-81"/>
        <w:jc w:val="both"/>
        <w:rPr>
          <w:b/>
        </w:rPr>
      </w:pPr>
      <w:r w:rsidRPr="005859C0">
        <w:rPr>
          <w:b/>
        </w:rPr>
        <w:t>12.2</w:t>
      </w:r>
      <w:r w:rsidRPr="005859C0">
        <w:t xml:space="preserve"> - </w:t>
      </w:r>
      <w:r w:rsidRPr="005859C0">
        <w:rPr>
          <w:shd w:val="clear" w:color="auto" w:fill="FFFFFF"/>
        </w:rPr>
        <w:t>Não será efetuado qualquer pagamento à(s) empresa(s) Contratada(s) enquanto houver pendência de liquidação da obrigação financeira em virtude de penalidade ou inadimplência contratual, salvo parcela incontroversa.</w:t>
      </w:r>
    </w:p>
    <w:p w:rsidR="00921F90" w:rsidRPr="005859C0" w:rsidRDefault="00921F90" w:rsidP="00921F90">
      <w:pPr>
        <w:tabs>
          <w:tab w:val="num" w:pos="0"/>
          <w:tab w:val="left" w:pos="9214"/>
        </w:tabs>
        <w:jc w:val="both"/>
      </w:pPr>
      <w:proofErr w:type="gramStart"/>
      <w:r w:rsidRPr="005859C0">
        <w:rPr>
          <w:b/>
        </w:rPr>
        <w:t>12.3</w:t>
      </w:r>
      <w:r w:rsidRPr="005859C0">
        <w:t xml:space="preserve"> - Caso</w:t>
      </w:r>
      <w:proofErr w:type="gramEnd"/>
      <w:r w:rsidRPr="005859C0">
        <w:t xml:space="preserve"> se constate erro ou irregularidade na Nota Fiscal, a </w:t>
      </w:r>
      <w:r w:rsidRPr="005859C0">
        <w:rPr>
          <w:b/>
        </w:rPr>
        <w:t>SUPERINTENDÊNCIA DA JUVENTUDE, CULTURA ESPORTE E LAZER - SEJUCEL</w:t>
      </w:r>
      <w:r w:rsidRPr="005859C0">
        <w:t>, a seu, critério, poderá devolvê-la, para as devidas correções, ou aceitá-la, com a glosa da parte que considerar indevida</w:t>
      </w:r>
      <w:r>
        <w:t>,</w:t>
      </w:r>
      <w:r w:rsidRPr="00B02320">
        <w:rPr>
          <w:bCs/>
        </w:rPr>
        <w:t xml:space="preserve"> </w:t>
      </w:r>
      <w:r w:rsidRPr="005859C0">
        <w:rPr>
          <w:bCs/>
        </w:rPr>
        <w:t xml:space="preserve">passando o prazo para o pagamento a ser contado a partir de </w:t>
      </w:r>
      <w:r>
        <w:rPr>
          <w:bCs/>
        </w:rPr>
        <w:t>data da reapresentação do mesmo;</w:t>
      </w:r>
    </w:p>
    <w:p w:rsidR="00921F90" w:rsidRPr="005859C0" w:rsidRDefault="00921F90" w:rsidP="00921F90">
      <w:pPr>
        <w:tabs>
          <w:tab w:val="num" w:pos="0"/>
        </w:tabs>
        <w:jc w:val="both"/>
      </w:pPr>
      <w:r w:rsidRPr="005859C0">
        <w:rPr>
          <w:b/>
        </w:rPr>
        <w:t>12.4 -</w:t>
      </w:r>
      <w:r w:rsidRPr="005859C0">
        <w:t xml:space="preserve"> Na hipótese de devolução, a Nota Fiscal será considerada como não apresentada, para fins de atendimento das condições contratuais.</w:t>
      </w:r>
    </w:p>
    <w:p w:rsidR="00921F90" w:rsidRPr="005859C0" w:rsidRDefault="00921F90" w:rsidP="00921F90">
      <w:pPr>
        <w:tabs>
          <w:tab w:val="num" w:pos="0"/>
        </w:tabs>
        <w:jc w:val="both"/>
      </w:pPr>
      <w:r w:rsidRPr="005859C0">
        <w:rPr>
          <w:b/>
        </w:rPr>
        <w:t>12.5 -</w:t>
      </w:r>
      <w:r w:rsidRPr="005859C0">
        <w:t xml:space="preserve"> A Administração não pagará nenhum compromisso que lhe venha a ser cobrado diretamente por terceiros, seja ou não instituições financeiras.</w:t>
      </w:r>
    </w:p>
    <w:p w:rsidR="00921F90" w:rsidRPr="005859C0" w:rsidRDefault="00921F90" w:rsidP="00921F90">
      <w:pPr>
        <w:tabs>
          <w:tab w:val="num" w:pos="0"/>
        </w:tabs>
        <w:jc w:val="both"/>
      </w:pPr>
      <w:r w:rsidRPr="005859C0">
        <w:rPr>
          <w:b/>
        </w:rPr>
        <w:t>12.6</w:t>
      </w:r>
      <w:r w:rsidRPr="005859C0">
        <w:t xml:space="preserve"> - Os eventuais encargos financeiros, processuais e outros, decorrentes da inobservância, pela licitante, de prazo de pagamento, serão de sua exclusiva responsabilidade.</w:t>
      </w:r>
    </w:p>
    <w:p w:rsidR="00921F90" w:rsidRPr="005859C0" w:rsidRDefault="00921F90" w:rsidP="00921F90">
      <w:pPr>
        <w:tabs>
          <w:tab w:val="num" w:pos="0"/>
        </w:tabs>
        <w:jc w:val="both"/>
      </w:pPr>
      <w:r w:rsidRPr="005859C0">
        <w:rPr>
          <w:b/>
        </w:rPr>
        <w:t>12.7</w:t>
      </w:r>
      <w:r w:rsidRPr="005859C0">
        <w:t xml:space="preserve"> - </w:t>
      </w:r>
      <w:r w:rsidRPr="005859C0">
        <w:rPr>
          <w:b/>
        </w:rPr>
        <w:t>A SUPERINTENDÊNCIA DA JUVENTUDE, CULTURA, ESPORTE E LAZER - SEJUCEL</w:t>
      </w:r>
      <w:r w:rsidRPr="005859C0">
        <w:t xml:space="preserve"> efetuará retenção, na fonte, dos tributos e contribuições sobre todos os pagamentos à CONTRATADA;</w:t>
      </w:r>
    </w:p>
    <w:p w:rsidR="00921F90" w:rsidRPr="005859C0" w:rsidRDefault="00921F90" w:rsidP="00921F90">
      <w:pPr>
        <w:jc w:val="both"/>
        <w:rPr>
          <w:snapToGrid w:val="0"/>
        </w:rPr>
      </w:pPr>
      <w:r w:rsidRPr="005859C0">
        <w:rPr>
          <w:b/>
        </w:rPr>
        <w:t>12.8</w:t>
      </w:r>
      <w:r w:rsidRPr="005859C0">
        <w:t xml:space="preserve"> - Em hipótese alguma será concedido reajustamento dos preços propostos e o valor constante da Nota Fiscal/Fatura, quando da sua apresentação, não sofrerá qualquer atualização monetária até o efetivo pagamento</w:t>
      </w:r>
      <w:r w:rsidRPr="005859C0">
        <w:rPr>
          <w:snapToGrid w:val="0"/>
        </w:rPr>
        <w:t xml:space="preserve">; </w:t>
      </w:r>
    </w:p>
    <w:p w:rsidR="00921F90" w:rsidRPr="005859C0" w:rsidRDefault="00921F90" w:rsidP="00921F90">
      <w:pPr>
        <w:jc w:val="both"/>
      </w:pPr>
      <w:r w:rsidRPr="005859C0">
        <w:rPr>
          <w:b/>
        </w:rPr>
        <w:t>12.9</w:t>
      </w:r>
      <w:r w:rsidRPr="005859C0">
        <w:t xml:space="preserve"> -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921F90" w:rsidRPr="005859C0" w:rsidRDefault="00921F90" w:rsidP="00921F90">
      <w:pPr>
        <w:pStyle w:val="NormalWeb"/>
        <w:spacing w:before="0" w:after="0"/>
        <w:jc w:val="both"/>
        <w:rPr>
          <w:u w:val="single"/>
        </w:rPr>
      </w:pPr>
      <w:r w:rsidRPr="005859C0">
        <w:rPr>
          <w:u w:val="single"/>
        </w:rPr>
        <w:t>I=</w:t>
      </w:r>
      <w:proofErr w:type="gramStart"/>
      <w:r w:rsidRPr="005859C0">
        <w:rPr>
          <w:u w:val="single"/>
        </w:rPr>
        <w:t>(</w:t>
      </w:r>
      <w:proofErr w:type="gramEnd"/>
      <w:r w:rsidRPr="005859C0">
        <w:rPr>
          <w:u w:val="single"/>
        </w:rPr>
        <w:t>TX/100)</w:t>
      </w:r>
    </w:p>
    <w:p w:rsidR="00921F90" w:rsidRPr="005859C0" w:rsidRDefault="00921F90" w:rsidP="00921F90">
      <w:pPr>
        <w:pStyle w:val="NormalWeb"/>
        <w:spacing w:before="0" w:after="0"/>
        <w:jc w:val="both"/>
        <w:rPr>
          <w:u w:val="single"/>
        </w:rPr>
      </w:pPr>
      <w:r w:rsidRPr="005859C0">
        <w:rPr>
          <w:u w:val="single"/>
        </w:rPr>
        <w:t>365</w:t>
      </w:r>
    </w:p>
    <w:p w:rsidR="00921F90" w:rsidRPr="005859C0" w:rsidRDefault="00921F90" w:rsidP="00921F90">
      <w:pPr>
        <w:pStyle w:val="NormalWeb"/>
        <w:spacing w:before="0" w:after="0"/>
        <w:ind w:left="708" w:firstLine="4112"/>
        <w:jc w:val="both"/>
        <w:rPr>
          <w:u w:val="single"/>
        </w:rPr>
      </w:pPr>
      <w:r w:rsidRPr="005859C0">
        <w:rPr>
          <w:u w:val="single"/>
        </w:rPr>
        <w:t>EM = I x N x VP, onde:</w:t>
      </w:r>
    </w:p>
    <w:p w:rsidR="00921F90" w:rsidRPr="005859C0" w:rsidRDefault="00921F90" w:rsidP="00921F90">
      <w:pPr>
        <w:pStyle w:val="NormalWeb"/>
        <w:spacing w:before="0" w:after="0"/>
        <w:ind w:left="1416" w:firstLine="3404"/>
        <w:jc w:val="both"/>
        <w:rPr>
          <w:u w:val="single"/>
        </w:rPr>
      </w:pPr>
      <w:r w:rsidRPr="005859C0">
        <w:rPr>
          <w:u w:val="single"/>
        </w:rPr>
        <w:t>I = Índice de atualização financeira;</w:t>
      </w:r>
    </w:p>
    <w:p w:rsidR="00921F90" w:rsidRPr="005859C0" w:rsidRDefault="00921F90" w:rsidP="00921F90">
      <w:pPr>
        <w:pStyle w:val="NormalWeb"/>
        <w:spacing w:before="0" w:after="0"/>
        <w:ind w:left="708" w:firstLine="4112"/>
        <w:jc w:val="both"/>
        <w:rPr>
          <w:u w:val="single"/>
        </w:rPr>
      </w:pPr>
      <w:r w:rsidRPr="005859C0">
        <w:rPr>
          <w:u w:val="single"/>
        </w:rPr>
        <w:t>TX = Percentual da taxa de juros de mora anual;</w:t>
      </w:r>
    </w:p>
    <w:p w:rsidR="00921F90" w:rsidRPr="005859C0" w:rsidRDefault="00921F90" w:rsidP="00921F90">
      <w:pPr>
        <w:pStyle w:val="NormalWeb"/>
        <w:spacing w:before="0" w:after="0"/>
        <w:ind w:left="708" w:firstLine="4112"/>
        <w:jc w:val="both"/>
        <w:rPr>
          <w:u w:val="single"/>
        </w:rPr>
      </w:pPr>
      <w:r w:rsidRPr="005859C0">
        <w:rPr>
          <w:u w:val="single"/>
        </w:rPr>
        <w:t>EM = Encargos moratórios;</w:t>
      </w:r>
    </w:p>
    <w:p w:rsidR="00921F90" w:rsidRPr="005859C0" w:rsidRDefault="00921F90" w:rsidP="00921F90">
      <w:pPr>
        <w:pStyle w:val="NormalWeb"/>
        <w:spacing w:before="0" w:after="0"/>
        <w:ind w:left="708" w:firstLine="4112"/>
        <w:jc w:val="both"/>
        <w:rPr>
          <w:u w:val="single"/>
        </w:rPr>
      </w:pPr>
      <w:r w:rsidRPr="005859C0">
        <w:rPr>
          <w:u w:val="single"/>
        </w:rPr>
        <w:t>N = Número de dias entre a data prevista para o pagamento e a do efetivo pagamento;</w:t>
      </w:r>
    </w:p>
    <w:p w:rsidR="00921F90" w:rsidRPr="005859C0" w:rsidRDefault="00921F90" w:rsidP="00921F90">
      <w:pPr>
        <w:pStyle w:val="NormalWeb"/>
        <w:spacing w:before="0" w:after="0"/>
        <w:ind w:left="708" w:firstLine="4112"/>
        <w:jc w:val="both"/>
        <w:rPr>
          <w:u w:val="single"/>
        </w:rPr>
      </w:pPr>
      <w:r w:rsidRPr="005859C0">
        <w:rPr>
          <w:u w:val="single"/>
        </w:rPr>
        <w:t>VP = Valor da parcela em atraso.</w:t>
      </w:r>
    </w:p>
    <w:p w:rsidR="00921F90" w:rsidRPr="005859C0" w:rsidRDefault="00921F90" w:rsidP="00921F90">
      <w:pPr>
        <w:pStyle w:val="NormalWeb"/>
        <w:spacing w:before="0" w:after="0"/>
        <w:ind w:left="708" w:firstLine="4112"/>
        <w:jc w:val="both"/>
        <w:rPr>
          <w:u w:val="single"/>
        </w:rPr>
      </w:pPr>
    </w:p>
    <w:p w:rsidR="00921F90" w:rsidRPr="005859C0" w:rsidRDefault="00921F90" w:rsidP="00921F90">
      <w:pPr>
        <w:pStyle w:val="Corpodetexto"/>
        <w:tabs>
          <w:tab w:val="num" w:pos="0"/>
        </w:tabs>
      </w:pPr>
      <w:r w:rsidRPr="005859C0">
        <w:rPr>
          <w:b/>
        </w:rPr>
        <w:t>12.1</w:t>
      </w:r>
      <w:r>
        <w:rPr>
          <w:b/>
        </w:rPr>
        <w:t>0</w:t>
      </w:r>
      <w:r w:rsidRPr="005859C0">
        <w:t xml:space="preserve"> -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Certidão Trabalhista e Certidão Negativa Federal, </w:t>
      </w:r>
      <w:r w:rsidRPr="005859C0">
        <w:rPr>
          <w:bCs/>
        </w:rPr>
        <w:t>podendo ser verificadas nos sítios eletrônicos</w:t>
      </w:r>
      <w:r w:rsidRPr="005859C0">
        <w:t>;</w:t>
      </w:r>
    </w:p>
    <w:p w:rsidR="00921F90" w:rsidRPr="005F31BA" w:rsidRDefault="00921F90" w:rsidP="00921F90">
      <w:pPr>
        <w:jc w:val="both"/>
        <w:rPr>
          <w:b/>
        </w:rPr>
      </w:pPr>
      <w:r w:rsidRPr="005F31BA">
        <w:rPr>
          <w:b/>
        </w:rPr>
        <w:t>13. – QUALIFICAÇÃO TÉCNICA:</w:t>
      </w:r>
    </w:p>
    <w:p w:rsidR="00921F90" w:rsidRPr="005F31BA" w:rsidRDefault="00921F90" w:rsidP="00921F90">
      <w:pPr>
        <w:jc w:val="both"/>
      </w:pPr>
      <w:r w:rsidRPr="005F31BA">
        <w:rPr>
          <w:b/>
        </w:rPr>
        <w:t>13.1 -</w:t>
      </w:r>
      <w:proofErr w:type="gramStart"/>
      <w:r w:rsidRPr="005F31BA">
        <w:rPr>
          <w:b/>
        </w:rPr>
        <w:t xml:space="preserve">  </w:t>
      </w:r>
      <w:proofErr w:type="gramEnd"/>
      <w:r w:rsidRPr="005F31BA">
        <w:t xml:space="preserve">Para fins de aferimento da qualificação técnica das empresas interessadas em participar do certame, devera ser apresentado pelas mesmas: </w:t>
      </w:r>
      <w:r w:rsidRPr="005F31BA">
        <w:rPr>
          <w:b/>
        </w:rPr>
        <w:t>atestado(s) de capacidade técnica,</w:t>
      </w:r>
      <w:r w:rsidRPr="005F31BA">
        <w:t xml:space="preserve">(declaração ou certidão) fornecido(s) </w:t>
      </w:r>
      <w:r w:rsidRPr="005F31BA">
        <w:lastRenderedPageBreak/>
        <w:t xml:space="preserve">por pessoas jurídica de direito publico ou privado, comprovando o fornecimento em contrato pertinente e compatível em </w:t>
      </w:r>
      <w:r w:rsidRPr="005F31BA">
        <w:rPr>
          <w:b/>
        </w:rPr>
        <w:t xml:space="preserve">características e quantidades </w:t>
      </w:r>
      <w:r w:rsidRPr="005F31BA">
        <w:t xml:space="preserve"> com o objeto da licitação, considerando:</w:t>
      </w:r>
    </w:p>
    <w:p w:rsidR="00921F90" w:rsidRPr="005F31BA" w:rsidRDefault="00921F90" w:rsidP="00921F90">
      <w:pPr>
        <w:ind w:left="1416"/>
        <w:jc w:val="both"/>
      </w:pPr>
      <w:r w:rsidRPr="005F31BA">
        <w:rPr>
          <w:b/>
        </w:rPr>
        <w:t xml:space="preserve">I – </w:t>
      </w:r>
      <w:r w:rsidRPr="005F31BA">
        <w:t xml:space="preserve">Entende-se por pertinente e compatível em </w:t>
      </w:r>
      <w:r w:rsidRPr="005F31BA">
        <w:rPr>
          <w:b/>
        </w:rPr>
        <w:t xml:space="preserve">características </w:t>
      </w:r>
      <w:proofErr w:type="gramStart"/>
      <w:r w:rsidRPr="005F31BA">
        <w:t>o(</w:t>
      </w:r>
      <w:proofErr w:type="gramEnd"/>
      <w:r w:rsidRPr="005F31BA">
        <w:t>os) atestando(s) que em sua individualidade ou soma de atestados, contemplem a parcela de maior relevância da aquisição desta licitação, qual seja, o próprio objeto.</w:t>
      </w:r>
    </w:p>
    <w:p w:rsidR="00921F90" w:rsidRDefault="00921F90" w:rsidP="00921F90">
      <w:pPr>
        <w:ind w:left="1416"/>
        <w:jc w:val="both"/>
      </w:pPr>
      <w:r w:rsidRPr="005F31BA">
        <w:rPr>
          <w:b/>
        </w:rPr>
        <w:t xml:space="preserve">II – </w:t>
      </w:r>
      <w:r w:rsidRPr="005F31BA">
        <w:t xml:space="preserve">Entende-se por pertinente e compatível em </w:t>
      </w:r>
      <w:r w:rsidRPr="005F31BA">
        <w:rPr>
          <w:b/>
        </w:rPr>
        <w:t xml:space="preserve">quantidade </w:t>
      </w:r>
      <w:proofErr w:type="gramStart"/>
      <w:r w:rsidRPr="005F31BA">
        <w:t>o(</w:t>
      </w:r>
      <w:proofErr w:type="gramEnd"/>
      <w:r w:rsidRPr="005F31BA">
        <w:t>os) os atestados(s) que em sua individualidade ou soma de atestados, comprove o fornecimento em contratos com as especificações demandas no objeto deste termo para atender com pelo menos 30% (trinta por cento) dos quantitativos do fornecimento solicitados neste termo.</w:t>
      </w:r>
    </w:p>
    <w:p w:rsidR="00921F90" w:rsidRPr="00EF0553" w:rsidRDefault="00921F90" w:rsidP="00921F90">
      <w:pPr>
        <w:ind w:left="1416"/>
        <w:jc w:val="both"/>
      </w:pPr>
    </w:p>
    <w:p w:rsidR="00921F90" w:rsidRPr="00EF0553" w:rsidRDefault="00921F90" w:rsidP="00921F90">
      <w:pPr>
        <w:ind w:left="1416"/>
        <w:jc w:val="both"/>
      </w:pPr>
    </w:p>
    <w:p w:rsidR="00921F90" w:rsidRPr="005859C0" w:rsidRDefault="00921F90" w:rsidP="00921F90">
      <w:pPr>
        <w:jc w:val="both"/>
        <w:rPr>
          <w:b/>
        </w:rPr>
      </w:pPr>
      <w:r w:rsidRPr="005859C0">
        <w:rPr>
          <w:b/>
        </w:rPr>
        <w:t>14 – CONDIÇÕES GERAIS:</w:t>
      </w:r>
    </w:p>
    <w:p w:rsidR="00921F90" w:rsidRPr="005859C0" w:rsidRDefault="00921F90" w:rsidP="00921F90">
      <w:pPr>
        <w:jc w:val="both"/>
      </w:pPr>
      <w:r w:rsidRPr="005859C0">
        <w:t xml:space="preserve">A </w:t>
      </w:r>
      <w:r w:rsidRPr="005859C0">
        <w:rPr>
          <w:b/>
        </w:rPr>
        <w:t>CONTRATANTE</w:t>
      </w:r>
      <w:r w:rsidRPr="005859C0">
        <w:t xml:space="preserve"> poderá realizar acréscimo ou supressões nas quantidades inicialmente previstas respeitadas os limites do artigo 65 da Lei 8.666/93 e suas alterações, tendo como base os preços constantes da (s) proposta (s) da (s) Contratada (s).</w:t>
      </w:r>
    </w:p>
    <w:p w:rsidR="00921F90" w:rsidRPr="005859C0" w:rsidRDefault="00921F90" w:rsidP="00921F90">
      <w:pPr>
        <w:jc w:val="both"/>
      </w:pPr>
    </w:p>
    <w:p w:rsidR="00921F90" w:rsidRPr="005859C0" w:rsidRDefault="00921F90" w:rsidP="00921F90">
      <w:pPr>
        <w:jc w:val="both"/>
        <w:rPr>
          <w:b/>
          <w:bCs/>
        </w:rPr>
      </w:pPr>
      <w:r w:rsidRPr="005859C0">
        <w:rPr>
          <w:b/>
          <w:bCs/>
        </w:rPr>
        <w:t xml:space="preserve">15- </w:t>
      </w:r>
      <w:r w:rsidRPr="005859C0">
        <w:rPr>
          <w:b/>
        </w:rPr>
        <w:t>DOS PREÇOS:</w:t>
      </w:r>
      <w:r w:rsidRPr="005859C0">
        <w:rPr>
          <w:b/>
          <w:bCs/>
        </w:rPr>
        <w:t xml:space="preserve"> </w:t>
      </w:r>
    </w:p>
    <w:p w:rsidR="00921F90" w:rsidRPr="005859C0" w:rsidRDefault="00921F90" w:rsidP="00921F90">
      <w:pPr>
        <w:jc w:val="both"/>
      </w:pPr>
      <w:r w:rsidRPr="005859C0">
        <w:rPr>
          <w:b/>
          <w:bCs/>
        </w:rPr>
        <w:t>15.1</w:t>
      </w:r>
      <w:r w:rsidRPr="005859C0">
        <w:t xml:space="preserve"> - Os preços propostos serão aqueles discriminados por item, cotado em reais (R$), devendo prevalecer, em caso de divergência o preço unitário sobre o preço total;</w:t>
      </w:r>
    </w:p>
    <w:p w:rsidR="00921F90" w:rsidRPr="005859C0" w:rsidRDefault="00921F90" w:rsidP="00921F90">
      <w:pPr>
        <w:jc w:val="both"/>
      </w:pPr>
    </w:p>
    <w:p w:rsidR="00921F90" w:rsidRPr="005859C0" w:rsidRDefault="00921F90" w:rsidP="00921F90">
      <w:pPr>
        <w:jc w:val="both"/>
      </w:pPr>
      <w:r w:rsidRPr="005859C0">
        <w:rPr>
          <w:b/>
        </w:rPr>
        <w:t>16 - CRITÉRIOS DE JULGAMENTO DAS PROPOSTAS:</w:t>
      </w:r>
    </w:p>
    <w:p w:rsidR="00921F90" w:rsidRPr="005859C0" w:rsidRDefault="00921F90" w:rsidP="00921F90">
      <w:pPr>
        <w:jc w:val="both"/>
      </w:pPr>
      <w:r w:rsidRPr="005859C0">
        <w:rPr>
          <w:b/>
        </w:rPr>
        <w:t>16.1</w:t>
      </w:r>
      <w:r w:rsidRPr="005859C0">
        <w:t>- O critério de julgamento das propostas será em conformidade com o estabelecido no ato convocatório pela Comissão de Licitação, de acordo com a Lei nº 8.666, de 21 de junho de 1993 e suas alterações.</w:t>
      </w:r>
    </w:p>
    <w:p w:rsidR="00921F90" w:rsidRPr="005859C0" w:rsidRDefault="00921F90" w:rsidP="00921F90">
      <w:pPr>
        <w:tabs>
          <w:tab w:val="left" w:pos="709"/>
        </w:tabs>
        <w:ind w:left="709" w:hanging="709"/>
        <w:jc w:val="both"/>
        <w:rPr>
          <w:b/>
        </w:rPr>
      </w:pPr>
      <w:r w:rsidRPr="005859C0">
        <w:rPr>
          <w:b/>
        </w:rPr>
        <w:t>17. DA FISCALIZAÇÃO:</w:t>
      </w:r>
    </w:p>
    <w:p w:rsidR="00921F90" w:rsidRPr="005859C0" w:rsidRDefault="00921F90" w:rsidP="00921F90">
      <w:pPr>
        <w:jc w:val="both"/>
      </w:pPr>
      <w:r w:rsidRPr="005859C0">
        <w:rPr>
          <w:b/>
        </w:rPr>
        <w:t>17.1.</w:t>
      </w:r>
      <w:r w:rsidRPr="005859C0">
        <w:t xml:space="preserve"> O representante da SEJUCEL</w:t>
      </w:r>
      <w:r w:rsidRPr="005859C0">
        <w:rPr>
          <w:b/>
        </w:rPr>
        <w:t xml:space="preserve"> </w:t>
      </w:r>
      <w:r w:rsidRPr="005859C0">
        <w:t xml:space="preserve">fiscalizará a entrega dos materiais e verificará o cumprimento das especificações solicitadas, no todo ou em parte, no sentido de corresponderem ao desejado ou especificado, contudo, isto não desobriga a CONTRATADA de sua responsabilidade quanto à perfeita execução do objeto deste instrumento, nos termos do </w:t>
      </w:r>
      <w:r w:rsidRPr="005859C0">
        <w:rPr>
          <w:bCs/>
        </w:rPr>
        <w:t>art. 67 da Lei nº 8.666/93, exigindo seu fiel e total cumprimento;</w:t>
      </w:r>
    </w:p>
    <w:p w:rsidR="00921F90" w:rsidRPr="005859C0" w:rsidRDefault="00921F90" w:rsidP="00921F90">
      <w:pPr>
        <w:pStyle w:val="SemEspaamento"/>
        <w:jc w:val="both"/>
        <w:rPr>
          <w:rFonts w:eastAsia="Calibri"/>
          <w:b/>
          <w:lang w:eastAsia="en-US"/>
        </w:rPr>
      </w:pPr>
      <w:r w:rsidRPr="005859C0">
        <w:t>.</w:t>
      </w:r>
      <w:r w:rsidRPr="005859C0">
        <w:rPr>
          <w:rFonts w:eastAsia="Calibri"/>
          <w:b/>
          <w:lang w:eastAsia="en-US"/>
        </w:rPr>
        <w:t>18. DO ATESTO DA FATURA/NOTA FISCAL:</w:t>
      </w:r>
    </w:p>
    <w:p w:rsidR="00921F90" w:rsidRPr="005859C0" w:rsidRDefault="00921F90" w:rsidP="00921F90">
      <w:pPr>
        <w:jc w:val="both"/>
      </w:pPr>
      <w:r w:rsidRPr="005859C0">
        <w:rPr>
          <w:rFonts w:eastAsia="Calibri"/>
          <w:b/>
          <w:lang w:eastAsia="en-US"/>
        </w:rPr>
        <w:t>18.1</w:t>
      </w:r>
      <w:r w:rsidRPr="005859C0">
        <w:rPr>
          <w:rFonts w:eastAsia="Calibri"/>
          <w:lang w:eastAsia="en-US"/>
        </w:rPr>
        <w:t xml:space="preserve">- Os materiais serão recebidos, conferido e atestado pela </w:t>
      </w:r>
      <w:r w:rsidRPr="005859C0">
        <w:t>Comissão de Recebimento da Coordenadoria Administrativa e Financeira/SEJUCEL, nomeada por portaria pelo Ordenador de Despesa.</w:t>
      </w:r>
    </w:p>
    <w:p w:rsidR="00921F90" w:rsidRPr="005859C0" w:rsidRDefault="00921F90" w:rsidP="00921F90">
      <w:pPr>
        <w:jc w:val="both"/>
      </w:pPr>
      <w:r w:rsidRPr="005859C0">
        <w:t xml:space="preserve">                                                                                                                                                                                                                                                                                                                             </w:t>
      </w:r>
    </w:p>
    <w:p w:rsidR="00921F90" w:rsidRPr="005859C0" w:rsidRDefault="00921F90" w:rsidP="00921F90">
      <w:pPr>
        <w:ind w:right="-81"/>
        <w:jc w:val="both"/>
        <w:rPr>
          <w:b/>
        </w:rPr>
      </w:pPr>
      <w:r w:rsidRPr="005859C0">
        <w:rPr>
          <w:b/>
        </w:rPr>
        <w:t xml:space="preserve">19 - ESTIMATIVA DA DESPESA: </w:t>
      </w:r>
    </w:p>
    <w:p w:rsidR="00921F90" w:rsidRPr="005859C0" w:rsidRDefault="00921F90" w:rsidP="00921F90">
      <w:pPr>
        <w:jc w:val="both"/>
        <w:rPr>
          <w:u w:val="single"/>
        </w:rPr>
      </w:pPr>
      <w:r w:rsidRPr="005859C0">
        <w:rPr>
          <w:b/>
        </w:rPr>
        <w:t>19.1</w:t>
      </w:r>
      <w:r w:rsidRPr="005859C0">
        <w:t xml:space="preserve">- A pesquisa de mercado visando estimativa de preços será oportunamente juntada aos autos pela </w:t>
      </w:r>
      <w:r w:rsidRPr="005859C0">
        <w:rPr>
          <w:u w:val="single"/>
        </w:rPr>
        <w:t xml:space="preserve">Superintendência Estadual de Compras e Licitações, em atendimento a competência designativa do </w:t>
      </w:r>
      <w:r w:rsidRPr="005859C0">
        <w:rPr>
          <w:bCs/>
          <w:u w:val="single"/>
        </w:rPr>
        <w:t>Decreto Estadual nº 10.538, de 11/06/2003.</w:t>
      </w:r>
    </w:p>
    <w:p w:rsidR="00921F90" w:rsidRPr="005859C0" w:rsidRDefault="00921F90" w:rsidP="00921F90">
      <w:pPr>
        <w:jc w:val="both"/>
        <w:rPr>
          <w:b/>
        </w:rPr>
      </w:pPr>
    </w:p>
    <w:p w:rsidR="00921F90" w:rsidRPr="005859C0" w:rsidRDefault="00921F90" w:rsidP="00921F90">
      <w:pPr>
        <w:tabs>
          <w:tab w:val="num" w:pos="750"/>
        </w:tabs>
        <w:jc w:val="both"/>
        <w:rPr>
          <w:b/>
        </w:rPr>
      </w:pPr>
      <w:r w:rsidRPr="005859C0">
        <w:rPr>
          <w:b/>
        </w:rPr>
        <w:t>20 - DOTAÇÃO ORÇAMENTÁRIA:</w:t>
      </w:r>
    </w:p>
    <w:p w:rsidR="00921F90" w:rsidRPr="005859C0" w:rsidRDefault="00921F90" w:rsidP="00921F90">
      <w:pPr>
        <w:tabs>
          <w:tab w:val="left" w:pos="3119"/>
          <w:tab w:val="left" w:pos="3400"/>
        </w:tabs>
        <w:jc w:val="both"/>
      </w:pPr>
      <w:r w:rsidRPr="005859C0">
        <w:rPr>
          <w:bCs/>
        </w:rPr>
        <w:t xml:space="preserve">Esta despesa </w:t>
      </w:r>
      <w:r w:rsidRPr="005859C0">
        <w:t xml:space="preserve">correrá por conta do Programa de Atividade: </w:t>
      </w:r>
      <w:r w:rsidRPr="00D779BC">
        <w:rPr>
          <w:b/>
        </w:rPr>
        <w:t xml:space="preserve">16.0004.27.811.1216.1064 – </w:t>
      </w:r>
      <w:proofErr w:type="gramStart"/>
      <w:r w:rsidRPr="00D779BC">
        <w:rPr>
          <w:b/>
        </w:rPr>
        <w:t>IMPLEMENTAR</w:t>
      </w:r>
      <w:proofErr w:type="gramEnd"/>
      <w:r w:rsidRPr="00D779BC">
        <w:rPr>
          <w:b/>
        </w:rPr>
        <w:t xml:space="preserve"> O DESENVOLVIMENTO DO ESPORTE –PRODER/ 16.0004.27.811.1216.1149 –APOIAR ENTIDADES DESPORTIVAS-PRODESP, </w:t>
      </w:r>
      <w:r w:rsidRPr="00D779BC">
        <w:t>consignados</w:t>
      </w:r>
      <w:r w:rsidRPr="005859C0">
        <w:t xml:space="preserve"> a Superintendência da Juventude, Cultura, Esporte e Lazer, aprovado na Lei Orçamentária nº </w:t>
      </w:r>
      <w:r w:rsidRPr="005859C0">
        <w:rPr>
          <w:b/>
        </w:rPr>
        <w:t>2676 de 28/12/2011</w:t>
      </w:r>
      <w:r w:rsidRPr="005859C0">
        <w:t xml:space="preserve">, Natureza da Despesa: </w:t>
      </w:r>
      <w:r w:rsidRPr="005859C0">
        <w:rPr>
          <w:b/>
        </w:rPr>
        <w:t>33.90.32</w:t>
      </w:r>
      <w:r w:rsidRPr="005859C0">
        <w:t xml:space="preserve">, Fonte Recurso: </w:t>
      </w:r>
      <w:r w:rsidRPr="005859C0">
        <w:rPr>
          <w:b/>
        </w:rPr>
        <w:t xml:space="preserve">100 </w:t>
      </w:r>
      <w:r w:rsidRPr="005859C0">
        <w:t xml:space="preserve">nos termos do </w:t>
      </w:r>
      <w:r w:rsidRPr="005859C0">
        <w:rPr>
          <w:color w:val="000000"/>
          <w:shd w:val="clear" w:color="auto" w:fill="FFFFFF"/>
        </w:rPr>
        <w:t>§ 3</w:t>
      </w:r>
      <w:r w:rsidRPr="005859C0">
        <w:rPr>
          <w:color w:val="000000"/>
          <w:u w:val="single"/>
          <w:shd w:val="clear" w:color="auto" w:fill="FFFFFF"/>
          <w:vertAlign w:val="superscript"/>
        </w:rPr>
        <w:t>o</w:t>
      </w:r>
      <w:r w:rsidRPr="005859C0">
        <w:rPr>
          <w:rStyle w:val="apple-converted-space"/>
          <w:color w:val="000000"/>
          <w:shd w:val="clear" w:color="auto" w:fill="FFFFFF"/>
        </w:rPr>
        <w:t> do art. 6º da Lei nº 9.615/98 e do art. 36 do Decreto nº 7.984/2013</w:t>
      </w:r>
      <w:r w:rsidRPr="005859C0">
        <w:t xml:space="preserve"> e conforme PPA/201</w:t>
      </w:r>
      <w:r>
        <w:t>6</w:t>
      </w:r>
      <w:r w:rsidRPr="005859C0">
        <w:t>.</w:t>
      </w:r>
    </w:p>
    <w:p w:rsidR="00921F90" w:rsidRPr="005859C0" w:rsidRDefault="00921F90" w:rsidP="00921F90">
      <w:pPr>
        <w:tabs>
          <w:tab w:val="num" w:pos="750"/>
        </w:tabs>
        <w:jc w:val="both"/>
        <w:rPr>
          <w:b/>
        </w:rPr>
      </w:pPr>
    </w:p>
    <w:p w:rsidR="00921F90" w:rsidRPr="005859C0" w:rsidRDefault="00921F90" w:rsidP="00921F90">
      <w:pPr>
        <w:jc w:val="both"/>
        <w:rPr>
          <w:b/>
        </w:rPr>
      </w:pPr>
      <w:r w:rsidRPr="005859C0">
        <w:rPr>
          <w:b/>
        </w:rPr>
        <w:t xml:space="preserve">21 – ANEXOS: </w:t>
      </w:r>
    </w:p>
    <w:p w:rsidR="00921F90" w:rsidRPr="005859C0" w:rsidRDefault="00921F90" w:rsidP="00921F90">
      <w:pPr>
        <w:jc w:val="both"/>
        <w:rPr>
          <w:b/>
          <w:bCs/>
          <w:i/>
        </w:rPr>
      </w:pPr>
      <w:r w:rsidRPr="005859C0">
        <w:rPr>
          <w:b/>
          <w:bCs/>
          <w:i/>
        </w:rPr>
        <w:t>(Base Legal: art. 40, § 2º, I, IV da Lei 8.666/93)</w:t>
      </w:r>
    </w:p>
    <w:p w:rsidR="00921F90" w:rsidRPr="005859C0" w:rsidRDefault="00921F90" w:rsidP="00921F90">
      <w:pPr>
        <w:numPr>
          <w:ilvl w:val="0"/>
          <w:numId w:val="2"/>
        </w:numPr>
        <w:ind w:left="0" w:firstLine="0"/>
        <w:jc w:val="both"/>
      </w:pPr>
      <w:r w:rsidRPr="005859C0">
        <w:t>SOLICITAÇÃO E AQUISIÇÃO DE MATERIAIS/SERVIÇOS – SAMS</w:t>
      </w:r>
    </w:p>
    <w:p w:rsidR="00921F90" w:rsidRPr="005859C0" w:rsidRDefault="00921F90" w:rsidP="00921F90">
      <w:pPr>
        <w:numPr>
          <w:ilvl w:val="0"/>
          <w:numId w:val="2"/>
        </w:numPr>
        <w:ind w:left="0" w:firstLine="0"/>
        <w:jc w:val="both"/>
      </w:pPr>
      <w:r w:rsidRPr="005859C0">
        <w:t>CD EM ANEXO</w:t>
      </w:r>
    </w:p>
    <w:p w:rsidR="00921F90" w:rsidRPr="005859C0" w:rsidRDefault="00921F90" w:rsidP="00921F90">
      <w:pPr>
        <w:jc w:val="both"/>
      </w:pPr>
    </w:p>
    <w:p w:rsidR="00921F90" w:rsidRPr="005859C0" w:rsidRDefault="00921F90" w:rsidP="00921F90">
      <w:pPr>
        <w:tabs>
          <w:tab w:val="left" w:pos="5760"/>
        </w:tabs>
        <w:jc w:val="right"/>
        <w:rPr>
          <w:bCs/>
          <w:color w:val="000000"/>
        </w:rPr>
      </w:pPr>
      <w:r w:rsidRPr="005859C0">
        <w:rPr>
          <w:bCs/>
          <w:color w:val="000000"/>
        </w:rPr>
        <w:t xml:space="preserve">Porto Velho, </w:t>
      </w:r>
      <w:r>
        <w:rPr>
          <w:bCs/>
          <w:color w:val="000000"/>
        </w:rPr>
        <w:t>22</w:t>
      </w:r>
      <w:r w:rsidRPr="005859C0">
        <w:rPr>
          <w:bCs/>
          <w:color w:val="000000"/>
        </w:rPr>
        <w:t xml:space="preserve"> de </w:t>
      </w:r>
      <w:r>
        <w:rPr>
          <w:bCs/>
          <w:color w:val="000000"/>
        </w:rPr>
        <w:t>Setembro</w:t>
      </w:r>
      <w:proofErr w:type="gramStart"/>
      <w:r>
        <w:rPr>
          <w:bCs/>
          <w:color w:val="000000"/>
        </w:rPr>
        <w:t xml:space="preserve">   </w:t>
      </w:r>
      <w:r w:rsidRPr="005859C0">
        <w:rPr>
          <w:bCs/>
          <w:color w:val="000000"/>
        </w:rPr>
        <w:t xml:space="preserve"> </w:t>
      </w:r>
      <w:proofErr w:type="gramEnd"/>
      <w:r>
        <w:rPr>
          <w:bCs/>
          <w:color w:val="000000"/>
        </w:rPr>
        <w:t>de 2016</w:t>
      </w:r>
      <w:r w:rsidRPr="005859C0">
        <w:rPr>
          <w:bCs/>
          <w:color w:val="000000"/>
        </w:rPr>
        <w:t>.</w:t>
      </w:r>
    </w:p>
    <w:p w:rsidR="00921F90" w:rsidRDefault="00921F90" w:rsidP="00921F90">
      <w:pPr>
        <w:tabs>
          <w:tab w:val="left" w:pos="5760"/>
        </w:tabs>
        <w:jc w:val="right"/>
        <w:rPr>
          <w:bCs/>
          <w:color w:val="000000"/>
        </w:rPr>
      </w:pPr>
    </w:p>
    <w:p w:rsidR="00921F90" w:rsidRPr="005859C0" w:rsidRDefault="00921F90" w:rsidP="00921F90">
      <w:pPr>
        <w:tabs>
          <w:tab w:val="left" w:pos="5760"/>
        </w:tabs>
        <w:jc w:val="right"/>
        <w:rPr>
          <w:bCs/>
          <w:color w:val="000000"/>
        </w:rPr>
      </w:pPr>
    </w:p>
    <w:tbl>
      <w:tblPr>
        <w:tblW w:w="0" w:type="auto"/>
        <w:jc w:val="center"/>
        <w:tblLook w:val="04A0"/>
      </w:tblPr>
      <w:tblGrid>
        <w:gridCol w:w="2962"/>
        <w:gridCol w:w="2932"/>
      </w:tblGrid>
      <w:tr w:rsidR="00921F90" w:rsidRPr="005859C0" w:rsidTr="009024CC">
        <w:trPr>
          <w:jc w:val="center"/>
        </w:trPr>
        <w:tc>
          <w:tcPr>
            <w:tcW w:w="2962" w:type="dxa"/>
            <w:shd w:val="clear" w:color="auto" w:fill="auto"/>
          </w:tcPr>
          <w:p w:rsidR="00921F90" w:rsidRPr="005859C0" w:rsidRDefault="00921F90" w:rsidP="009024CC">
            <w:pPr>
              <w:rPr>
                <w:b/>
              </w:rPr>
            </w:pPr>
            <w:r w:rsidRPr="005859C0">
              <w:rPr>
                <w:b/>
              </w:rPr>
              <w:t>Sérgio de Sá Sobreira</w:t>
            </w:r>
          </w:p>
          <w:p w:rsidR="00921F90" w:rsidRPr="005859C0" w:rsidRDefault="00921F90" w:rsidP="009024CC">
            <w:pPr>
              <w:jc w:val="center"/>
            </w:pPr>
            <w:r w:rsidRPr="005859C0">
              <w:t>Executor de Projetos/SEJUCEL</w:t>
            </w:r>
          </w:p>
          <w:p w:rsidR="00921F90" w:rsidRPr="005859C0" w:rsidRDefault="00921F90" w:rsidP="009024CC">
            <w:pPr>
              <w:jc w:val="center"/>
            </w:pPr>
            <w:r w:rsidRPr="005859C0">
              <w:t>Matrícula: 300006305</w:t>
            </w:r>
          </w:p>
        </w:tc>
        <w:tc>
          <w:tcPr>
            <w:tcW w:w="2932" w:type="dxa"/>
            <w:shd w:val="clear" w:color="auto" w:fill="auto"/>
          </w:tcPr>
          <w:p w:rsidR="00921F90" w:rsidRPr="005859C0" w:rsidRDefault="00921F90" w:rsidP="009024CC">
            <w:pPr>
              <w:jc w:val="center"/>
              <w:rPr>
                <w:b/>
              </w:rPr>
            </w:pPr>
          </w:p>
          <w:p w:rsidR="00921F90" w:rsidRPr="005859C0" w:rsidRDefault="00921F90" w:rsidP="009024CC">
            <w:pPr>
              <w:jc w:val="center"/>
              <w:rPr>
                <w:b/>
              </w:rPr>
            </w:pPr>
            <w:r>
              <w:rPr>
                <w:b/>
              </w:rPr>
              <w:t>Ilmar Esteves de Souza</w:t>
            </w:r>
          </w:p>
          <w:p w:rsidR="00921F90" w:rsidRPr="005859C0" w:rsidRDefault="00921F90" w:rsidP="009024CC">
            <w:pPr>
              <w:jc w:val="center"/>
            </w:pPr>
            <w:r w:rsidRPr="005859C0">
              <w:t>Superintendente de Estado/SEJUCEL</w:t>
            </w:r>
          </w:p>
          <w:p w:rsidR="00921F90" w:rsidRDefault="00921F90" w:rsidP="00921F90"/>
          <w:p w:rsidR="00921F90" w:rsidRPr="005859C0" w:rsidRDefault="00921F90" w:rsidP="00921F90"/>
        </w:tc>
      </w:tr>
    </w:tbl>
    <w:p w:rsidR="00C93B51" w:rsidRPr="00AA7315" w:rsidRDefault="00C93B51" w:rsidP="00921F90">
      <w:pPr>
        <w:tabs>
          <w:tab w:val="left" w:pos="8789"/>
          <w:tab w:val="left" w:pos="8931"/>
          <w:tab w:val="left" w:pos="9496"/>
        </w:tabs>
        <w:jc w:val="center"/>
        <w:rPr>
          <w:b/>
          <w:color w:val="FF0000"/>
          <w:sz w:val="22"/>
          <w:szCs w:val="22"/>
        </w:rPr>
      </w:pPr>
      <w:r w:rsidRPr="00AA7315">
        <w:rPr>
          <w:b/>
          <w:sz w:val="22"/>
          <w:szCs w:val="22"/>
        </w:rPr>
        <w:lastRenderedPageBreak/>
        <w:t>EDITAL DE PREGÃO ELETRÔNICO</w:t>
      </w:r>
    </w:p>
    <w:p w:rsidR="00C93B51" w:rsidRDefault="0020596A" w:rsidP="00E013C3">
      <w:pPr>
        <w:tabs>
          <w:tab w:val="left" w:pos="8789"/>
          <w:tab w:val="left" w:pos="8931"/>
          <w:tab w:val="left" w:pos="9496"/>
        </w:tabs>
        <w:ind w:left="-567"/>
        <w:jc w:val="center"/>
        <w:rPr>
          <w:b/>
          <w:color w:val="FF0000"/>
          <w:sz w:val="22"/>
          <w:szCs w:val="22"/>
        </w:rPr>
      </w:pPr>
      <w:r>
        <w:rPr>
          <w:b/>
          <w:color w:val="FF0000"/>
          <w:sz w:val="22"/>
          <w:szCs w:val="22"/>
        </w:rPr>
        <w:t xml:space="preserve">         </w:t>
      </w:r>
      <w:r w:rsidR="000D5FF7">
        <w:rPr>
          <w:b/>
          <w:color w:val="FF0000"/>
          <w:sz w:val="22"/>
          <w:szCs w:val="22"/>
        </w:rPr>
        <w:t xml:space="preserve">N°. 580/2016/KAPPA/SUPEL/RO </w:t>
      </w:r>
    </w:p>
    <w:p w:rsidR="00396810" w:rsidRPr="00AA7315" w:rsidRDefault="00E013C3"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r w:rsidR="00C93B51" w:rsidRPr="00AA7315">
        <w:rPr>
          <w:b/>
          <w:color w:val="FF0000"/>
          <w:sz w:val="22"/>
          <w:szCs w:val="22"/>
        </w:rPr>
        <w:t>ANEXO II DO EDITAL</w:t>
      </w:r>
    </w:p>
    <w:p w:rsidR="00217B98" w:rsidRPr="00B3108C" w:rsidRDefault="00D61EC1" w:rsidP="00B3108C">
      <w:pPr>
        <w:tabs>
          <w:tab w:val="left" w:pos="8789"/>
          <w:tab w:val="left" w:pos="8931"/>
          <w:tab w:val="left" w:pos="9496"/>
        </w:tabs>
        <w:spacing w:line="360" w:lineRule="auto"/>
        <w:ind w:left="-851"/>
        <w:jc w:val="center"/>
        <w:outlineLvl w:val="0"/>
        <w:rPr>
          <w:sz w:val="22"/>
          <w:szCs w:val="22"/>
        </w:rPr>
      </w:pPr>
      <w:r w:rsidRPr="00AA7315">
        <w:rPr>
          <w:sz w:val="22"/>
          <w:szCs w:val="22"/>
        </w:rPr>
        <w:t>QUADRO ESTIMATIVO DE</w:t>
      </w:r>
      <w:r w:rsidR="00B3108C">
        <w:rPr>
          <w:sz w:val="22"/>
          <w:szCs w:val="22"/>
        </w:rPr>
        <w:t xml:space="preserve"> PREÇOS</w:t>
      </w:r>
    </w:p>
    <w:tbl>
      <w:tblPr>
        <w:tblStyle w:val="Tabelacomgrade"/>
        <w:tblW w:w="10031" w:type="dxa"/>
        <w:tblLayout w:type="fixed"/>
        <w:tblLook w:val="04A0"/>
      </w:tblPr>
      <w:tblGrid>
        <w:gridCol w:w="675"/>
        <w:gridCol w:w="5812"/>
        <w:gridCol w:w="709"/>
        <w:gridCol w:w="850"/>
        <w:gridCol w:w="426"/>
        <w:gridCol w:w="425"/>
        <w:gridCol w:w="1134"/>
      </w:tblGrid>
      <w:tr w:rsidR="0020596A" w:rsidTr="00815D4E">
        <w:tc>
          <w:tcPr>
            <w:tcW w:w="675"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812"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709" w:type="dxa"/>
            <w:shd w:val="clear" w:color="auto" w:fill="FFFF00"/>
            <w:vAlign w:val="center"/>
          </w:tcPr>
          <w:p w:rsidR="0020596A" w:rsidRPr="0020596A" w:rsidRDefault="0020596A" w:rsidP="0020596A">
            <w:pPr>
              <w:tabs>
                <w:tab w:val="left" w:pos="8789"/>
                <w:tab w:val="left" w:pos="8931"/>
                <w:tab w:val="left" w:pos="9496"/>
              </w:tabs>
              <w:ind w:left="-70"/>
              <w:jc w:val="center"/>
              <w:rPr>
                <w:bCs/>
                <w:color w:val="000000"/>
                <w:sz w:val="16"/>
                <w:szCs w:val="16"/>
              </w:rPr>
            </w:pPr>
            <w:r w:rsidRPr="0020596A">
              <w:rPr>
                <w:bCs/>
                <w:color w:val="000000"/>
                <w:sz w:val="16"/>
                <w:szCs w:val="16"/>
              </w:rPr>
              <w:t>UND</w:t>
            </w:r>
          </w:p>
        </w:tc>
        <w:tc>
          <w:tcPr>
            <w:tcW w:w="850"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851" w:type="dxa"/>
            <w:gridSpan w:val="2"/>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134" w:type="dxa"/>
            <w:shd w:val="clear" w:color="auto" w:fill="FFFF00"/>
          </w:tcPr>
          <w:p w:rsidR="0020596A" w:rsidRPr="0020596A" w:rsidRDefault="0020596A"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6C2A9D" w:rsidRPr="00815D4E" w:rsidTr="00815D4E">
        <w:tc>
          <w:tcPr>
            <w:tcW w:w="675" w:type="dxa"/>
            <w:vAlign w:val="center"/>
          </w:tcPr>
          <w:p w:rsidR="006C2A9D" w:rsidRPr="00815D4E" w:rsidRDefault="006C2A9D" w:rsidP="00815D4E">
            <w:pPr>
              <w:jc w:val="center"/>
              <w:rPr>
                <w:bCs/>
                <w:sz w:val="22"/>
                <w:szCs w:val="22"/>
              </w:rPr>
            </w:pPr>
            <w:proofErr w:type="gramStart"/>
            <w:r w:rsidRPr="00815D4E">
              <w:rPr>
                <w:bCs/>
                <w:sz w:val="22"/>
                <w:szCs w:val="22"/>
              </w:rPr>
              <w:t>1</w:t>
            </w:r>
            <w:proofErr w:type="gramEnd"/>
          </w:p>
        </w:tc>
        <w:tc>
          <w:tcPr>
            <w:tcW w:w="5812" w:type="dxa"/>
          </w:tcPr>
          <w:p w:rsidR="006C2A9D" w:rsidRPr="00524345" w:rsidRDefault="006C2A9D" w:rsidP="009024CC">
            <w:pPr>
              <w:jc w:val="both"/>
            </w:pPr>
            <w:r w:rsidRPr="00524345">
              <w:t xml:space="preserve">JOGOS DE CAMISA, </w:t>
            </w:r>
            <w:r w:rsidRPr="00524345">
              <w:rPr>
                <w:b/>
              </w:rPr>
              <w:t>composto com 21 camisas manga curta, sendo uma camisa de goleiro</w:t>
            </w:r>
            <w:r w:rsidRPr="00524345">
              <w:t>, em Poliéster 100%, Gramatura mínima de 160 gramas, com numeração pintada de 01 a 21, sendo a camisa do goleiro a número 01. Tamanho G (adulto) medindo 76 x 56 cm (AXL), cores variadas. Pintada em serigrafia com logomarca do Estado/SEJUCEL, (Layout fornecido pela CEL/SEJUCEL)</w:t>
            </w:r>
            <w:proofErr w:type="gramStart"/>
            <w:r w:rsidRPr="00524345">
              <w:t xml:space="preserve">  .</w:t>
            </w:r>
            <w:proofErr w:type="gramEnd"/>
          </w:p>
          <w:p w:rsidR="006C2A9D" w:rsidRPr="005859C0" w:rsidRDefault="006C2A9D" w:rsidP="009024CC">
            <w:pPr>
              <w:jc w:val="both"/>
            </w:pPr>
            <w:r w:rsidRPr="00524345">
              <w:rPr>
                <w:b/>
              </w:rPr>
              <w:t xml:space="preserve">21 pares de </w:t>
            </w:r>
            <w:proofErr w:type="spellStart"/>
            <w:r w:rsidRPr="00524345">
              <w:rPr>
                <w:b/>
              </w:rPr>
              <w:t>meiões</w:t>
            </w:r>
            <w:proofErr w:type="spellEnd"/>
            <w:r w:rsidRPr="00524345">
              <w:rPr>
                <w:b/>
              </w:rPr>
              <w:t xml:space="preserve"> cano longo</w:t>
            </w:r>
            <w:r w:rsidRPr="005859C0">
              <w:rPr>
                <w:b/>
              </w:rPr>
              <w:t xml:space="preserve"> para futebol</w:t>
            </w:r>
            <w:r w:rsidRPr="005859C0">
              <w:t xml:space="preserve">, confeccionado em 50% poliamida 39% algodão e 11% </w:t>
            </w:r>
            <w:proofErr w:type="spellStart"/>
            <w:r w:rsidRPr="005859C0">
              <w:t>elastano</w:t>
            </w:r>
            <w:proofErr w:type="spellEnd"/>
            <w:r w:rsidRPr="005859C0">
              <w:t xml:space="preserve">, anatomicamente desenhado para o pé direito e esquerdo, proporcionando ajuste natural, calcanhar costurado e Y, tamanho 41.  </w:t>
            </w:r>
          </w:p>
          <w:p w:rsidR="006C2A9D" w:rsidRPr="005859C0" w:rsidRDefault="006C2A9D" w:rsidP="009024CC">
            <w:pPr>
              <w:jc w:val="both"/>
            </w:pPr>
            <w:r w:rsidRPr="005859C0">
              <w:rPr>
                <w:b/>
              </w:rPr>
              <w:t>21 Calções para futebol</w:t>
            </w:r>
            <w:r w:rsidRPr="005859C0">
              <w:t xml:space="preserve">, confeccionado em poliéster 100%, cós elástico e cadarço interno, tamanho G, medindo 46 x 48 cm (L X A)| Pintada em serigrafia com logomarca do Estado/SEJUCEL (lado esquerdo) (lado direito), </w:t>
            </w:r>
            <w:r w:rsidRPr="00D150A1">
              <w:rPr>
                <w:b/>
              </w:rPr>
              <w:t>(Layout fornecido pela CEL/SEJUCEL)</w:t>
            </w:r>
            <w:proofErr w:type="gramStart"/>
            <w:r w:rsidRPr="005859C0">
              <w:t xml:space="preserve">  .</w:t>
            </w:r>
            <w:proofErr w:type="gramEnd"/>
          </w:p>
        </w:tc>
        <w:tc>
          <w:tcPr>
            <w:tcW w:w="709" w:type="dxa"/>
            <w:vAlign w:val="center"/>
          </w:tcPr>
          <w:p w:rsidR="006C2A9D" w:rsidRPr="00815D4E" w:rsidRDefault="006C2A9D">
            <w:pPr>
              <w:jc w:val="center"/>
              <w:rPr>
                <w:bCs/>
                <w:sz w:val="22"/>
                <w:szCs w:val="22"/>
              </w:rPr>
            </w:pPr>
            <w:proofErr w:type="gramStart"/>
            <w:r>
              <w:rPr>
                <w:bCs/>
                <w:sz w:val="22"/>
                <w:szCs w:val="22"/>
              </w:rPr>
              <w:t>jogo</w:t>
            </w:r>
            <w:proofErr w:type="gramEnd"/>
          </w:p>
        </w:tc>
        <w:tc>
          <w:tcPr>
            <w:tcW w:w="850" w:type="dxa"/>
            <w:vAlign w:val="center"/>
          </w:tcPr>
          <w:p w:rsidR="006C2A9D" w:rsidRPr="00815D4E" w:rsidRDefault="006C2A9D">
            <w:pPr>
              <w:jc w:val="center"/>
              <w:rPr>
                <w:bCs/>
                <w:sz w:val="22"/>
                <w:szCs w:val="22"/>
              </w:rPr>
            </w:pPr>
            <w:r>
              <w:rPr>
                <w:bCs/>
                <w:sz w:val="22"/>
                <w:szCs w:val="22"/>
              </w:rPr>
              <w:t>72</w:t>
            </w:r>
          </w:p>
        </w:tc>
        <w:tc>
          <w:tcPr>
            <w:tcW w:w="851" w:type="dxa"/>
            <w:gridSpan w:val="2"/>
            <w:vAlign w:val="center"/>
          </w:tcPr>
          <w:p w:rsidR="006C2A9D" w:rsidRPr="00815D4E" w:rsidRDefault="006C2A9D" w:rsidP="00815D4E">
            <w:pPr>
              <w:jc w:val="right"/>
              <w:rPr>
                <w:bCs/>
                <w:sz w:val="22"/>
                <w:szCs w:val="22"/>
              </w:rPr>
            </w:pPr>
            <w:r>
              <w:rPr>
                <w:bCs/>
                <w:sz w:val="22"/>
                <w:szCs w:val="22"/>
              </w:rPr>
              <w:t>769,67</w:t>
            </w:r>
          </w:p>
        </w:tc>
        <w:tc>
          <w:tcPr>
            <w:tcW w:w="1134" w:type="dxa"/>
            <w:vAlign w:val="center"/>
          </w:tcPr>
          <w:p w:rsidR="006C2A9D" w:rsidRPr="00815D4E" w:rsidRDefault="006C2A9D" w:rsidP="00815D4E">
            <w:pPr>
              <w:jc w:val="right"/>
              <w:rPr>
                <w:bCs/>
                <w:color w:val="000000"/>
                <w:sz w:val="22"/>
                <w:szCs w:val="22"/>
              </w:rPr>
            </w:pPr>
            <w:r>
              <w:rPr>
                <w:bCs/>
                <w:color w:val="000000"/>
                <w:sz w:val="22"/>
                <w:szCs w:val="22"/>
              </w:rPr>
              <w:t>51.840,00</w:t>
            </w:r>
          </w:p>
        </w:tc>
      </w:tr>
      <w:tr w:rsidR="004D0B9A" w:rsidTr="00815D4E">
        <w:tc>
          <w:tcPr>
            <w:tcW w:w="8472" w:type="dxa"/>
            <w:gridSpan w:val="5"/>
            <w:shd w:val="clear" w:color="auto" w:fill="FFFF00"/>
          </w:tcPr>
          <w:p w:rsidR="004D0B9A" w:rsidRDefault="004D0B9A" w:rsidP="004D0B9A">
            <w:pPr>
              <w:tabs>
                <w:tab w:val="left" w:pos="8789"/>
                <w:tab w:val="left" w:pos="8931"/>
                <w:tab w:val="left" w:pos="9496"/>
              </w:tabs>
              <w:jc w:val="center"/>
              <w:rPr>
                <w:b/>
                <w:sz w:val="22"/>
                <w:szCs w:val="22"/>
              </w:rPr>
            </w:pPr>
            <w:r>
              <w:rPr>
                <w:b/>
                <w:sz w:val="22"/>
                <w:szCs w:val="22"/>
              </w:rPr>
              <w:t>VALOR TOTAL</w:t>
            </w:r>
            <w:r w:rsidRPr="004D0B9A">
              <w:rPr>
                <w:b/>
                <w:bCs/>
                <w:color w:val="000000"/>
                <w:sz w:val="22"/>
                <w:szCs w:val="22"/>
              </w:rPr>
              <w:t xml:space="preserve"> </w:t>
            </w:r>
          </w:p>
        </w:tc>
        <w:tc>
          <w:tcPr>
            <w:tcW w:w="1559" w:type="dxa"/>
            <w:gridSpan w:val="2"/>
            <w:shd w:val="clear" w:color="auto" w:fill="FFFF00"/>
          </w:tcPr>
          <w:p w:rsidR="004D0B9A" w:rsidRDefault="004D0B9A" w:rsidP="006C2A9D">
            <w:pPr>
              <w:tabs>
                <w:tab w:val="left" w:pos="8789"/>
                <w:tab w:val="left" w:pos="8931"/>
                <w:tab w:val="left" w:pos="9496"/>
              </w:tabs>
              <w:jc w:val="center"/>
              <w:rPr>
                <w:b/>
                <w:sz w:val="22"/>
                <w:szCs w:val="22"/>
              </w:rPr>
            </w:pPr>
            <w:r w:rsidRPr="004D076F">
              <w:rPr>
                <w:b/>
                <w:sz w:val="22"/>
                <w:szCs w:val="22"/>
              </w:rPr>
              <w:t xml:space="preserve">R$ </w:t>
            </w:r>
            <w:r w:rsidR="006C2A9D">
              <w:rPr>
                <w:b/>
                <w:bCs/>
                <w:color w:val="000000"/>
                <w:sz w:val="22"/>
                <w:szCs w:val="22"/>
              </w:rPr>
              <w:t>51</w:t>
            </w:r>
            <w:r w:rsidRPr="004D0B9A">
              <w:rPr>
                <w:b/>
                <w:bCs/>
                <w:color w:val="000000"/>
                <w:sz w:val="22"/>
                <w:szCs w:val="22"/>
              </w:rPr>
              <w:t>.</w:t>
            </w:r>
            <w:r w:rsidR="006C2A9D">
              <w:rPr>
                <w:b/>
                <w:bCs/>
                <w:color w:val="000000"/>
                <w:sz w:val="22"/>
                <w:szCs w:val="22"/>
              </w:rPr>
              <w:t>840</w:t>
            </w:r>
            <w:r w:rsidRPr="004D0B9A">
              <w:rPr>
                <w:b/>
                <w:bCs/>
                <w:color w:val="000000"/>
                <w:sz w:val="22"/>
                <w:szCs w:val="22"/>
              </w:rPr>
              <w:t>,00</w:t>
            </w:r>
          </w:p>
        </w:tc>
      </w:tr>
    </w:tbl>
    <w:p w:rsidR="00F468F1" w:rsidRDefault="00E013C3" w:rsidP="00E013C3">
      <w:pPr>
        <w:tabs>
          <w:tab w:val="left" w:pos="8789"/>
          <w:tab w:val="left" w:pos="8931"/>
          <w:tab w:val="left" w:pos="9496"/>
        </w:tabs>
        <w:rPr>
          <w:b/>
          <w:sz w:val="22"/>
          <w:szCs w:val="22"/>
        </w:rPr>
      </w:pPr>
      <w:r>
        <w:rPr>
          <w:b/>
          <w:sz w:val="22"/>
          <w:szCs w:val="22"/>
        </w:rPr>
        <w:t xml:space="preserve">                                                </w:t>
      </w: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6C2A9D" w:rsidRDefault="006C2A9D" w:rsidP="00E013C3">
      <w:pPr>
        <w:tabs>
          <w:tab w:val="left" w:pos="8789"/>
          <w:tab w:val="left" w:pos="8931"/>
          <w:tab w:val="left" w:pos="9496"/>
        </w:tabs>
        <w:rPr>
          <w:b/>
          <w:sz w:val="22"/>
          <w:szCs w:val="22"/>
        </w:rPr>
      </w:pPr>
    </w:p>
    <w:p w:rsidR="00F97FE9" w:rsidRDefault="00F97FE9" w:rsidP="00E013C3">
      <w:pPr>
        <w:tabs>
          <w:tab w:val="left" w:pos="8789"/>
          <w:tab w:val="left" w:pos="8931"/>
          <w:tab w:val="left" w:pos="9496"/>
        </w:tabs>
        <w:rPr>
          <w:b/>
          <w:sz w:val="22"/>
          <w:szCs w:val="22"/>
        </w:rPr>
      </w:pPr>
    </w:p>
    <w:p w:rsidR="003B7484" w:rsidRPr="00A7732C" w:rsidRDefault="003B7484" w:rsidP="00F468F1">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Default="00D22495" w:rsidP="00E013C3">
      <w:pPr>
        <w:tabs>
          <w:tab w:val="left" w:pos="8789"/>
          <w:tab w:val="left" w:pos="8931"/>
          <w:tab w:val="left" w:pos="9496"/>
        </w:tabs>
        <w:ind w:left="-851"/>
        <w:jc w:val="center"/>
        <w:rPr>
          <w:b/>
          <w:color w:val="FF0000"/>
          <w:sz w:val="22"/>
          <w:szCs w:val="22"/>
        </w:rPr>
      </w:pPr>
      <w:r>
        <w:rPr>
          <w:b/>
          <w:color w:val="FF0000"/>
          <w:sz w:val="22"/>
          <w:szCs w:val="22"/>
        </w:rPr>
        <w:t xml:space="preserve">              </w:t>
      </w:r>
      <w:r w:rsidR="000D5FF7">
        <w:rPr>
          <w:b/>
          <w:color w:val="FF0000"/>
          <w:sz w:val="22"/>
          <w:szCs w:val="22"/>
        </w:rPr>
        <w:t xml:space="preserve">N°. 580/2016/KAPPA/SUPEL/RO </w:t>
      </w:r>
    </w:p>
    <w:p w:rsidR="00E013C3" w:rsidRPr="00E013C3" w:rsidRDefault="00E013C3" w:rsidP="00E013C3">
      <w:pPr>
        <w:tabs>
          <w:tab w:val="left" w:pos="8789"/>
          <w:tab w:val="left" w:pos="8931"/>
          <w:tab w:val="left" w:pos="9496"/>
        </w:tabs>
        <w:ind w:left="-851"/>
        <w:jc w:val="center"/>
        <w:rPr>
          <w:b/>
          <w:color w:val="FF0000"/>
          <w:sz w:val="22"/>
          <w:szCs w:val="22"/>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21396A">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21396A">
        <w:trPr>
          <w:trHeight w:val="557"/>
        </w:trPr>
        <w:tc>
          <w:tcPr>
            <w:tcW w:w="851" w:type="dxa"/>
            <w:vAlign w:val="center"/>
          </w:tcPr>
          <w:p w:rsidR="00422482" w:rsidRPr="00860313" w:rsidRDefault="001F75D8" w:rsidP="00AB493B">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B174A4">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21396A">
      <w:pPr>
        <w:tabs>
          <w:tab w:val="left" w:pos="8789"/>
          <w:tab w:val="left" w:pos="8931"/>
          <w:tab w:val="left" w:pos="9496"/>
        </w:tabs>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r w:rsidR="00353E82">
        <w:rPr>
          <w:b/>
          <w:color w:val="FF0000"/>
          <w:sz w:val="22"/>
          <w:szCs w:val="22"/>
        </w:rPr>
        <w:t>E</w:t>
      </w:r>
      <w:r w:rsidRPr="00860313">
        <w:rPr>
          <w:b/>
          <w:color w:val="FF0000"/>
          <w:sz w:val="22"/>
          <w:szCs w:val="22"/>
        </w:rPr>
        <w:t>dital como aceitos.</w:t>
      </w:r>
    </w:p>
    <w:p w:rsidR="00353E82" w:rsidRDefault="00860313" w:rsidP="0021396A">
      <w:pPr>
        <w:tabs>
          <w:tab w:val="left" w:pos="8789"/>
          <w:tab w:val="left" w:pos="8931"/>
          <w:tab w:val="left" w:pos="9496"/>
        </w:tabs>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21396A">
      <w:pPr>
        <w:tabs>
          <w:tab w:val="left" w:pos="8789"/>
          <w:tab w:val="left" w:pos="8931"/>
          <w:tab w:val="left" w:pos="9496"/>
        </w:tabs>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21396A">
      <w:pPr>
        <w:tabs>
          <w:tab w:val="left" w:pos="8789"/>
          <w:tab w:val="left" w:pos="8931"/>
          <w:tab w:val="left" w:pos="9496"/>
        </w:tabs>
        <w:jc w:val="both"/>
        <w:rPr>
          <w:sz w:val="22"/>
          <w:szCs w:val="22"/>
        </w:rPr>
      </w:pP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E22A3" w:rsidRDefault="008E22A3" w:rsidP="0021396A">
      <w:pPr>
        <w:tabs>
          <w:tab w:val="left" w:pos="8789"/>
          <w:tab w:val="left" w:pos="8931"/>
          <w:tab w:val="left" w:pos="9496"/>
        </w:tabs>
        <w:jc w:val="both"/>
        <w:rPr>
          <w:sz w:val="22"/>
          <w:szCs w:val="22"/>
        </w:rPr>
      </w:pPr>
    </w:p>
    <w:p w:rsidR="00860313" w:rsidRPr="00860313" w:rsidRDefault="00860313" w:rsidP="0021396A">
      <w:pPr>
        <w:tabs>
          <w:tab w:val="left" w:pos="8789"/>
          <w:tab w:val="left" w:pos="8931"/>
          <w:tab w:val="left" w:pos="9496"/>
        </w:tabs>
        <w:jc w:val="both"/>
        <w:rPr>
          <w:sz w:val="22"/>
          <w:szCs w:val="22"/>
        </w:rPr>
      </w:pPr>
      <w:r w:rsidRPr="00860313">
        <w:rPr>
          <w:b/>
          <w:sz w:val="22"/>
          <w:szCs w:val="22"/>
          <w:u w:val="single"/>
        </w:rPr>
        <w:t>DADOS DA EMPRESA PARA EFEITO DA EVENTUAL CONTRATAÇÃO</w:t>
      </w:r>
      <w:r w:rsidRPr="00860313">
        <w:rPr>
          <w:sz w:val="22"/>
          <w:szCs w:val="22"/>
        </w:rPr>
        <w:t>:</w:t>
      </w:r>
    </w:p>
    <w:p w:rsidR="00860313" w:rsidRPr="00860313" w:rsidRDefault="00860313" w:rsidP="0021396A">
      <w:pPr>
        <w:tabs>
          <w:tab w:val="left" w:pos="8789"/>
          <w:tab w:val="left" w:pos="8931"/>
          <w:tab w:val="left" w:pos="9496"/>
        </w:tabs>
        <w:jc w:val="both"/>
        <w:rPr>
          <w:sz w:val="22"/>
          <w:szCs w:val="22"/>
        </w:rPr>
      </w:pPr>
    </w:p>
    <w:p w:rsidR="00860313" w:rsidRPr="00860313" w:rsidRDefault="00860313" w:rsidP="0021396A">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21396A">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Cidade:  </w:t>
      </w:r>
    </w:p>
    <w:p w:rsidR="00860313" w:rsidRPr="00860313" w:rsidRDefault="00860313" w:rsidP="0021396A">
      <w:pPr>
        <w:tabs>
          <w:tab w:val="left" w:pos="8789"/>
          <w:tab w:val="left" w:pos="8931"/>
          <w:tab w:val="left" w:pos="9496"/>
        </w:tabs>
        <w:jc w:val="both"/>
        <w:rPr>
          <w:sz w:val="22"/>
          <w:szCs w:val="22"/>
        </w:rPr>
      </w:pPr>
    </w:p>
    <w:p w:rsidR="00860313" w:rsidRPr="00860313" w:rsidRDefault="00860313" w:rsidP="0021396A">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21396A">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21396A">
      <w:pPr>
        <w:tabs>
          <w:tab w:val="left" w:pos="8789"/>
          <w:tab w:val="left" w:pos="8931"/>
          <w:tab w:val="left" w:pos="9496"/>
        </w:tabs>
        <w:jc w:val="both"/>
        <w:rPr>
          <w:b/>
          <w:sz w:val="22"/>
          <w:szCs w:val="22"/>
          <w:u w:val="single"/>
        </w:rPr>
      </w:pPr>
    </w:p>
    <w:p w:rsidR="00860313" w:rsidRPr="00860313" w:rsidRDefault="00860313" w:rsidP="0021396A">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21396A">
      <w:pPr>
        <w:tabs>
          <w:tab w:val="left" w:pos="8789"/>
          <w:tab w:val="left" w:pos="8931"/>
          <w:tab w:val="left" w:pos="9496"/>
        </w:tabs>
        <w:jc w:val="both"/>
        <w:rPr>
          <w:sz w:val="22"/>
          <w:szCs w:val="22"/>
        </w:rPr>
      </w:pPr>
      <w:r w:rsidRPr="00860313">
        <w:rPr>
          <w:sz w:val="22"/>
          <w:szCs w:val="22"/>
        </w:rPr>
        <w:lastRenderedPageBreak/>
        <w:t xml:space="preserve">Endereço Comercial: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Cidade: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Estado: </w:t>
      </w:r>
    </w:p>
    <w:p w:rsidR="00860313" w:rsidRPr="00860313" w:rsidRDefault="00860313" w:rsidP="0021396A">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21396A">
      <w:pPr>
        <w:tabs>
          <w:tab w:val="left" w:pos="8789"/>
          <w:tab w:val="left" w:pos="8931"/>
          <w:tab w:val="left" w:pos="9496"/>
        </w:tabs>
        <w:jc w:val="both"/>
        <w:rPr>
          <w:sz w:val="22"/>
          <w:szCs w:val="22"/>
        </w:rPr>
      </w:pPr>
    </w:p>
    <w:p w:rsidR="002C51BF" w:rsidRPr="00860313" w:rsidRDefault="002C51BF" w:rsidP="0021396A">
      <w:pPr>
        <w:pStyle w:val="Corpodetexto"/>
        <w:tabs>
          <w:tab w:val="left" w:pos="8789"/>
          <w:tab w:val="left" w:pos="8931"/>
          <w:tab w:val="left" w:pos="9496"/>
        </w:tabs>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21396A">
      <w:pPr>
        <w:pStyle w:val="Corpodetexto"/>
        <w:tabs>
          <w:tab w:val="left" w:pos="8789"/>
          <w:tab w:val="left" w:pos="8931"/>
          <w:tab w:val="left" w:pos="9496"/>
        </w:tabs>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B174A4">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FB10FC">
          <w:headerReference w:type="default" r:id="rId17"/>
          <w:footerReference w:type="even" r:id="rId18"/>
          <w:footerReference w:type="default" r:id="rId19"/>
          <w:headerReference w:type="first" r:id="rId20"/>
          <w:footerReference w:type="first" r:id="rId21"/>
          <w:pgSz w:w="11907" w:h="16840" w:code="9"/>
          <w:pgMar w:top="26" w:right="1559" w:bottom="993" w:left="709" w:header="284" w:footer="62" w:gutter="567"/>
          <w:pgNumType w:start="0"/>
          <w:cols w:space="720"/>
          <w:titlePg/>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0D5FF7" w:rsidP="00B87D0D">
      <w:pPr>
        <w:tabs>
          <w:tab w:val="left" w:pos="8789"/>
          <w:tab w:val="left" w:pos="8931"/>
          <w:tab w:val="left" w:pos="9496"/>
        </w:tabs>
        <w:ind w:left="-851"/>
        <w:jc w:val="center"/>
        <w:rPr>
          <w:b/>
          <w:color w:val="FF0000"/>
          <w:sz w:val="22"/>
          <w:szCs w:val="22"/>
        </w:rPr>
      </w:pPr>
      <w:r>
        <w:rPr>
          <w:b/>
          <w:color w:val="FF0000"/>
          <w:sz w:val="22"/>
          <w:szCs w:val="22"/>
        </w:rPr>
        <w:t xml:space="preserve">N°. 580/2016/KAPPA/SUPEL/RO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E270A3" w:rsidP="00B87D0D">
      <w:pPr>
        <w:tabs>
          <w:tab w:val="left" w:pos="8789"/>
          <w:tab w:val="left" w:pos="8931"/>
          <w:tab w:val="left" w:pos="9496"/>
        </w:tabs>
        <w:jc w:val="center"/>
        <w:rPr>
          <w:b/>
          <w:sz w:val="22"/>
          <w:szCs w:val="22"/>
        </w:rPr>
      </w:pPr>
      <w:r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9024CC">
      <w:pPr>
        <w:pStyle w:val="Corpodetexto"/>
        <w:tabs>
          <w:tab w:val="left" w:pos="8789"/>
          <w:tab w:val="left" w:pos="8931"/>
          <w:tab w:val="left" w:pos="9496"/>
        </w:tabs>
        <w:ind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9024CC">
      <w:pPr>
        <w:pStyle w:val="Corpodetexto"/>
        <w:tabs>
          <w:tab w:val="left" w:pos="8789"/>
          <w:tab w:val="left" w:pos="8931"/>
          <w:tab w:val="left" w:pos="9496"/>
        </w:tabs>
        <w:rPr>
          <w:sz w:val="20"/>
        </w:rPr>
      </w:pPr>
    </w:p>
    <w:p w:rsidR="00E270A3" w:rsidRPr="00250E4B" w:rsidRDefault="00E270A3" w:rsidP="009024CC">
      <w:pPr>
        <w:pStyle w:val="Corpodetexto"/>
        <w:numPr>
          <w:ilvl w:val="0"/>
          <w:numId w:val="1"/>
        </w:numPr>
        <w:tabs>
          <w:tab w:val="clear" w:pos="1287"/>
          <w:tab w:val="num" w:pos="851"/>
          <w:tab w:val="left" w:pos="1276"/>
          <w:tab w:val="left" w:pos="8789"/>
          <w:tab w:val="left" w:pos="8931"/>
          <w:tab w:val="left" w:pos="9496"/>
        </w:tabs>
        <w:ind w:left="0"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r w:rsidRPr="00250E4B">
        <w:rPr>
          <w:sz w:val="20"/>
        </w:rPr>
        <w:t>)</w:t>
      </w:r>
    </w:p>
    <w:p w:rsidR="00E270A3" w:rsidRPr="00250E4B" w:rsidRDefault="00E270A3" w:rsidP="009024CC">
      <w:pPr>
        <w:pStyle w:val="Corpodetexto"/>
        <w:tabs>
          <w:tab w:val="num" w:pos="851"/>
          <w:tab w:val="left" w:pos="1276"/>
          <w:tab w:val="left" w:pos="8789"/>
          <w:tab w:val="left" w:pos="8931"/>
          <w:tab w:val="left" w:pos="9496"/>
        </w:tabs>
        <w:ind w:firstLine="993"/>
        <w:rPr>
          <w:sz w:val="20"/>
        </w:rPr>
      </w:pPr>
    </w:p>
    <w:p w:rsidR="00E270A3" w:rsidRPr="00250E4B" w:rsidRDefault="00E270A3" w:rsidP="009024CC">
      <w:pPr>
        <w:pStyle w:val="Corpodetexto"/>
        <w:numPr>
          <w:ilvl w:val="0"/>
          <w:numId w:val="1"/>
        </w:numPr>
        <w:tabs>
          <w:tab w:val="clear" w:pos="1287"/>
          <w:tab w:val="num" w:pos="851"/>
          <w:tab w:val="left" w:pos="1276"/>
          <w:tab w:val="left" w:pos="8789"/>
          <w:tab w:val="left" w:pos="8931"/>
          <w:tab w:val="left" w:pos="9496"/>
        </w:tabs>
        <w:ind w:left="0"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9024CC">
      <w:pPr>
        <w:pStyle w:val="Corpodetexto"/>
        <w:tabs>
          <w:tab w:val="left" w:pos="8789"/>
          <w:tab w:val="left" w:pos="8931"/>
          <w:tab w:val="left" w:pos="9496"/>
        </w:tabs>
        <w:rPr>
          <w:sz w:val="20"/>
        </w:rPr>
      </w:pPr>
    </w:p>
    <w:p w:rsidR="00E270A3" w:rsidRPr="00250E4B" w:rsidRDefault="00E270A3" w:rsidP="009024CC">
      <w:pPr>
        <w:pStyle w:val="Corpodetexto"/>
        <w:tabs>
          <w:tab w:val="left" w:pos="8789"/>
          <w:tab w:val="left" w:pos="8931"/>
          <w:tab w:val="left" w:pos="9496"/>
        </w:tabs>
        <w:ind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w:t>
      </w:r>
      <w:proofErr w:type="spellStart"/>
      <w:r w:rsidRPr="00250E4B">
        <w:rPr>
          <w:sz w:val="20"/>
        </w:rPr>
        <w:t>ão</w:t>
      </w:r>
      <w:proofErr w:type="spellEnd"/>
      <w:r w:rsidRPr="00250E4B">
        <w:rPr>
          <w:sz w:val="20"/>
        </w:rPr>
        <w:t>) sendo / foi (</w:t>
      </w:r>
      <w:proofErr w:type="spellStart"/>
      <w:r w:rsidRPr="00250E4B">
        <w:rPr>
          <w:sz w:val="20"/>
        </w:rPr>
        <w:t>ram</w:t>
      </w:r>
      <w:proofErr w:type="spellEnd"/>
      <w:r w:rsidRPr="00250E4B">
        <w:rPr>
          <w:sz w:val="20"/>
        </w:rPr>
        <w:t>) executado(s) satisfatoriamente, não existindo, em nossos registros, até a presente data, fatos que desabonem sua conduta e responsabilidade com as obrigações assumidas.</w:t>
      </w:r>
    </w:p>
    <w:p w:rsidR="00E270A3" w:rsidRPr="00250E4B" w:rsidRDefault="00E270A3" w:rsidP="009024CC">
      <w:pPr>
        <w:tabs>
          <w:tab w:val="left" w:pos="8789"/>
          <w:tab w:val="left" w:pos="8931"/>
          <w:tab w:val="left" w:pos="9496"/>
        </w:tabs>
        <w:jc w:val="both"/>
      </w:pPr>
    </w:p>
    <w:p w:rsidR="00E270A3" w:rsidRPr="00250E4B" w:rsidRDefault="00E270A3" w:rsidP="009024CC">
      <w:pPr>
        <w:tabs>
          <w:tab w:val="left" w:pos="8789"/>
          <w:tab w:val="left" w:pos="8931"/>
          <w:tab w:val="left" w:pos="9496"/>
        </w:tabs>
        <w:jc w:val="both"/>
      </w:pPr>
    </w:p>
    <w:p w:rsidR="00E270A3" w:rsidRPr="00250E4B" w:rsidRDefault="00E270A3" w:rsidP="009024CC">
      <w:pPr>
        <w:tabs>
          <w:tab w:val="left" w:pos="8789"/>
          <w:tab w:val="left" w:pos="8931"/>
          <w:tab w:val="left" w:pos="9496"/>
        </w:tabs>
        <w:jc w:val="both"/>
      </w:pPr>
      <w:r w:rsidRPr="00250E4B">
        <w:t>__________________________</w:t>
      </w:r>
    </w:p>
    <w:p w:rsidR="00E270A3" w:rsidRPr="00250E4B" w:rsidRDefault="00E270A3" w:rsidP="009024CC">
      <w:pPr>
        <w:tabs>
          <w:tab w:val="left" w:pos="8789"/>
          <w:tab w:val="left" w:pos="8931"/>
          <w:tab w:val="left" w:pos="9496"/>
        </w:tabs>
        <w:jc w:val="both"/>
      </w:pPr>
      <w:r w:rsidRPr="00250E4B">
        <w:t>Local e Data</w:t>
      </w:r>
    </w:p>
    <w:p w:rsidR="00E270A3" w:rsidRPr="00250E4B" w:rsidRDefault="00E270A3" w:rsidP="009024CC">
      <w:pPr>
        <w:tabs>
          <w:tab w:val="left" w:pos="8789"/>
          <w:tab w:val="left" w:pos="8931"/>
          <w:tab w:val="left" w:pos="9496"/>
        </w:tabs>
        <w:jc w:val="both"/>
      </w:pPr>
    </w:p>
    <w:p w:rsidR="00E270A3" w:rsidRPr="00250E4B" w:rsidRDefault="00E270A3" w:rsidP="009024CC">
      <w:pPr>
        <w:tabs>
          <w:tab w:val="left" w:pos="8789"/>
          <w:tab w:val="left" w:pos="8931"/>
          <w:tab w:val="left" w:pos="9496"/>
        </w:tabs>
        <w:jc w:val="both"/>
      </w:pPr>
    </w:p>
    <w:p w:rsidR="00E270A3" w:rsidRPr="00250E4B" w:rsidRDefault="00E270A3" w:rsidP="009024CC">
      <w:pPr>
        <w:tabs>
          <w:tab w:val="left" w:pos="8789"/>
          <w:tab w:val="left" w:pos="8931"/>
          <w:tab w:val="left" w:pos="9496"/>
        </w:tabs>
        <w:jc w:val="both"/>
      </w:pPr>
      <w:r w:rsidRPr="00250E4B">
        <w:t>___________________________________________</w:t>
      </w:r>
    </w:p>
    <w:p w:rsidR="00E270A3" w:rsidRPr="00250E4B" w:rsidRDefault="00E270A3" w:rsidP="009024CC">
      <w:pPr>
        <w:tabs>
          <w:tab w:val="left" w:pos="8789"/>
          <w:tab w:val="left" w:pos="8931"/>
          <w:tab w:val="left" w:pos="9496"/>
        </w:tabs>
        <w:autoSpaceDE w:val="0"/>
        <w:autoSpaceDN w:val="0"/>
        <w:adjustRightInd w:val="0"/>
        <w:jc w:val="both"/>
      </w:pPr>
      <w:r w:rsidRPr="00250E4B">
        <w:t>[Nome do Representante Legal da Empresa]</w:t>
      </w:r>
    </w:p>
    <w:p w:rsidR="00E270A3" w:rsidRPr="001F75D8" w:rsidRDefault="00E270A3" w:rsidP="009024CC">
      <w:pPr>
        <w:tabs>
          <w:tab w:val="left" w:pos="8789"/>
          <w:tab w:val="left" w:pos="8931"/>
          <w:tab w:val="left" w:pos="9496"/>
        </w:tabs>
        <w:autoSpaceDE w:val="0"/>
        <w:autoSpaceDN w:val="0"/>
        <w:adjustRightInd w:val="0"/>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9024CC">
      <w:pPr>
        <w:tabs>
          <w:tab w:val="left" w:pos="8789"/>
          <w:tab w:val="left" w:pos="8931"/>
          <w:tab w:val="left" w:pos="9496"/>
        </w:tabs>
        <w:jc w:val="both"/>
        <w:rPr>
          <w:highlight w:val="yellow"/>
        </w:rPr>
      </w:pPr>
    </w:p>
    <w:p w:rsidR="00E270A3" w:rsidRPr="00250E4B" w:rsidRDefault="00E270A3" w:rsidP="009024CC">
      <w:pPr>
        <w:tabs>
          <w:tab w:val="left" w:pos="8789"/>
          <w:tab w:val="left" w:pos="8931"/>
          <w:tab w:val="left" w:pos="9496"/>
        </w:tabs>
        <w:jc w:val="both"/>
        <w:rPr>
          <w:highlight w:val="yellow"/>
        </w:rPr>
      </w:pPr>
    </w:p>
    <w:p w:rsidR="00E270A3" w:rsidRPr="00250E4B" w:rsidRDefault="00E270A3" w:rsidP="009024CC">
      <w:pPr>
        <w:tabs>
          <w:tab w:val="left" w:pos="8789"/>
          <w:tab w:val="left" w:pos="8931"/>
          <w:tab w:val="left" w:pos="9496"/>
        </w:tabs>
        <w:jc w:val="both"/>
        <w:rPr>
          <w:highlight w:val="yellow"/>
        </w:rPr>
      </w:pPr>
    </w:p>
    <w:p w:rsidR="00E270A3" w:rsidRPr="00250E4B" w:rsidRDefault="00E270A3" w:rsidP="009024CC">
      <w:pPr>
        <w:tabs>
          <w:tab w:val="left" w:pos="8789"/>
          <w:tab w:val="left" w:pos="8931"/>
          <w:tab w:val="left" w:pos="9496"/>
        </w:tabs>
        <w:jc w:val="both"/>
        <w:rPr>
          <w:highlight w:val="yellow"/>
        </w:rPr>
      </w:pPr>
    </w:p>
    <w:p w:rsidR="00E270A3" w:rsidRPr="00250E4B" w:rsidRDefault="00E270A3" w:rsidP="009024CC">
      <w:pPr>
        <w:tabs>
          <w:tab w:val="left" w:pos="8789"/>
          <w:tab w:val="left" w:pos="8931"/>
          <w:tab w:val="left" w:pos="9496"/>
        </w:tabs>
        <w:jc w:val="both"/>
        <w:rPr>
          <w:highlight w:val="yellow"/>
        </w:rPr>
      </w:pPr>
    </w:p>
    <w:p w:rsidR="00E270A3" w:rsidRPr="00250E4B" w:rsidRDefault="00E270A3" w:rsidP="009024CC">
      <w:pPr>
        <w:tabs>
          <w:tab w:val="left" w:pos="8789"/>
          <w:tab w:val="left" w:pos="8931"/>
          <w:tab w:val="left" w:pos="9496"/>
        </w:tabs>
        <w:jc w:val="both"/>
        <w:rPr>
          <w:highlight w:val="yellow"/>
        </w:rPr>
      </w:pPr>
    </w:p>
    <w:p w:rsidR="00E270A3" w:rsidRPr="00250E4B" w:rsidRDefault="00E270A3" w:rsidP="009024CC">
      <w:pPr>
        <w:tabs>
          <w:tab w:val="left" w:pos="8789"/>
          <w:tab w:val="left" w:pos="8931"/>
          <w:tab w:val="left" w:pos="9496"/>
        </w:tabs>
        <w:jc w:val="both"/>
        <w:rPr>
          <w:highlight w:val="yellow"/>
        </w:rPr>
      </w:pPr>
    </w:p>
    <w:p w:rsidR="0099520A" w:rsidRDefault="0099520A" w:rsidP="009024CC">
      <w:pPr>
        <w:tabs>
          <w:tab w:val="left" w:pos="8789"/>
          <w:tab w:val="left" w:pos="8931"/>
          <w:tab w:val="left" w:pos="9496"/>
        </w:tabs>
        <w:jc w:val="both"/>
        <w:rPr>
          <w:sz w:val="18"/>
          <w:szCs w:val="18"/>
        </w:rPr>
      </w:pPr>
    </w:p>
    <w:p w:rsidR="0099520A" w:rsidRDefault="0099520A" w:rsidP="009024CC">
      <w:pPr>
        <w:tabs>
          <w:tab w:val="left" w:pos="8789"/>
          <w:tab w:val="left" w:pos="8931"/>
          <w:tab w:val="left" w:pos="9496"/>
        </w:tabs>
        <w:jc w:val="both"/>
        <w:rPr>
          <w:sz w:val="18"/>
          <w:szCs w:val="18"/>
        </w:rPr>
      </w:pPr>
    </w:p>
    <w:p w:rsidR="0099520A" w:rsidRDefault="0099520A" w:rsidP="009024CC">
      <w:pPr>
        <w:tabs>
          <w:tab w:val="left" w:pos="8789"/>
          <w:tab w:val="left" w:pos="8931"/>
          <w:tab w:val="left" w:pos="9496"/>
        </w:tabs>
        <w:jc w:val="both"/>
        <w:rPr>
          <w:sz w:val="18"/>
          <w:szCs w:val="18"/>
        </w:rPr>
      </w:pPr>
    </w:p>
    <w:p w:rsidR="0099520A" w:rsidRDefault="0099520A" w:rsidP="009024CC">
      <w:pPr>
        <w:tabs>
          <w:tab w:val="left" w:pos="8789"/>
          <w:tab w:val="left" w:pos="8931"/>
          <w:tab w:val="left" w:pos="9496"/>
        </w:tabs>
        <w:jc w:val="both"/>
        <w:rPr>
          <w:sz w:val="18"/>
          <w:szCs w:val="18"/>
        </w:rPr>
      </w:pPr>
    </w:p>
    <w:p w:rsidR="0099520A" w:rsidRDefault="0099520A" w:rsidP="009024CC">
      <w:pPr>
        <w:tabs>
          <w:tab w:val="left" w:pos="8789"/>
          <w:tab w:val="left" w:pos="8931"/>
          <w:tab w:val="left" w:pos="9496"/>
        </w:tabs>
        <w:jc w:val="both"/>
        <w:rPr>
          <w:sz w:val="18"/>
          <w:szCs w:val="18"/>
        </w:rPr>
      </w:pPr>
    </w:p>
    <w:p w:rsidR="0099520A" w:rsidRDefault="0099520A" w:rsidP="009024CC">
      <w:pPr>
        <w:tabs>
          <w:tab w:val="left" w:pos="8789"/>
          <w:tab w:val="left" w:pos="8931"/>
          <w:tab w:val="left" w:pos="9496"/>
        </w:tabs>
        <w:jc w:val="both"/>
        <w:rPr>
          <w:sz w:val="18"/>
          <w:szCs w:val="18"/>
        </w:rPr>
      </w:pPr>
    </w:p>
    <w:p w:rsidR="005B7CB2" w:rsidRPr="00EC7A75" w:rsidRDefault="005B7CB2" w:rsidP="009024CC">
      <w:pPr>
        <w:tabs>
          <w:tab w:val="left" w:pos="8789"/>
          <w:tab w:val="left" w:pos="8931"/>
          <w:tab w:val="left" w:pos="9496"/>
        </w:tabs>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9024CC">
      <w:pPr>
        <w:tabs>
          <w:tab w:val="left" w:pos="8789"/>
          <w:tab w:val="left" w:pos="8931"/>
          <w:tab w:val="left" w:pos="9496"/>
        </w:tabs>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5B7CB2" w:rsidRPr="00EC7A75" w:rsidRDefault="005B7CB2" w:rsidP="009024CC">
      <w:pPr>
        <w:tabs>
          <w:tab w:val="left" w:pos="8789"/>
          <w:tab w:val="left" w:pos="8931"/>
          <w:tab w:val="left" w:pos="9496"/>
        </w:tabs>
        <w:jc w:val="both"/>
        <w:rPr>
          <w:bCs/>
          <w:sz w:val="18"/>
          <w:szCs w:val="18"/>
        </w:rPr>
      </w:pPr>
      <w:r w:rsidRPr="00EC7A75">
        <w:rPr>
          <w:bCs/>
          <w:sz w:val="18"/>
          <w:szCs w:val="18"/>
        </w:rPr>
        <w:t xml:space="preserve">3. </w:t>
      </w:r>
      <w:r w:rsidRPr="00EC7A75">
        <w:rPr>
          <w:b/>
          <w:sz w:val="18"/>
          <w:szCs w:val="18"/>
        </w:rPr>
        <w:t>Os atestados que não informarem as quantidades fornecidas não serão considerados.</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9024CC" w:rsidRDefault="009024CC" w:rsidP="004F04DD">
      <w:pPr>
        <w:tabs>
          <w:tab w:val="left" w:pos="8789"/>
          <w:tab w:val="left" w:pos="8931"/>
          <w:tab w:val="left" w:pos="9496"/>
        </w:tabs>
        <w:ind w:left="-851"/>
        <w:jc w:val="both"/>
        <w:rPr>
          <w:b/>
          <w:u w:val="single"/>
        </w:rPr>
      </w:pPr>
    </w:p>
    <w:p w:rsidR="009024CC" w:rsidRDefault="009024CC" w:rsidP="009024CC">
      <w:pPr>
        <w:tabs>
          <w:tab w:val="left" w:pos="8789"/>
          <w:tab w:val="left" w:pos="8931"/>
          <w:tab w:val="left" w:pos="9496"/>
        </w:tabs>
        <w:ind w:left="142"/>
        <w:jc w:val="center"/>
        <w:rPr>
          <w:b/>
          <w:sz w:val="22"/>
          <w:szCs w:val="22"/>
        </w:rPr>
      </w:pPr>
      <w:bookmarkStart w:id="0" w:name="page1"/>
      <w:bookmarkEnd w:id="0"/>
      <w:r w:rsidRPr="00A7732C">
        <w:rPr>
          <w:b/>
          <w:sz w:val="22"/>
          <w:szCs w:val="22"/>
        </w:rPr>
        <w:t>EDITAL DE PREGÃO ELETRÔNICO</w:t>
      </w:r>
    </w:p>
    <w:p w:rsidR="009024CC" w:rsidRPr="00B34CC8" w:rsidRDefault="009024CC" w:rsidP="009024CC">
      <w:pPr>
        <w:tabs>
          <w:tab w:val="left" w:pos="8789"/>
          <w:tab w:val="left" w:pos="8931"/>
          <w:tab w:val="left" w:pos="9496"/>
        </w:tabs>
        <w:ind w:left="142"/>
        <w:jc w:val="center"/>
        <w:rPr>
          <w:b/>
          <w:color w:val="FF0000"/>
          <w:sz w:val="22"/>
          <w:szCs w:val="22"/>
        </w:rPr>
      </w:pPr>
      <w:r>
        <w:rPr>
          <w:b/>
          <w:color w:val="FF0000"/>
          <w:sz w:val="22"/>
          <w:szCs w:val="22"/>
        </w:rPr>
        <w:t xml:space="preserve">N°. 580/2016/KAPPA/SUPEL/RO </w:t>
      </w:r>
    </w:p>
    <w:p w:rsidR="009024CC" w:rsidRPr="00250E4B" w:rsidRDefault="009024CC" w:rsidP="009024CC">
      <w:pPr>
        <w:tabs>
          <w:tab w:val="left" w:pos="8789"/>
          <w:tab w:val="left" w:pos="8931"/>
          <w:tab w:val="left" w:pos="9496"/>
        </w:tabs>
        <w:ind w:left="142"/>
        <w:jc w:val="center"/>
        <w:rPr>
          <w:bCs/>
        </w:rPr>
      </w:pPr>
    </w:p>
    <w:p w:rsidR="009024CC" w:rsidRPr="00522003" w:rsidRDefault="009024CC" w:rsidP="009024CC">
      <w:pPr>
        <w:pStyle w:val="Ttulo1"/>
        <w:tabs>
          <w:tab w:val="left" w:pos="8789"/>
          <w:tab w:val="left" w:pos="8931"/>
          <w:tab w:val="left" w:pos="9496"/>
        </w:tabs>
        <w:ind w:left="142"/>
        <w:rPr>
          <w:i w:val="0"/>
          <w:color w:val="FF0000"/>
          <w:sz w:val="22"/>
          <w:szCs w:val="22"/>
        </w:rPr>
      </w:pPr>
      <w:r>
        <w:rPr>
          <w:i w:val="0"/>
          <w:color w:val="FF0000"/>
          <w:sz w:val="22"/>
          <w:szCs w:val="22"/>
        </w:rPr>
        <w:t xml:space="preserve">                                                         ANEXO </w:t>
      </w:r>
      <w:r w:rsidRPr="00522003">
        <w:rPr>
          <w:i w:val="0"/>
          <w:color w:val="FF0000"/>
          <w:sz w:val="22"/>
          <w:szCs w:val="22"/>
        </w:rPr>
        <w:t>V DO EDITAL</w:t>
      </w:r>
    </w:p>
    <w:p w:rsidR="009024CC" w:rsidRPr="00A36D48" w:rsidRDefault="009024CC" w:rsidP="009024CC">
      <w:pPr>
        <w:tabs>
          <w:tab w:val="left" w:pos="8789"/>
          <w:tab w:val="left" w:pos="8931"/>
          <w:tab w:val="left" w:pos="9496"/>
        </w:tabs>
        <w:ind w:left="142"/>
        <w:jc w:val="center"/>
        <w:rPr>
          <w:b/>
          <w:bCs/>
          <w:sz w:val="22"/>
          <w:szCs w:val="22"/>
        </w:rPr>
      </w:pPr>
    </w:p>
    <w:p w:rsidR="009024CC" w:rsidRPr="009024CC" w:rsidRDefault="009024CC" w:rsidP="009024CC">
      <w:pPr>
        <w:spacing w:line="200" w:lineRule="exact"/>
        <w:ind w:left="142"/>
        <w:jc w:val="center"/>
        <w:rPr>
          <w:b/>
          <w:sz w:val="22"/>
          <w:szCs w:val="22"/>
        </w:rPr>
      </w:pPr>
      <w:r w:rsidRPr="009024CC">
        <w:rPr>
          <w:b/>
          <w:sz w:val="22"/>
          <w:szCs w:val="22"/>
        </w:rPr>
        <w:t>DECLARAÇÃO DE ATENDIMENTO À NORMA DO</w:t>
      </w:r>
    </w:p>
    <w:p w:rsidR="009024CC" w:rsidRPr="009024CC" w:rsidRDefault="009024CC" w:rsidP="009024CC">
      <w:pPr>
        <w:spacing w:line="200" w:lineRule="exact"/>
        <w:ind w:left="142"/>
        <w:jc w:val="center"/>
        <w:rPr>
          <w:b/>
          <w:sz w:val="22"/>
          <w:szCs w:val="22"/>
        </w:rPr>
      </w:pPr>
      <w:r w:rsidRPr="009024CC">
        <w:rPr>
          <w:b/>
          <w:sz w:val="22"/>
          <w:szCs w:val="22"/>
        </w:rPr>
        <w:t>INCISO XXXIII DO ARTIGO 7° DA CONSTITUIÇÃO FEDERAL</w:t>
      </w:r>
    </w:p>
    <w:p w:rsidR="009024CC" w:rsidRDefault="009024CC" w:rsidP="009024CC">
      <w:pPr>
        <w:spacing w:line="200" w:lineRule="exact"/>
        <w:ind w:left="142"/>
        <w:jc w:val="center"/>
        <w:rPr>
          <w:sz w:val="24"/>
        </w:rPr>
      </w:pPr>
      <w:r w:rsidRPr="00A36D48">
        <w:rPr>
          <w:sz w:val="22"/>
          <w:szCs w:val="22"/>
        </w:rPr>
        <w:t>(</w:t>
      </w:r>
      <w:r w:rsidRPr="00A36D48">
        <w:rPr>
          <w:b/>
          <w:sz w:val="22"/>
          <w:szCs w:val="22"/>
        </w:rPr>
        <w:t>MODELO</w:t>
      </w:r>
      <w:r w:rsidRPr="00A36D48">
        <w:rPr>
          <w:sz w:val="22"/>
          <w:szCs w:val="22"/>
        </w:rPr>
        <w:t>)</w:t>
      </w:r>
    </w:p>
    <w:p w:rsidR="009024CC" w:rsidRDefault="009024CC" w:rsidP="009024CC">
      <w:pPr>
        <w:spacing w:line="200" w:lineRule="exact"/>
        <w:ind w:left="142"/>
        <w:rPr>
          <w:sz w:val="24"/>
        </w:rPr>
      </w:pPr>
    </w:p>
    <w:p w:rsidR="009024CC" w:rsidRDefault="009024CC" w:rsidP="009024CC">
      <w:pPr>
        <w:spacing w:line="200" w:lineRule="exact"/>
        <w:ind w:left="142"/>
        <w:rPr>
          <w:sz w:val="24"/>
        </w:rPr>
      </w:pPr>
    </w:p>
    <w:p w:rsidR="009024CC" w:rsidRDefault="009024CC" w:rsidP="009024CC">
      <w:pPr>
        <w:spacing w:line="284" w:lineRule="exact"/>
        <w:ind w:left="142"/>
        <w:rPr>
          <w:sz w:val="24"/>
        </w:rPr>
      </w:pPr>
    </w:p>
    <w:p w:rsidR="009024CC" w:rsidRDefault="009024CC" w:rsidP="009024CC">
      <w:pPr>
        <w:pStyle w:val="Corpodetexto"/>
        <w:tabs>
          <w:tab w:val="left" w:pos="8789"/>
          <w:tab w:val="left" w:pos="8931"/>
          <w:tab w:val="left" w:pos="9496"/>
        </w:tabs>
        <w:ind w:firstLine="851"/>
        <w:rPr>
          <w:sz w:val="20"/>
        </w:rPr>
      </w:pPr>
      <w:r w:rsidRPr="009024CC">
        <w:rPr>
          <w:sz w:val="20"/>
        </w:rPr>
        <w:t>À</w:t>
      </w:r>
    </w:p>
    <w:p w:rsidR="009024CC" w:rsidRPr="009024CC" w:rsidRDefault="009024CC" w:rsidP="009024CC">
      <w:pPr>
        <w:pStyle w:val="Corpodetexto"/>
        <w:tabs>
          <w:tab w:val="left" w:pos="8789"/>
          <w:tab w:val="left" w:pos="8931"/>
          <w:tab w:val="left" w:pos="9496"/>
        </w:tabs>
        <w:ind w:firstLine="851"/>
        <w:rPr>
          <w:sz w:val="20"/>
        </w:rPr>
      </w:pPr>
      <w:r w:rsidRPr="009024CC">
        <w:rPr>
          <w:b/>
          <w:sz w:val="20"/>
        </w:rPr>
        <w:t xml:space="preserve">Superintendência Estadual De Licitações - </w:t>
      </w:r>
      <w:proofErr w:type="spellStart"/>
      <w:r w:rsidRPr="009024CC">
        <w:rPr>
          <w:b/>
          <w:sz w:val="20"/>
        </w:rPr>
        <w:t>Supel</w:t>
      </w:r>
      <w:proofErr w:type="spellEnd"/>
      <w:r w:rsidRPr="009024CC">
        <w:rPr>
          <w:b/>
          <w:sz w:val="20"/>
        </w:rPr>
        <w:t>/</w:t>
      </w:r>
      <w:proofErr w:type="spellStart"/>
      <w:proofErr w:type="gramStart"/>
      <w:r w:rsidRPr="009024CC">
        <w:rPr>
          <w:b/>
          <w:sz w:val="20"/>
        </w:rPr>
        <w:t>Ro</w:t>
      </w:r>
      <w:proofErr w:type="spellEnd"/>
      <w:proofErr w:type="gramEnd"/>
    </w:p>
    <w:p w:rsidR="009024CC" w:rsidRPr="009024CC" w:rsidRDefault="009024CC" w:rsidP="009024CC">
      <w:pPr>
        <w:pStyle w:val="Corpodetexto"/>
        <w:tabs>
          <w:tab w:val="left" w:pos="8789"/>
          <w:tab w:val="left" w:pos="8931"/>
          <w:tab w:val="left" w:pos="9496"/>
        </w:tabs>
        <w:ind w:firstLine="851"/>
        <w:rPr>
          <w:sz w:val="20"/>
        </w:rPr>
      </w:pPr>
      <w:r>
        <w:rPr>
          <w:sz w:val="20"/>
        </w:rPr>
        <w:t>Pregão Eletrônico</w:t>
      </w:r>
      <w:r w:rsidRPr="009024CC">
        <w:rPr>
          <w:sz w:val="20"/>
        </w:rPr>
        <w:t xml:space="preserve"> nº ______/20__</w:t>
      </w: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left="851" w:firstLine="851"/>
        <w:rPr>
          <w:sz w:val="20"/>
        </w:rPr>
      </w:pPr>
      <w:r w:rsidRPr="009024CC">
        <w:rPr>
          <w:sz w:val="20"/>
        </w:rPr>
        <w:t>A</w:t>
      </w:r>
      <w:r>
        <w:rPr>
          <w:sz w:val="20"/>
        </w:rPr>
        <w:t xml:space="preserve"> </w:t>
      </w:r>
      <w:r w:rsidRPr="009024CC">
        <w:rPr>
          <w:sz w:val="20"/>
        </w:rPr>
        <w:t>empresa</w:t>
      </w:r>
      <w:r>
        <w:rPr>
          <w:sz w:val="20"/>
        </w:rPr>
        <w:t xml:space="preserve"> </w:t>
      </w:r>
      <w:r w:rsidRPr="009024CC">
        <w:rPr>
          <w:sz w:val="20"/>
        </w:rPr>
        <w:t>(Razão</w:t>
      </w:r>
      <w:r>
        <w:rPr>
          <w:sz w:val="20"/>
        </w:rPr>
        <w:t xml:space="preserve"> </w:t>
      </w:r>
      <w:r w:rsidRPr="009024CC">
        <w:rPr>
          <w:sz w:val="20"/>
        </w:rPr>
        <w:t>Social</w:t>
      </w:r>
      <w:r>
        <w:rPr>
          <w:sz w:val="20"/>
        </w:rPr>
        <w:t xml:space="preserve"> </w:t>
      </w:r>
      <w:r w:rsidRPr="009024CC">
        <w:rPr>
          <w:sz w:val="20"/>
        </w:rPr>
        <w:t>da</w:t>
      </w:r>
      <w:r>
        <w:rPr>
          <w:sz w:val="20"/>
        </w:rPr>
        <w:t xml:space="preserve"> </w:t>
      </w:r>
      <w:r w:rsidRPr="009024CC">
        <w:rPr>
          <w:sz w:val="20"/>
        </w:rPr>
        <w:t>Licitante),</w:t>
      </w:r>
      <w:r>
        <w:rPr>
          <w:sz w:val="20"/>
        </w:rPr>
        <w:t xml:space="preserve"> </w:t>
      </w:r>
      <w:r w:rsidRPr="009024CC">
        <w:rPr>
          <w:sz w:val="20"/>
        </w:rPr>
        <w:t>CNPJ</w:t>
      </w:r>
      <w:r>
        <w:rPr>
          <w:sz w:val="20"/>
        </w:rPr>
        <w:t xml:space="preserve"> </w:t>
      </w:r>
      <w:r w:rsidRPr="009024CC">
        <w:rPr>
          <w:sz w:val="20"/>
        </w:rPr>
        <w:t>(número),</w:t>
      </w:r>
      <w:r>
        <w:rPr>
          <w:sz w:val="20"/>
        </w:rPr>
        <w:t xml:space="preserve"> </w:t>
      </w:r>
      <w:r w:rsidRPr="009024CC">
        <w:rPr>
          <w:sz w:val="20"/>
        </w:rPr>
        <w:t>sediada</w:t>
      </w:r>
      <w:r>
        <w:rPr>
          <w:sz w:val="20"/>
        </w:rPr>
        <w:t xml:space="preserve"> </w:t>
      </w:r>
      <w:r w:rsidRPr="009024CC">
        <w:rPr>
          <w:sz w:val="20"/>
        </w:rPr>
        <w:t>na</w:t>
      </w:r>
      <w:r>
        <w:rPr>
          <w:sz w:val="20"/>
        </w:rPr>
        <w:t xml:space="preserve"> </w:t>
      </w:r>
      <w:r w:rsidRPr="009024CC">
        <w:rPr>
          <w:sz w:val="20"/>
        </w:rPr>
        <w:t>Rua</w:t>
      </w:r>
      <w:r>
        <w:rPr>
          <w:sz w:val="20"/>
        </w:rPr>
        <w:t xml:space="preserve"> </w:t>
      </w:r>
      <w:r w:rsidRPr="009024CC">
        <w:rPr>
          <w:sz w:val="20"/>
        </w:rPr>
        <w:t>____________________________________, nº ____, (Bairro/Cidade), através de seu Diretor ou Representante Legal, (Nome/CI), declara para fins do inciso XXXIII do artigo 7° da Constituição Federal, com redação dada pela Emenda Constitucional, nº 20/98, que não emprega menores de dezoito anos em trabalho n</w:t>
      </w:r>
      <w:r>
        <w:rPr>
          <w:sz w:val="20"/>
        </w:rPr>
        <w:t>oturno, perigoso ou insalubre e</w:t>
      </w:r>
      <w:r w:rsidRPr="009024CC">
        <w:rPr>
          <w:sz w:val="20"/>
        </w:rPr>
        <w:t xml:space="preserve"> de qualquer trabalho a menores de dezesseis anos, salvo na condição de aprendiz, a partir de quatorze anos.</w:t>
      </w:r>
    </w:p>
    <w:p w:rsidR="009024CC" w:rsidRPr="009024CC" w:rsidRDefault="009024CC" w:rsidP="009024CC">
      <w:pPr>
        <w:pStyle w:val="Corpodetexto"/>
        <w:tabs>
          <w:tab w:val="left" w:pos="8789"/>
          <w:tab w:val="left" w:pos="8931"/>
          <w:tab w:val="left" w:pos="9496"/>
        </w:tabs>
        <w:ind w:left="851" w:firstLine="851"/>
        <w:rPr>
          <w:sz w:val="20"/>
        </w:rPr>
      </w:pPr>
    </w:p>
    <w:p w:rsidR="009024CC" w:rsidRPr="009024CC" w:rsidRDefault="009024CC" w:rsidP="009024CC">
      <w:pPr>
        <w:pStyle w:val="Corpodetexto"/>
        <w:tabs>
          <w:tab w:val="left" w:pos="8789"/>
          <w:tab w:val="left" w:pos="8931"/>
          <w:tab w:val="left" w:pos="9496"/>
        </w:tabs>
        <w:ind w:left="851" w:firstLine="851"/>
        <w:rPr>
          <w:sz w:val="20"/>
        </w:rPr>
      </w:pPr>
      <w:r w:rsidRPr="009024CC">
        <w:rPr>
          <w:sz w:val="20"/>
        </w:rPr>
        <w:t>Por ser expressão de verdade, firmamos o presente.</w:t>
      </w: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jc w:val="center"/>
        <w:rPr>
          <w:sz w:val="20"/>
        </w:rPr>
      </w:pPr>
      <w:r w:rsidRPr="009024CC">
        <w:rPr>
          <w:sz w:val="20"/>
        </w:rPr>
        <w:t>_________________, em _______ de _____________ de 20__.</w:t>
      </w: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jc w:val="center"/>
        <w:rPr>
          <w:sz w:val="20"/>
        </w:rPr>
      </w:pPr>
      <w:proofErr w:type="gramStart"/>
      <w:r w:rsidRPr="009024CC">
        <w:rPr>
          <w:sz w:val="20"/>
        </w:rPr>
        <w:t xml:space="preserve">[ </w:t>
      </w:r>
      <w:proofErr w:type="gramEnd"/>
      <w:r w:rsidRPr="009024CC">
        <w:rPr>
          <w:sz w:val="20"/>
        </w:rPr>
        <w:t>Nome, Cargo e Assinatura do Representante Legal ]</w:t>
      </w: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Pr="009024CC" w:rsidRDefault="009024CC" w:rsidP="009024CC">
      <w:pPr>
        <w:pStyle w:val="Corpodetexto"/>
        <w:tabs>
          <w:tab w:val="left" w:pos="8789"/>
          <w:tab w:val="left" w:pos="8931"/>
          <w:tab w:val="left" w:pos="9496"/>
        </w:tabs>
        <w:ind w:firstLine="851"/>
        <w:rPr>
          <w:sz w:val="20"/>
        </w:rPr>
      </w:pPr>
    </w:p>
    <w:p w:rsidR="009024CC" w:rsidRDefault="009024CC" w:rsidP="009024CC">
      <w:pPr>
        <w:pStyle w:val="Corpodetexto"/>
        <w:tabs>
          <w:tab w:val="left" w:pos="8789"/>
          <w:tab w:val="left" w:pos="8931"/>
          <w:tab w:val="left" w:pos="9496"/>
        </w:tabs>
        <w:ind w:firstLine="851"/>
        <w:rPr>
          <w:sz w:val="20"/>
        </w:rPr>
      </w:pPr>
      <w:proofErr w:type="gramStart"/>
      <w:r>
        <w:rPr>
          <w:sz w:val="20"/>
        </w:rPr>
        <w:t>[</w:t>
      </w:r>
      <w:r w:rsidRPr="009024CC">
        <w:rPr>
          <w:sz w:val="20"/>
        </w:rPr>
        <w:t xml:space="preserve">Dados da Declarante: </w:t>
      </w:r>
    </w:p>
    <w:p w:rsidR="009024CC" w:rsidRDefault="009024CC" w:rsidP="009024CC">
      <w:pPr>
        <w:pStyle w:val="Corpodetexto"/>
        <w:tabs>
          <w:tab w:val="left" w:pos="8789"/>
          <w:tab w:val="left" w:pos="8931"/>
          <w:tab w:val="left" w:pos="9496"/>
        </w:tabs>
        <w:ind w:firstLine="851"/>
        <w:rPr>
          <w:sz w:val="20"/>
        </w:rPr>
      </w:pPr>
      <w:proofErr w:type="gramEnd"/>
      <w:r w:rsidRPr="009024CC">
        <w:rPr>
          <w:sz w:val="20"/>
        </w:rPr>
        <w:t>Razão Social e</w:t>
      </w:r>
      <w:r>
        <w:rPr>
          <w:sz w:val="20"/>
        </w:rPr>
        <w:t xml:space="preserve"> </w:t>
      </w:r>
    </w:p>
    <w:p w:rsidR="009024CC" w:rsidRPr="009024CC" w:rsidRDefault="0021396A" w:rsidP="009024CC">
      <w:pPr>
        <w:pStyle w:val="Corpodetexto"/>
        <w:tabs>
          <w:tab w:val="left" w:pos="8789"/>
          <w:tab w:val="left" w:pos="8931"/>
          <w:tab w:val="left" w:pos="9496"/>
        </w:tabs>
        <w:ind w:firstLine="851"/>
        <w:rPr>
          <w:sz w:val="20"/>
        </w:rPr>
      </w:pPr>
      <w:proofErr w:type="gramStart"/>
      <w:r>
        <w:rPr>
          <w:sz w:val="20"/>
        </w:rPr>
        <w:t>Carimbo do CNPJ</w:t>
      </w:r>
      <w:r w:rsidR="009024CC" w:rsidRPr="009024CC">
        <w:rPr>
          <w:sz w:val="20"/>
        </w:rPr>
        <w:t>]</w:t>
      </w:r>
      <w:proofErr w:type="gramEnd"/>
    </w:p>
    <w:p w:rsidR="009024CC" w:rsidRPr="009024CC" w:rsidRDefault="009024CC" w:rsidP="009024CC">
      <w:pPr>
        <w:pStyle w:val="Corpodetexto"/>
        <w:tabs>
          <w:tab w:val="left" w:pos="8789"/>
          <w:tab w:val="left" w:pos="8931"/>
          <w:tab w:val="left" w:pos="9496"/>
        </w:tabs>
        <w:ind w:firstLine="851"/>
        <w:rPr>
          <w:sz w:val="20"/>
        </w:rPr>
      </w:pPr>
    </w:p>
    <w:sectPr w:rsidR="009024CC" w:rsidRPr="009024CC"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A0" w:rsidRDefault="004E29A0">
      <w:r>
        <w:separator/>
      </w:r>
    </w:p>
  </w:endnote>
  <w:endnote w:type="continuationSeparator" w:id="0">
    <w:p w:rsidR="004E29A0" w:rsidRDefault="004E2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Default="004E29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29A0" w:rsidRDefault="004E29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Pr="0052662C" w:rsidRDefault="004E29A0"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28.85pt;z-index:251657728;mso-width-relative:margin;mso-height-relative:margin" stroked="f">
          <v:textbox style="mso-next-textbox:#_x0000_s1217">
            <w:txbxContent>
              <w:p w:rsidR="004E29A0" w:rsidRPr="00F551FF" w:rsidRDefault="004E29A0" w:rsidP="004E29A0">
                <w:pPr>
                  <w:jc w:val="center"/>
                  <w:rPr>
                    <w:sz w:val="14"/>
                    <w:szCs w:val="14"/>
                  </w:rPr>
                </w:pPr>
                <w:r>
                  <w:rPr>
                    <w:sz w:val="14"/>
                    <w:szCs w:val="14"/>
                  </w:rPr>
                  <w:t>RIVELINO MORA</w:t>
                </w:r>
                <w:r w:rsidRPr="00F551FF">
                  <w:rPr>
                    <w:sz w:val="14"/>
                    <w:szCs w:val="14"/>
                  </w:rPr>
                  <w:t>ES DA FONSECA</w:t>
                </w:r>
              </w:p>
              <w:p w:rsidR="004E29A0" w:rsidRPr="001B16F0" w:rsidRDefault="004E29A0" w:rsidP="004E29A0">
                <w:pPr>
                  <w:jc w:val="center"/>
                  <w:rPr>
                    <w:sz w:val="14"/>
                    <w:szCs w:val="14"/>
                  </w:rPr>
                </w:pPr>
                <w:r w:rsidRPr="001B16F0">
                  <w:rPr>
                    <w:sz w:val="14"/>
                    <w:szCs w:val="14"/>
                  </w:rPr>
                  <w:t xml:space="preserve">Pregoeiro </w:t>
                </w:r>
                <w:r>
                  <w:rPr>
                    <w:sz w:val="14"/>
                    <w:szCs w:val="14"/>
                  </w:rPr>
                  <w:t xml:space="preserve">Substituto </w:t>
                </w:r>
                <w:r w:rsidRPr="001B16F0">
                  <w:rPr>
                    <w:sz w:val="14"/>
                    <w:szCs w:val="14"/>
                  </w:rPr>
                  <w:t xml:space="preserve">Equipe </w:t>
                </w:r>
                <w:proofErr w:type="spellStart"/>
                <w:r w:rsidRPr="001B16F0">
                  <w:rPr>
                    <w:sz w:val="14"/>
                    <w:szCs w:val="14"/>
                  </w:rPr>
                  <w:t>Kappa</w:t>
                </w:r>
                <w:proofErr w:type="spellEnd"/>
                <w:r w:rsidRPr="001B16F0">
                  <w:rPr>
                    <w:sz w:val="14"/>
                    <w:szCs w:val="14"/>
                  </w:rPr>
                  <w:t>/SUPEL/RO</w:t>
                </w:r>
              </w:p>
              <w:p w:rsidR="004E29A0" w:rsidRDefault="004E29A0" w:rsidP="00351317"/>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 xml:space="preserve">76.801-470, </w:t>
    </w:r>
    <w:proofErr w:type="spellStart"/>
    <w:r w:rsidRPr="0052662C">
      <w:rPr>
        <w:sz w:val="12"/>
        <w:szCs w:val="12"/>
      </w:rPr>
      <w:t>Tel</w:t>
    </w:r>
    <w:proofErr w:type="spellEnd"/>
    <w:proofErr w:type="gramEnd"/>
    <w:r w:rsidRPr="0052662C">
      <w:rPr>
        <w:sz w:val="12"/>
        <w:szCs w:val="12"/>
      </w:rPr>
      <w:t>: (69) 3216-5318</w:t>
    </w:r>
  </w:p>
  <w:p w:rsidR="004E29A0" w:rsidRPr="0052662C" w:rsidRDefault="004E29A0" w:rsidP="00351317">
    <w:pPr>
      <w:pStyle w:val="Rodap"/>
      <w:rPr>
        <w:sz w:val="12"/>
        <w:szCs w:val="12"/>
      </w:rPr>
    </w:pPr>
    <w:r>
      <w:rPr>
        <w:noProof/>
        <w:sz w:val="12"/>
        <w:szCs w:val="12"/>
        <w:lang w:eastAsia="en-US"/>
      </w:rPr>
      <w:t>hlor</w:t>
    </w:r>
  </w:p>
  <w:p w:rsidR="004E29A0" w:rsidRPr="00351317" w:rsidRDefault="004E29A0" w:rsidP="00351317">
    <w:pPr>
      <w:pStyle w:val="Rodap"/>
      <w:rPr>
        <w:szCs w:val="14"/>
      </w:rPr>
    </w:pPr>
  </w:p>
  <w:p w:rsidR="004E29A0" w:rsidRDefault="004E29A0"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Pr="000A4AB7" w:rsidRDefault="004E29A0"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28.7pt;margin-top:-4.55pt;width:209.8pt;height:27.25pt;z-index:251656704;mso-width-relative:margin;mso-height-relative:margin" stroked="f">
          <v:textbox style="mso-next-textbox:#_x0000_s1215">
            <w:txbxContent>
              <w:p w:rsidR="004E29A0" w:rsidRPr="00F551FF" w:rsidRDefault="004E29A0" w:rsidP="004E29A0">
                <w:pPr>
                  <w:jc w:val="center"/>
                  <w:rPr>
                    <w:sz w:val="14"/>
                    <w:szCs w:val="14"/>
                  </w:rPr>
                </w:pPr>
                <w:r>
                  <w:rPr>
                    <w:sz w:val="14"/>
                    <w:szCs w:val="14"/>
                  </w:rPr>
                  <w:t>RIVELINO MORA</w:t>
                </w:r>
                <w:r w:rsidRPr="00F551FF">
                  <w:rPr>
                    <w:sz w:val="14"/>
                    <w:szCs w:val="14"/>
                  </w:rPr>
                  <w:t>ES DA FONSECA</w:t>
                </w:r>
              </w:p>
              <w:p w:rsidR="004E29A0" w:rsidRPr="001B16F0" w:rsidRDefault="004E29A0" w:rsidP="004E29A0">
                <w:pPr>
                  <w:jc w:val="center"/>
                  <w:rPr>
                    <w:sz w:val="14"/>
                    <w:szCs w:val="14"/>
                  </w:rPr>
                </w:pPr>
                <w:r w:rsidRPr="001B16F0">
                  <w:rPr>
                    <w:sz w:val="14"/>
                    <w:szCs w:val="14"/>
                  </w:rPr>
                  <w:t xml:space="preserve">Pregoeiro </w:t>
                </w:r>
                <w:r>
                  <w:rPr>
                    <w:sz w:val="14"/>
                    <w:szCs w:val="14"/>
                  </w:rPr>
                  <w:t xml:space="preserve">Substituto </w:t>
                </w:r>
                <w:r w:rsidRPr="001B16F0">
                  <w:rPr>
                    <w:sz w:val="14"/>
                    <w:szCs w:val="14"/>
                  </w:rPr>
                  <w:t xml:space="preserve">Equipe </w:t>
                </w:r>
                <w:proofErr w:type="spellStart"/>
                <w:r w:rsidRPr="001B16F0">
                  <w:rPr>
                    <w:sz w:val="14"/>
                    <w:szCs w:val="14"/>
                  </w:rPr>
                  <w:t>Kappa</w:t>
                </w:r>
                <w:proofErr w:type="spellEnd"/>
                <w:r w:rsidRPr="001B16F0">
                  <w:rPr>
                    <w:sz w:val="14"/>
                    <w:szCs w:val="14"/>
                  </w:rPr>
                  <w:t>/SUPEL/RO</w:t>
                </w:r>
              </w:p>
              <w:p w:rsidR="004E29A0" w:rsidRDefault="004E29A0" w:rsidP="001B16F0">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4E29A0" w:rsidRPr="000D5FF7" w:rsidRDefault="004E29A0" w:rsidP="00351317">
    <w:pPr>
      <w:pStyle w:val="Rodap"/>
      <w:rPr>
        <w:sz w:val="10"/>
        <w:szCs w:val="10"/>
      </w:rPr>
    </w:pPr>
    <w:r w:rsidRPr="000D5FF7">
      <w:rPr>
        <w:sz w:val="10"/>
        <w:szCs w:val="10"/>
      </w:rPr>
      <w:t>FBM</w:t>
    </w:r>
  </w:p>
  <w:p w:rsidR="004E29A0" w:rsidRPr="00351317" w:rsidRDefault="004E29A0"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A0" w:rsidRDefault="004E29A0">
      <w:r>
        <w:separator/>
      </w:r>
    </w:p>
  </w:footnote>
  <w:footnote w:type="continuationSeparator" w:id="0">
    <w:p w:rsidR="004E29A0" w:rsidRDefault="004E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Pr="00033BAF" w:rsidRDefault="004E29A0" w:rsidP="003204B1">
    <w:pPr>
      <w:pStyle w:val="Cabealho"/>
      <w:jc w:val="center"/>
    </w:pPr>
    <w:r>
      <w:rPr>
        <w:noProof/>
        <w:lang w:eastAsia="zh-CN"/>
      </w:rPr>
      <w:pict>
        <v:oval id="_x0000_s1219" style="position:absolute;left:0;text-align:left;margin-left:392.75pt;margin-top:31.7pt;width:75.9pt;height:68.15pt;z-index:251658752" strokecolor="#1f497d" strokeweight="1pt">
          <v:stroke dashstyle="dash"/>
          <v:shadow color="#868686"/>
          <v:textbox style="mso-next-textbox:#_x0000_s1219">
            <w:txbxContent>
              <w:p w:rsidR="004E29A0" w:rsidRPr="00A15C28" w:rsidRDefault="004E29A0"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E29A0" w:rsidRPr="00A15C28" w:rsidRDefault="004E29A0" w:rsidP="003204B1">
                <w:pPr>
                  <w:jc w:val="center"/>
                  <w:rPr>
                    <w:sz w:val="16"/>
                    <w:szCs w:val="16"/>
                  </w:rPr>
                </w:pPr>
              </w:p>
              <w:p w:rsidR="004E29A0" w:rsidRPr="00A15C28" w:rsidRDefault="004E29A0" w:rsidP="003204B1">
                <w:pPr>
                  <w:jc w:val="center"/>
                  <w:rPr>
                    <w:sz w:val="16"/>
                    <w:szCs w:val="16"/>
                  </w:rPr>
                </w:pPr>
                <w:r w:rsidRPr="00A15C28">
                  <w:rPr>
                    <w:sz w:val="16"/>
                    <w:szCs w:val="16"/>
                  </w:rPr>
                  <w:t>_</w:t>
                </w:r>
                <w:r>
                  <w:rPr>
                    <w:sz w:val="16"/>
                    <w:szCs w:val="16"/>
                  </w:rPr>
                  <w:t>__</w:t>
                </w:r>
                <w:r w:rsidRPr="00A15C28">
                  <w:rPr>
                    <w:sz w:val="16"/>
                    <w:szCs w:val="16"/>
                  </w:rPr>
                  <w:t>_______</w:t>
                </w:r>
              </w:p>
              <w:p w:rsidR="004E29A0" w:rsidRPr="00A15C28" w:rsidRDefault="004E29A0"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4E29A0" w:rsidRPr="003204B1" w:rsidRDefault="004E29A0" w:rsidP="003204B1">
    <w:pPr>
      <w:pStyle w:val="Cabealho"/>
      <w:spacing w:before="100" w:after="100"/>
      <w:contextualSpacing/>
      <w:jc w:val="center"/>
      <w:rPr>
        <w:sz w:val="16"/>
        <w:szCs w:val="16"/>
      </w:rPr>
    </w:pPr>
    <w:r w:rsidRPr="003204B1">
      <w:rPr>
        <w:sz w:val="16"/>
        <w:szCs w:val="16"/>
      </w:rPr>
      <w:t>SUPERINTENDÊNCIA ESTADUAL DE LICITAÇÕES - SUPEL</w:t>
    </w:r>
  </w:p>
  <w:p w:rsidR="004E29A0" w:rsidRPr="003204B1" w:rsidRDefault="004E29A0"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w:t>
    </w:r>
    <w:r w:rsidRPr="003204B1">
      <w:rPr>
        <w:sz w:val="16"/>
        <w:szCs w:val="16"/>
      </w:rPr>
      <w:t xml:space="preserve"> </w:t>
    </w:r>
    <w:r>
      <w:rPr>
        <w:sz w:val="16"/>
        <w:szCs w:val="16"/>
      </w:rPr>
      <w:t>2</w:t>
    </w:r>
    <w:r w:rsidRPr="003204B1">
      <w:rPr>
        <w:sz w:val="16"/>
        <w:szCs w:val="16"/>
      </w:rPr>
      <w:t xml:space="preserve">º </w:t>
    </w:r>
    <w:proofErr w:type="gramStart"/>
    <w:r w:rsidRPr="003204B1">
      <w:rPr>
        <w:sz w:val="16"/>
        <w:szCs w:val="16"/>
      </w:rPr>
      <w:t>Andar</w:t>
    </w:r>
    <w:proofErr w:type="gramEnd"/>
  </w:p>
  <w:p w:rsidR="004E29A0" w:rsidRPr="003204B1" w:rsidRDefault="004E29A0" w:rsidP="003204B1">
    <w:pPr>
      <w:pStyle w:val="Cabealho"/>
      <w:spacing w:before="100" w:after="100"/>
      <w:contextualSpacing/>
      <w:jc w:val="center"/>
      <w:rPr>
        <w:sz w:val="16"/>
        <w:szCs w:val="16"/>
      </w:rPr>
    </w:pPr>
    <w:r w:rsidRPr="003204B1">
      <w:rPr>
        <w:sz w:val="16"/>
        <w:szCs w:val="16"/>
      </w:rPr>
      <w:t xml:space="preserve">Porto Velho, Rondônia. </w:t>
    </w:r>
  </w:p>
  <w:p w:rsidR="004E29A0" w:rsidRPr="003204B1" w:rsidRDefault="004E29A0"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Pr="00033BAF" w:rsidRDefault="004E29A0"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4E29A0" w:rsidRPr="00A15C28" w:rsidRDefault="004E29A0"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E29A0" w:rsidRPr="00A15C28" w:rsidRDefault="004E29A0" w:rsidP="009B4D19">
                <w:pPr>
                  <w:jc w:val="center"/>
                  <w:rPr>
                    <w:sz w:val="16"/>
                    <w:szCs w:val="16"/>
                  </w:rPr>
                </w:pPr>
              </w:p>
              <w:p w:rsidR="004E29A0" w:rsidRPr="00A15C28" w:rsidRDefault="004E29A0" w:rsidP="009B4D19">
                <w:pPr>
                  <w:jc w:val="center"/>
                  <w:rPr>
                    <w:sz w:val="16"/>
                    <w:szCs w:val="16"/>
                  </w:rPr>
                </w:pPr>
                <w:r w:rsidRPr="00A15C28">
                  <w:rPr>
                    <w:sz w:val="16"/>
                    <w:szCs w:val="16"/>
                  </w:rPr>
                  <w:t>_</w:t>
                </w:r>
                <w:r>
                  <w:rPr>
                    <w:sz w:val="16"/>
                    <w:szCs w:val="16"/>
                  </w:rPr>
                  <w:t>__</w:t>
                </w:r>
                <w:r w:rsidRPr="00A15C28">
                  <w:rPr>
                    <w:sz w:val="16"/>
                    <w:szCs w:val="16"/>
                  </w:rPr>
                  <w:t>_______</w:t>
                </w:r>
              </w:p>
              <w:p w:rsidR="004E29A0" w:rsidRPr="00A15C28" w:rsidRDefault="004E29A0"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4E29A0" w:rsidRPr="003204B1" w:rsidRDefault="004E29A0" w:rsidP="009B4D19">
    <w:pPr>
      <w:pStyle w:val="Cabealho"/>
      <w:spacing w:before="100" w:after="100"/>
      <w:contextualSpacing/>
      <w:jc w:val="center"/>
      <w:rPr>
        <w:sz w:val="16"/>
        <w:szCs w:val="16"/>
      </w:rPr>
    </w:pPr>
    <w:r w:rsidRPr="003204B1">
      <w:rPr>
        <w:sz w:val="16"/>
        <w:szCs w:val="16"/>
      </w:rPr>
      <w:t>SUPERINTENDÊNCIA ESTADUAL DE LICITAÇÕES - SUPEL</w:t>
    </w:r>
  </w:p>
  <w:p w:rsidR="004E29A0" w:rsidRPr="003204B1" w:rsidRDefault="004E29A0"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w:t>
    </w:r>
    <w:r>
      <w:rPr>
        <w:sz w:val="16"/>
        <w:szCs w:val="16"/>
      </w:rPr>
      <w:t xml:space="preserve">ira - Ed. </w:t>
    </w:r>
    <w:proofErr w:type="spellStart"/>
    <w:r>
      <w:rPr>
        <w:sz w:val="16"/>
        <w:szCs w:val="16"/>
      </w:rPr>
      <w:t>Pacaas</w:t>
    </w:r>
    <w:proofErr w:type="spellEnd"/>
    <w:r>
      <w:rPr>
        <w:sz w:val="16"/>
        <w:szCs w:val="16"/>
      </w:rPr>
      <w:t xml:space="preserve"> Novos</w:t>
    </w:r>
    <w:proofErr w:type="gramStart"/>
    <w:r>
      <w:rPr>
        <w:sz w:val="16"/>
        <w:szCs w:val="16"/>
      </w:rPr>
      <w:t xml:space="preserve">  </w:t>
    </w:r>
    <w:proofErr w:type="gramEnd"/>
    <w:r>
      <w:rPr>
        <w:sz w:val="16"/>
        <w:szCs w:val="16"/>
      </w:rPr>
      <w:t>2</w:t>
    </w:r>
    <w:r w:rsidRPr="003204B1">
      <w:rPr>
        <w:sz w:val="16"/>
        <w:szCs w:val="16"/>
      </w:rPr>
      <w:t>º Andar</w:t>
    </w:r>
  </w:p>
  <w:p w:rsidR="004E29A0" w:rsidRPr="003204B1" w:rsidRDefault="004E29A0" w:rsidP="009B4D19">
    <w:pPr>
      <w:pStyle w:val="Cabealho"/>
      <w:spacing w:before="100" w:after="100"/>
      <w:contextualSpacing/>
      <w:jc w:val="center"/>
      <w:rPr>
        <w:sz w:val="16"/>
        <w:szCs w:val="16"/>
      </w:rPr>
    </w:pPr>
    <w:r w:rsidRPr="003204B1">
      <w:rPr>
        <w:sz w:val="16"/>
        <w:szCs w:val="16"/>
      </w:rPr>
      <w:t xml:space="preserve">Porto Velho, Rondônia. </w:t>
    </w:r>
  </w:p>
  <w:p w:rsidR="004E29A0" w:rsidRPr="009B4D19" w:rsidRDefault="004E29A0"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627DEB"/>
    <w:multiLevelType w:val="hybridMultilevel"/>
    <w:tmpl w:val="48985CDC"/>
    <w:lvl w:ilvl="0" w:tplc="E23E1A16">
      <w:start w:val="1"/>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4">
    <w:nsid w:val="085D7AA7"/>
    <w:multiLevelType w:val="hybridMultilevel"/>
    <w:tmpl w:val="768EB5F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5">
    <w:nsid w:val="098309AC"/>
    <w:multiLevelType w:val="hybridMultilevel"/>
    <w:tmpl w:val="73760868"/>
    <w:lvl w:ilvl="0" w:tplc="3D1482EE">
      <w:start w:val="4"/>
      <w:numFmt w:val="bullet"/>
      <w:lvlText w:val=""/>
      <w:lvlJc w:val="left"/>
      <w:pPr>
        <w:ind w:left="420" w:hanging="360"/>
      </w:pPr>
      <w:rPr>
        <w:rFonts w:ascii="Symbol" w:eastAsia="Times New Roman"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6">
    <w:nsid w:val="157973F6"/>
    <w:multiLevelType w:val="multilevel"/>
    <w:tmpl w:val="F53C9C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1B7B645A"/>
    <w:multiLevelType w:val="hybridMultilevel"/>
    <w:tmpl w:val="5448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9">
    <w:nsid w:val="2FC83C2A"/>
    <w:multiLevelType w:val="hybridMultilevel"/>
    <w:tmpl w:val="4A24D81E"/>
    <w:lvl w:ilvl="0" w:tplc="563CBD14">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C425F1"/>
    <w:multiLevelType w:val="hybridMultilevel"/>
    <w:tmpl w:val="178A85D8"/>
    <w:lvl w:ilvl="0" w:tplc="42B0C77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E920C4"/>
    <w:multiLevelType w:val="multilevel"/>
    <w:tmpl w:val="EA88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632E01"/>
    <w:multiLevelType w:val="hybridMultilevel"/>
    <w:tmpl w:val="B380B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FC4775C"/>
    <w:multiLevelType w:val="hybridMultilevel"/>
    <w:tmpl w:val="26BA0D74"/>
    <w:lvl w:ilvl="0" w:tplc="FE826E34">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5">
    <w:nsid w:val="3FD05C83"/>
    <w:multiLevelType w:val="hybridMultilevel"/>
    <w:tmpl w:val="CD885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4B63D85"/>
    <w:multiLevelType w:val="hybridMultilevel"/>
    <w:tmpl w:val="6B900A90"/>
    <w:lvl w:ilvl="0" w:tplc="C436F61E">
      <w:start w:val="267"/>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6F57944"/>
    <w:multiLevelType w:val="hybridMultilevel"/>
    <w:tmpl w:val="0862D950"/>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28">
    <w:nsid w:val="53FB1EA7"/>
    <w:multiLevelType w:val="hybridMultilevel"/>
    <w:tmpl w:val="58E26BFC"/>
    <w:lvl w:ilvl="0" w:tplc="287EADD6">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240310"/>
    <w:multiLevelType w:val="hybridMultilevel"/>
    <w:tmpl w:val="49A49C14"/>
    <w:lvl w:ilvl="0" w:tplc="721E87FA">
      <w:start w:val="1"/>
      <w:numFmt w:val="upperRoman"/>
      <w:lvlText w:val="%1 - "/>
      <w:lvlJc w:val="right"/>
      <w:pPr>
        <w:ind w:left="454" w:hanging="94"/>
      </w:pPr>
      <w:rPr>
        <w:rFonts w:cs="Times New Roman" w:hint="default"/>
      </w:rPr>
    </w:lvl>
    <w:lvl w:ilvl="1" w:tplc="04160017">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59E2C87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5B6C7AAB"/>
    <w:multiLevelType w:val="hybridMultilevel"/>
    <w:tmpl w:val="197623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5FC4FF6"/>
    <w:multiLevelType w:val="hybridMultilevel"/>
    <w:tmpl w:val="9B7ED786"/>
    <w:lvl w:ilvl="0" w:tplc="F9AE3844">
      <w:start w:val="1"/>
      <w:numFmt w:val="bullet"/>
      <w:lvlText w:val=""/>
      <w:lvlJc w:val="left"/>
      <w:pPr>
        <w:tabs>
          <w:tab w:val="num" w:pos="284"/>
        </w:tabs>
        <w:ind w:left="0" w:firstLine="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73246D9"/>
    <w:multiLevelType w:val="hybridMultilevel"/>
    <w:tmpl w:val="FCF841C6"/>
    <w:lvl w:ilvl="0" w:tplc="8BA6C3F4">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A701250"/>
    <w:multiLevelType w:val="multilevel"/>
    <w:tmpl w:val="114E2A38"/>
    <w:lvl w:ilvl="0">
      <w:start w:val="18"/>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584C86"/>
    <w:multiLevelType w:val="hybridMultilevel"/>
    <w:tmpl w:val="D5C8F5FE"/>
    <w:lvl w:ilvl="0" w:tplc="4C6E9BB4">
      <w:start w:val="25"/>
      <w:numFmt w:val="decimalZero"/>
      <w:lvlText w:val="%1"/>
      <w:lvlJc w:val="left"/>
      <w:pPr>
        <w:ind w:left="1920" w:hanging="360"/>
      </w:pPr>
      <w:rPr>
        <w:rFonts w:hint="default"/>
        <w:i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5">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6">
    <w:nsid w:val="741F1E7A"/>
    <w:multiLevelType w:val="hybridMultilevel"/>
    <w:tmpl w:val="178A85D8"/>
    <w:lvl w:ilvl="0" w:tplc="42B0C77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8F6538"/>
    <w:multiLevelType w:val="multilevel"/>
    <w:tmpl w:val="3AA4F834"/>
    <w:lvl w:ilvl="0">
      <w:start w:val="1"/>
      <w:numFmt w:val="decimal"/>
      <w:lvlText w:val="%1."/>
      <w:lvlJc w:val="left"/>
      <w:pPr>
        <w:ind w:left="644"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8">
    <w:nsid w:val="77D575A9"/>
    <w:multiLevelType w:val="hybridMultilevel"/>
    <w:tmpl w:val="2CB0B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8F6DDE"/>
    <w:multiLevelType w:val="hybridMultilevel"/>
    <w:tmpl w:val="53A0A1F0"/>
    <w:lvl w:ilvl="0" w:tplc="7EB6976A">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4D09D6"/>
    <w:multiLevelType w:val="hybridMultilevel"/>
    <w:tmpl w:val="31EE0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5"/>
  </w:num>
  <w:num w:numId="4">
    <w:abstractNumId w:val="31"/>
  </w:num>
  <w:num w:numId="5">
    <w:abstractNumId w:val="24"/>
  </w:num>
  <w:num w:numId="6">
    <w:abstractNumId w:val="13"/>
  </w:num>
  <w:num w:numId="7">
    <w:abstractNumId w:val="22"/>
  </w:num>
  <w:num w:numId="8">
    <w:abstractNumId w:val="38"/>
  </w:num>
  <w:num w:numId="9">
    <w:abstractNumId w:val="27"/>
  </w:num>
  <w:num w:numId="10">
    <w:abstractNumId w:val="23"/>
  </w:num>
  <w:num w:numId="11">
    <w:abstractNumId w:val="40"/>
  </w:num>
  <w:num w:numId="12">
    <w:abstractNumId w:val="25"/>
  </w:num>
  <w:num w:numId="13">
    <w:abstractNumId w:val="19"/>
  </w:num>
  <w:num w:numId="14">
    <w:abstractNumId w:val="26"/>
  </w:num>
  <w:num w:numId="15">
    <w:abstractNumId w:val="14"/>
  </w:num>
  <w:num w:numId="16">
    <w:abstractNumId w:val="15"/>
  </w:num>
  <w:num w:numId="17">
    <w:abstractNumId w:val="34"/>
  </w:num>
  <w:num w:numId="18">
    <w:abstractNumId w:val="30"/>
  </w:num>
  <w:num w:numId="19">
    <w:abstractNumId w:val="29"/>
  </w:num>
  <w:num w:numId="20">
    <w:abstractNumId w:val="28"/>
  </w:num>
  <w:num w:numId="21">
    <w:abstractNumId w:val="32"/>
  </w:num>
  <w:num w:numId="22">
    <w:abstractNumId w:val="33"/>
  </w:num>
  <w:num w:numId="23">
    <w:abstractNumId w:val="39"/>
  </w:num>
  <w:num w:numId="24">
    <w:abstractNumId w:val="36"/>
  </w:num>
  <w:num w:numId="25">
    <w:abstractNumId w:val="21"/>
  </w:num>
  <w:num w:numId="26">
    <w:abstractNumId w:val="37"/>
  </w:num>
  <w:num w:numId="27">
    <w:abstractNumId w:val="16"/>
  </w:num>
  <w:num w:numId="28">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1A8A"/>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27DCD"/>
    <w:rsid w:val="00030215"/>
    <w:rsid w:val="00031F26"/>
    <w:rsid w:val="00032364"/>
    <w:rsid w:val="00032634"/>
    <w:rsid w:val="0003270A"/>
    <w:rsid w:val="00032AD5"/>
    <w:rsid w:val="000332F1"/>
    <w:rsid w:val="00035AF9"/>
    <w:rsid w:val="00035B08"/>
    <w:rsid w:val="00035B9A"/>
    <w:rsid w:val="00035D87"/>
    <w:rsid w:val="00036E17"/>
    <w:rsid w:val="00036EB6"/>
    <w:rsid w:val="000401AC"/>
    <w:rsid w:val="0004061B"/>
    <w:rsid w:val="0004182F"/>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C2"/>
    <w:rsid w:val="00062AE7"/>
    <w:rsid w:val="00063884"/>
    <w:rsid w:val="00063ACC"/>
    <w:rsid w:val="00063B22"/>
    <w:rsid w:val="00064964"/>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773EA"/>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2DAA"/>
    <w:rsid w:val="000B3F61"/>
    <w:rsid w:val="000B449E"/>
    <w:rsid w:val="000B5601"/>
    <w:rsid w:val="000B5691"/>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5FF7"/>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471D"/>
    <w:rsid w:val="00124999"/>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64EF"/>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7B"/>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397A"/>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96A"/>
    <w:rsid w:val="00213D85"/>
    <w:rsid w:val="002144EE"/>
    <w:rsid w:val="002151BF"/>
    <w:rsid w:val="00215BF9"/>
    <w:rsid w:val="00215CD3"/>
    <w:rsid w:val="00216019"/>
    <w:rsid w:val="002163FD"/>
    <w:rsid w:val="00216B2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5E93"/>
    <w:rsid w:val="0022660B"/>
    <w:rsid w:val="00227280"/>
    <w:rsid w:val="00227E2B"/>
    <w:rsid w:val="00230733"/>
    <w:rsid w:val="00232380"/>
    <w:rsid w:val="00232895"/>
    <w:rsid w:val="002335D9"/>
    <w:rsid w:val="00233A00"/>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1F7"/>
    <w:rsid w:val="002962A5"/>
    <w:rsid w:val="00296639"/>
    <w:rsid w:val="0029705E"/>
    <w:rsid w:val="00297B52"/>
    <w:rsid w:val="002A04F5"/>
    <w:rsid w:val="002A1FEC"/>
    <w:rsid w:val="002A26EF"/>
    <w:rsid w:val="002A2998"/>
    <w:rsid w:val="002A55A5"/>
    <w:rsid w:val="002A69A5"/>
    <w:rsid w:val="002B05F8"/>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1B4"/>
    <w:rsid w:val="002E5366"/>
    <w:rsid w:val="002E5F20"/>
    <w:rsid w:val="002E75E2"/>
    <w:rsid w:val="002E7704"/>
    <w:rsid w:val="002E7BD7"/>
    <w:rsid w:val="002F100F"/>
    <w:rsid w:val="002F134A"/>
    <w:rsid w:val="002F1422"/>
    <w:rsid w:val="002F1427"/>
    <w:rsid w:val="002F2458"/>
    <w:rsid w:val="002F326B"/>
    <w:rsid w:val="002F3E1C"/>
    <w:rsid w:val="002F4FD8"/>
    <w:rsid w:val="002F5112"/>
    <w:rsid w:val="002F59FB"/>
    <w:rsid w:val="002F6BB1"/>
    <w:rsid w:val="002F7298"/>
    <w:rsid w:val="002F7710"/>
    <w:rsid w:val="002F7DDB"/>
    <w:rsid w:val="002F7ED4"/>
    <w:rsid w:val="00300B0A"/>
    <w:rsid w:val="0030119E"/>
    <w:rsid w:val="003011A7"/>
    <w:rsid w:val="003016B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571B"/>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6D1"/>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420D"/>
    <w:rsid w:val="003F4AFC"/>
    <w:rsid w:val="003F6AE6"/>
    <w:rsid w:val="003F7617"/>
    <w:rsid w:val="003F7D1D"/>
    <w:rsid w:val="004003FD"/>
    <w:rsid w:val="00400C10"/>
    <w:rsid w:val="00401BBF"/>
    <w:rsid w:val="004020C0"/>
    <w:rsid w:val="00402908"/>
    <w:rsid w:val="00403292"/>
    <w:rsid w:val="00403C5E"/>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66C3"/>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677"/>
    <w:rsid w:val="004638DB"/>
    <w:rsid w:val="0046477B"/>
    <w:rsid w:val="00464818"/>
    <w:rsid w:val="00464886"/>
    <w:rsid w:val="00465310"/>
    <w:rsid w:val="004654EF"/>
    <w:rsid w:val="004654F3"/>
    <w:rsid w:val="00465EF4"/>
    <w:rsid w:val="00466644"/>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1E1E"/>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0B9A"/>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2D0"/>
    <w:rsid w:val="004E0B5D"/>
    <w:rsid w:val="004E29A0"/>
    <w:rsid w:val="004E2D75"/>
    <w:rsid w:val="004E3682"/>
    <w:rsid w:val="004E598C"/>
    <w:rsid w:val="004E6323"/>
    <w:rsid w:val="004E68CD"/>
    <w:rsid w:val="004E6B78"/>
    <w:rsid w:val="004E6B8B"/>
    <w:rsid w:val="004E6FB6"/>
    <w:rsid w:val="004E7559"/>
    <w:rsid w:val="004E7D12"/>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A2"/>
    <w:rsid w:val="00502AF6"/>
    <w:rsid w:val="00502B86"/>
    <w:rsid w:val="00503186"/>
    <w:rsid w:val="0050334F"/>
    <w:rsid w:val="00503FE3"/>
    <w:rsid w:val="00504D2E"/>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B4C"/>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255D"/>
    <w:rsid w:val="00563A55"/>
    <w:rsid w:val="00564765"/>
    <w:rsid w:val="005651A0"/>
    <w:rsid w:val="005658C4"/>
    <w:rsid w:val="00566E22"/>
    <w:rsid w:val="00567000"/>
    <w:rsid w:val="0056770B"/>
    <w:rsid w:val="00567830"/>
    <w:rsid w:val="005704D7"/>
    <w:rsid w:val="00571611"/>
    <w:rsid w:val="00574E83"/>
    <w:rsid w:val="00575409"/>
    <w:rsid w:val="005759A9"/>
    <w:rsid w:val="0057643A"/>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843"/>
    <w:rsid w:val="00600C92"/>
    <w:rsid w:val="006015DC"/>
    <w:rsid w:val="00602355"/>
    <w:rsid w:val="006028B7"/>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421"/>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6CA"/>
    <w:rsid w:val="006B4245"/>
    <w:rsid w:val="006B51B7"/>
    <w:rsid w:val="006B5E91"/>
    <w:rsid w:val="006B6045"/>
    <w:rsid w:val="006B7E8A"/>
    <w:rsid w:val="006C15EA"/>
    <w:rsid w:val="006C1B71"/>
    <w:rsid w:val="006C2513"/>
    <w:rsid w:val="006C27E0"/>
    <w:rsid w:val="006C281C"/>
    <w:rsid w:val="006C2A9D"/>
    <w:rsid w:val="006C311B"/>
    <w:rsid w:val="006C32C9"/>
    <w:rsid w:val="006C3307"/>
    <w:rsid w:val="006C3949"/>
    <w:rsid w:val="006C3CBC"/>
    <w:rsid w:val="006C424F"/>
    <w:rsid w:val="006C44BD"/>
    <w:rsid w:val="006C4616"/>
    <w:rsid w:val="006C5465"/>
    <w:rsid w:val="006C6CF9"/>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165E"/>
    <w:rsid w:val="00702BB6"/>
    <w:rsid w:val="0070476B"/>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1C50"/>
    <w:rsid w:val="00771C85"/>
    <w:rsid w:val="00772035"/>
    <w:rsid w:val="007721B7"/>
    <w:rsid w:val="00772620"/>
    <w:rsid w:val="007736F8"/>
    <w:rsid w:val="007739A4"/>
    <w:rsid w:val="007742C5"/>
    <w:rsid w:val="00774606"/>
    <w:rsid w:val="0077486A"/>
    <w:rsid w:val="00774943"/>
    <w:rsid w:val="007768F2"/>
    <w:rsid w:val="007774DA"/>
    <w:rsid w:val="00777640"/>
    <w:rsid w:val="007807E9"/>
    <w:rsid w:val="007808C6"/>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6462"/>
    <w:rsid w:val="008867FF"/>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46D"/>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32A6"/>
    <w:rsid w:val="008C48A7"/>
    <w:rsid w:val="008C5764"/>
    <w:rsid w:val="008C5D64"/>
    <w:rsid w:val="008C66EB"/>
    <w:rsid w:val="008D28C1"/>
    <w:rsid w:val="008D6D83"/>
    <w:rsid w:val="008D7043"/>
    <w:rsid w:val="008E11DC"/>
    <w:rsid w:val="008E1355"/>
    <w:rsid w:val="008E1A0A"/>
    <w:rsid w:val="008E1EFA"/>
    <w:rsid w:val="008E22A3"/>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63DE"/>
    <w:rsid w:val="008F7035"/>
    <w:rsid w:val="00900891"/>
    <w:rsid w:val="00900A4B"/>
    <w:rsid w:val="0090105F"/>
    <w:rsid w:val="009024CC"/>
    <w:rsid w:val="00902BA0"/>
    <w:rsid w:val="009039D7"/>
    <w:rsid w:val="00904180"/>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1F90"/>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4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528"/>
    <w:rsid w:val="00973EC3"/>
    <w:rsid w:val="0097427D"/>
    <w:rsid w:val="0097464D"/>
    <w:rsid w:val="009752AC"/>
    <w:rsid w:val="00975D78"/>
    <w:rsid w:val="00976040"/>
    <w:rsid w:val="00976156"/>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15B8"/>
    <w:rsid w:val="009C21F5"/>
    <w:rsid w:val="009C4AFF"/>
    <w:rsid w:val="009C5BE2"/>
    <w:rsid w:val="009C625D"/>
    <w:rsid w:val="009C67DD"/>
    <w:rsid w:val="009C6DA7"/>
    <w:rsid w:val="009C7E2D"/>
    <w:rsid w:val="009D090F"/>
    <w:rsid w:val="009D251A"/>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DB2"/>
    <w:rsid w:val="00A34238"/>
    <w:rsid w:val="00A349ED"/>
    <w:rsid w:val="00A360D6"/>
    <w:rsid w:val="00A36D48"/>
    <w:rsid w:val="00A37768"/>
    <w:rsid w:val="00A379B2"/>
    <w:rsid w:val="00A415AE"/>
    <w:rsid w:val="00A41A65"/>
    <w:rsid w:val="00A42A28"/>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19E2"/>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493B"/>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47B"/>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4A4"/>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108C"/>
    <w:rsid w:val="00B31829"/>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6182"/>
    <w:rsid w:val="00B96618"/>
    <w:rsid w:val="00B975B3"/>
    <w:rsid w:val="00B97BB2"/>
    <w:rsid w:val="00B97FAA"/>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410E"/>
    <w:rsid w:val="00BF411C"/>
    <w:rsid w:val="00BF5388"/>
    <w:rsid w:val="00BF53EF"/>
    <w:rsid w:val="00BF561A"/>
    <w:rsid w:val="00BF6040"/>
    <w:rsid w:val="00BF6315"/>
    <w:rsid w:val="00BF63F8"/>
    <w:rsid w:val="00BF6439"/>
    <w:rsid w:val="00C015CC"/>
    <w:rsid w:val="00C01FB9"/>
    <w:rsid w:val="00C02632"/>
    <w:rsid w:val="00C02635"/>
    <w:rsid w:val="00C026FC"/>
    <w:rsid w:val="00C02D10"/>
    <w:rsid w:val="00C037DF"/>
    <w:rsid w:val="00C04802"/>
    <w:rsid w:val="00C04B4F"/>
    <w:rsid w:val="00C054C4"/>
    <w:rsid w:val="00C05F5E"/>
    <w:rsid w:val="00C06658"/>
    <w:rsid w:val="00C07601"/>
    <w:rsid w:val="00C103BB"/>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B3D"/>
    <w:rsid w:val="00C22C41"/>
    <w:rsid w:val="00C2339D"/>
    <w:rsid w:val="00C244DC"/>
    <w:rsid w:val="00C24BCC"/>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60AA"/>
    <w:rsid w:val="00CB62A9"/>
    <w:rsid w:val="00CB65A9"/>
    <w:rsid w:val="00CB69B8"/>
    <w:rsid w:val="00CC0283"/>
    <w:rsid w:val="00CC10F4"/>
    <w:rsid w:val="00CC11A8"/>
    <w:rsid w:val="00CC37D1"/>
    <w:rsid w:val="00CC455D"/>
    <w:rsid w:val="00CC4F27"/>
    <w:rsid w:val="00CC567A"/>
    <w:rsid w:val="00CC72B8"/>
    <w:rsid w:val="00CC75E9"/>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235"/>
    <w:rsid w:val="00CF43CC"/>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4B48"/>
    <w:rsid w:val="00D25050"/>
    <w:rsid w:val="00D25FC7"/>
    <w:rsid w:val="00D275B7"/>
    <w:rsid w:val="00D27B17"/>
    <w:rsid w:val="00D31B3F"/>
    <w:rsid w:val="00D33999"/>
    <w:rsid w:val="00D33E93"/>
    <w:rsid w:val="00D34F37"/>
    <w:rsid w:val="00D36146"/>
    <w:rsid w:val="00D3666F"/>
    <w:rsid w:val="00D36BAF"/>
    <w:rsid w:val="00D371ED"/>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A0B"/>
    <w:rsid w:val="00D56D55"/>
    <w:rsid w:val="00D56E69"/>
    <w:rsid w:val="00D56E83"/>
    <w:rsid w:val="00D57486"/>
    <w:rsid w:val="00D5752F"/>
    <w:rsid w:val="00D607E6"/>
    <w:rsid w:val="00D614F2"/>
    <w:rsid w:val="00D61EC1"/>
    <w:rsid w:val="00D64103"/>
    <w:rsid w:val="00D6426D"/>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40E"/>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01A"/>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C3"/>
    <w:rsid w:val="00E013D6"/>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FE6"/>
    <w:rsid w:val="00E240EB"/>
    <w:rsid w:val="00E24323"/>
    <w:rsid w:val="00E259A4"/>
    <w:rsid w:val="00E2609D"/>
    <w:rsid w:val="00E262E8"/>
    <w:rsid w:val="00E2640C"/>
    <w:rsid w:val="00E26CDF"/>
    <w:rsid w:val="00E270A3"/>
    <w:rsid w:val="00E27BF0"/>
    <w:rsid w:val="00E3003B"/>
    <w:rsid w:val="00E3074B"/>
    <w:rsid w:val="00E3075A"/>
    <w:rsid w:val="00E308A5"/>
    <w:rsid w:val="00E32715"/>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23D"/>
    <w:rsid w:val="00E50830"/>
    <w:rsid w:val="00E50A77"/>
    <w:rsid w:val="00E5107E"/>
    <w:rsid w:val="00E51C89"/>
    <w:rsid w:val="00E52EB6"/>
    <w:rsid w:val="00E53A04"/>
    <w:rsid w:val="00E55854"/>
    <w:rsid w:val="00E55A88"/>
    <w:rsid w:val="00E57338"/>
    <w:rsid w:val="00E5743D"/>
    <w:rsid w:val="00E57E6A"/>
    <w:rsid w:val="00E6006B"/>
    <w:rsid w:val="00E6087B"/>
    <w:rsid w:val="00E60F06"/>
    <w:rsid w:val="00E622BD"/>
    <w:rsid w:val="00E62A76"/>
    <w:rsid w:val="00E63B99"/>
    <w:rsid w:val="00E6529B"/>
    <w:rsid w:val="00E65C9D"/>
    <w:rsid w:val="00E663FE"/>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0F72"/>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388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785"/>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68F1"/>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7FE9"/>
    <w:rsid w:val="00FA006D"/>
    <w:rsid w:val="00FA0C12"/>
    <w:rsid w:val="00FA0EBE"/>
    <w:rsid w:val="00FA14C3"/>
    <w:rsid w:val="00FA286A"/>
    <w:rsid w:val="00FA2C75"/>
    <w:rsid w:val="00FA330A"/>
    <w:rsid w:val="00FA357C"/>
    <w:rsid w:val="00FA3BF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8C9"/>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qFormat="1"/>
    <w:lsdException w:name="Title" w:uiPriority="10" w:qFormat="1"/>
    <w:lsdException w:name="Body Text Indent" w:uiPriority="99"/>
    <w:lsdException w:name="Subtitle" w:qFormat="1"/>
    <w:lsdException w:name="FollowedHyperlink" w:uiPriority="99"/>
    <w:lsdException w:name="Strong" w:uiPriority="22" w:qFormat="1"/>
    <w:lsdException w:name="Emphasis"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D33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D33999"/>
    <w:pPr>
      <w:spacing w:after="200" w:line="276" w:lineRule="auto"/>
      <w:ind w:left="720"/>
    </w:pPr>
    <w:rPr>
      <w:rFonts w:ascii="Calibri" w:hAnsi="Calibri" w:cs="Calibri"/>
      <w:sz w:val="22"/>
      <w:szCs w:val="22"/>
      <w:lang w:eastAsia="en-US"/>
    </w:rPr>
  </w:style>
  <w:style w:type="paragraph" w:customStyle="1" w:styleId="Standard">
    <w:name w:val="Standard"/>
    <w:rsid w:val="00D33999"/>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PargrafodaLista3">
    <w:name w:val="Parágrafo da Lista3"/>
    <w:basedOn w:val="Normal"/>
    <w:rsid w:val="00401BBF"/>
    <w:pPr>
      <w:spacing w:after="200" w:line="276" w:lineRule="auto"/>
      <w:ind w:left="720"/>
    </w:pPr>
    <w:rPr>
      <w:rFonts w:ascii="Calibri" w:hAnsi="Calibri" w:cs="Calibri"/>
      <w:sz w:val="22"/>
      <w:szCs w:val="22"/>
      <w:lang w:eastAsia="en-US"/>
    </w:rPr>
  </w:style>
  <w:style w:type="paragraph" w:customStyle="1" w:styleId="PargrafodaLista4">
    <w:name w:val="Parágrafo da Lista4"/>
    <w:basedOn w:val="Normal"/>
    <w:rsid w:val="00921F90"/>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9DA2F-B1E2-460E-B6FD-6E1C532D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35</Pages>
  <Words>13956</Words>
  <Characters>80578</Characters>
  <Application>Microsoft Office Word</Application>
  <DocSecurity>0</DocSecurity>
  <Lines>671</Lines>
  <Paragraphs>188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94346</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77</cp:revision>
  <cp:lastPrinted>2016-09-28T16:19:00Z</cp:lastPrinted>
  <dcterms:created xsi:type="dcterms:W3CDTF">2016-01-28T16:24:00Z</dcterms:created>
  <dcterms:modified xsi:type="dcterms:W3CDTF">2016-09-28T16:26:00Z</dcterms:modified>
</cp:coreProperties>
</file>